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811B9" w14:textId="48126536" w:rsidR="00B8106B" w:rsidRPr="00B94EA5" w:rsidRDefault="0055266D" w:rsidP="00E00BE7">
      <w:pPr>
        <w:pStyle w:val="Cover"/>
        <w:rPr>
          <w:color w:val="FAFAFF" w:themeColor="background1"/>
          <w:lang w:val="en-AU"/>
        </w:rPr>
      </w:pPr>
      <w:proofErr w:type="spellStart"/>
      <w:r>
        <w:rPr>
          <w:rFonts w:ascii="Poppins ExtraBold" w:hAnsi="Poppins ExtraBold" w:cs="Poppins ExtraBold"/>
          <w:b w:val="0"/>
          <w:bCs w:val="0"/>
          <w:color w:val="FAFAFF" w:themeColor="background1"/>
          <w:sz w:val="86"/>
          <w:szCs w:val="86"/>
          <w:lang w:val="en-AU"/>
        </w:rPr>
        <w:t>r</w:t>
      </w:r>
      <w:r w:rsidR="00AE1DBD" w:rsidRPr="5B331E1A">
        <w:rPr>
          <w:rFonts w:ascii="Poppins ExtraBold" w:hAnsi="Poppins ExtraBold" w:cs="Poppins ExtraBold"/>
          <w:b w:val="0"/>
          <w:bCs w:val="0"/>
          <w:color w:val="FAFAFF" w:themeColor="background1"/>
          <w:sz w:val="86"/>
          <w:szCs w:val="86"/>
          <w:lang w:val="en-AU"/>
        </w:rPr>
        <w:t>auDA</w:t>
      </w:r>
      <w:proofErr w:type="spellEnd"/>
      <w:r w:rsidR="00AE1DBD" w:rsidRPr="5B331E1A">
        <w:rPr>
          <w:rFonts w:ascii="Poppins ExtraBold" w:hAnsi="Poppins ExtraBold" w:cs="Poppins ExtraBold"/>
          <w:b w:val="0"/>
          <w:bCs w:val="0"/>
          <w:color w:val="FAFAFF" w:themeColor="background1"/>
          <w:sz w:val="86"/>
          <w:szCs w:val="86"/>
          <w:lang w:val="en-AU"/>
        </w:rPr>
        <w:t xml:space="preserve"> Quarterly Report Q</w:t>
      </w:r>
      <w:r w:rsidR="00EC57DF">
        <w:rPr>
          <w:rFonts w:ascii="Poppins ExtraBold" w:hAnsi="Poppins ExtraBold" w:cs="Poppins ExtraBold"/>
          <w:b w:val="0"/>
          <w:bCs w:val="0"/>
          <w:color w:val="FAFAFF" w:themeColor="background1"/>
          <w:sz w:val="86"/>
          <w:szCs w:val="86"/>
          <w:lang w:val="en-AU"/>
        </w:rPr>
        <w:t>2</w:t>
      </w:r>
      <w:r w:rsidR="00AE1DBD" w:rsidRPr="5B331E1A">
        <w:rPr>
          <w:rFonts w:ascii="Poppins ExtraBold" w:hAnsi="Poppins ExtraBold" w:cs="Poppins ExtraBold"/>
          <w:b w:val="0"/>
          <w:bCs w:val="0"/>
          <w:color w:val="FAFAFF" w:themeColor="background1"/>
          <w:sz w:val="86"/>
          <w:szCs w:val="86"/>
          <w:lang w:val="en-AU"/>
        </w:rPr>
        <w:t xml:space="preserve"> 202</w:t>
      </w:r>
      <w:r w:rsidR="00C54D23" w:rsidRPr="5B331E1A">
        <w:rPr>
          <w:rFonts w:ascii="Poppins ExtraBold" w:hAnsi="Poppins ExtraBold" w:cs="Poppins ExtraBold"/>
          <w:b w:val="0"/>
          <w:bCs w:val="0"/>
          <w:color w:val="FAFAFF" w:themeColor="background1"/>
          <w:sz w:val="86"/>
          <w:szCs w:val="86"/>
          <w:lang w:val="en-AU"/>
        </w:rPr>
        <w:t>4</w:t>
      </w:r>
      <w:r w:rsidR="00AE1DBD" w:rsidRPr="5B331E1A">
        <w:rPr>
          <w:rFonts w:ascii="Poppins ExtraBold" w:hAnsi="Poppins ExtraBold" w:cs="Poppins ExtraBold"/>
          <w:b w:val="0"/>
          <w:bCs w:val="0"/>
          <w:color w:val="FAFAFF" w:themeColor="background1"/>
          <w:sz w:val="86"/>
          <w:szCs w:val="86"/>
          <w:lang w:val="en-AU"/>
        </w:rPr>
        <w:t>-2</w:t>
      </w:r>
      <w:r w:rsidR="00C54D23" w:rsidRPr="5B331E1A">
        <w:rPr>
          <w:rFonts w:ascii="Poppins ExtraBold" w:hAnsi="Poppins ExtraBold" w:cs="Poppins ExtraBold"/>
          <w:b w:val="0"/>
          <w:bCs w:val="0"/>
          <w:color w:val="FAFAFF" w:themeColor="background1"/>
          <w:sz w:val="86"/>
          <w:szCs w:val="86"/>
          <w:lang w:val="en-AU"/>
        </w:rPr>
        <w:t>5</w:t>
      </w:r>
    </w:p>
    <w:p w14:paraId="63F1C9E0" w14:textId="6833B35A" w:rsidR="09E87CFA" w:rsidRDefault="09E87CFA" w:rsidP="5B331E1A">
      <w:pPr>
        <w:spacing w:line="259" w:lineRule="auto"/>
        <w:rPr>
          <w:b/>
          <w:bCs/>
          <w:color w:val="CFDA2B" w:themeColor="accent1"/>
          <w:sz w:val="44"/>
          <w:szCs w:val="44"/>
        </w:rPr>
      </w:pPr>
      <w:r w:rsidRPr="5B331E1A">
        <w:rPr>
          <w:b/>
          <w:bCs/>
          <w:color w:val="CFDA2B" w:themeColor="accent1"/>
          <w:sz w:val="44"/>
          <w:szCs w:val="44"/>
        </w:rPr>
        <w:t>October, November, December</w:t>
      </w:r>
    </w:p>
    <w:p w14:paraId="4AFB165C" w14:textId="77777777" w:rsidR="00ED2681" w:rsidRPr="00B94EA5" w:rsidRDefault="00ED2681" w:rsidP="0076767E"/>
    <w:p w14:paraId="1D95A323" w14:textId="77777777" w:rsidR="00ED2681" w:rsidRPr="00B94EA5" w:rsidRDefault="00ED2681" w:rsidP="0076767E"/>
    <w:p w14:paraId="10A035C8" w14:textId="77777777" w:rsidR="00ED2681" w:rsidRPr="00B94EA5" w:rsidRDefault="00ED2681" w:rsidP="0076767E"/>
    <w:p w14:paraId="6D3BF8BE" w14:textId="77777777" w:rsidR="00ED2681" w:rsidRPr="00B94EA5" w:rsidRDefault="00ED2681" w:rsidP="0076767E"/>
    <w:p w14:paraId="30C28EFB" w14:textId="77777777" w:rsidR="00ED2681" w:rsidRPr="00B94EA5" w:rsidRDefault="00ED2681" w:rsidP="0076767E"/>
    <w:p w14:paraId="32F3F3B3" w14:textId="77777777" w:rsidR="00ED2681" w:rsidRPr="00B94EA5" w:rsidRDefault="00ED2681" w:rsidP="0076767E"/>
    <w:p w14:paraId="53D8DC90" w14:textId="77777777" w:rsidR="00ED2681" w:rsidRPr="00B94EA5" w:rsidRDefault="00ED2681" w:rsidP="0076767E"/>
    <w:p w14:paraId="4192658A" w14:textId="77777777" w:rsidR="00ED2681" w:rsidRPr="00B94EA5" w:rsidRDefault="00ED2681" w:rsidP="0076767E"/>
    <w:p w14:paraId="284E482F" w14:textId="77777777" w:rsidR="00ED2681" w:rsidRPr="00B94EA5" w:rsidRDefault="00ED2681" w:rsidP="0076767E"/>
    <w:p w14:paraId="5E33FFE0" w14:textId="77777777" w:rsidR="00E22569" w:rsidRPr="00B94EA5" w:rsidRDefault="00E22569" w:rsidP="0076767E">
      <w:pPr>
        <w:rPr>
          <w:rFonts w:asciiTheme="majorHAnsi" w:eastAsiaTheme="majorEastAsia" w:hAnsiTheme="majorHAnsi" w:cstheme="majorBidi"/>
          <w:color w:val="282533" w:themeColor="text1"/>
        </w:rPr>
      </w:pPr>
      <w:r w:rsidRPr="00B94EA5">
        <w:br w:type="page"/>
      </w:r>
    </w:p>
    <w:p w14:paraId="15E95F7C" w14:textId="77777777" w:rsidR="00AE1DBD" w:rsidRDefault="00AE1DBD" w:rsidP="00AE1DBD">
      <w:pPr>
        <w:rPr>
          <w:rFonts w:ascii="Poppins" w:eastAsiaTheme="minorEastAsia" w:hAnsi="Poppins" w:cs="Poppins"/>
          <w:color w:val="282533" w:themeColor="text1"/>
          <w:lang w:eastAsia="zh-CN"/>
        </w:rPr>
      </w:pPr>
      <w:bookmarkStart w:id="0" w:name="_Toc137040117"/>
      <w:r w:rsidRPr="00CF03A2">
        <w:rPr>
          <w:rFonts w:ascii="Poppins" w:eastAsiaTheme="minorEastAsia" w:hAnsi="Poppins" w:cs="Poppins"/>
          <w:color w:val="282533" w:themeColor="text1"/>
          <w:lang w:eastAsia="zh-CN"/>
        </w:rPr>
        <w:lastRenderedPageBreak/>
        <w:t xml:space="preserve">We acknowledge the Traditional Custodians of country throughout Australia and their connections to land, sea and community. We pay our respect to their elders past and </w:t>
      </w:r>
      <w:proofErr w:type="gramStart"/>
      <w:r w:rsidRPr="00CF03A2">
        <w:rPr>
          <w:rFonts w:ascii="Poppins" w:eastAsiaTheme="minorEastAsia" w:hAnsi="Poppins" w:cs="Poppins"/>
          <w:color w:val="282533" w:themeColor="text1"/>
          <w:lang w:eastAsia="zh-CN"/>
        </w:rPr>
        <w:t>present, and</w:t>
      </w:r>
      <w:proofErr w:type="gramEnd"/>
      <w:r w:rsidRPr="00CF03A2">
        <w:rPr>
          <w:rFonts w:ascii="Poppins" w:eastAsiaTheme="minorEastAsia" w:hAnsi="Poppins" w:cs="Poppins"/>
          <w:color w:val="282533" w:themeColor="text1"/>
          <w:lang w:eastAsia="zh-CN"/>
        </w:rPr>
        <w:t xml:space="preserve"> extend that respect to all Aboriginal and Torres Strait Islander peoples today.</w:t>
      </w:r>
    </w:p>
    <w:p w14:paraId="77EE4640" w14:textId="77777777" w:rsidR="00AE1DBD" w:rsidRPr="00CF03A2" w:rsidRDefault="00AE1DBD" w:rsidP="00AE1DBD">
      <w:pPr>
        <w:rPr>
          <w:rFonts w:ascii="Poppins" w:eastAsiaTheme="minorEastAsia" w:hAnsi="Poppins" w:cs="Poppins"/>
          <w:color w:val="282533" w:themeColor="text1"/>
          <w:lang w:eastAsia="zh-CN"/>
        </w:rPr>
      </w:pPr>
    </w:p>
    <w:p w14:paraId="0BEC1530" w14:textId="3C3AE932" w:rsidR="004732DD" w:rsidRPr="00AE1DBD" w:rsidRDefault="0055023B" w:rsidP="00AE1DBD">
      <w:pPr>
        <w:pStyle w:val="Title"/>
        <w:spacing w:after="360"/>
        <w:rPr>
          <w:color w:val="auto"/>
          <w:lang w:val="en-AU"/>
        </w:rPr>
      </w:pPr>
      <w:r w:rsidRPr="00AE1DBD">
        <w:rPr>
          <w:color w:val="auto"/>
          <w:lang w:val="en-AU"/>
        </w:rPr>
        <w:t>Contents</w:t>
      </w:r>
      <w:bookmarkEnd w:id="0"/>
    </w:p>
    <w:p w14:paraId="42E48155" w14:textId="77777777" w:rsidR="00AE1DBD" w:rsidRPr="001F5D4D" w:rsidRDefault="00AE1DBD" w:rsidP="00AE1DBD">
      <w:pPr>
        <w:rPr>
          <w:rFonts w:ascii="Poppins" w:eastAsiaTheme="minorEastAsia" w:hAnsi="Poppins" w:cs="Poppins"/>
          <w:color w:val="282533" w:themeColor="text1"/>
          <w:sz w:val="36"/>
          <w:szCs w:val="36"/>
          <w:lang w:eastAsia="zh-CN"/>
        </w:rPr>
      </w:pPr>
      <w:r w:rsidRPr="001F5D4D">
        <w:rPr>
          <w:rFonts w:ascii="Poppins" w:eastAsiaTheme="minorEastAsia" w:hAnsi="Poppins" w:cs="Poppins"/>
          <w:color w:val="282533" w:themeColor="text1"/>
          <w:sz w:val="36"/>
          <w:szCs w:val="36"/>
          <w:lang w:eastAsia="zh-CN"/>
        </w:rPr>
        <w:t>From the CEO, page 3</w:t>
      </w:r>
    </w:p>
    <w:p w14:paraId="53427E5B" w14:textId="651048A4" w:rsidR="00AE1DBD" w:rsidRPr="001F5D4D" w:rsidRDefault="00AE1DBD" w:rsidP="00AE1DBD">
      <w:pPr>
        <w:rPr>
          <w:rFonts w:ascii="Poppins" w:eastAsiaTheme="minorEastAsia" w:hAnsi="Poppins" w:cs="Poppins"/>
          <w:color w:val="282533" w:themeColor="text1"/>
          <w:sz w:val="36"/>
          <w:szCs w:val="36"/>
          <w:lang w:eastAsia="zh-CN"/>
        </w:rPr>
      </w:pPr>
      <w:r w:rsidRPr="001F5D4D">
        <w:rPr>
          <w:rFonts w:ascii="Poppins" w:eastAsiaTheme="minorEastAsia" w:hAnsi="Poppins" w:cs="Poppins"/>
          <w:color w:val="282533" w:themeColor="text1"/>
          <w:sz w:val="36"/>
          <w:szCs w:val="36"/>
          <w:lang w:eastAsia="zh-CN"/>
        </w:rPr>
        <w:t xml:space="preserve">Quarter </w:t>
      </w:r>
      <w:proofErr w:type="gramStart"/>
      <w:r w:rsidRPr="001F5D4D">
        <w:rPr>
          <w:rFonts w:ascii="Poppins" w:eastAsiaTheme="minorEastAsia" w:hAnsi="Poppins" w:cs="Poppins"/>
          <w:color w:val="282533" w:themeColor="text1"/>
          <w:sz w:val="36"/>
          <w:szCs w:val="36"/>
          <w:lang w:eastAsia="zh-CN"/>
        </w:rPr>
        <w:t>at a glance</w:t>
      </w:r>
      <w:proofErr w:type="gramEnd"/>
      <w:r w:rsidRPr="001F5D4D">
        <w:rPr>
          <w:rFonts w:ascii="Poppins" w:eastAsiaTheme="minorEastAsia" w:hAnsi="Poppins" w:cs="Poppins"/>
          <w:color w:val="282533" w:themeColor="text1"/>
          <w:sz w:val="36"/>
          <w:szCs w:val="36"/>
          <w:lang w:eastAsia="zh-CN"/>
        </w:rPr>
        <w:t xml:space="preserve">, page </w:t>
      </w:r>
      <w:r w:rsidR="00C54D23">
        <w:rPr>
          <w:rFonts w:ascii="Poppins" w:eastAsiaTheme="minorEastAsia" w:hAnsi="Poppins" w:cs="Poppins"/>
          <w:color w:val="282533" w:themeColor="text1"/>
          <w:sz w:val="36"/>
          <w:szCs w:val="36"/>
          <w:lang w:eastAsia="zh-CN"/>
        </w:rPr>
        <w:t>5</w:t>
      </w:r>
    </w:p>
    <w:p w14:paraId="38F65927" w14:textId="21B6634A" w:rsidR="00AE1DBD" w:rsidRPr="001F5D4D" w:rsidRDefault="00AE1DBD" w:rsidP="00AE1DBD">
      <w:pPr>
        <w:rPr>
          <w:rFonts w:ascii="Poppins" w:eastAsiaTheme="minorEastAsia" w:hAnsi="Poppins" w:cs="Poppins"/>
          <w:color w:val="282533" w:themeColor="text1"/>
          <w:sz w:val="36"/>
          <w:szCs w:val="36"/>
          <w:lang w:eastAsia="zh-CN"/>
        </w:rPr>
      </w:pPr>
      <w:r w:rsidRPr="001F5D4D">
        <w:rPr>
          <w:rFonts w:ascii="Poppins" w:eastAsiaTheme="minorEastAsia" w:hAnsi="Poppins" w:cs="Poppins"/>
          <w:color w:val="282533" w:themeColor="text1"/>
          <w:sz w:val="36"/>
          <w:szCs w:val="36"/>
          <w:lang w:eastAsia="zh-CN"/>
        </w:rPr>
        <w:t xml:space="preserve">.au by numbers, page </w:t>
      </w:r>
      <w:r w:rsidR="00C54D23">
        <w:rPr>
          <w:rFonts w:ascii="Poppins" w:eastAsiaTheme="minorEastAsia" w:hAnsi="Poppins" w:cs="Poppins"/>
          <w:color w:val="282533" w:themeColor="text1"/>
          <w:sz w:val="36"/>
          <w:szCs w:val="36"/>
          <w:lang w:eastAsia="zh-CN"/>
        </w:rPr>
        <w:t>6</w:t>
      </w:r>
    </w:p>
    <w:p w14:paraId="5DC6FCD1" w14:textId="7C094DA3" w:rsidR="00AE1DBD" w:rsidRPr="00316766" w:rsidRDefault="00AE1DBD" w:rsidP="00AE1DBD">
      <w:pPr>
        <w:rPr>
          <w:rFonts w:ascii="Poppins" w:eastAsiaTheme="minorEastAsia" w:hAnsi="Poppins" w:cs="Poppins"/>
          <w:color w:val="282533" w:themeColor="text1"/>
          <w:sz w:val="36"/>
          <w:szCs w:val="36"/>
          <w:lang w:eastAsia="zh-CN"/>
        </w:rPr>
      </w:pPr>
      <w:r w:rsidRPr="001F5D4D">
        <w:rPr>
          <w:rFonts w:ascii="Poppins" w:eastAsiaTheme="minorEastAsia" w:hAnsi="Poppins" w:cs="Poppins"/>
          <w:color w:val="282533" w:themeColor="text1"/>
          <w:sz w:val="36"/>
          <w:szCs w:val="36"/>
          <w:lang w:eastAsia="zh-CN"/>
        </w:rPr>
        <w:t xml:space="preserve">.au scorecard, page </w:t>
      </w:r>
      <w:r w:rsidR="00C54D23">
        <w:rPr>
          <w:rFonts w:ascii="Poppins" w:eastAsiaTheme="minorEastAsia" w:hAnsi="Poppins" w:cs="Poppins"/>
          <w:color w:val="282533" w:themeColor="text1"/>
          <w:sz w:val="36"/>
          <w:szCs w:val="36"/>
          <w:lang w:eastAsia="zh-CN"/>
        </w:rPr>
        <w:t>7</w:t>
      </w:r>
    </w:p>
    <w:p w14:paraId="765E4473" w14:textId="196726B7" w:rsidR="0055023B" w:rsidRPr="00B94EA5" w:rsidRDefault="0055023B" w:rsidP="0055023B"/>
    <w:p w14:paraId="1974F215" w14:textId="77777777" w:rsidR="004C5BF9" w:rsidRPr="00B94EA5" w:rsidRDefault="004C5BF9" w:rsidP="00E17084"/>
    <w:p w14:paraId="3677BE4F" w14:textId="77777777" w:rsidR="00E17084" w:rsidRPr="00B94EA5" w:rsidRDefault="00E17084" w:rsidP="00E17084">
      <w:pPr>
        <w:rPr>
          <w:b/>
          <w:bCs/>
          <w:color w:val="F79B6D" w:themeColor="accent3"/>
        </w:rPr>
      </w:pPr>
    </w:p>
    <w:p w14:paraId="18449D21" w14:textId="77777777" w:rsidR="0055023B" w:rsidRPr="00B94EA5" w:rsidRDefault="0055023B" w:rsidP="004C5BF9">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rPr>
          <w:rFonts w:asciiTheme="majorHAnsi" w:eastAsiaTheme="majorEastAsia" w:hAnsiTheme="majorHAnsi" w:cstheme="majorBidi"/>
          <w:color w:val="282533" w:themeColor="text1"/>
          <w:sz w:val="28"/>
          <w:szCs w:val="21"/>
        </w:rPr>
      </w:pPr>
      <w:r w:rsidRPr="00B94EA5">
        <w:br w:type="page"/>
      </w:r>
    </w:p>
    <w:p w14:paraId="67E1FBFF" w14:textId="73D5CD26" w:rsidR="00720588" w:rsidRPr="00AE1DBD" w:rsidRDefault="00AE1DBD" w:rsidP="00AE1DBD">
      <w:pPr>
        <w:pStyle w:val="Title"/>
        <w:spacing w:after="360"/>
        <w:rPr>
          <w:color w:val="auto"/>
          <w:lang w:val="en-AU"/>
        </w:rPr>
      </w:pPr>
      <w:r w:rsidRPr="00AE1DBD">
        <w:rPr>
          <w:color w:val="auto"/>
          <w:lang w:val="en-AU"/>
        </w:rPr>
        <w:lastRenderedPageBreak/>
        <w:t>From the CEO</w:t>
      </w:r>
    </w:p>
    <w:p w14:paraId="7CBF88D3" w14:textId="77777777" w:rsidR="00AA2B9D" w:rsidRDefault="00AA2B9D" w:rsidP="00304C24">
      <w:pPr>
        <w:rPr>
          <w:rFonts w:ascii="Poppins" w:hAnsi="Poppins" w:cs="Poppins"/>
          <w:b/>
          <w:bCs/>
        </w:rPr>
      </w:pPr>
      <w:r w:rsidRPr="00AA2B9D">
        <w:rPr>
          <w:rFonts w:ascii="Poppins" w:hAnsi="Poppins" w:cs="Poppins"/>
          <w:b/>
          <w:bCs/>
        </w:rPr>
        <w:t xml:space="preserve">I’m pleased to present </w:t>
      </w:r>
      <w:proofErr w:type="spellStart"/>
      <w:r w:rsidRPr="00AA2B9D">
        <w:rPr>
          <w:rFonts w:ascii="Poppins" w:hAnsi="Poppins" w:cs="Poppins"/>
          <w:b/>
          <w:bCs/>
        </w:rPr>
        <w:t>auDA’s</w:t>
      </w:r>
      <w:proofErr w:type="spellEnd"/>
      <w:r w:rsidRPr="00AA2B9D">
        <w:rPr>
          <w:rFonts w:ascii="Poppins" w:hAnsi="Poppins" w:cs="Poppins"/>
          <w:b/>
          <w:bCs/>
        </w:rPr>
        <w:t xml:space="preserve"> Q2 2024-25 Report, the first published since I stepped into the position of CEO on 1 January 2025. </w:t>
      </w:r>
    </w:p>
    <w:p w14:paraId="2241A857" w14:textId="77777777" w:rsidR="00C61992" w:rsidRPr="00C61992" w:rsidRDefault="00C61992" w:rsidP="00304C24">
      <w:pPr>
        <w:rPr>
          <w:rFonts w:ascii="Poppins" w:hAnsi="Poppins" w:cs="Poppins"/>
        </w:rPr>
      </w:pPr>
      <w:r w:rsidRPr="00C61992">
        <w:rPr>
          <w:rFonts w:ascii="Poppins" w:hAnsi="Poppins" w:cs="Poppins"/>
        </w:rPr>
        <w:t xml:space="preserve">Before reporting on the quarter, I want to acknowledge Rosemary Sinclair AM, who led auDA from 2020 through to December 2024. In my previous role as </w:t>
      </w:r>
      <w:proofErr w:type="spellStart"/>
      <w:r w:rsidRPr="00C61992">
        <w:rPr>
          <w:rFonts w:ascii="Poppins" w:hAnsi="Poppins" w:cs="Poppins"/>
        </w:rPr>
        <w:t>auDA’s</w:t>
      </w:r>
      <w:proofErr w:type="spellEnd"/>
      <w:r w:rsidRPr="00C61992">
        <w:rPr>
          <w:rFonts w:ascii="Poppins" w:hAnsi="Poppins" w:cs="Poppins"/>
        </w:rPr>
        <w:t xml:space="preserve"> Chief Operating Officer, I worked alongside Rosemary whose leadership supported the delivery of an ambitious program of work and embedded constructive stakeholder relationships. I thank Rosemary and look forward to continuing to build on the great work she and the auDA team achieved together in those five years. </w:t>
      </w:r>
    </w:p>
    <w:p w14:paraId="4BE3E0A8" w14:textId="77777777" w:rsidR="00C61992" w:rsidRPr="00C61992" w:rsidRDefault="00C61992" w:rsidP="00304C24">
      <w:pPr>
        <w:spacing w:after="0"/>
        <w:rPr>
          <w:rFonts w:ascii="Poppins" w:hAnsi="Poppins" w:cs="Poppins"/>
          <w:b/>
          <w:bCs/>
        </w:rPr>
      </w:pPr>
      <w:r w:rsidRPr="00C61992">
        <w:rPr>
          <w:rFonts w:ascii="Poppins" w:hAnsi="Poppins" w:cs="Poppins"/>
          <w:b/>
          <w:bCs/>
        </w:rPr>
        <w:t xml:space="preserve">Secure .au  </w:t>
      </w:r>
    </w:p>
    <w:p w14:paraId="002E58B7" w14:textId="77777777" w:rsidR="00C61992" w:rsidRPr="00C61992" w:rsidRDefault="00C61992" w:rsidP="00304C24">
      <w:pPr>
        <w:rPr>
          <w:rFonts w:ascii="Poppins" w:hAnsi="Poppins" w:cs="Poppins"/>
        </w:rPr>
      </w:pPr>
      <w:r w:rsidRPr="00C61992">
        <w:rPr>
          <w:rFonts w:ascii="Poppins" w:hAnsi="Poppins" w:cs="Poppins"/>
        </w:rPr>
        <w:t xml:space="preserve">Our role at auDA is to ensure the .au is secure and reliable for all users. In the period, the .au DNS achieved our target of 100% availability, supporting access to .au websites and email addresses. </w:t>
      </w:r>
    </w:p>
    <w:p w14:paraId="0D0E0321" w14:textId="77777777" w:rsidR="00C61992" w:rsidRPr="00C61992" w:rsidRDefault="00C61992" w:rsidP="00304C24">
      <w:pPr>
        <w:rPr>
          <w:rFonts w:ascii="Poppins" w:hAnsi="Poppins" w:cs="Poppins"/>
        </w:rPr>
      </w:pPr>
      <w:r w:rsidRPr="00C61992">
        <w:rPr>
          <w:rFonts w:ascii="Poppins" w:hAnsi="Poppins" w:cs="Poppins"/>
        </w:rPr>
        <w:t xml:space="preserve">auDA participated in two cyber security exercises in the quarter. auDA Executives, senior leaders and Board Directors participated in the first, and staff from auDA and the .au registry operator Identity Digital participated in the second. These sessions simulated crisis situations to strengthen our response capabilities and cross-team collaboration, and to support the security and reliability of .au. </w:t>
      </w:r>
    </w:p>
    <w:p w14:paraId="6D9AC7A1" w14:textId="77777777" w:rsidR="00C61992" w:rsidRPr="00C61992" w:rsidRDefault="00C61992" w:rsidP="00304C24">
      <w:pPr>
        <w:rPr>
          <w:rFonts w:ascii="Poppins" w:hAnsi="Poppins" w:cs="Poppins"/>
        </w:rPr>
      </w:pPr>
      <w:r w:rsidRPr="00C61992">
        <w:rPr>
          <w:rFonts w:ascii="Poppins" w:hAnsi="Poppins" w:cs="Poppins"/>
        </w:rPr>
        <w:t xml:space="preserve">While not related to the DNS or .au critical infrastructure, in the quarter we identified a software error related to a tool on the WHOIS page of the auDA website. The error meant it was possible to view additional registrant information. auDA takes data privacy seriously and we apologise for the error. We quickly took steps to resolve the issue and contact all who may have been affected. </w:t>
      </w:r>
    </w:p>
    <w:p w14:paraId="65E94E02" w14:textId="77777777" w:rsidR="00C61992" w:rsidRPr="00C61992" w:rsidRDefault="00C61992" w:rsidP="00304C24">
      <w:pPr>
        <w:spacing w:after="0"/>
        <w:rPr>
          <w:rFonts w:ascii="Poppins" w:hAnsi="Poppins" w:cs="Poppins"/>
          <w:b/>
          <w:bCs/>
        </w:rPr>
      </w:pPr>
      <w:r w:rsidRPr="00C61992">
        <w:rPr>
          <w:rFonts w:ascii="Poppins" w:hAnsi="Poppins" w:cs="Poppins"/>
          <w:b/>
          <w:bCs/>
        </w:rPr>
        <w:t>.au Licensing Rules</w:t>
      </w:r>
    </w:p>
    <w:p w14:paraId="42628E40" w14:textId="77777777" w:rsidR="00C61992" w:rsidRPr="00C61992" w:rsidRDefault="00C61992" w:rsidP="00304C24">
      <w:pPr>
        <w:rPr>
          <w:rFonts w:ascii="Poppins" w:hAnsi="Poppins" w:cs="Poppins"/>
        </w:rPr>
      </w:pPr>
      <w:r w:rsidRPr="00C61992">
        <w:rPr>
          <w:rFonts w:ascii="Poppins" w:hAnsi="Poppins" w:cs="Poppins"/>
        </w:rPr>
        <w:t xml:space="preserve">The .au Licensing Rules help us make .au a trusted domain for internet users. auDA has mechanisms to review and </w:t>
      </w:r>
      <w:proofErr w:type="gramStart"/>
      <w:r w:rsidRPr="00C61992">
        <w:rPr>
          <w:rFonts w:ascii="Poppins" w:hAnsi="Poppins" w:cs="Poppins"/>
        </w:rPr>
        <w:t>take action</w:t>
      </w:r>
      <w:proofErr w:type="gramEnd"/>
      <w:r w:rsidRPr="00C61992">
        <w:rPr>
          <w:rFonts w:ascii="Poppins" w:hAnsi="Poppins" w:cs="Poppins"/>
        </w:rPr>
        <w:t xml:space="preserve"> against .au domain names that don’t comply with the rules. This includes a proactive program of audits and a complaints process where members of the public can raise concerns about .au domain names they think may not comply. In Q2, we saw a 118 per cent increase in complaints year-on-year. Of the 423 complaints received, almost half related to potential unauthorised use of another business’ legal information. In nine out of 10 cases, auDA upheld the complaint and suspended the domain name. Addressing this type of misuse is a continued area of focus for auDA and one of the priorities in our 2024-25 Compliance Plan. </w:t>
      </w:r>
    </w:p>
    <w:p w14:paraId="59F7F9D3" w14:textId="77777777" w:rsidR="00C61992" w:rsidRPr="00C61992" w:rsidRDefault="00C61992" w:rsidP="00304C24">
      <w:pPr>
        <w:rPr>
          <w:rFonts w:ascii="Poppins" w:hAnsi="Poppins" w:cs="Poppins"/>
        </w:rPr>
      </w:pPr>
      <w:r w:rsidRPr="00C61992">
        <w:rPr>
          <w:rFonts w:ascii="Poppins" w:hAnsi="Poppins" w:cs="Poppins"/>
        </w:rPr>
        <w:t xml:space="preserve">auDA also began preparations for a substantive review of the Licensing Rules, which will commence in 2025, led by an independent Policy Advisory Panel. At our annual Registrar Summit in </w:t>
      </w:r>
      <w:proofErr w:type="gramStart"/>
      <w:r w:rsidRPr="00C61992">
        <w:rPr>
          <w:rFonts w:ascii="Poppins" w:hAnsi="Poppins" w:cs="Poppins"/>
        </w:rPr>
        <w:t>October</w:t>
      </w:r>
      <w:proofErr w:type="gramEnd"/>
      <w:r w:rsidRPr="00C61992">
        <w:rPr>
          <w:rFonts w:ascii="Poppins" w:hAnsi="Poppins" w:cs="Poppins"/>
        </w:rPr>
        <w:t xml:space="preserve"> we presented on the review and sought feedback from registrars on their </w:t>
      </w:r>
      <w:r w:rsidRPr="00C61992">
        <w:rPr>
          <w:rFonts w:ascii="Poppins" w:hAnsi="Poppins" w:cs="Poppins"/>
        </w:rPr>
        <w:lastRenderedPageBreak/>
        <w:t xml:space="preserve">experience with the Licensing Rules. We will share more, including opportunities for public participation, in coming months. </w:t>
      </w:r>
    </w:p>
    <w:p w14:paraId="193805EC" w14:textId="77777777" w:rsidR="00C61992" w:rsidRPr="00304C24" w:rsidRDefault="00C61992" w:rsidP="00304C24">
      <w:pPr>
        <w:spacing w:after="0"/>
        <w:rPr>
          <w:rFonts w:ascii="Poppins" w:hAnsi="Poppins" w:cs="Poppins"/>
          <w:b/>
          <w:bCs/>
        </w:rPr>
      </w:pPr>
      <w:r w:rsidRPr="00304C24">
        <w:rPr>
          <w:rFonts w:ascii="Poppins" w:hAnsi="Poppins" w:cs="Poppins"/>
          <w:b/>
          <w:bCs/>
        </w:rPr>
        <w:t xml:space="preserve">Multi-stakeholder engagement </w:t>
      </w:r>
    </w:p>
    <w:p w14:paraId="1547E24A" w14:textId="77777777" w:rsidR="00C61992" w:rsidRPr="00C61992" w:rsidRDefault="00C61992" w:rsidP="00304C24">
      <w:pPr>
        <w:rPr>
          <w:rFonts w:ascii="Poppins" w:hAnsi="Poppins" w:cs="Poppins"/>
        </w:rPr>
      </w:pPr>
      <w:r w:rsidRPr="00C61992">
        <w:rPr>
          <w:rFonts w:ascii="Poppins" w:hAnsi="Poppins" w:cs="Poppins"/>
        </w:rPr>
        <w:t xml:space="preserve">Regular engagement with a diverse range of stakeholders is important to how auDA carries out its work. In the quarter, </w:t>
      </w:r>
      <w:proofErr w:type="spellStart"/>
      <w:r w:rsidRPr="00C61992">
        <w:rPr>
          <w:rFonts w:ascii="Poppins" w:hAnsi="Poppins" w:cs="Poppins"/>
        </w:rPr>
        <w:t>auDA’s</w:t>
      </w:r>
      <w:proofErr w:type="spellEnd"/>
      <w:r w:rsidRPr="00C61992">
        <w:rPr>
          <w:rFonts w:ascii="Poppins" w:hAnsi="Poppins" w:cs="Poppins"/>
        </w:rPr>
        <w:t xml:space="preserve"> Membership Team hosted and supported a range of events for .au members, including the Canberra Women in Business Awards, Women in Digital Awards, Women in Innovation SA Awards and the University of Queensland student innovation showcase. </w:t>
      </w:r>
    </w:p>
    <w:p w14:paraId="01C0E32A" w14:textId="5F9E4829" w:rsidR="00C61992" w:rsidRPr="00C61992" w:rsidRDefault="00C61992" w:rsidP="00304C24">
      <w:pPr>
        <w:rPr>
          <w:rFonts w:ascii="Poppins" w:hAnsi="Poppins" w:cs="Poppins"/>
        </w:rPr>
      </w:pPr>
      <w:r w:rsidRPr="00C61992">
        <w:rPr>
          <w:rFonts w:ascii="Poppins" w:hAnsi="Poppins" w:cs="Poppins"/>
        </w:rPr>
        <w:t xml:space="preserve">During the period, auDA representatives attended </w:t>
      </w:r>
      <w:hyperlink r:id="rId12" w:history="1">
        <w:r w:rsidRPr="007D7F78">
          <w:rPr>
            <w:rStyle w:val="Hyperlink"/>
            <w:rFonts w:ascii="Poppins" w:hAnsi="Poppins" w:cs="Poppins"/>
          </w:rPr>
          <w:t>ICANN81</w:t>
        </w:r>
      </w:hyperlink>
      <w:r w:rsidRPr="00C61992">
        <w:rPr>
          <w:rFonts w:ascii="Poppins" w:hAnsi="Poppins" w:cs="Poppins"/>
        </w:rPr>
        <w:t>, the 2024 United Nations Internet Governance Forum (IGF) and Council of European National Top-Level Domain Registries (CENTR) Jamboree. Our participation supports work to strengthen the multi-stakeholder model of internet governance through sharing information on policy issues amongst the various bodies that conduct internet governance and sharing best practices with fellow domain name operators.</w:t>
      </w:r>
    </w:p>
    <w:p w14:paraId="5FD77129" w14:textId="32565B59" w:rsidR="00C61992" w:rsidRPr="00C61992" w:rsidRDefault="00C61992" w:rsidP="00304C24">
      <w:pPr>
        <w:rPr>
          <w:rFonts w:ascii="Poppins" w:hAnsi="Poppins" w:cs="Poppins"/>
        </w:rPr>
      </w:pPr>
      <w:r w:rsidRPr="66476134">
        <w:rPr>
          <w:rFonts w:ascii="Poppins" w:hAnsi="Poppins" w:cs="Poppins"/>
        </w:rPr>
        <w:t xml:space="preserve">At home, auDA supported the annual </w:t>
      </w:r>
      <w:hyperlink r:id="rId13">
        <w:r w:rsidRPr="66476134">
          <w:rPr>
            <w:rStyle w:val="Hyperlink"/>
            <w:rFonts w:ascii="Poppins" w:hAnsi="Poppins" w:cs="Poppins"/>
          </w:rPr>
          <w:t>Australian Internet Governance Forum (</w:t>
        </w:r>
        <w:proofErr w:type="spellStart"/>
        <w:r w:rsidRPr="66476134">
          <w:rPr>
            <w:rStyle w:val="Hyperlink"/>
            <w:rFonts w:ascii="Poppins" w:hAnsi="Poppins" w:cs="Poppins"/>
          </w:rPr>
          <w:t>auIGF</w:t>
        </w:r>
        <w:proofErr w:type="spellEnd"/>
        <w:r w:rsidRPr="66476134">
          <w:rPr>
            <w:rStyle w:val="Hyperlink"/>
            <w:rFonts w:ascii="Poppins" w:hAnsi="Poppins" w:cs="Poppins"/>
          </w:rPr>
          <w:t>)</w:t>
        </w:r>
      </w:hyperlink>
      <w:r w:rsidRPr="66476134">
        <w:rPr>
          <w:rFonts w:ascii="Poppins" w:hAnsi="Poppins" w:cs="Poppins"/>
        </w:rPr>
        <w:t xml:space="preserve">, with on the day participation in key discussions, representation on the Multi-Stakeholder Steering Committee and secretariat support. We also held the first </w:t>
      </w:r>
      <w:hyperlink r:id="rId14">
        <w:r w:rsidRPr="66476134">
          <w:rPr>
            <w:rStyle w:val="Hyperlink"/>
            <w:rFonts w:ascii="Poppins" w:hAnsi="Poppins" w:cs="Poppins"/>
          </w:rPr>
          <w:t>Australian Asia Pacific Internet Governance Academy (APIGA Australia)</w:t>
        </w:r>
      </w:hyperlink>
      <w:r w:rsidRPr="66476134">
        <w:rPr>
          <w:rFonts w:ascii="Poppins" w:hAnsi="Poppins" w:cs="Poppins"/>
        </w:rPr>
        <w:t>. APIGA Australia brought together young people from across Australia to learn about the DNS and internet governance. We were pleased to see participants deeply engaged and eager to learn about internet governance.</w:t>
      </w:r>
    </w:p>
    <w:p w14:paraId="671D26DC" w14:textId="77777777" w:rsidR="00C61992" w:rsidRPr="00C61992" w:rsidRDefault="00C61992" w:rsidP="00304C24">
      <w:pPr>
        <w:spacing w:after="0"/>
        <w:rPr>
          <w:rFonts w:ascii="Poppins" w:hAnsi="Poppins" w:cs="Poppins"/>
          <w:b/>
          <w:bCs/>
        </w:rPr>
      </w:pPr>
      <w:r w:rsidRPr="00C61992">
        <w:rPr>
          <w:rFonts w:ascii="Poppins" w:hAnsi="Poppins" w:cs="Poppins"/>
          <w:b/>
          <w:bCs/>
        </w:rPr>
        <w:t xml:space="preserve">Corporate governance </w:t>
      </w:r>
    </w:p>
    <w:p w14:paraId="6468A527" w14:textId="77777777" w:rsidR="00C61992" w:rsidRPr="00C61992" w:rsidRDefault="00C61992" w:rsidP="00304C24">
      <w:pPr>
        <w:rPr>
          <w:rFonts w:ascii="Poppins" w:hAnsi="Poppins" w:cs="Poppins"/>
        </w:rPr>
      </w:pPr>
      <w:r w:rsidRPr="00C61992">
        <w:rPr>
          <w:rFonts w:ascii="Poppins" w:hAnsi="Poppins" w:cs="Poppins"/>
        </w:rPr>
        <w:t xml:space="preserve">Key governance activities for auDA in the quarter included </w:t>
      </w:r>
      <w:proofErr w:type="spellStart"/>
      <w:r w:rsidRPr="00C61992">
        <w:rPr>
          <w:rFonts w:ascii="Poppins" w:hAnsi="Poppins" w:cs="Poppins"/>
        </w:rPr>
        <w:t>auDA’s</w:t>
      </w:r>
      <w:proofErr w:type="spellEnd"/>
      <w:r w:rsidRPr="00C61992">
        <w:rPr>
          <w:rFonts w:ascii="Poppins" w:hAnsi="Poppins" w:cs="Poppins"/>
        </w:rPr>
        <w:t xml:space="preserve"> 2024 AGM, Board Director changes and the reappointment of Alan Cameron AO for a further term as Chair of the auDA Board. At the close of our AGM, new Directors Claire Rogers (Elected by .au members), Brett Fenton (Appointed) and Tina Wyer (Appointed) commenced their terms. All Director candidates were recommended to the Board by the Nomination Committee. Welcome to Claire, Brett and Tina and thank you to the Nomination Committee. Thanks also to outgoing Directors Angelo Giuffrida and Alice McCleary whose terms ended following the AGM.  </w:t>
      </w:r>
    </w:p>
    <w:p w14:paraId="78DF56AE" w14:textId="63861256" w:rsidR="00C61992" w:rsidRPr="003129D4" w:rsidRDefault="00C61992" w:rsidP="00304C24">
      <w:pPr>
        <w:rPr>
          <w:rFonts w:ascii="Poppins" w:hAnsi="Poppins" w:cs="Poppins"/>
        </w:rPr>
      </w:pPr>
      <w:r w:rsidRPr="00C61992">
        <w:rPr>
          <w:rFonts w:ascii="Poppins" w:hAnsi="Poppins" w:cs="Poppins"/>
        </w:rPr>
        <w:t>Looking to 2025, auDA will commence our Licensing Rules review, continue our engagement with the multi-stakeholder community, seek feedback on our draft 2026-30 Strategy, and connect with our 5,000+ members around Australia. I look forward to leading auDA as we continue to deliver a trusted, secure and reliable .au for all Australians.</w:t>
      </w:r>
    </w:p>
    <w:p w14:paraId="6E5874E0" w14:textId="64E6DB98" w:rsidR="00B60BC5" w:rsidRPr="003129D4" w:rsidRDefault="00C61992" w:rsidP="00304C24">
      <w:pPr>
        <w:rPr>
          <w:b/>
          <w:bCs/>
        </w:rPr>
      </w:pPr>
      <w:r w:rsidRPr="003129D4">
        <w:rPr>
          <w:b/>
          <w:bCs/>
        </w:rPr>
        <w:t>Dr Bruce Tonkin, auDA CEO</w:t>
      </w:r>
    </w:p>
    <w:p w14:paraId="7B3221CA" w14:textId="77777777" w:rsidR="00C54D23" w:rsidRDefault="00C54D23" w:rsidP="00B60BC5"/>
    <w:p w14:paraId="30295EA4" w14:textId="77777777" w:rsidR="00304C24" w:rsidRDefault="00304C24" w:rsidP="00B60BC5"/>
    <w:p w14:paraId="40E690D8" w14:textId="77777777" w:rsidR="00C54D23" w:rsidRDefault="00C54D23" w:rsidP="00B60BC5"/>
    <w:p w14:paraId="11249FC5" w14:textId="6D275D57" w:rsidR="00AE1DBD" w:rsidRPr="00AE1DBD" w:rsidRDefault="00AE1DBD" w:rsidP="00AE1DBD">
      <w:pPr>
        <w:pStyle w:val="Title"/>
        <w:spacing w:after="360"/>
        <w:rPr>
          <w:color w:val="auto"/>
          <w:lang w:val="en-AU"/>
        </w:rPr>
      </w:pPr>
      <w:r w:rsidRPr="00AE1DBD">
        <w:rPr>
          <w:color w:val="auto"/>
          <w:lang w:val="en-AU"/>
        </w:rPr>
        <w:lastRenderedPageBreak/>
        <w:t xml:space="preserve">Quarter </w:t>
      </w:r>
      <w:proofErr w:type="gramStart"/>
      <w:r w:rsidRPr="00AE1DBD">
        <w:rPr>
          <w:color w:val="auto"/>
          <w:lang w:val="en-AU"/>
        </w:rPr>
        <w:t>at a glance</w:t>
      </w:r>
      <w:proofErr w:type="gramEnd"/>
      <w:r w:rsidRPr="00AE1DBD">
        <w:rPr>
          <w:color w:val="auto"/>
          <w:lang w:val="en-AU"/>
        </w:rPr>
        <w:t xml:space="preserve"> </w:t>
      </w:r>
    </w:p>
    <w:p w14:paraId="705B3769" w14:textId="77777777" w:rsidR="00AE1DBD" w:rsidRPr="003013C4" w:rsidRDefault="00AE1DBD" w:rsidP="00AE1DBD">
      <w:pPr>
        <w:spacing w:after="0"/>
        <w:rPr>
          <w:rFonts w:ascii="Poppins" w:hAnsi="Poppins" w:cs="Poppins"/>
          <w:b/>
          <w:bCs/>
          <w:color w:val="008FA6"/>
          <w:lang w:val="en-US"/>
        </w:rPr>
      </w:pPr>
      <w:r w:rsidRPr="577C599D">
        <w:rPr>
          <w:rFonts w:ascii="Poppins" w:hAnsi="Poppins" w:cs="Poppins"/>
          <w:b/>
          <w:bCs/>
          <w:color w:val="008FA6"/>
          <w:lang w:val="en-US"/>
        </w:rPr>
        <w:t xml:space="preserve">Timeline of key milestones and events </w:t>
      </w:r>
    </w:p>
    <w:p w14:paraId="7669B984" w14:textId="77777777" w:rsidR="00AE1DBD" w:rsidRDefault="00AE1DBD" w:rsidP="00AE1DBD">
      <w:pPr>
        <w:spacing w:after="0"/>
        <w:rPr>
          <w:rFonts w:ascii="Poppins" w:hAnsi="Poppins" w:cs="Poppins"/>
          <w:b/>
          <w:bCs/>
          <w:color w:val="008FA6"/>
          <w:lang w:val="en-US"/>
        </w:rPr>
      </w:pPr>
    </w:p>
    <w:p w14:paraId="572618B5" w14:textId="608E93AF" w:rsidR="009C6759" w:rsidRPr="003A6B51" w:rsidRDefault="001B3A36" w:rsidP="009C6759">
      <w:pPr>
        <w:spacing w:after="0"/>
        <w:rPr>
          <w:rFonts w:ascii="Poppins" w:hAnsi="Poppins" w:cs="Poppins"/>
          <w:b/>
          <w:bCs/>
        </w:rPr>
      </w:pPr>
      <w:r>
        <w:rPr>
          <w:rFonts w:ascii="Poppins" w:hAnsi="Poppins" w:cs="Poppins"/>
          <w:b/>
          <w:bCs/>
        </w:rPr>
        <w:t>October</w:t>
      </w:r>
    </w:p>
    <w:p w14:paraId="05C1681D" w14:textId="77777777" w:rsidR="001B3A36" w:rsidRPr="001B3A36" w:rsidRDefault="001B3A36" w:rsidP="001B3A36">
      <w:pPr>
        <w:pStyle w:val="ListParagraph"/>
        <w:numPr>
          <w:ilvl w:val="0"/>
          <w:numId w:val="22"/>
        </w:numPr>
        <w:spacing w:after="0"/>
        <w:rPr>
          <w:rFonts w:ascii="Poppins" w:hAnsi="Poppins" w:cs="Poppins"/>
        </w:rPr>
      </w:pPr>
      <w:r w:rsidRPr="001B3A36">
        <w:rPr>
          <w:rFonts w:ascii="Poppins" w:hAnsi="Poppins" w:cs="Poppins"/>
        </w:rPr>
        <w:t xml:space="preserve">edu.au Advisory Committee meeting </w:t>
      </w:r>
    </w:p>
    <w:p w14:paraId="67C3DBE0" w14:textId="77777777" w:rsidR="001B3A36" w:rsidRPr="001B3A36" w:rsidRDefault="001B3A36" w:rsidP="001B3A36">
      <w:pPr>
        <w:pStyle w:val="ListParagraph"/>
        <w:numPr>
          <w:ilvl w:val="0"/>
          <w:numId w:val="22"/>
        </w:numPr>
        <w:spacing w:after="0"/>
        <w:rPr>
          <w:rFonts w:ascii="Poppins" w:hAnsi="Poppins" w:cs="Poppins"/>
        </w:rPr>
      </w:pPr>
      <w:r w:rsidRPr="001B3A36">
        <w:rPr>
          <w:rFonts w:ascii="Poppins" w:hAnsi="Poppins" w:cs="Poppins"/>
        </w:rPr>
        <w:t xml:space="preserve">Annual Registrar Summit </w:t>
      </w:r>
    </w:p>
    <w:p w14:paraId="5FD71B2E" w14:textId="77777777" w:rsidR="001B3A36" w:rsidRPr="001B3A36" w:rsidRDefault="001B3A36" w:rsidP="001B3A36">
      <w:pPr>
        <w:pStyle w:val="ListParagraph"/>
        <w:numPr>
          <w:ilvl w:val="0"/>
          <w:numId w:val="22"/>
        </w:numPr>
        <w:spacing w:after="0"/>
        <w:rPr>
          <w:rFonts w:ascii="Poppins" w:hAnsi="Poppins" w:cs="Poppins"/>
        </w:rPr>
      </w:pPr>
      <w:r w:rsidRPr="001B3A36">
        <w:rPr>
          <w:rFonts w:ascii="Poppins" w:hAnsi="Poppins" w:cs="Poppins"/>
        </w:rPr>
        <w:t xml:space="preserve">Announced two auDA Appointed Directors </w:t>
      </w:r>
    </w:p>
    <w:p w14:paraId="5A3AA8BF" w14:textId="77777777" w:rsidR="001B3A36" w:rsidRPr="001B3A36" w:rsidRDefault="001B3A36" w:rsidP="001B3A36">
      <w:pPr>
        <w:pStyle w:val="ListParagraph"/>
        <w:numPr>
          <w:ilvl w:val="0"/>
          <w:numId w:val="22"/>
        </w:numPr>
        <w:spacing w:after="0"/>
        <w:rPr>
          <w:rFonts w:ascii="Poppins" w:hAnsi="Poppins" w:cs="Poppins"/>
        </w:rPr>
      </w:pPr>
      <w:r w:rsidRPr="001B3A36">
        <w:rPr>
          <w:rFonts w:ascii="Poppins" w:hAnsi="Poppins" w:cs="Poppins"/>
        </w:rPr>
        <w:t>Opened auDA Elected Director ballot</w:t>
      </w:r>
    </w:p>
    <w:p w14:paraId="17689CF4" w14:textId="3F9A2155" w:rsidR="001B3A36" w:rsidRPr="001B3A36" w:rsidRDefault="001B3A36" w:rsidP="001B3A36">
      <w:pPr>
        <w:pStyle w:val="ListParagraph"/>
        <w:numPr>
          <w:ilvl w:val="0"/>
          <w:numId w:val="22"/>
        </w:numPr>
        <w:spacing w:after="0"/>
        <w:rPr>
          <w:rFonts w:ascii="Poppins" w:hAnsi="Poppins" w:cs="Poppins"/>
        </w:rPr>
      </w:pPr>
      <w:r w:rsidRPr="001B3A36">
        <w:rPr>
          <w:rFonts w:ascii="Poppins" w:hAnsi="Poppins" w:cs="Poppins"/>
        </w:rPr>
        <w:t xml:space="preserve">Published </w:t>
      </w:r>
      <w:hyperlink r:id="rId15" w:history="1">
        <w:r w:rsidRPr="00AE3AA2">
          <w:rPr>
            <w:rStyle w:val="Hyperlink"/>
            <w:rFonts w:ascii="Poppins" w:hAnsi="Poppins" w:cs="Poppins"/>
          </w:rPr>
          <w:t>2023-24 Annual Report</w:t>
        </w:r>
      </w:hyperlink>
      <w:r w:rsidRPr="001B3A36">
        <w:rPr>
          <w:rFonts w:ascii="Poppins" w:hAnsi="Poppins" w:cs="Poppins"/>
        </w:rPr>
        <w:t xml:space="preserve"> </w:t>
      </w:r>
    </w:p>
    <w:p w14:paraId="2359EFE5" w14:textId="77777777" w:rsidR="001B3A36" w:rsidRPr="001B3A36" w:rsidRDefault="001B3A36" w:rsidP="001B3A36">
      <w:pPr>
        <w:pStyle w:val="ListParagraph"/>
        <w:numPr>
          <w:ilvl w:val="0"/>
          <w:numId w:val="22"/>
        </w:numPr>
        <w:spacing w:after="0"/>
        <w:rPr>
          <w:rFonts w:ascii="Poppins" w:hAnsi="Poppins" w:cs="Poppins"/>
        </w:rPr>
      </w:pPr>
      <w:r w:rsidRPr="001B3A36">
        <w:rPr>
          <w:rFonts w:ascii="Poppins" w:hAnsi="Poppins" w:cs="Poppins"/>
        </w:rPr>
        <w:t xml:space="preserve">auDA Board meeting </w:t>
      </w:r>
    </w:p>
    <w:p w14:paraId="4C54E0F5" w14:textId="77777777" w:rsidR="001B3A36" w:rsidRPr="001B3A36" w:rsidRDefault="001B3A36" w:rsidP="001B3A36">
      <w:pPr>
        <w:pStyle w:val="ListParagraph"/>
        <w:numPr>
          <w:ilvl w:val="0"/>
          <w:numId w:val="22"/>
        </w:numPr>
        <w:spacing w:after="0"/>
        <w:rPr>
          <w:rFonts w:ascii="Poppins" w:hAnsi="Poppins" w:cs="Poppins"/>
        </w:rPr>
      </w:pPr>
      <w:r w:rsidRPr="001B3A36">
        <w:rPr>
          <w:rFonts w:ascii="Poppins" w:hAnsi="Poppins" w:cs="Poppins"/>
        </w:rPr>
        <w:t xml:space="preserve">auDA appearance at Senate Inquiry into the Privacy Bill </w:t>
      </w:r>
    </w:p>
    <w:p w14:paraId="6F46FCC1" w14:textId="77777777" w:rsidR="001B3A36" w:rsidRPr="001B3A36" w:rsidRDefault="001B3A36" w:rsidP="001B3A36">
      <w:pPr>
        <w:pStyle w:val="ListParagraph"/>
        <w:numPr>
          <w:ilvl w:val="0"/>
          <w:numId w:val="22"/>
        </w:numPr>
        <w:spacing w:after="0"/>
        <w:rPr>
          <w:rFonts w:ascii="Poppins" w:hAnsi="Poppins" w:cs="Poppins"/>
        </w:rPr>
      </w:pPr>
      <w:r w:rsidRPr="001B3A36">
        <w:rPr>
          <w:rFonts w:ascii="Poppins" w:hAnsi="Poppins" w:cs="Poppins"/>
        </w:rPr>
        <w:t xml:space="preserve">Chief Communications Officer Sophie Mitchell spoke on Australian National University’s Advanced Futures Course panel </w:t>
      </w:r>
    </w:p>
    <w:p w14:paraId="115B6B95" w14:textId="45614DCB" w:rsidR="001B3A36" w:rsidRPr="001B3A36" w:rsidRDefault="001B3A36" w:rsidP="001B3A36">
      <w:pPr>
        <w:pStyle w:val="ListParagraph"/>
        <w:numPr>
          <w:ilvl w:val="0"/>
          <w:numId w:val="22"/>
        </w:numPr>
        <w:spacing w:after="0"/>
        <w:rPr>
          <w:rFonts w:ascii="Poppins" w:hAnsi="Poppins" w:cs="Poppins"/>
        </w:rPr>
      </w:pPr>
      <w:r w:rsidRPr="001B3A36">
        <w:rPr>
          <w:rFonts w:ascii="Poppins" w:hAnsi="Poppins" w:cs="Poppins"/>
        </w:rPr>
        <w:t xml:space="preserve">Participated at and supported the organisation of the </w:t>
      </w:r>
      <w:hyperlink r:id="rId16" w:history="1">
        <w:proofErr w:type="spellStart"/>
        <w:r w:rsidRPr="00FF75A6">
          <w:rPr>
            <w:rStyle w:val="Hyperlink"/>
            <w:rFonts w:ascii="Poppins" w:hAnsi="Poppins" w:cs="Poppins"/>
          </w:rPr>
          <w:t>auIGF</w:t>
        </w:r>
        <w:proofErr w:type="spellEnd"/>
        <w:r w:rsidRPr="00FF75A6">
          <w:rPr>
            <w:rStyle w:val="Hyperlink"/>
            <w:rFonts w:ascii="Poppins" w:hAnsi="Poppins" w:cs="Poppins"/>
          </w:rPr>
          <w:t>, Melbourne</w:t>
        </w:r>
      </w:hyperlink>
      <w:r w:rsidRPr="001B3A36">
        <w:rPr>
          <w:rFonts w:ascii="Poppins" w:hAnsi="Poppins" w:cs="Poppins"/>
        </w:rPr>
        <w:t xml:space="preserve"> </w:t>
      </w:r>
    </w:p>
    <w:p w14:paraId="7B3AE328" w14:textId="77777777" w:rsidR="001B3A36" w:rsidRPr="001B3A36" w:rsidRDefault="001B3A36" w:rsidP="001B3A36">
      <w:pPr>
        <w:pStyle w:val="ListParagraph"/>
        <w:numPr>
          <w:ilvl w:val="0"/>
          <w:numId w:val="22"/>
        </w:numPr>
        <w:spacing w:after="0"/>
        <w:rPr>
          <w:rFonts w:ascii="Poppins" w:hAnsi="Poppins" w:cs="Poppins"/>
        </w:rPr>
      </w:pPr>
      <w:r w:rsidRPr="001B3A36">
        <w:rPr>
          <w:rFonts w:ascii="Poppins" w:hAnsi="Poppins" w:cs="Poppins"/>
        </w:rPr>
        <w:t xml:space="preserve">Cyber security exercise with senior leaders and Board </w:t>
      </w:r>
    </w:p>
    <w:p w14:paraId="1D295FEF" w14:textId="77777777" w:rsidR="001B3A36" w:rsidRPr="001B3A36" w:rsidRDefault="001B3A36" w:rsidP="001B3A36">
      <w:pPr>
        <w:pStyle w:val="ListParagraph"/>
        <w:numPr>
          <w:ilvl w:val="0"/>
          <w:numId w:val="22"/>
        </w:numPr>
        <w:spacing w:after="0"/>
        <w:rPr>
          <w:rFonts w:ascii="Poppins" w:hAnsi="Poppins" w:cs="Poppins"/>
        </w:rPr>
      </w:pPr>
      <w:r w:rsidRPr="001B3A36">
        <w:rPr>
          <w:rFonts w:ascii="Poppins" w:hAnsi="Poppins" w:cs="Poppins"/>
        </w:rPr>
        <w:t xml:space="preserve">Bruce Tonkin presented to </w:t>
      </w:r>
      <w:proofErr w:type="spellStart"/>
      <w:r w:rsidRPr="001B3A36">
        <w:rPr>
          <w:rFonts w:ascii="Poppins" w:hAnsi="Poppins" w:cs="Poppins"/>
        </w:rPr>
        <w:t>DataX</w:t>
      </w:r>
      <w:proofErr w:type="spellEnd"/>
      <w:r w:rsidRPr="001B3A36">
        <w:rPr>
          <w:rFonts w:ascii="Poppins" w:hAnsi="Poppins" w:cs="Poppins"/>
        </w:rPr>
        <w:t xml:space="preserve"> Blue Pacific</w:t>
      </w:r>
    </w:p>
    <w:p w14:paraId="325D1D79" w14:textId="77777777" w:rsidR="001B3A36" w:rsidRPr="001B3A36" w:rsidRDefault="001B3A36" w:rsidP="001B3A36">
      <w:pPr>
        <w:spacing w:after="0"/>
        <w:ind w:left="360"/>
        <w:rPr>
          <w:rFonts w:ascii="Poppins" w:hAnsi="Poppins" w:cs="Poppins"/>
        </w:rPr>
      </w:pPr>
    </w:p>
    <w:p w14:paraId="64D4692C" w14:textId="666C3B57" w:rsidR="009C6759" w:rsidRPr="009C6759" w:rsidRDefault="001B3A36" w:rsidP="009C6759">
      <w:pPr>
        <w:spacing w:after="0"/>
        <w:rPr>
          <w:rFonts w:ascii="Poppins" w:hAnsi="Poppins" w:cs="Poppins"/>
          <w:b/>
          <w:bCs/>
        </w:rPr>
      </w:pPr>
      <w:r>
        <w:rPr>
          <w:rFonts w:ascii="Poppins" w:hAnsi="Poppins" w:cs="Poppins"/>
          <w:b/>
          <w:bCs/>
        </w:rPr>
        <w:t>November</w:t>
      </w:r>
    </w:p>
    <w:p w14:paraId="3FD9158E" w14:textId="77777777" w:rsidR="005A4C2E" w:rsidRPr="005A4C2E" w:rsidRDefault="005A4C2E" w:rsidP="005A4C2E">
      <w:pPr>
        <w:pStyle w:val="ListParagraph"/>
        <w:numPr>
          <w:ilvl w:val="0"/>
          <w:numId w:val="21"/>
        </w:numPr>
        <w:spacing w:after="0"/>
        <w:rPr>
          <w:rFonts w:ascii="Poppins" w:hAnsi="Poppins" w:cs="Poppins"/>
        </w:rPr>
      </w:pPr>
      <w:r w:rsidRPr="005A4C2E">
        <w:rPr>
          <w:rFonts w:ascii="Poppins" w:hAnsi="Poppins" w:cs="Poppins"/>
        </w:rPr>
        <w:t xml:space="preserve">Applications closed for R&amp;D Grant Program </w:t>
      </w:r>
    </w:p>
    <w:p w14:paraId="061CC593" w14:textId="77777777" w:rsidR="005A4C2E" w:rsidRPr="005A4C2E" w:rsidRDefault="005A4C2E" w:rsidP="005A4C2E">
      <w:pPr>
        <w:pStyle w:val="ListParagraph"/>
        <w:numPr>
          <w:ilvl w:val="0"/>
          <w:numId w:val="21"/>
        </w:numPr>
        <w:spacing w:after="0"/>
        <w:rPr>
          <w:rFonts w:ascii="Poppins" w:hAnsi="Poppins" w:cs="Poppins"/>
        </w:rPr>
      </w:pPr>
      <w:r w:rsidRPr="005A4C2E">
        <w:rPr>
          <w:rFonts w:ascii="Poppins" w:hAnsi="Poppins" w:cs="Poppins"/>
        </w:rPr>
        <w:t>auDA 2023-24 Annual General Meeting and Elected Director announcement</w:t>
      </w:r>
    </w:p>
    <w:p w14:paraId="18D45BD7" w14:textId="5E876720" w:rsidR="005A4C2E" w:rsidRPr="005A4C2E" w:rsidRDefault="005A4C2E" w:rsidP="005A4C2E">
      <w:pPr>
        <w:pStyle w:val="ListParagraph"/>
        <w:numPr>
          <w:ilvl w:val="0"/>
          <w:numId w:val="21"/>
        </w:numPr>
        <w:spacing w:after="0"/>
        <w:rPr>
          <w:rFonts w:ascii="Poppins" w:hAnsi="Poppins" w:cs="Poppins"/>
        </w:rPr>
      </w:pPr>
      <w:r w:rsidRPr="005A4C2E">
        <w:rPr>
          <w:rFonts w:ascii="Poppins" w:hAnsi="Poppins" w:cs="Poppins"/>
        </w:rPr>
        <w:t xml:space="preserve">auDA hosted inaugural </w:t>
      </w:r>
      <w:hyperlink r:id="rId17" w:history="1">
        <w:r w:rsidRPr="0069449E">
          <w:rPr>
            <w:rStyle w:val="Hyperlink"/>
            <w:rFonts w:ascii="Poppins" w:hAnsi="Poppins" w:cs="Poppins"/>
          </w:rPr>
          <w:t>APIGA Australia</w:t>
        </w:r>
      </w:hyperlink>
      <w:r w:rsidRPr="005A4C2E">
        <w:rPr>
          <w:rFonts w:ascii="Poppins" w:hAnsi="Poppins" w:cs="Poppins"/>
        </w:rPr>
        <w:t xml:space="preserve"> </w:t>
      </w:r>
    </w:p>
    <w:p w14:paraId="25D40CDE" w14:textId="659DC02D" w:rsidR="005A4C2E" w:rsidRPr="005A4C2E" w:rsidRDefault="005A4C2E" w:rsidP="005A4C2E">
      <w:pPr>
        <w:pStyle w:val="ListParagraph"/>
        <w:numPr>
          <w:ilvl w:val="0"/>
          <w:numId w:val="21"/>
        </w:numPr>
        <w:spacing w:after="0"/>
        <w:rPr>
          <w:rFonts w:ascii="Poppins" w:hAnsi="Poppins" w:cs="Poppins"/>
        </w:rPr>
      </w:pPr>
      <w:r w:rsidRPr="005A4C2E">
        <w:rPr>
          <w:rFonts w:ascii="Poppins" w:hAnsi="Poppins" w:cs="Poppins"/>
        </w:rPr>
        <w:t xml:space="preserve">Launched new </w:t>
      </w:r>
      <w:hyperlink r:id="rId18" w:history="1">
        <w:r w:rsidRPr="00C54F62">
          <w:rPr>
            <w:rStyle w:val="Hyperlink"/>
            <w:rFonts w:ascii="Poppins" w:hAnsi="Poppins" w:cs="Poppins"/>
          </w:rPr>
          <w:t>auDA website</w:t>
        </w:r>
      </w:hyperlink>
    </w:p>
    <w:p w14:paraId="52FE583F" w14:textId="365D4404" w:rsidR="005A4C2E" w:rsidRPr="005A4C2E" w:rsidRDefault="005A4C2E" w:rsidP="005A4C2E">
      <w:pPr>
        <w:pStyle w:val="ListParagraph"/>
        <w:numPr>
          <w:ilvl w:val="0"/>
          <w:numId w:val="21"/>
        </w:numPr>
        <w:spacing w:after="0"/>
        <w:rPr>
          <w:rFonts w:ascii="Poppins" w:hAnsi="Poppins" w:cs="Poppins"/>
        </w:rPr>
      </w:pPr>
      <w:hyperlink r:id="rId19" w:history="1">
        <w:r w:rsidRPr="00A77FC1">
          <w:rPr>
            <w:rStyle w:val="Hyperlink"/>
            <w:rFonts w:ascii="Poppins" w:hAnsi="Poppins" w:cs="Poppins"/>
          </w:rPr>
          <w:t>Participated at ICANN81</w:t>
        </w:r>
      </w:hyperlink>
      <w:r w:rsidRPr="005A4C2E">
        <w:rPr>
          <w:rFonts w:ascii="Poppins" w:hAnsi="Poppins" w:cs="Poppins"/>
        </w:rPr>
        <w:t xml:space="preserve"> </w:t>
      </w:r>
    </w:p>
    <w:p w14:paraId="028C3A30" w14:textId="77777777" w:rsidR="005A4C2E" w:rsidRPr="005A4C2E" w:rsidRDefault="005A4C2E" w:rsidP="005A4C2E">
      <w:pPr>
        <w:pStyle w:val="ListParagraph"/>
        <w:numPr>
          <w:ilvl w:val="0"/>
          <w:numId w:val="21"/>
        </w:numPr>
        <w:spacing w:after="0"/>
        <w:rPr>
          <w:rFonts w:ascii="Poppins" w:hAnsi="Poppins" w:cs="Poppins"/>
        </w:rPr>
      </w:pPr>
      <w:r w:rsidRPr="005A4C2E">
        <w:rPr>
          <w:rFonts w:ascii="Poppins" w:hAnsi="Poppins" w:cs="Poppins"/>
        </w:rPr>
        <w:t xml:space="preserve">Cyber security exercise with auDA and Identity Digital </w:t>
      </w:r>
    </w:p>
    <w:p w14:paraId="58A0F9FC" w14:textId="77777777" w:rsidR="005A4C2E" w:rsidRPr="005A4C2E" w:rsidRDefault="005A4C2E" w:rsidP="005A4C2E">
      <w:pPr>
        <w:pStyle w:val="ListParagraph"/>
        <w:numPr>
          <w:ilvl w:val="0"/>
          <w:numId w:val="21"/>
        </w:numPr>
        <w:spacing w:after="0"/>
        <w:rPr>
          <w:rFonts w:ascii="Poppins" w:hAnsi="Poppins" w:cs="Poppins"/>
        </w:rPr>
      </w:pPr>
      <w:r w:rsidRPr="005A4C2E">
        <w:rPr>
          <w:rFonts w:ascii="Poppins" w:hAnsi="Poppins" w:cs="Poppins"/>
        </w:rPr>
        <w:t xml:space="preserve">Nomination Committee meeting </w:t>
      </w:r>
    </w:p>
    <w:p w14:paraId="4C4FB81B" w14:textId="60C5119E" w:rsidR="005A4C2E" w:rsidRPr="005A4C2E" w:rsidRDefault="005A4C2E" w:rsidP="005A4C2E">
      <w:pPr>
        <w:pStyle w:val="ListParagraph"/>
        <w:numPr>
          <w:ilvl w:val="0"/>
          <w:numId w:val="21"/>
        </w:numPr>
        <w:spacing w:after="0"/>
        <w:rPr>
          <w:rFonts w:ascii="Poppins" w:hAnsi="Poppins" w:cs="Poppins"/>
        </w:rPr>
      </w:pPr>
      <w:r w:rsidRPr="005A4C2E">
        <w:rPr>
          <w:rFonts w:ascii="Poppins" w:hAnsi="Poppins" w:cs="Poppins"/>
        </w:rPr>
        <w:t xml:space="preserve">Bruce Tonkin presented at Vanuatu 2024 Regulatory Internet Forum </w:t>
      </w:r>
    </w:p>
    <w:p w14:paraId="6657EB46" w14:textId="77777777" w:rsidR="009C6759" w:rsidRPr="009C6759" w:rsidRDefault="009C6759" w:rsidP="009C6759">
      <w:pPr>
        <w:spacing w:after="0"/>
        <w:rPr>
          <w:rFonts w:ascii="Poppins" w:hAnsi="Poppins" w:cs="Poppins"/>
          <w:b/>
          <w:bCs/>
        </w:rPr>
      </w:pPr>
    </w:p>
    <w:p w14:paraId="55E9DB22" w14:textId="510571AE" w:rsidR="009C6759" w:rsidRPr="009C6759" w:rsidRDefault="001B3A36" w:rsidP="009C6759">
      <w:pPr>
        <w:spacing w:after="0"/>
        <w:rPr>
          <w:rFonts w:ascii="Poppins" w:hAnsi="Poppins" w:cs="Poppins"/>
          <w:b/>
          <w:bCs/>
        </w:rPr>
      </w:pPr>
      <w:r>
        <w:rPr>
          <w:rFonts w:ascii="Poppins" w:hAnsi="Poppins" w:cs="Poppins"/>
          <w:b/>
          <w:bCs/>
        </w:rPr>
        <w:t>December</w:t>
      </w:r>
    </w:p>
    <w:p w14:paraId="4E90CB2F" w14:textId="77777777" w:rsidR="004F1711" w:rsidRPr="004F1711" w:rsidRDefault="004F1711" w:rsidP="004F1711">
      <w:pPr>
        <w:pStyle w:val="ListParagraph"/>
        <w:numPr>
          <w:ilvl w:val="0"/>
          <w:numId w:val="20"/>
        </w:numPr>
        <w:spacing w:after="0"/>
        <w:rPr>
          <w:rStyle w:val="normaltextrun"/>
          <w:rFonts w:ascii="Poppins" w:eastAsia="Poppins" w:hAnsi="Poppins" w:cs="Poppins"/>
        </w:rPr>
      </w:pPr>
      <w:r w:rsidRPr="004F1711">
        <w:rPr>
          <w:rStyle w:val="normaltextrun"/>
          <w:rFonts w:ascii="Poppins" w:eastAsia="Poppins" w:hAnsi="Poppins" w:cs="Poppins"/>
        </w:rPr>
        <w:t xml:space="preserve">General Advisory Standing Committee meeting </w:t>
      </w:r>
    </w:p>
    <w:p w14:paraId="23CFB54C" w14:textId="77777777" w:rsidR="004F1711" w:rsidRPr="004F1711" w:rsidRDefault="004F1711" w:rsidP="004F1711">
      <w:pPr>
        <w:pStyle w:val="ListParagraph"/>
        <w:numPr>
          <w:ilvl w:val="0"/>
          <w:numId w:val="20"/>
        </w:numPr>
        <w:spacing w:after="0"/>
        <w:rPr>
          <w:rStyle w:val="normaltextrun"/>
          <w:rFonts w:ascii="Poppins" w:eastAsia="Poppins" w:hAnsi="Poppins" w:cs="Poppins"/>
        </w:rPr>
      </w:pPr>
      <w:r w:rsidRPr="004F1711">
        <w:rPr>
          <w:rStyle w:val="normaltextrun"/>
          <w:rFonts w:ascii="Poppins" w:eastAsia="Poppins" w:hAnsi="Poppins" w:cs="Poppins"/>
        </w:rPr>
        <w:t xml:space="preserve">Technical Advisory Standing Committee meeting </w:t>
      </w:r>
    </w:p>
    <w:p w14:paraId="726AFBAC" w14:textId="77777777" w:rsidR="004F1711" w:rsidRPr="004F1711" w:rsidRDefault="004F1711" w:rsidP="004F1711">
      <w:pPr>
        <w:pStyle w:val="ListParagraph"/>
        <w:numPr>
          <w:ilvl w:val="0"/>
          <w:numId w:val="20"/>
        </w:numPr>
        <w:spacing w:after="0"/>
        <w:rPr>
          <w:rStyle w:val="normaltextrun"/>
          <w:rFonts w:ascii="Poppins" w:eastAsia="Poppins" w:hAnsi="Poppins" w:cs="Poppins"/>
        </w:rPr>
      </w:pPr>
      <w:r w:rsidRPr="004F1711">
        <w:rPr>
          <w:rStyle w:val="normaltextrun"/>
          <w:rFonts w:ascii="Poppins" w:eastAsia="Poppins" w:hAnsi="Poppins" w:cs="Poppins"/>
        </w:rPr>
        <w:t xml:space="preserve">Participated at the global Internet Governance Forum 2024 </w:t>
      </w:r>
    </w:p>
    <w:p w14:paraId="0D45F83D" w14:textId="77777777" w:rsidR="004F1711" w:rsidRPr="004F1711" w:rsidRDefault="004F1711" w:rsidP="004F1711">
      <w:pPr>
        <w:pStyle w:val="ListParagraph"/>
        <w:numPr>
          <w:ilvl w:val="0"/>
          <w:numId w:val="20"/>
        </w:numPr>
        <w:spacing w:after="0"/>
        <w:rPr>
          <w:rStyle w:val="normaltextrun"/>
          <w:rFonts w:ascii="Poppins" w:eastAsia="Poppins" w:hAnsi="Poppins" w:cs="Poppins"/>
        </w:rPr>
      </w:pPr>
      <w:r w:rsidRPr="004F1711">
        <w:rPr>
          <w:rStyle w:val="normaltextrun"/>
          <w:rFonts w:ascii="Poppins" w:eastAsia="Poppins" w:hAnsi="Poppins" w:cs="Poppins"/>
        </w:rPr>
        <w:t xml:space="preserve">auDA Board meeting </w:t>
      </w:r>
    </w:p>
    <w:p w14:paraId="218326E6" w14:textId="34E75C50" w:rsidR="004F1711" w:rsidRPr="004F1711" w:rsidRDefault="004F1711" w:rsidP="004F1711">
      <w:pPr>
        <w:pStyle w:val="ListParagraph"/>
        <w:numPr>
          <w:ilvl w:val="0"/>
          <w:numId w:val="20"/>
        </w:numPr>
        <w:spacing w:after="0"/>
        <w:rPr>
          <w:rStyle w:val="normaltextrun"/>
          <w:rFonts w:ascii="Poppins" w:eastAsia="Poppins" w:hAnsi="Poppins" w:cs="Poppins"/>
        </w:rPr>
      </w:pPr>
      <w:r w:rsidRPr="004F1711">
        <w:rPr>
          <w:rStyle w:val="normaltextrun"/>
          <w:rFonts w:ascii="Poppins" w:eastAsia="Poppins" w:hAnsi="Poppins" w:cs="Poppins"/>
        </w:rPr>
        <w:t>Alan Cameron AO reappointed as Chair of the auDA Board</w:t>
      </w:r>
    </w:p>
    <w:p w14:paraId="6B0E2AE9" w14:textId="77777777" w:rsidR="00C54D23" w:rsidRDefault="00C54D23" w:rsidP="0076503B">
      <w:pPr>
        <w:spacing w:after="0"/>
        <w:rPr>
          <w:rStyle w:val="normaltextrun"/>
          <w:rFonts w:ascii="Poppins" w:eastAsia="Poppins" w:hAnsi="Poppins" w:cs="Poppins"/>
          <w:sz w:val="18"/>
          <w:szCs w:val="18"/>
        </w:rPr>
      </w:pPr>
    </w:p>
    <w:p w14:paraId="6F672A1D" w14:textId="77777777" w:rsidR="00C54D23" w:rsidRDefault="00C54D23" w:rsidP="0076503B">
      <w:pPr>
        <w:spacing w:after="0"/>
        <w:rPr>
          <w:rStyle w:val="normaltextrun"/>
          <w:rFonts w:ascii="Poppins" w:eastAsia="Poppins" w:hAnsi="Poppins" w:cs="Poppins"/>
          <w:sz w:val="18"/>
          <w:szCs w:val="18"/>
        </w:rPr>
      </w:pPr>
    </w:p>
    <w:p w14:paraId="4F0521EE" w14:textId="77777777" w:rsidR="00FE7EF0" w:rsidRDefault="00FE7EF0" w:rsidP="0076503B">
      <w:pPr>
        <w:spacing w:after="0"/>
        <w:rPr>
          <w:rStyle w:val="normaltextrun"/>
          <w:rFonts w:ascii="Poppins" w:eastAsia="Poppins" w:hAnsi="Poppins" w:cs="Poppins"/>
          <w:sz w:val="18"/>
          <w:szCs w:val="18"/>
        </w:rPr>
      </w:pPr>
    </w:p>
    <w:p w14:paraId="265D4E7C" w14:textId="77777777" w:rsidR="00FE7EF0" w:rsidRDefault="00FE7EF0" w:rsidP="0076503B">
      <w:pPr>
        <w:spacing w:after="0"/>
        <w:rPr>
          <w:rStyle w:val="normaltextrun"/>
          <w:rFonts w:ascii="Poppins" w:eastAsia="Poppins" w:hAnsi="Poppins" w:cs="Poppins"/>
          <w:sz w:val="18"/>
          <w:szCs w:val="18"/>
        </w:rPr>
      </w:pPr>
    </w:p>
    <w:p w14:paraId="79ED08D3" w14:textId="77777777" w:rsidR="00C54D23" w:rsidRDefault="00C54D23" w:rsidP="0076503B">
      <w:pPr>
        <w:spacing w:after="0"/>
        <w:rPr>
          <w:rStyle w:val="normaltextrun"/>
          <w:rFonts w:ascii="Poppins" w:eastAsia="Poppins" w:hAnsi="Poppins" w:cs="Poppins"/>
          <w:sz w:val="18"/>
          <w:szCs w:val="18"/>
        </w:rPr>
      </w:pPr>
    </w:p>
    <w:p w14:paraId="481D1C72" w14:textId="77777777" w:rsidR="00C54D23" w:rsidRPr="009C6759" w:rsidRDefault="00C54D23" w:rsidP="0076503B">
      <w:pPr>
        <w:spacing w:after="0"/>
        <w:rPr>
          <w:rStyle w:val="normaltextrun"/>
          <w:rFonts w:ascii="Poppins" w:eastAsia="Poppins" w:hAnsi="Poppins" w:cs="Poppins"/>
          <w:sz w:val="18"/>
          <w:szCs w:val="18"/>
        </w:rPr>
      </w:pPr>
    </w:p>
    <w:p w14:paraId="5719DEF0" w14:textId="77777777" w:rsidR="00AE1DBD" w:rsidRPr="0076503B" w:rsidRDefault="00AE1DBD" w:rsidP="00AE1DBD">
      <w:pPr>
        <w:spacing w:after="0"/>
        <w:rPr>
          <w:rFonts w:ascii="Poppins" w:hAnsi="Poppins" w:cs="Poppins"/>
          <w:b/>
          <w:bCs/>
          <w:color w:val="008FA6"/>
          <w:sz w:val="18"/>
          <w:szCs w:val="18"/>
        </w:rPr>
      </w:pPr>
    </w:p>
    <w:p w14:paraId="25DFA881" w14:textId="77777777" w:rsidR="00AE1DBD" w:rsidRPr="00AE1DBD" w:rsidRDefault="00AE1DBD" w:rsidP="00AE1DBD">
      <w:pPr>
        <w:pStyle w:val="Title"/>
        <w:spacing w:after="360"/>
        <w:rPr>
          <w:color w:val="auto"/>
          <w:lang w:val="en-AU"/>
        </w:rPr>
      </w:pPr>
      <w:r w:rsidRPr="00AE1DBD">
        <w:rPr>
          <w:color w:val="auto"/>
          <w:lang w:val="en-AU"/>
        </w:rPr>
        <w:lastRenderedPageBreak/>
        <w:t>.au by numbers</w:t>
      </w:r>
    </w:p>
    <w:p w14:paraId="105027CB" w14:textId="3846A1C2" w:rsidR="00AE1DBD" w:rsidRDefault="00AE1DBD" w:rsidP="00AE1DBD">
      <w:pPr>
        <w:rPr>
          <w:rFonts w:ascii="Poppins" w:hAnsi="Poppins" w:cs="Poppins"/>
          <w:b/>
          <w:bCs/>
          <w:color w:val="008FA6"/>
          <w:lang w:val="en-US"/>
        </w:rPr>
      </w:pPr>
      <w:bookmarkStart w:id="1" w:name="_Hlk81820707"/>
      <w:r>
        <w:rPr>
          <w:rFonts w:ascii="Poppins" w:hAnsi="Poppins" w:cs="Poppins"/>
          <w:b/>
          <w:bCs/>
          <w:color w:val="008FA6"/>
          <w:lang w:val="en-US"/>
        </w:rPr>
        <w:t xml:space="preserve">Overview of </w:t>
      </w:r>
      <w:r w:rsidR="009C6759">
        <w:rPr>
          <w:rFonts w:ascii="Poppins" w:hAnsi="Poppins" w:cs="Poppins"/>
          <w:b/>
          <w:bCs/>
          <w:color w:val="008FA6"/>
          <w:lang w:val="en-US"/>
        </w:rPr>
        <w:t>core function</w:t>
      </w:r>
      <w:r>
        <w:rPr>
          <w:rFonts w:ascii="Poppins" w:hAnsi="Poppins" w:cs="Poppins"/>
          <w:b/>
          <w:bCs/>
          <w:color w:val="008FA6"/>
          <w:lang w:val="en-US"/>
        </w:rPr>
        <w:t xml:space="preserve"> metrics </w:t>
      </w:r>
    </w:p>
    <w:p w14:paraId="6E1362CC" w14:textId="77777777" w:rsidR="00AE1DBD" w:rsidRDefault="00AE1DBD" w:rsidP="00AE1DBD">
      <w:pPr>
        <w:rPr>
          <w:rFonts w:ascii="Poppins" w:hAnsi="Poppins" w:cs="Poppins"/>
        </w:rPr>
      </w:pPr>
      <w:r w:rsidRPr="004629AA">
        <w:rPr>
          <w:rFonts w:ascii="Poppins" w:hAnsi="Poppins" w:cs="Poppins"/>
        </w:rPr>
        <w:t>Variations are year-on-year</w:t>
      </w:r>
    </w:p>
    <w:p w14:paraId="78C213F5" w14:textId="77777777" w:rsidR="00AE1DBD" w:rsidRDefault="00AE1DBD" w:rsidP="00AE1DBD">
      <w:pPr>
        <w:spacing w:after="0"/>
        <w:rPr>
          <w:rFonts w:ascii="Poppins" w:hAnsi="Poppins" w:cs="Poppins"/>
          <w:b/>
          <w:bCs/>
        </w:rPr>
      </w:pPr>
      <w:r>
        <w:rPr>
          <w:rFonts w:ascii="Poppins" w:hAnsi="Poppins" w:cs="Poppins"/>
          <w:b/>
          <w:bCs/>
        </w:rPr>
        <w:t>.au r</w:t>
      </w:r>
      <w:r w:rsidRPr="003D1D4C">
        <w:rPr>
          <w:rFonts w:ascii="Poppins" w:hAnsi="Poppins" w:cs="Poppins"/>
          <w:b/>
          <w:bCs/>
        </w:rPr>
        <w:t>egistrations</w:t>
      </w:r>
    </w:p>
    <w:p w14:paraId="37665D26" w14:textId="66FAA8C9" w:rsidR="00DE73ED" w:rsidRPr="00DE73ED" w:rsidRDefault="00DE73ED" w:rsidP="00DE73ED">
      <w:pPr>
        <w:spacing w:after="0"/>
        <w:rPr>
          <w:rFonts w:ascii="Poppins" w:hAnsi="Poppins" w:cs="Poppins"/>
        </w:rPr>
      </w:pPr>
      <w:r w:rsidRPr="00DE73ED">
        <w:rPr>
          <w:rFonts w:ascii="Poppins" w:hAnsi="Poppins" w:cs="Poppins"/>
        </w:rPr>
        <w:t>4,230,926 domain</w:t>
      </w:r>
      <w:r>
        <w:rPr>
          <w:rFonts w:ascii="Poppins" w:hAnsi="Poppins" w:cs="Poppins"/>
        </w:rPr>
        <w:t xml:space="preserve"> name</w:t>
      </w:r>
      <w:r w:rsidRPr="00DE73ED">
        <w:rPr>
          <w:rFonts w:ascii="Poppins" w:hAnsi="Poppins" w:cs="Poppins"/>
        </w:rPr>
        <w:t xml:space="preserve">s under management, December 2024 (up 0.2%) </w:t>
      </w:r>
    </w:p>
    <w:p w14:paraId="1ABB1D6A" w14:textId="5B18DB6D" w:rsidR="00DE73ED" w:rsidRDefault="00DE73ED" w:rsidP="00DE73ED">
      <w:pPr>
        <w:spacing w:after="0"/>
        <w:rPr>
          <w:rFonts w:ascii="Poppins" w:hAnsi="Poppins" w:cs="Poppins"/>
        </w:rPr>
      </w:pPr>
      <w:r w:rsidRPr="00DE73ED">
        <w:rPr>
          <w:rFonts w:ascii="Poppins" w:hAnsi="Poppins" w:cs="Poppins"/>
        </w:rPr>
        <w:t xml:space="preserve">143,227 new domain names created in Q2 </w:t>
      </w:r>
      <w:r>
        <w:rPr>
          <w:rFonts w:ascii="Poppins" w:hAnsi="Poppins" w:cs="Poppins"/>
        </w:rPr>
        <w:t>2024-25</w:t>
      </w:r>
      <w:r w:rsidRPr="00DE73ED">
        <w:rPr>
          <w:rFonts w:ascii="Poppins" w:hAnsi="Poppins" w:cs="Poppins"/>
        </w:rPr>
        <w:t xml:space="preserve"> (down 0.8%)  </w:t>
      </w:r>
    </w:p>
    <w:p w14:paraId="26BFC279" w14:textId="77777777" w:rsidR="009C6759" w:rsidRPr="009C6759" w:rsidRDefault="009C6759" w:rsidP="009C6759">
      <w:pPr>
        <w:spacing w:after="0"/>
        <w:rPr>
          <w:rFonts w:ascii="Poppins" w:hAnsi="Poppins" w:cs="Poppins"/>
          <w:sz w:val="24"/>
          <w:szCs w:val="24"/>
        </w:rPr>
      </w:pPr>
    </w:p>
    <w:p w14:paraId="76DFAD7C" w14:textId="77777777" w:rsidR="009C6759" w:rsidRPr="003C5A93" w:rsidRDefault="009C6759" w:rsidP="009C6759">
      <w:pPr>
        <w:spacing w:after="0"/>
        <w:rPr>
          <w:rFonts w:ascii="Poppins" w:hAnsi="Poppins" w:cs="Poppins"/>
        </w:rPr>
      </w:pPr>
      <w:r>
        <w:rPr>
          <w:rFonts w:ascii="Poppins" w:hAnsi="Poppins" w:cs="Poppins"/>
          <w:b/>
          <w:bCs/>
        </w:rPr>
        <w:t xml:space="preserve">Security </w:t>
      </w:r>
    </w:p>
    <w:p w14:paraId="79E59967" w14:textId="26737843" w:rsidR="00436203" w:rsidRPr="00436203" w:rsidRDefault="00436203" w:rsidP="00436203">
      <w:pPr>
        <w:spacing w:after="0"/>
        <w:rPr>
          <w:rFonts w:ascii="Poppins" w:hAnsi="Poppins" w:cs="Poppins"/>
        </w:rPr>
      </w:pPr>
      <w:r w:rsidRPr="00436203">
        <w:rPr>
          <w:rFonts w:ascii="Poppins" w:hAnsi="Poppins" w:cs="Poppins"/>
        </w:rPr>
        <w:t xml:space="preserve">30 registrars with ISO 27001 certification or equivalent at end of Q2 </w:t>
      </w:r>
      <w:r>
        <w:rPr>
          <w:rFonts w:ascii="Poppins" w:hAnsi="Poppins" w:cs="Poppins"/>
        </w:rPr>
        <w:t>2024-</w:t>
      </w:r>
      <w:r w:rsidRPr="009C6759">
        <w:rPr>
          <w:rFonts w:ascii="Poppins" w:hAnsi="Poppins" w:cs="Poppins"/>
        </w:rPr>
        <w:t>25</w:t>
      </w:r>
    </w:p>
    <w:p w14:paraId="783B025F" w14:textId="377872CA" w:rsidR="00436203" w:rsidRPr="00436203" w:rsidRDefault="00436203" w:rsidP="00436203">
      <w:pPr>
        <w:spacing w:after="0"/>
        <w:rPr>
          <w:rFonts w:ascii="Poppins" w:hAnsi="Poppins" w:cs="Poppins"/>
        </w:rPr>
      </w:pPr>
      <w:r w:rsidRPr="00436203">
        <w:rPr>
          <w:rFonts w:ascii="Poppins" w:hAnsi="Poppins" w:cs="Poppins"/>
        </w:rPr>
        <w:t xml:space="preserve">1 registrar with ISO 27001 progress plan in place at end of Q2 </w:t>
      </w:r>
      <w:r>
        <w:rPr>
          <w:rFonts w:ascii="Poppins" w:hAnsi="Poppins" w:cs="Poppins"/>
        </w:rPr>
        <w:t>2024-</w:t>
      </w:r>
      <w:r w:rsidRPr="009C6759">
        <w:rPr>
          <w:rFonts w:ascii="Poppins" w:hAnsi="Poppins" w:cs="Poppins"/>
        </w:rPr>
        <w:t>25</w:t>
      </w:r>
    </w:p>
    <w:p w14:paraId="0D5A603F" w14:textId="36F2DBAD" w:rsidR="00436203" w:rsidRDefault="00436203" w:rsidP="00436203">
      <w:pPr>
        <w:spacing w:after="0"/>
        <w:rPr>
          <w:rFonts w:ascii="Poppins" w:hAnsi="Poppins" w:cs="Poppins"/>
        </w:rPr>
      </w:pPr>
      <w:r w:rsidRPr="00436203">
        <w:rPr>
          <w:rFonts w:ascii="Poppins" w:hAnsi="Poppins" w:cs="Poppins"/>
        </w:rPr>
        <w:t>auDA completes an annual Baseline</w:t>
      </w:r>
      <w:r>
        <w:rPr>
          <w:rFonts w:ascii="Poppins" w:hAnsi="Poppins" w:cs="Poppins"/>
        </w:rPr>
        <w:t xml:space="preserve"> </w:t>
      </w:r>
      <w:r w:rsidRPr="00436203">
        <w:rPr>
          <w:rFonts w:ascii="Poppins" w:hAnsi="Poppins" w:cs="Poppins"/>
        </w:rPr>
        <w:t>Security Audit program with registrars</w:t>
      </w:r>
    </w:p>
    <w:p w14:paraId="68329088" w14:textId="77777777" w:rsidR="009C6759" w:rsidRDefault="009C6759" w:rsidP="00AE1DBD">
      <w:pPr>
        <w:spacing w:after="0"/>
        <w:rPr>
          <w:rFonts w:ascii="Poppins" w:hAnsi="Poppins" w:cs="Poppins"/>
          <w:b/>
          <w:bCs/>
        </w:rPr>
      </w:pPr>
    </w:p>
    <w:p w14:paraId="1747361A" w14:textId="77777777" w:rsidR="009C6759" w:rsidRPr="00EA5833" w:rsidRDefault="009C6759" w:rsidP="009C6759">
      <w:pPr>
        <w:spacing w:after="0"/>
        <w:rPr>
          <w:rFonts w:ascii="Poppins" w:hAnsi="Poppins" w:cs="Poppins"/>
          <w:b/>
          <w:bCs/>
        </w:rPr>
      </w:pPr>
      <w:r w:rsidRPr="00EA5833">
        <w:rPr>
          <w:rFonts w:ascii="Poppins" w:hAnsi="Poppins" w:cs="Poppins"/>
          <w:b/>
          <w:bCs/>
        </w:rPr>
        <w:t>DNS and registry services</w:t>
      </w:r>
    </w:p>
    <w:p w14:paraId="21F349F4" w14:textId="4A3776E2" w:rsidR="009C6759" w:rsidRPr="0045286C" w:rsidRDefault="00436203" w:rsidP="009C6759">
      <w:pPr>
        <w:spacing w:after="0"/>
        <w:rPr>
          <w:rFonts w:ascii="Poppins" w:hAnsi="Poppins" w:cs="Poppins"/>
        </w:rPr>
      </w:pPr>
      <w:r>
        <w:rPr>
          <w:rFonts w:ascii="Poppins" w:hAnsi="Poppins" w:cs="Poppins"/>
        </w:rPr>
        <w:t>73,200</w:t>
      </w:r>
      <w:r w:rsidR="009C6759" w:rsidRPr="0045286C">
        <w:rPr>
          <w:rFonts w:ascii="Poppins" w:hAnsi="Poppins" w:cs="Poppins"/>
        </w:rPr>
        <w:t xml:space="preserve"> </w:t>
      </w:r>
      <w:proofErr w:type="gramStart"/>
      <w:r w:rsidR="009C6759" w:rsidRPr="0045286C">
        <w:rPr>
          <w:rFonts w:ascii="Poppins" w:hAnsi="Poppins" w:cs="Poppins"/>
        </w:rPr>
        <w:t>average</w:t>
      </w:r>
      <w:proofErr w:type="gramEnd"/>
      <w:r w:rsidR="009C6759" w:rsidRPr="0045286C">
        <w:rPr>
          <w:rFonts w:ascii="Poppins" w:hAnsi="Poppins" w:cs="Poppins"/>
        </w:rPr>
        <w:t xml:space="preserve"> .au DNS queries per second, </w:t>
      </w:r>
      <w:r w:rsidR="009C6759">
        <w:rPr>
          <w:rFonts w:ascii="Poppins" w:hAnsi="Poppins" w:cs="Poppins"/>
        </w:rPr>
        <w:t xml:space="preserve">down </w:t>
      </w:r>
      <w:r w:rsidR="00871AA1">
        <w:rPr>
          <w:rFonts w:ascii="Poppins" w:hAnsi="Poppins" w:cs="Poppins"/>
        </w:rPr>
        <w:t>29</w:t>
      </w:r>
      <w:r w:rsidR="009C6759" w:rsidRPr="0045286C">
        <w:rPr>
          <w:rFonts w:ascii="Poppins" w:hAnsi="Poppins" w:cs="Poppins"/>
        </w:rPr>
        <w:t xml:space="preserve"> per cent</w:t>
      </w:r>
    </w:p>
    <w:p w14:paraId="0D68EC90" w14:textId="77777777" w:rsidR="009C6759" w:rsidRPr="0045286C" w:rsidRDefault="009C6759" w:rsidP="009C6759">
      <w:pPr>
        <w:spacing w:after="0"/>
        <w:rPr>
          <w:rFonts w:ascii="Poppins" w:hAnsi="Poppins" w:cs="Poppins"/>
        </w:rPr>
      </w:pPr>
      <w:r w:rsidRPr="0045286C">
        <w:rPr>
          <w:rFonts w:ascii="Poppins" w:hAnsi="Poppins" w:cs="Poppins"/>
        </w:rPr>
        <w:t>100% DNS availability</w:t>
      </w:r>
    </w:p>
    <w:p w14:paraId="0D47F867" w14:textId="77777777" w:rsidR="009C6759" w:rsidRPr="0045286C" w:rsidRDefault="009C6759" w:rsidP="009C6759">
      <w:pPr>
        <w:spacing w:after="0"/>
        <w:rPr>
          <w:rFonts w:ascii="Poppins" w:hAnsi="Poppins" w:cs="Poppins"/>
        </w:rPr>
      </w:pPr>
      <w:r w:rsidRPr="0045286C">
        <w:rPr>
          <w:rFonts w:ascii="Poppins" w:hAnsi="Poppins" w:cs="Poppins"/>
        </w:rPr>
        <w:t xml:space="preserve">100% WHOIS availability </w:t>
      </w:r>
    </w:p>
    <w:p w14:paraId="1D1141B7" w14:textId="77777777" w:rsidR="009C6759" w:rsidRDefault="009C6759" w:rsidP="009C6759">
      <w:pPr>
        <w:spacing w:after="0"/>
        <w:rPr>
          <w:rFonts w:ascii="Poppins" w:hAnsi="Poppins" w:cs="Poppins"/>
        </w:rPr>
      </w:pPr>
      <w:r w:rsidRPr="0045286C">
        <w:rPr>
          <w:rFonts w:ascii="Poppins" w:hAnsi="Poppins" w:cs="Poppins"/>
        </w:rPr>
        <w:t>100% registry database availability</w:t>
      </w:r>
    </w:p>
    <w:p w14:paraId="1DF9E808" w14:textId="77777777" w:rsidR="009C6759" w:rsidRDefault="009C6759" w:rsidP="00AE1DBD">
      <w:pPr>
        <w:spacing w:after="0"/>
        <w:rPr>
          <w:rFonts w:ascii="Poppins" w:hAnsi="Poppins" w:cs="Poppins"/>
          <w:b/>
          <w:bCs/>
        </w:rPr>
      </w:pPr>
    </w:p>
    <w:p w14:paraId="462AE437" w14:textId="77777777" w:rsidR="009C6759" w:rsidRDefault="009C6759" w:rsidP="009C6759">
      <w:pPr>
        <w:spacing w:after="0"/>
        <w:rPr>
          <w:rFonts w:ascii="Poppins" w:hAnsi="Poppins" w:cs="Poppins"/>
          <w:b/>
          <w:bCs/>
        </w:rPr>
      </w:pPr>
      <w:r w:rsidRPr="00BA2EF1">
        <w:rPr>
          <w:rFonts w:ascii="Poppins" w:hAnsi="Poppins" w:cs="Poppins"/>
          <w:b/>
          <w:bCs/>
        </w:rPr>
        <w:t>Compliance activity</w:t>
      </w:r>
    </w:p>
    <w:p w14:paraId="3393ED6F" w14:textId="77777777" w:rsidR="00D14816" w:rsidRPr="00CD6106" w:rsidRDefault="00D14816" w:rsidP="00D14816">
      <w:pPr>
        <w:spacing w:after="0"/>
        <w:rPr>
          <w:rFonts w:ascii="Poppins" w:hAnsi="Poppins" w:cs="Poppins"/>
        </w:rPr>
      </w:pPr>
      <w:r w:rsidRPr="00CD6106">
        <w:rPr>
          <w:rFonts w:ascii="Poppins" w:hAnsi="Poppins" w:cs="Poppins"/>
        </w:rPr>
        <w:t>659 enquiries (down 14%)  </w:t>
      </w:r>
    </w:p>
    <w:p w14:paraId="4D0899CF" w14:textId="23936214" w:rsidR="00D14816" w:rsidRPr="00CD6106" w:rsidRDefault="00D14816" w:rsidP="00D14816">
      <w:pPr>
        <w:spacing w:after="0"/>
        <w:rPr>
          <w:rFonts w:ascii="Poppins" w:hAnsi="Poppins" w:cs="Poppins"/>
        </w:rPr>
      </w:pPr>
      <w:r w:rsidRPr="00CD6106">
        <w:rPr>
          <w:rFonts w:ascii="Poppins" w:hAnsi="Poppins" w:cs="Poppins"/>
        </w:rPr>
        <w:t>423 complaints (up 118%)  </w:t>
      </w:r>
    </w:p>
    <w:p w14:paraId="554DFC24" w14:textId="77777777" w:rsidR="00D14816" w:rsidRDefault="00D14816" w:rsidP="00D14816">
      <w:pPr>
        <w:spacing w:after="0"/>
        <w:rPr>
          <w:rFonts w:ascii="Poppins" w:hAnsi="Poppins" w:cs="Poppins"/>
        </w:rPr>
      </w:pPr>
      <w:r w:rsidRPr="00CD6106">
        <w:rPr>
          <w:rFonts w:ascii="Poppins" w:hAnsi="Poppins" w:cs="Poppins"/>
        </w:rPr>
        <w:t xml:space="preserve">15 </w:t>
      </w:r>
      <w:proofErr w:type="spellStart"/>
      <w:r w:rsidRPr="00CD6106">
        <w:rPr>
          <w:rFonts w:ascii="Poppins" w:hAnsi="Poppins" w:cs="Poppins"/>
        </w:rPr>
        <w:t>auDRP</w:t>
      </w:r>
      <w:proofErr w:type="spellEnd"/>
      <w:r w:rsidRPr="00CD6106">
        <w:rPr>
          <w:rFonts w:ascii="Poppins" w:hAnsi="Poppins" w:cs="Poppins"/>
        </w:rPr>
        <w:t xml:space="preserve"> disputes (up 50%) </w:t>
      </w:r>
    </w:p>
    <w:p w14:paraId="79155211" w14:textId="00BFB34B" w:rsidR="00D14816" w:rsidRPr="00CD6106" w:rsidRDefault="00D14816" w:rsidP="00D14816">
      <w:pPr>
        <w:spacing w:after="0"/>
        <w:rPr>
          <w:rFonts w:ascii="Poppins" w:hAnsi="Poppins" w:cs="Poppins"/>
        </w:rPr>
      </w:pPr>
      <w:r w:rsidRPr="00CD6106">
        <w:rPr>
          <w:rFonts w:ascii="Poppins" w:hAnsi="Poppins" w:cs="Poppins"/>
        </w:rPr>
        <w:t>4,380 compliance audits (up 30%) </w:t>
      </w:r>
    </w:p>
    <w:p w14:paraId="41FA61FE" w14:textId="2BCEDE40" w:rsidR="00D14816" w:rsidRPr="00CD6106" w:rsidRDefault="00D14816" w:rsidP="00D14816">
      <w:pPr>
        <w:spacing w:after="0"/>
        <w:rPr>
          <w:rFonts w:ascii="Poppins" w:hAnsi="Poppins" w:cs="Poppins"/>
        </w:rPr>
      </w:pPr>
      <w:r w:rsidRPr="00CD6106">
        <w:rPr>
          <w:rFonts w:ascii="Poppins" w:hAnsi="Poppins" w:cs="Poppins"/>
        </w:rPr>
        <w:t>39 enforcement body requests (up 144%) </w:t>
      </w:r>
    </w:p>
    <w:p w14:paraId="12CBE81A" w14:textId="3D8E2504" w:rsidR="00D14816" w:rsidRDefault="00D14816" w:rsidP="00D14816">
      <w:pPr>
        <w:spacing w:after="0"/>
        <w:rPr>
          <w:rFonts w:ascii="Poppins" w:hAnsi="Poppins" w:cs="Poppins"/>
        </w:rPr>
      </w:pPr>
      <w:r w:rsidRPr="00CD6106">
        <w:rPr>
          <w:rFonts w:ascii="Poppins" w:hAnsi="Poppins" w:cs="Poppins"/>
        </w:rPr>
        <w:t>242 DNS abuse reviews (down 48%)</w:t>
      </w:r>
    </w:p>
    <w:p w14:paraId="6AD825D3" w14:textId="77777777" w:rsidR="009C6759" w:rsidRDefault="009C6759" w:rsidP="009C6759">
      <w:pPr>
        <w:spacing w:after="0"/>
        <w:rPr>
          <w:rFonts w:ascii="Poppins" w:hAnsi="Poppins" w:cs="Poppins"/>
          <w:b/>
          <w:bCs/>
        </w:rPr>
      </w:pPr>
    </w:p>
    <w:p w14:paraId="135C4B63" w14:textId="171A54C4" w:rsidR="00AE1DBD" w:rsidRPr="00AA7683" w:rsidRDefault="00AE1DBD" w:rsidP="00AE1DBD">
      <w:pPr>
        <w:spacing w:after="0"/>
        <w:rPr>
          <w:rFonts w:ascii="Poppins" w:hAnsi="Poppins" w:cs="Poppins"/>
          <w:b/>
          <w:bCs/>
        </w:rPr>
      </w:pPr>
      <w:r w:rsidRPr="00AA7683">
        <w:rPr>
          <w:rFonts w:ascii="Poppins" w:hAnsi="Poppins" w:cs="Poppins"/>
          <w:b/>
          <w:bCs/>
        </w:rPr>
        <w:t>Members</w:t>
      </w:r>
    </w:p>
    <w:p w14:paraId="748AB6F9" w14:textId="61B5EAFC" w:rsidR="009C6759" w:rsidRPr="009C6759" w:rsidRDefault="009C6759" w:rsidP="009C6759">
      <w:pPr>
        <w:spacing w:after="0"/>
        <w:rPr>
          <w:rFonts w:ascii="Poppins" w:hAnsi="Poppins" w:cs="Poppins"/>
        </w:rPr>
      </w:pPr>
      <w:r w:rsidRPr="009C6759">
        <w:rPr>
          <w:rFonts w:ascii="Poppins" w:hAnsi="Poppins" w:cs="Poppins"/>
        </w:rPr>
        <w:t>5,</w:t>
      </w:r>
      <w:r w:rsidR="00FE7EF0">
        <w:rPr>
          <w:rFonts w:ascii="Poppins" w:hAnsi="Poppins" w:cs="Poppins"/>
        </w:rPr>
        <w:t>393</w:t>
      </w:r>
      <w:r w:rsidRPr="009C6759">
        <w:rPr>
          <w:rFonts w:ascii="Poppins" w:hAnsi="Poppins" w:cs="Poppins"/>
        </w:rPr>
        <w:t xml:space="preserve"> </w:t>
      </w:r>
      <w:proofErr w:type="gramStart"/>
      <w:r w:rsidRPr="009C6759">
        <w:rPr>
          <w:rFonts w:ascii="Poppins" w:hAnsi="Poppins" w:cs="Poppins"/>
        </w:rPr>
        <w:t>at</w:t>
      </w:r>
      <w:proofErr w:type="gramEnd"/>
      <w:r w:rsidRPr="009C6759">
        <w:rPr>
          <w:rFonts w:ascii="Poppins" w:hAnsi="Poppins" w:cs="Poppins"/>
        </w:rPr>
        <w:t xml:space="preserve"> </w:t>
      </w:r>
      <w:r w:rsidR="00FE7EF0">
        <w:rPr>
          <w:rFonts w:ascii="Poppins" w:hAnsi="Poppins" w:cs="Poppins"/>
        </w:rPr>
        <w:t>31 December</w:t>
      </w:r>
      <w:r w:rsidRPr="009C6759">
        <w:rPr>
          <w:rFonts w:ascii="Poppins" w:hAnsi="Poppins" w:cs="Poppins"/>
        </w:rPr>
        <w:t xml:space="preserve"> 2024 (up 1</w:t>
      </w:r>
      <w:r w:rsidR="00FE7EF0">
        <w:rPr>
          <w:rFonts w:ascii="Poppins" w:hAnsi="Poppins" w:cs="Poppins"/>
        </w:rPr>
        <w:t>4</w:t>
      </w:r>
      <w:r w:rsidRPr="009C6759">
        <w:rPr>
          <w:rFonts w:ascii="Poppins" w:hAnsi="Poppins" w:cs="Poppins"/>
        </w:rPr>
        <w:t xml:space="preserve">%) </w:t>
      </w:r>
    </w:p>
    <w:p w14:paraId="4484F371" w14:textId="5C4B1410" w:rsidR="00BD6DE0" w:rsidRDefault="00FE7EF0" w:rsidP="009C6759">
      <w:pPr>
        <w:spacing w:after="0"/>
        <w:rPr>
          <w:rFonts w:ascii="Poppins" w:hAnsi="Poppins" w:cs="Poppins"/>
        </w:rPr>
      </w:pPr>
      <w:r>
        <w:rPr>
          <w:rFonts w:ascii="Poppins" w:hAnsi="Poppins" w:cs="Poppins"/>
        </w:rPr>
        <w:t>168</w:t>
      </w:r>
      <w:r w:rsidR="009C6759" w:rsidRPr="009C6759">
        <w:rPr>
          <w:rFonts w:ascii="Poppins" w:hAnsi="Poppins" w:cs="Poppins"/>
        </w:rPr>
        <w:t xml:space="preserve"> new members in Q</w:t>
      </w:r>
      <w:r>
        <w:rPr>
          <w:rFonts w:ascii="Poppins" w:hAnsi="Poppins" w:cs="Poppins"/>
        </w:rPr>
        <w:t>2</w:t>
      </w:r>
      <w:r w:rsidR="00605AE5">
        <w:rPr>
          <w:rFonts w:ascii="Poppins" w:hAnsi="Poppins" w:cs="Poppins"/>
        </w:rPr>
        <w:t xml:space="preserve"> 2024-</w:t>
      </w:r>
      <w:r w:rsidR="00605AE5" w:rsidRPr="009C6759">
        <w:rPr>
          <w:rFonts w:ascii="Poppins" w:hAnsi="Poppins" w:cs="Poppins"/>
        </w:rPr>
        <w:t>25</w:t>
      </w:r>
    </w:p>
    <w:p w14:paraId="23E9B9C4" w14:textId="77777777" w:rsidR="009C6759" w:rsidRDefault="009C6759" w:rsidP="009C6759">
      <w:pPr>
        <w:spacing w:after="0"/>
        <w:rPr>
          <w:rFonts w:ascii="Poppins" w:hAnsi="Poppins" w:cs="Poppins"/>
        </w:rPr>
      </w:pPr>
    </w:p>
    <w:p w14:paraId="23ECD6F0" w14:textId="77777777" w:rsidR="00AE1DBD" w:rsidRDefault="00AE1DBD" w:rsidP="00AE1DBD">
      <w:pPr>
        <w:spacing w:after="0"/>
        <w:rPr>
          <w:rFonts w:ascii="Poppins" w:hAnsi="Poppins" w:cs="Poppins"/>
          <w:b/>
          <w:bCs/>
        </w:rPr>
      </w:pPr>
      <w:r>
        <w:rPr>
          <w:rFonts w:ascii="Poppins" w:hAnsi="Poppins" w:cs="Poppins"/>
          <w:b/>
          <w:bCs/>
        </w:rPr>
        <w:t>Engagements</w:t>
      </w:r>
    </w:p>
    <w:p w14:paraId="4FFE8DE7" w14:textId="08D92BB9" w:rsidR="00AE1DBD" w:rsidRPr="00BA2EF1" w:rsidRDefault="00FE7EF0" w:rsidP="00AE1DBD">
      <w:pPr>
        <w:spacing w:after="0"/>
        <w:rPr>
          <w:rFonts w:ascii="Poppins" w:hAnsi="Poppins" w:cs="Poppins"/>
        </w:rPr>
      </w:pPr>
      <w:r>
        <w:rPr>
          <w:rFonts w:ascii="Poppins" w:hAnsi="Poppins" w:cs="Poppins"/>
        </w:rPr>
        <w:t>Two</w:t>
      </w:r>
      <w:r w:rsidR="00AE1DBD" w:rsidRPr="00BA2EF1">
        <w:rPr>
          <w:rFonts w:ascii="Poppins" w:hAnsi="Poppins" w:cs="Poppins"/>
        </w:rPr>
        <w:t xml:space="preserve"> .au registrar briefings</w:t>
      </w:r>
    </w:p>
    <w:p w14:paraId="7763D002" w14:textId="242788B1" w:rsidR="00AE1DBD" w:rsidRDefault="00FE7EF0" w:rsidP="00AE1DBD">
      <w:pPr>
        <w:spacing w:after="0"/>
        <w:rPr>
          <w:rFonts w:ascii="Poppins" w:hAnsi="Poppins" w:cs="Poppins"/>
        </w:rPr>
      </w:pPr>
      <w:r>
        <w:rPr>
          <w:rFonts w:ascii="Poppins" w:hAnsi="Poppins" w:cs="Poppins"/>
        </w:rPr>
        <w:t>Eight</w:t>
      </w:r>
      <w:r w:rsidR="00AE1DBD">
        <w:rPr>
          <w:rFonts w:ascii="Poppins" w:hAnsi="Poppins" w:cs="Poppins"/>
        </w:rPr>
        <w:t xml:space="preserve"> </w:t>
      </w:r>
      <w:r w:rsidR="00AE1DBD" w:rsidRPr="001C458F">
        <w:rPr>
          <w:rFonts w:ascii="Poppins" w:hAnsi="Poppins" w:cs="Poppins"/>
        </w:rPr>
        <w:t xml:space="preserve">.au member </w:t>
      </w:r>
      <w:r w:rsidR="00A7513D">
        <w:rPr>
          <w:rFonts w:ascii="Poppins" w:hAnsi="Poppins" w:cs="Poppins"/>
        </w:rPr>
        <w:t xml:space="preserve">events, </w:t>
      </w:r>
      <w:r w:rsidR="00AE1DBD" w:rsidRPr="001C458F">
        <w:rPr>
          <w:rFonts w:ascii="Poppins" w:hAnsi="Poppins" w:cs="Poppins"/>
        </w:rPr>
        <w:t xml:space="preserve">workshops </w:t>
      </w:r>
      <w:r w:rsidR="00A7513D">
        <w:rPr>
          <w:rFonts w:ascii="Poppins" w:hAnsi="Poppins" w:cs="Poppins"/>
        </w:rPr>
        <w:t>and sponsorships</w:t>
      </w:r>
    </w:p>
    <w:p w14:paraId="4B2FCBD8" w14:textId="38D3EA0E" w:rsidR="00AE1DBD" w:rsidRPr="003C5A93" w:rsidRDefault="00FE7EF0" w:rsidP="00AE1DBD">
      <w:pPr>
        <w:spacing w:after="0"/>
        <w:rPr>
          <w:rFonts w:ascii="Poppins" w:hAnsi="Poppins" w:cs="Poppins"/>
          <w:b/>
          <w:bCs/>
        </w:rPr>
      </w:pPr>
      <w:r>
        <w:rPr>
          <w:rFonts w:ascii="Poppins" w:hAnsi="Poppins" w:cs="Poppins"/>
        </w:rPr>
        <w:t>Two</w:t>
      </w:r>
      <w:r w:rsidR="00AE1DBD">
        <w:rPr>
          <w:rFonts w:ascii="Poppins" w:hAnsi="Poppins" w:cs="Poppins"/>
        </w:rPr>
        <w:t xml:space="preserve"> </w:t>
      </w:r>
      <w:r w:rsidR="00AE1DBD" w:rsidRPr="001C458F">
        <w:rPr>
          <w:rFonts w:ascii="Poppins" w:hAnsi="Poppins" w:cs="Poppins"/>
        </w:rPr>
        <w:t>auDA webinar</w:t>
      </w:r>
      <w:r>
        <w:rPr>
          <w:rFonts w:ascii="Poppins" w:hAnsi="Poppins" w:cs="Poppins"/>
        </w:rPr>
        <w:t>s</w:t>
      </w:r>
    </w:p>
    <w:p w14:paraId="03AC05B3" w14:textId="77777777" w:rsidR="00AE1DBD" w:rsidRPr="00342088" w:rsidRDefault="00AE1DBD" w:rsidP="00AE1DBD">
      <w:pPr>
        <w:spacing w:after="0"/>
        <w:rPr>
          <w:rFonts w:ascii="Poppins" w:hAnsi="Poppins" w:cs="Poppins"/>
        </w:rPr>
      </w:pPr>
    </w:p>
    <w:p w14:paraId="581E5E1C" w14:textId="77777777" w:rsidR="00A825C5" w:rsidRDefault="00A825C5" w:rsidP="00A825C5">
      <w:pPr>
        <w:spacing w:after="0"/>
        <w:rPr>
          <w:rFonts w:ascii="Poppins" w:hAnsi="Poppins" w:cs="Poppins"/>
        </w:rPr>
      </w:pPr>
    </w:p>
    <w:p w14:paraId="67AC7623" w14:textId="77777777" w:rsidR="00C54D23" w:rsidRDefault="00C54D23" w:rsidP="00A825C5">
      <w:pPr>
        <w:spacing w:after="0"/>
        <w:rPr>
          <w:rFonts w:ascii="Poppins" w:hAnsi="Poppins" w:cs="Poppins"/>
        </w:rPr>
      </w:pPr>
    </w:p>
    <w:p w14:paraId="3614E9EE" w14:textId="77777777" w:rsidR="00AE1DBD" w:rsidRPr="0045286C" w:rsidRDefault="00AE1DBD" w:rsidP="00AE1DBD">
      <w:pPr>
        <w:spacing w:after="0"/>
        <w:rPr>
          <w:rFonts w:ascii="Poppins" w:hAnsi="Poppins" w:cs="Poppins"/>
        </w:rPr>
      </w:pPr>
    </w:p>
    <w:bookmarkEnd w:id="1"/>
    <w:p w14:paraId="5B5F29D3" w14:textId="77777777" w:rsidR="00AE1DBD" w:rsidRPr="00AE1DBD" w:rsidRDefault="00AE1DBD" w:rsidP="00AE1DBD">
      <w:pPr>
        <w:pStyle w:val="Title"/>
        <w:spacing w:after="360"/>
        <w:rPr>
          <w:color w:val="auto"/>
          <w:lang w:val="en-AU"/>
        </w:rPr>
      </w:pPr>
      <w:r w:rsidRPr="00AE1DBD">
        <w:rPr>
          <w:color w:val="auto"/>
          <w:lang w:val="en-AU"/>
        </w:rPr>
        <w:lastRenderedPageBreak/>
        <w:t>.au scorecard</w:t>
      </w:r>
    </w:p>
    <w:p w14:paraId="6CD45FBD" w14:textId="7461C401" w:rsidR="00AE1DBD" w:rsidRPr="00FE7EF0" w:rsidRDefault="00AE1DBD" w:rsidP="00FE7EF0">
      <w:pPr>
        <w:spacing w:before="360" w:line="276" w:lineRule="auto"/>
        <w:rPr>
          <w:rFonts w:ascii="Poppins" w:hAnsi="Poppins" w:cs="Poppins"/>
          <w:b/>
          <w:bCs/>
          <w:color w:val="008FA6"/>
        </w:rPr>
      </w:pPr>
      <w:r w:rsidRPr="00FE7EF0">
        <w:rPr>
          <w:rFonts w:ascii="Poppins" w:hAnsi="Poppins" w:cs="Poppins"/>
          <w:b/>
          <w:bCs/>
          <w:color w:val="008FA6"/>
        </w:rPr>
        <w:t xml:space="preserve">Overview of strategic objectives and key results </w:t>
      </w:r>
      <w:r w:rsidR="00052A43" w:rsidRPr="00FE7EF0">
        <w:rPr>
          <w:rFonts w:ascii="Poppins" w:hAnsi="Poppins" w:cs="Poppins"/>
          <w:b/>
          <w:bCs/>
          <w:color w:val="008FA6"/>
        </w:rPr>
        <w:t xml:space="preserve">as </w:t>
      </w:r>
      <w:proofErr w:type="gramStart"/>
      <w:r w:rsidR="00052A43" w:rsidRPr="00FE7EF0">
        <w:rPr>
          <w:rFonts w:ascii="Poppins" w:hAnsi="Poppins" w:cs="Poppins"/>
          <w:b/>
          <w:bCs/>
          <w:color w:val="008FA6"/>
        </w:rPr>
        <w:t>at</w:t>
      </w:r>
      <w:proofErr w:type="gramEnd"/>
      <w:r w:rsidR="00052A43" w:rsidRPr="00FE7EF0">
        <w:rPr>
          <w:rFonts w:ascii="Poppins" w:hAnsi="Poppins" w:cs="Poppins"/>
          <w:b/>
          <w:bCs/>
          <w:color w:val="008FA6"/>
        </w:rPr>
        <w:t xml:space="preserve"> </w:t>
      </w:r>
      <w:r w:rsidR="00FE7EF0" w:rsidRPr="00FE7EF0">
        <w:rPr>
          <w:rFonts w:ascii="Poppins" w:hAnsi="Poppins" w:cs="Poppins"/>
          <w:b/>
          <w:bCs/>
          <w:color w:val="008FA6"/>
        </w:rPr>
        <w:t>31 December</w:t>
      </w:r>
      <w:r w:rsidRPr="00FE7EF0">
        <w:rPr>
          <w:rFonts w:ascii="Poppins" w:hAnsi="Poppins" w:cs="Poppins"/>
          <w:b/>
          <w:bCs/>
          <w:color w:val="008FA6"/>
        </w:rPr>
        <w:t xml:space="preserve"> 2024</w:t>
      </w:r>
    </w:p>
    <w:p w14:paraId="2A69B891" w14:textId="77777777" w:rsidR="00AE1DBD" w:rsidRPr="00FE7EF0" w:rsidRDefault="00AE1DBD" w:rsidP="00FE7EF0">
      <w:pPr>
        <w:spacing w:after="0" w:line="276" w:lineRule="auto"/>
        <w:rPr>
          <w:rFonts w:ascii="Poppins" w:hAnsi="Poppins" w:cs="Poppins"/>
          <w:b/>
          <w:bCs/>
          <w:color w:val="282533" w:themeColor="text1"/>
        </w:rPr>
      </w:pPr>
      <w:r w:rsidRPr="00FE7EF0">
        <w:rPr>
          <w:rFonts w:ascii="Poppins" w:hAnsi="Poppins" w:cs="Poppins"/>
          <w:b/>
          <w:bCs/>
          <w:color w:val="282533" w:themeColor="text1"/>
        </w:rPr>
        <w:t>Trust</w:t>
      </w:r>
    </w:p>
    <w:p w14:paraId="34DA6386" w14:textId="0F69EF7A" w:rsidR="00AE1DBD" w:rsidRPr="00FE7EF0" w:rsidRDefault="00AE1DBD" w:rsidP="00FE7EF0">
      <w:pPr>
        <w:spacing w:line="276" w:lineRule="auto"/>
        <w:rPr>
          <w:rFonts w:ascii="Poppins" w:eastAsia="Poppins" w:hAnsi="Poppins" w:cs="Poppins"/>
        </w:rPr>
      </w:pPr>
      <w:r w:rsidRPr="00FE7EF0">
        <w:rPr>
          <w:rFonts w:ascii="Poppins" w:eastAsia="Poppins" w:hAnsi="Poppins" w:cs="Poppins"/>
        </w:rPr>
        <w:t>Trust objective 1 is to drive down DNS abuse. The key result is to reduce .au domain names with an instance of DNS abuse down to 0.0</w:t>
      </w:r>
      <w:r w:rsidR="009C6759" w:rsidRPr="00FE7EF0">
        <w:rPr>
          <w:rFonts w:ascii="Poppins" w:eastAsia="Poppins" w:hAnsi="Poppins" w:cs="Poppins"/>
        </w:rPr>
        <w:t>05</w:t>
      </w:r>
      <w:r w:rsidRPr="00FE7EF0">
        <w:rPr>
          <w:rFonts w:ascii="Poppins" w:eastAsia="Poppins" w:hAnsi="Poppins" w:cs="Poppins"/>
        </w:rPr>
        <w:t xml:space="preserve"> per cent</w:t>
      </w:r>
      <w:r w:rsidR="006C3AA0">
        <w:rPr>
          <w:rFonts w:ascii="Poppins" w:eastAsia="Poppins" w:hAnsi="Poppins" w:cs="Poppins"/>
        </w:rPr>
        <w:t xml:space="preserve"> by 30 June 2025</w:t>
      </w:r>
      <w:r w:rsidRPr="00FE7EF0">
        <w:rPr>
          <w:rFonts w:ascii="Poppins" w:eastAsia="Poppins" w:hAnsi="Poppins" w:cs="Poppins"/>
        </w:rPr>
        <w:t xml:space="preserve">. Status of this objective is on track. </w:t>
      </w:r>
    </w:p>
    <w:p w14:paraId="44F83CC6" w14:textId="3A324C84" w:rsidR="00FE7EF0" w:rsidRDefault="00AE1DBD" w:rsidP="00FE7EF0">
      <w:pPr>
        <w:spacing w:line="276" w:lineRule="auto"/>
        <w:rPr>
          <w:rFonts w:ascii="Poppins" w:eastAsia="Poppins" w:hAnsi="Poppins" w:cs="Poppins"/>
          <w:lang w:val="en-US"/>
        </w:rPr>
      </w:pPr>
      <w:r w:rsidRPr="00FE7EF0">
        <w:rPr>
          <w:rFonts w:ascii="Poppins" w:eastAsia="Poppins" w:hAnsi="Poppins" w:cs="Poppins"/>
        </w:rPr>
        <w:t xml:space="preserve">Trust objective 2 is to </w:t>
      </w:r>
      <w:proofErr w:type="spellStart"/>
      <w:r w:rsidRPr="00FE7EF0">
        <w:rPr>
          <w:rFonts w:ascii="Poppins" w:eastAsia="Poppins" w:hAnsi="Poppins" w:cs="Poppins"/>
        </w:rPr>
        <w:t>dr</w:t>
      </w:r>
      <w:r w:rsidRPr="00FE7EF0">
        <w:rPr>
          <w:rFonts w:ascii="Poppins" w:eastAsia="Poppins" w:hAnsi="Poppins" w:cs="Poppins"/>
          <w:lang w:val="en-US"/>
        </w:rPr>
        <w:t>ive</w:t>
      </w:r>
      <w:proofErr w:type="spellEnd"/>
      <w:r w:rsidRPr="00FE7EF0">
        <w:rPr>
          <w:rFonts w:ascii="Poppins" w:eastAsia="Poppins" w:hAnsi="Poppins" w:cs="Poppins"/>
          <w:lang w:val="en-US"/>
        </w:rPr>
        <w:t xml:space="preserve"> up the integrity of the .au domain</w:t>
      </w:r>
      <w:r w:rsidRPr="00FE7EF0">
        <w:rPr>
          <w:rFonts w:ascii="Poppins" w:eastAsia="Poppins" w:hAnsi="Poppins" w:cs="Poppins"/>
        </w:rPr>
        <w:t xml:space="preserve">. The key result is for </w:t>
      </w:r>
      <w:r w:rsidR="009C6759" w:rsidRPr="00FE7EF0">
        <w:rPr>
          <w:rStyle w:val="CommentReference"/>
          <w:rFonts w:ascii="Poppins" w:hAnsi="Poppins" w:cs="Poppins"/>
          <w:sz w:val="20"/>
          <w:szCs w:val="20"/>
        </w:rPr>
        <w:t>99</w:t>
      </w:r>
      <w:r w:rsidRPr="00FE7EF0">
        <w:rPr>
          <w:rStyle w:val="CommentReference"/>
          <w:rFonts w:ascii="Poppins" w:hAnsi="Poppins" w:cs="Poppins"/>
          <w:sz w:val="20"/>
          <w:szCs w:val="20"/>
        </w:rPr>
        <w:t xml:space="preserve"> per cent of new .au registrations and 92 per cent of .au renewals </w:t>
      </w:r>
      <w:r w:rsidRPr="00FE7EF0">
        <w:rPr>
          <w:rFonts w:ascii="Poppins" w:eastAsia="Poppins" w:hAnsi="Poppins" w:cs="Poppins"/>
          <w:lang w:val="en-US"/>
        </w:rPr>
        <w:t>have a validated Australian presence</w:t>
      </w:r>
      <w:r w:rsidR="004545E4">
        <w:rPr>
          <w:rFonts w:ascii="Poppins" w:eastAsia="Poppins" w:hAnsi="Poppins" w:cs="Poppins"/>
        </w:rPr>
        <w:t xml:space="preserve"> by 30 June 2025</w:t>
      </w:r>
      <w:r w:rsidRPr="00FE7EF0">
        <w:rPr>
          <w:rFonts w:ascii="Poppins" w:eastAsia="Poppins" w:hAnsi="Poppins" w:cs="Poppins"/>
          <w:lang w:val="en-US"/>
        </w:rPr>
        <w:t xml:space="preserve">. Status of this objective </w:t>
      </w:r>
      <w:proofErr w:type="gramStart"/>
      <w:r w:rsidRPr="00FE7EF0">
        <w:rPr>
          <w:rFonts w:ascii="Poppins" w:eastAsia="Poppins" w:hAnsi="Poppins" w:cs="Poppins"/>
          <w:lang w:val="en-US"/>
        </w:rPr>
        <w:t>is</w:t>
      </w:r>
      <w:proofErr w:type="gramEnd"/>
      <w:r w:rsidRPr="00FE7EF0">
        <w:rPr>
          <w:rFonts w:ascii="Poppins" w:eastAsia="Poppins" w:hAnsi="Poppins" w:cs="Poppins"/>
          <w:lang w:val="en-US"/>
        </w:rPr>
        <w:t xml:space="preserve"> on track. </w:t>
      </w:r>
    </w:p>
    <w:p w14:paraId="70EB91A2" w14:textId="6E4AF4EA" w:rsidR="00AE1DBD" w:rsidRPr="00FE7EF0" w:rsidRDefault="00AE1DBD" w:rsidP="00FE7EF0">
      <w:pPr>
        <w:spacing w:line="276" w:lineRule="auto"/>
        <w:rPr>
          <w:rFonts w:ascii="Poppins" w:eastAsia="Poppins" w:hAnsi="Poppins" w:cs="Poppins"/>
          <w:lang w:val="en-US"/>
        </w:rPr>
      </w:pPr>
      <w:r w:rsidRPr="00FE7EF0">
        <w:rPr>
          <w:rFonts w:ascii="Poppins" w:eastAsia="Poppins" w:hAnsi="Poppins" w:cs="Poppins"/>
          <w:lang w:val="en-US"/>
        </w:rPr>
        <w:t xml:space="preserve">Trust objective 3 is to lead the world’s best practice country code Top Level Domain security. The key result is for </w:t>
      </w:r>
      <w:r w:rsidR="009C6759" w:rsidRPr="00FE7EF0">
        <w:rPr>
          <w:rFonts w:ascii="Poppins" w:eastAsia="Poppins" w:hAnsi="Poppins" w:cs="Poppins"/>
          <w:lang w:val="en-US"/>
        </w:rPr>
        <w:t>100</w:t>
      </w:r>
      <w:r w:rsidRPr="00FE7EF0">
        <w:rPr>
          <w:rFonts w:ascii="Poppins" w:eastAsia="Poppins" w:hAnsi="Poppins" w:cs="Poppins"/>
          <w:lang w:val="en-US"/>
        </w:rPr>
        <w:t xml:space="preserve"> per cent of registrars to have ISO 27001 certification or equivalent</w:t>
      </w:r>
      <w:r w:rsidR="004545E4">
        <w:rPr>
          <w:rFonts w:ascii="Poppins" w:eastAsia="Poppins" w:hAnsi="Poppins" w:cs="Poppins"/>
        </w:rPr>
        <w:t xml:space="preserve"> by 30 June 2025</w:t>
      </w:r>
      <w:r w:rsidRPr="00FE7EF0">
        <w:rPr>
          <w:rFonts w:ascii="Poppins" w:eastAsia="Poppins" w:hAnsi="Poppins" w:cs="Poppins"/>
          <w:lang w:val="en-US"/>
        </w:rPr>
        <w:t xml:space="preserve">. Status of this objective </w:t>
      </w:r>
      <w:proofErr w:type="gramStart"/>
      <w:r w:rsidRPr="00FE7EF0">
        <w:rPr>
          <w:rFonts w:ascii="Poppins" w:eastAsia="Poppins" w:hAnsi="Poppins" w:cs="Poppins"/>
          <w:lang w:val="en-US"/>
        </w:rPr>
        <w:t>is</w:t>
      </w:r>
      <w:proofErr w:type="gramEnd"/>
      <w:r w:rsidRPr="00FE7EF0">
        <w:rPr>
          <w:rFonts w:ascii="Poppins" w:eastAsia="Poppins" w:hAnsi="Poppins" w:cs="Poppins"/>
          <w:lang w:val="en-US"/>
        </w:rPr>
        <w:t xml:space="preserve"> on track.</w:t>
      </w:r>
    </w:p>
    <w:p w14:paraId="183EE1D9" w14:textId="77777777" w:rsidR="00AE1DBD" w:rsidRPr="00FE7EF0" w:rsidRDefault="00AE1DBD" w:rsidP="00FE7EF0">
      <w:pPr>
        <w:spacing w:after="0" w:line="276" w:lineRule="auto"/>
        <w:rPr>
          <w:rFonts w:ascii="Poppins" w:hAnsi="Poppins" w:cs="Poppins"/>
          <w:b/>
          <w:bCs/>
          <w:color w:val="282533" w:themeColor="text1"/>
        </w:rPr>
      </w:pPr>
      <w:r w:rsidRPr="00FE7EF0">
        <w:rPr>
          <w:rFonts w:ascii="Poppins" w:hAnsi="Poppins" w:cs="Poppins"/>
          <w:b/>
          <w:bCs/>
          <w:color w:val="282533" w:themeColor="text1"/>
        </w:rPr>
        <w:t xml:space="preserve">Innovation </w:t>
      </w:r>
      <w:r w:rsidRPr="00FE7EF0">
        <w:rPr>
          <w:rFonts w:ascii="Poppins" w:eastAsia="Poppins" w:hAnsi="Poppins" w:cs="Poppins"/>
          <w:color w:val="282533" w:themeColor="text1"/>
          <w:lang w:val="en-US"/>
        </w:rPr>
        <w:t xml:space="preserve"> </w:t>
      </w:r>
    </w:p>
    <w:p w14:paraId="6BEA6B7F" w14:textId="6DEA5C7F" w:rsidR="00FE7EF0" w:rsidRDefault="00AE1DBD" w:rsidP="00FE7EF0">
      <w:pPr>
        <w:spacing w:line="276" w:lineRule="auto"/>
        <w:rPr>
          <w:rFonts w:ascii="Poppins" w:eastAsia="Poppins" w:hAnsi="Poppins" w:cs="Poppins"/>
          <w:color w:val="282533" w:themeColor="text1"/>
          <w:lang w:val="en-US"/>
        </w:rPr>
      </w:pPr>
      <w:r w:rsidRPr="00FE7EF0">
        <w:rPr>
          <w:rFonts w:ascii="Poppins" w:hAnsi="Poppins" w:cs="Poppins"/>
          <w:color w:val="282533" w:themeColor="text1"/>
        </w:rPr>
        <w:t xml:space="preserve">Innovation objective 1 is to </w:t>
      </w:r>
      <w:r w:rsidRPr="00FE7EF0">
        <w:rPr>
          <w:rFonts w:ascii="Poppins" w:eastAsia="Poppins" w:hAnsi="Poppins" w:cs="Poppins"/>
          <w:color w:val="282533" w:themeColor="text1"/>
          <w:lang w:val="en-US"/>
        </w:rPr>
        <w:t xml:space="preserve">improve the utility of the .au by providing greater choice of .au domain names. The key result is to have .au direct names account for 18 per cent of </w:t>
      </w:r>
      <w:proofErr w:type="gramStart"/>
      <w:r w:rsidRPr="00FE7EF0">
        <w:rPr>
          <w:rFonts w:ascii="Poppins" w:eastAsia="Poppins" w:hAnsi="Poppins" w:cs="Poppins"/>
          <w:color w:val="282533" w:themeColor="text1"/>
          <w:lang w:val="en-US"/>
        </w:rPr>
        <w:t>total .</w:t>
      </w:r>
      <w:proofErr w:type="gramEnd"/>
      <w:r w:rsidRPr="00FE7EF0">
        <w:rPr>
          <w:rFonts w:ascii="Poppins" w:eastAsia="Poppins" w:hAnsi="Poppins" w:cs="Poppins"/>
          <w:color w:val="282533" w:themeColor="text1"/>
          <w:lang w:val="en-US"/>
        </w:rPr>
        <w:t>au domain names</w:t>
      </w:r>
      <w:r w:rsidR="004545E4">
        <w:rPr>
          <w:rFonts w:ascii="Poppins" w:eastAsia="Poppins" w:hAnsi="Poppins" w:cs="Poppins"/>
        </w:rPr>
        <w:t xml:space="preserve"> by 30 June 2025</w:t>
      </w:r>
      <w:r w:rsidRPr="00FE7EF0">
        <w:rPr>
          <w:rFonts w:ascii="Poppins" w:eastAsia="Poppins" w:hAnsi="Poppins" w:cs="Poppins"/>
          <w:color w:val="282533" w:themeColor="text1"/>
          <w:lang w:val="en-US"/>
        </w:rPr>
        <w:t xml:space="preserve">. Status of this objective </w:t>
      </w:r>
      <w:proofErr w:type="gramStart"/>
      <w:r w:rsidRPr="00FE7EF0">
        <w:rPr>
          <w:rFonts w:ascii="Poppins" w:eastAsia="Poppins" w:hAnsi="Poppins" w:cs="Poppins"/>
          <w:color w:val="282533" w:themeColor="text1"/>
          <w:lang w:val="en-US"/>
        </w:rPr>
        <w:t>is</w:t>
      </w:r>
      <w:proofErr w:type="gramEnd"/>
      <w:r w:rsidRPr="00FE7EF0">
        <w:rPr>
          <w:rFonts w:ascii="Poppins" w:eastAsia="Poppins" w:hAnsi="Poppins" w:cs="Poppins"/>
          <w:color w:val="282533" w:themeColor="text1"/>
          <w:lang w:val="en-US"/>
        </w:rPr>
        <w:t xml:space="preserve"> on track.</w:t>
      </w:r>
    </w:p>
    <w:p w14:paraId="090BFE70" w14:textId="0415AA86" w:rsidR="00AE1DBD" w:rsidRPr="00FE7EF0" w:rsidRDefault="00AE1DBD" w:rsidP="00FE7EF0">
      <w:pPr>
        <w:spacing w:line="276" w:lineRule="auto"/>
        <w:rPr>
          <w:rFonts w:ascii="Poppins" w:eastAsia="Poppins" w:hAnsi="Poppins" w:cs="Poppins"/>
          <w:color w:val="282533" w:themeColor="text1"/>
        </w:rPr>
      </w:pPr>
      <w:r w:rsidRPr="00FE7EF0">
        <w:rPr>
          <w:rFonts w:ascii="Poppins" w:hAnsi="Poppins" w:cs="Poppins"/>
          <w:color w:val="282533" w:themeColor="text1"/>
        </w:rPr>
        <w:t xml:space="preserve">Innovation objective 2 is to invest to enable innovation and research by others. The key result is </w:t>
      </w:r>
      <w:r w:rsidRPr="00FE7EF0">
        <w:rPr>
          <w:rFonts w:ascii="Poppins" w:eastAsia="Poppins" w:hAnsi="Poppins" w:cs="Poppins"/>
          <w:lang w:val="en-US"/>
        </w:rPr>
        <w:t>$</w:t>
      </w:r>
      <w:r w:rsidR="009C6759" w:rsidRPr="00FE7EF0">
        <w:rPr>
          <w:rFonts w:ascii="Poppins" w:eastAsia="Poppins" w:hAnsi="Poppins" w:cs="Poppins"/>
          <w:lang w:val="en-US"/>
        </w:rPr>
        <w:t>2.2</w:t>
      </w:r>
      <w:r w:rsidRPr="00FE7EF0">
        <w:rPr>
          <w:rFonts w:ascii="Poppins" w:eastAsia="Poppins" w:hAnsi="Poppins" w:cs="Poppins"/>
          <w:lang w:val="en-US"/>
        </w:rPr>
        <w:t xml:space="preserve"> million invested in innovation initiatives</w:t>
      </w:r>
      <w:r w:rsidR="006B3DBC">
        <w:rPr>
          <w:rFonts w:ascii="Poppins" w:eastAsia="Poppins" w:hAnsi="Poppins" w:cs="Poppins"/>
        </w:rPr>
        <w:t xml:space="preserve"> by 30 June 2025</w:t>
      </w:r>
      <w:r w:rsidRPr="00FE7EF0">
        <w:rPr>
          <w:rFonts w:ascii="Poppins" w:eastAsia="Poppins" w:hAnsi="Poppins" w:cs="Poppins"/>
          <w:lang w:val="en-US"/>
        </w:rPr>
        <w:t xml:space="preserve">. </w:t>
      </w:r>
      <w:r w:rsidRPr="00FE7EF0">
        <w:rPr>
          <w:rFonts w:ascii="Poppins" w:eastAsia="Poppins" w:hAnsi="Poppins" w:cs="Poppins"/>
          <w:color w:val="282533" w:themeColor="text1"/>
          <w:lang w:val="en-US"/>
        </w:rPr>
        <w:t xml:space="preserve">Status of this objective </w:t>
      </w:r>
      <w:proofErr w:type="gramStart"/>
      <w:r w:rsidRPr="00FE7EF0">
        <w:rPr>
          <w:rFonts w:ascii="Poppins" w:eastAsia="Poppins" w:hAnsi="Poppins" w:cs="Poppins"/>
          <w:color w:val="282533" w:themeColor="text1"/>
          <w:lang w:val="en-US"/>
        </w:rPr>
        <w:t>is</w:t>
      </w:r>
      <w:proofErr w:type="gramEnd"/>
      <w:r w:rsidRPr="00FE7EF0">
        <w:rPr>
          <w:rFonts w:ascii="Poppins" w:eastAsia="Poppins" w:hAnsi="Poppins" w:cs="Poppins"/>
          <w:color w:val="282533" w:themeColor="text1"/>
          <w:lang w:val="en-US"/>
        </w:rPr>
        <w:t xml:space="preserve"> </w:t>
      </w:r>
      <w:r w:rsidR="009C6759" w:rsidRPr="00FE7EF0">
        <w:rPr>
          <w:rFonts w:ascii="Poppins" w:eastAsia="Poppins" w:hAnsi="Poppins" w:cs="Poppins"/>
          <w:color w:val="282533" w:themeColor="text1"/>
          <w:lang w:val="en-US"/>
        </w:rPr>
        <w:t>on track.</w:t>
      </w:r>
    </w:p>
    <w:p w14:paraId="2C2CCE9A" w14:textId="77777777" w:rsidR="00AE1DBD" w:rsidRPr="00FE7EF0" w:rsidRDefault="00AE1DBD" w:rsidP="00FE7EF0">
      <w:pPr>
        <w:spacing w:after="0" w:line="276" w:lineRule="auto"/>
        <w:rPr>
          <w:rFonts w:ascii="Poppins" w:eastAsia="Poppins" w:hAnsi="Poppins" w:cs="Poppins"/>
          <w:b/>
          <w:bCs/>
          <w:color w:val="282533" w:themeColor="text1"/>
        </w:rPr>
      </w:pPr>
      <w:r w:rsidRPr="00FE7EF0">
        <w:rPr>
          <w:rFonts w:ascii="Poppins" w:eastAsia="Poppins" w:hAnsi="Poppins" w:cs="Poppins"/>
          <w:b/>
          <w:bCs/>
          <w:color w:val="282533" w:themeColor="text1"/>
        </w:rPr>
        <w:t>Multi-stakeholder engagement</w:t>
      </w:r>
    </w:p>
    <w:p w14:paraId="58FD9E7D" w14:textId="6E83A944" w:rsidR="00FE7EF0" w:rsidRDefault="00AE1DBD" w:rsidP="00FE7EF0">
      <w:pPr>
        <w:spacing w:line="276" w:lineRule="auto"/>
        <w:rPr>
          <w:rFonts w:ascii="Poppins" w:eastAsia="Poppins" w:hAnsi="Poppins" w:cs="Poppins"/>
          <w:color w:val="282533" w:themeColor="text1"/>
          <w:lang w:val="en-US"/>
        </w:rPr>
      </w:pPr>
      <w:r w:rsidRPr="00FE7EF0">
        <w:rPr>
          <w:rFonts w:ascii="Poppins" w:hAnsi="Poppins" w:cs="Poppins"/>
          <w:color w:val="282533" w:themeColor="text1"/>
        </w:rPr>
        <w:t xml:space="preserve">Multi-stakeholder engagement objective 1 is to grow </w:t>
      </w:r>
      <w:proofErr w:type="spellStart"/>
      <w:r w:rsidRPr="00FE7EF0">
        <w:rPr>
          <w:rFonts w:ascii="Poppins" w:hAnsi="Poppins" w:cs="Poppins"/>
          <w:color w:val="282533" w:themeColor="text1"/>
        </w:rPr>
        <w:t>auDA’s</w:t>
      </w:r>
      <w:proofErr w:type="spellEnd"/>
      <w:r w:rsidRPr="00FE7EF0">
        <w:rPr>
          <w:rFonts w:ascii="Poppins" w:hAnsi="Poppins" w:cs="Poppins"/>
          <w:color w:val="282533" w:themeColor="text1"/>
        </w:rPr>
        <w:t xml:space="preserve"> membership. The key result is </w:t>
      </w:r>
      <w:r w:rsidR="009C6759" w:rsidRPr="00FE7EF0">
        <w:rPr>
          <w:rFonts w:ascii="Poppins" w:hAnsi="Poppins" w:cs="Poppins"/>
          <w:color w:val="282533" w:themeColor="text1"/>
        </w:rPr>
        <w:t>6</w:t>
      </w:r>
      <w:r w:rsidRPr="00FE7EF0">
        <w:rPr>
          <w:rFonts w:ascii="Poppins" w:hAnsi="Poppins" w:cs="Poppins"/>
          <w:color w:val="282533" w:themeColor="text1"/>
        </w:rPr>
        <w:t>,000 .au members</w:t>
      </w:r>
      <w:r w:rsidR="006B3DBC">
        <w:rPr>
          <w:rFonts w:ascii="Poppins" w:eastAsia="Poppins" w:hAnsi="Poppins" w:cs="Poppins"/>
        </w:rPr>
        <w:t xml:space="preserve"> by 30 June 2025</w:t>
      </w:r>
      <w:r w:rsidRPr="00FE7EF0">
        <w:rPr>
          <w:rFonts w:ascii="Poppins" w:hAnsi="Poppins" w:cs="Poppins"/>
          <w:color w:val="282533" w:themeColor="text1"/>
        </w:rPr>
        <w:t xml:space="preserve">. </w:t>
      </w:r>
      <w:r w:rsidRPr="00FE7EF0">
        <w:rPr>
          <w:rFonts w:ascii="Poppins" w:eastAsia="Poppins" w:hAnsi="Poppins" w:cs="Poppins"/>
          <w:color w:val="282533" w:themeColor="text1"/>
          <w:lang w:val="en-US"/>
        </w:rPr>
        <w:t xml:space="preserve">Status of this objective </w:t>
      </w:r>
      <w:proofErr w:type="gramStart"/>
      <w:r w:rsidRPr="00FE7EF0">
        <w:rPr>
          <w:rFonts w:ascii="Poppins" w:eastAsia="Poppins" w:hAnsi="Poppins" w:cs="Poppins"/>
          <w:color w:val="282533" w:themeColor="text1"/>
          <w:lang w:val="en-US"/>
        </w:rPr>
        <w:t>is</w:t>
      </w:r>
      <w:proofErr w:type="gramEnd"/>
      <w:r w:rsidRPr="00FE7EF0">
        <w:rPr>
          <w:rFonts w:ascii="Poppins" w:eastAsia="Poppins" w:hAnsi="Poppins" w:cs="Poppins"/>
          <w:color w:val="282533" w:themeColor="text1"/>
          <w:lang w:val="en-US"/>
        </w:rPr>
        <w:t xml:space="preserve"> on track.</w:t>
      </w:r>
    </w:p>
    <w:p w14:paraId="4150ABB3" w14:textId="632D404B" w:rsidR="00AE1DBD" w:rsidRPr="00FE7EF0" w:rsidRDefault="00AE1DBD" w:rsidP="00FE7EF0">
      <w:pPr>
        <w:spacing w:line="276" w:lineRule="auto"/>
        <w:rPr>
          <w:rFonts w:ascii="Poppins" w:eastAsia="Poppins" w:hAnsi="Poppins" w:cs="Poppins"/>
          <w:color w:val="282533" w:themeColor="text1"/>
        </w:rPr>
      </w:pPr>
      <w:r w:rsidRPr="00FE7EF0">
        <w:rPr>
          <w:rFonts w:ascii="Poppins" w:eastAsia="Poppins" w:hAnsi="Poppins" w:cs="Poppins"/>
          <w:color w:val="282533" w:themeColor="text1"/>
        </w:rPr>
        <w:t xml:space="preserve">Multi-stakeholder engagement objective 2 is </w:t>
      </w:r>
      <w:r w:rsidRPr="00FE7EF0">
        <w:rPr>
          <w:rFonts w:ascii="Poppins" w:eastAsia="Poppins" w:hAnsi="Poppins" w:cs="Poppins"/>
          <w:lang w:val="en-US"/>
        </w:rPr>
        <w:t xml:space="preserve">to increase </w:t>
      </w:r>
      <w:proofErr w:type="spellStart"/>
      <w:r w:rsidRPr="00FE7EF0">
        <w:rPr>
          <w:rFonts w:ascii="Poppins" w:eastAsia="Poppins" w:hAnsi="Poppins" w:cs="Poppins"/>
          <w:lang w:val="en-US"/>
        </w:rPr>
        <w:t>auDA’s</w:t>
      </w:r>
      <w:proofErr w:type="spellEnd"/>
      <w:r w:rsidRPr="00FE7EF0">
        <w:rPr>
          <w:rFonts w:ascii="Poppins" w:eastAsia="Poppins" w:hAnsi="Poppins" w:cs="Poppins"/>
          <w:lang w:val="en-US"/>
        </w:rPr>
        <w:t xml:space="preserve"> influence in multi-stakeholder internet governance. </w:t>
      </w:r>
      <w:r w:rsidRPr="00FE7EF0">
        <w:rPr>
          <w:rFonts w:ascii="Poppins" w:eastAsia="Poppins" w:hAnsi="Poppins" w:cs="Poppins"/>
        </w:rPr>
        <w:t>The key result is to</w:t>
      </w:r>
      <w:r w:rsidR="00C15DB9" w:rsidRPr="00FE7EF0">
        <w:rPr>
          <w:rFonts w:ascii="Poppins" w:eastAsia="Poppins" w:hAnsi="Poppins" w:cs="Poppins"/>
        </w:rPr>
        <w:t xml:space="preserve"> actively</w:t>
      </w:r>
      <w:r w:rsidRPr="00FE7EF0">
        <w:rPr>
          <w:rFonts w:ascii="Poppins" w:eastAsia="Poppins" w:hAnsi="Poppins" w:cs="Poppins"/>
        </w:rPr>
        <w:t xml:space="preserve"> </w:t>
      </w:r>
      <w:r w:rsidR="001B3EAB" w:rsidRPr="00FE7EF0">
        <w:rPr>
          <w:rFonts w:ascii="Poppins" w:eastAsia="Poppins" w:hAnsi="Poppins" w:cs="Poppins"/>
        </w:rPr>
        <w:t xml:space="preserve">participate at </w:t>
      </w:r>
      <w:r w:rsidRPr="00FE7EF0">
        <w:rPr>
          <w:rFonts w:ascii="Poppins" w:eastAsia="Poppins" w:hAnsi="Poppins" w:cs="Poppins"/>
        </w:rPr>
        <w:t>40 key international and domestic internet governance and policy forums</w:t>
      </w:r>
      <w:r w:rsidR="006B3DBC">
        <w:rPr>
          <w:rFonts w:ascii="Poppins" w:eastAsia="Poppins" w:hAnsi="Poppins" w:cs="Poppins"/>
        </w:rPr>
        <w:t xml:space="preserve"> by 30 June 2025</w:t>
      </w:r>
      <w:r w:rsidRPr="00FE7EF0">
        <w:rPr>
          <w:rFonts w:ascii="Poppins" w:eastAsia="Poppins" w:hAnsi="Poppins" w:cs="Poppins"/>
        </w:rPr>
        <w:t xml:space="preserve">. </w:t>
      </w:r>
      <w:r w:rsidRPr="00FE7EF0">
        <w:rPr>
          <w:rFonts w:ascii="Poppins" w:eastAsia="Poppins" w:hAnsi="Poppins" w:cs="Poppins"/>
          <w:color w:val="282533" w:themeColor="text1"/>
          <w:lang w:val="en-US"/>
        </w:rPr>
        <w:t xml:space="preserve">Status of this objective </w:t>
      </w:r>
      <w:proofErr w:type="gramStart"/>
      <w:r w:rsidRPr="00FE7EF0">
        <w:rPr>
          <w:rFonts w:ascii="Poppins" w:eastAsia="Poppins" w:hAnsi="Poppins" w:cs="Poppins"/>
          <w:color w:val="282533" w:themeColor="text1"/>
          <w:lang w:val="en-US"/>
        </w:rPr>
        <w:t>is</w:t>
      </w:r>
      <w:proofErr w:type="gramEnd"/>
      <w:r w:rsidRPr="00FE7EF0">
        <w:rPr>
          <w:rFonts w:ascii="Poppins" w:eastAsia="Poppins" w:hAnsi="Poppins" w:cs="Poppins"/>
          <w:color w:val="282533" w:themeColor="text1"/>
          <w:lang w:val="en-US"/>
        </w:rPr>
        <w:t xml:space="preserve"> on track.  </w:t>
      </w:r>
      <w:r w:rsidRPr="00FE7EF0">
        <w:rPr>
          <w:rFonts w:ascii="Poppins" w:eastAsia="Poppins" w:hAnsi="Poppins" w:cs="Poppins"/>
          <w:color w:val="282533" w:themeColor="text1"/>
        </w:rPr>
        <w:t> </w:t>
      </w:r>
    </w:p>
    <w:p w14:paraId="4ED7D814" w14:textId="77777777" w:rsidR="00AE1DBD" w:rsidRPr="00FE7EF0" w:rsidRDefault="00AE1DBD" w:rsidP="00FE7EF0">
      <w:pPr>
        <w:spacing w:after="0" w:line="276" w:lineRule="auto"/>
        <w:rPr>
          <w:rFonts w:ascii="Poppins" w:eastAsia="Poppins" w:hAnsi="Poppins" w:cs="Poppins"/>
          <w:b/>
          <w:bCs/>
          <w:color w:val="282533" w:themeColor="text1"/>
        </w:rPr>
      </w:pPr>
      <w:r w:rsidRPr="00FE7EF0">
        <w:rPr>
          <w:rFonts w:ascii="Poppins" w:eastAsia="Poppins" w:hAnsi="Poppins" w:cs="Poppins"/>
          <w:b/>
          <w:bCs/>
          <w:color w:val="282533" w:themeColor="text1"/>
        </w:rPr>
        <w:t>People</w:t>
      </w:r>
    </w:p>
    <w:p w14:paraId="1686BDE5" w14:textId="39848DC5" w:rsidR="009F64DD" w:rsidRPr="00FE7EF0" w:rsidRDefault="00AE1DBD" w:rsidP="00FE7EF0">
      <w:pPr>
        <w:spacing w:line="276" w:lineRule="auto"/>
        <w:rPr>
          <w:rFonts w:ascii="Poppins" w:eastAsia="Poppins" w:hAnsi="Poppins" w:cs="Poppins"/>
        </w:rPr>
      </w:pPr>
      <w:r w:rsidRPr="00FE7EF0">
        <w:rPr>
          <w:rFonts w:ascii="Poppins" w:eastAsia="Poppins" w:hAnsi="Poppins" w:cs="Poppins"/>
          <w:color w:val="282533" w:themeColor="text1"/>
        </w:rPr>
        <w:t xml:space="preserve">People objective 1 is to build </w:t>
      </w:r>
      <w:r w:rsidRPr="00FE7EF0">
        <w:rPr>
          <w:rFonts w:ascii="Poppins" w:eastAsia="Poppins" w:hAnsi="Poppins" w:cs="Poppins"/>
          <w:lang w:val="en-US"/>
        </w:rPr>
        <w:t xml:space="preserve">an </w:t>
      </w:r>
      <w:proofErr w:type="spellStart"/>
      <w:r w:rsidRPr="00FE7EF0">
        <w:rPr>
          <w:rFonts w:ascii="Poppins" w:eastAsia="Poppins" w:hAnsi="Poppins" w:cs="Poppins"/>
          <w:lang w:val="en-US"/>
        </w:rPr>
        <w:t>organisation</w:t>
      </w:r>
      <w:proofErr w:type="spellEnd"/>
      <w:r w:rsidRPr="00FE7EF0">
        <w:rPr>
          <w:rFonts w:ascii="Poppins" w:eastAsia="Poppins" w:hAnsi="Poppins" w:cs="Poppins"/>
          <w:lang w:val="en-US"/>
        </w:rPr>
        <w:t xml:space="preserve"> regarded as a great place to work. The key result is to maintain or improve the </w:t>
      </w:r>
      <w:r w:rsidR="006B3DBC">
        <w:rPr>
          <w:rFonts w:ascii="Poppins" w:eastAsia="Poppins" w:hAnsi="Poppins" w:cs="Poppins"/>
          <w:lang w:val="en-US"/>
        </w:rPr>
        <w:t xml:space="preserve">annual </w:t>
      </w:r>
      <w:r w:rsidRPr="00FE7EF0">
        <w:rPr>
          <w:rFonts w:ascii="Poppins" w:eastAsia="Poppins" w:hAnsi="Poppins" w:cs="Poppins"/>
          <w:lang w:val="en-US"/>
        </w:rPr>
        <w:t>culture survey result</w:t>
      </w:r>
      <w:r w:rsidR="006B3DBC">
        <w:rPr>
          <w:rFonts w:ascii="Poppins" w:eastAsia="Poppins" w:hAnsi="Poppins" w:cs="Poppins"/>
        </w:rPr>
        <w:t xml:space="preserve"> by 30 June 2025</w:t>
      </w:r>
      <w:r w:rsidRPr="00FE7EF0">
        <w:rPr>
          <w:rFonts w:ascii="Poppins" w:eastAsia="Poppins" w:hAnsi="Poppins" w:cs="Poppins"/>
          <w:lang w:val="en-US"/>
        </w:rPr>
        <w:t xml:space="preserve">. Status of this objective </w:t>
      </w:r>
      <w:proofErr w:type="gramStart"/>
      <w:r w:rsidRPr="00FE7EF0">
        <w:rPr>
          <w:rFonts w:ascii="Poppins" w:eastAsia="Poppins" w:hAnsi="Poppins" w:cs="Poppins"/>
          <w:lang w:val="en-US"/>
        </w:rPr>
        <w:t>is</w:t>
      </w:r>
      <w:proofErr w:type="gramEnd"/>
      <w:r w:rsidRPr="00FE7EF0">
        <w:rPr>
          <w:rFonts w:ascii="Poppins" w:eastAsia="Poppins" w:hAnsi="Poppins" w:cs="Poppins"/>
          <w:lang w:val="en-US"/>
        </w:rPr>
        <w:t xml:space="preserve"> </w:t>
      </w:r>
      <w:r w:rsidR="009C6759" w:rsidRPr="00FE7EF0">
        <w:rPr>
          <w:rFonts w:ascii="Poppins" w:eastAsia="Poppins" w:hAnsi="Poppins" w:cs="Poppins"/>
          <w:lang w:val="en-US"/>
        </w:rPr>
        <w:t>on track.</w:t>
      </w:r>
    </w:p>
    <w:p w14:paraId="013AB7FE" w14:textId="77777777" w:rsidR="00AE1DBD" w:rsidRPr="00FE7EF0" w:rsidRDefault="00AE1DBD" w:rsidP="00FE7EF0">
      <w:pPr>
        <w:spacing w:after="0" w:line="276" w:lineRule="auto"/>
        <w:rPr>
          <w:rFonts w:ascii="Poppins" w:eastAsia="Poppins" w:hAnsi="Poppins" w:cs="Poppins"/>
        </w:rPr>
      </w:pPr>
      <w:r w:rsidRPr="00FE7EF0">
        <w:rPr>
          <w:rFonts w:ascii="Poppins" w:eastAsia="Poppins" w:hAnsi="Poppins" w:cs="Poppins"/>
          <w:b/>
          <w:bCs/>
        </w:rPr>
        <w:lastRenderedPageBreak/>
        <w:t>Governance</w:t>
      </w:r>
    </w:p>
    <w:p w14:paraId="44B13216" w14:textId="2D311B81" w:rsidR="00AE1DBD" w:rsidRPr="00FE7EF0" w:rsidRDefault="00AE1DBD" w:rsidP="00FE7EF0">
      <w:pPr>
        <w:spacing w:after="0" w:line="276" w:lineRule="auto"/>
        <w:rPr>
          <w:rFonts w:ascii="Poppins" w:eastAsia="Poppins" w:hAnsi="Poppins" w:cs="Poppins"/>
          <w:color w:val="282533" w:themeColor="text1"/>
        </w:rPr>
      </w:pPr>
      <w:r w:rsidRPr="00FE7EF0">
        <w:rPr>
          <w:rFonts w:ascii="Poppins" w:eastAsia="Poppins" w:hAnsi="Poppins" w:cs="Poppins"/>
        </w:rPr>
        <w:t xml:space="preserve">Governance objective 1 is to strive </w:t>
      </w:r>
      <w:r w:rsidRPr="00FE7EF0">
        <w:rPr>
          <w:rFonts w:ascii="Poppins" w:eastAsia="Poppins" w:hAnsi="Poppins" w:cs="Poppins"/>
          <w:lang w:val="en-US"/>
        </w:rPr>
        <w:t xml:space="preserve">for excellence in our reporting. The key result is to engage an external body to conduct an assurance readiness review of the </w:t>
      </w:r>
      <w:r w:rsidR="009C6759" w:rsidRPr="00FE7EF0">
        <w:rPr>
          <w:rFonts w:ascii="Poppins" w:eastAsia="Poppins" w:hAnsi="Poppins" w:cs="Poppins"/>
          <w:lang w:val="en-US"/>
        </w:rPr>
        <w:t>2024-25</w:t>
      </w:r>
      <w:r w:rsidRPr="00FE7EF0">
        <w:rPr>
          <w:rFonts w:ascii="Poppins" w:eastAsia="Poppins" w:hAnsi="Poppins" w:cs="Poppins"/>
          <w:lang w:val="en-US"/>
        </w:rPr>
        <w:t xml:space="preserve"> Annual Report. </w:t>
      </w:r>
      <w:r w:rsidRPr="00FE7EF0">
        <w:rPr>
          <w:rFonts w:ascii="Poppins" w:eastAsia="Poppins" w:hAnsi="Poppins" w:cs="Poppins"/>
          <w:color w:val="282533" w:themeColor="text1"/>
          <w:lang w:val="en-US"/>
        </w:rPr>
        <w:t xml:space="preserve">Status of this objective </w:t>
      </w:r>
      <w:proofErr w:type="gramStart"/>
      <w:r w:rsidRPr="00FE7EF0">
        <w:rPr>
          <w:rFonts w:ascii="Poppins" w:eastAsia="Poppins" w:hAnsi="Poppins" w:cs="Poppins"/>
          <w:color w:val="282533" w:themeColor="text1"/>
          <w:lang w:val="en-US"/>
        </w:rPr>
        <w:t>is</w:t>
      </w:r>
      <w:proofErr w:type="gramEnd"/>
      <w:r w:rsidRPr="00FE7EF0">
        <w:rPr>
          <w:rFonts w:ascii="Poppins" w:eastAsia="Poppins" w:hAnsi="Poppins" w:cs="Poppins"/>
          <w:color w:val="282533" w:themeColor="text1"/>
          <w:lang w:val="en-US"/>
        </w:rPr>
        <w:t xml:space="preserve"> on track.  </w:t>
      </w:r>
      <w:r w:rsidRPr="00FE7EF0">
        <w:rPr>
          <w:rFonts w:ascii="Poppins" w:eastAsia="Poppins" w:hAnsi="Poppins" w:cs="Poppins"/>
          <w:color w:val="282533" w:themeColor="text1"/>
        </w:rPr>
        <w:t> </w:t>
      </w:r>
    </w:p>
    <w:p w14:paraId="5922E0A6" w14:textId="77777777" w:rsidR="00AE1DBD" w:rsidRPr="00FE7EF0" w:rsidRDefault="00AE1DBD" w:rsidP="00FE7EF0">
      <w:pPr>
        <w:spacing w:line="276" w:lineRule="auto"/>
      </w:pPr>
    </w:p>
    <w:p w14:paraId="702CEC31" w14:textId="77777777" w:rsidR="00AE1DBD" w:rsidRPr="00FE7EF0" w:rsidRDefault="00AE1DBD" w:rsidP="00FE7EF0">
      <w:pPr>
        <w:spacing w:line="276" w:lineRule="auto"/>
      </w:pPr>
    </w:p>
    <w:p w14:paraId="47EB3D25" w14:textId="77777777" w:rsidR="00AE1DBD" w:rsidRPr="00FE7EF0" w:rsidRDefault="00AE1DBD" w:rsidP="00B60BC5"/>
    <w:p w14:paraId="52AB4FE3" w14:textId="77777777" w:rsidR="00AE1DBD" w:rsidRPr="00FE7EF0" w:rsidRDefault="00AE1DBD" w:rsidP="00B60BC5"/>
    <w:p w14:paraId="72D6DD59" w14:textId="77777777" w:rsidR="00AE1DBD" w:rsidRPr="00B94EA5" w:rsidRDefault="00AE1DBD" w:rsidP="00B60BC5">
      <w:pPr>
        <w:sectPr w:rsidR="00AE1DBD" w:rsidRPr="00B94EA5" w:rsidSect="0058444C">
          <w:headerReference w:type="default" r:id="rId20"/>
          <w:footerReference w:type="even" r:id="rId21"/>
          <w:footerReference w:type="default" r:id="rId22"/>
          <w:footerReference w:type="first" r:id="rId23"/>
          <w:pgSz w:w="11906" w:h="16838"/>
          <w:pgMar w:top="2155" w:right="1021" w:bottom="1588" w:left="1247" w:header="1191" w:footer="680" w:gutter="0"/>
          <w:cols w:space="708"/>
          <w:titlePg/>
          <w:docGrid w:linePitch="360"/>
        </w:sectPr>
      </w:pPr>
    </w:p>
    <w:p w14:paraId="37F697AB" w14:textId="77777777" w:rsidR="00B60BC5" w:rsidRPr="00B94EA5" w:rsidRDefault="00B60BC5" w:rsidP="00267833"/>
    <w:sectPr w:rsidR="00B60BC5" w:rsidRPr="00B94EA5" w:rsidSect="0058444C">
      <w:headerReference w:type="first" r:id="rId24"/>
      <w:pgSz w:w="11906" w:h="16838"/>
      <w:pgMar w:top="2155" w:right="1418" w:bottom="1985" w:left="1701" w:header="119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555CE" w14:textId="77777777" w:rsidR="00D84887" w:rsidRDefault="00D84887" w:rsidP="003B52FF">
      <w:r>
        <w:separator/>
      </w:r>
    </w:p>
  </w:endnote>
  <w:endnote w:type="continuationSeparator" w:id="0">
    <w:p w14:paraId="47AAF42A" w14:textId="77777777" w:rsidR="00D84887" w:rsidRDefault="00D84887" w:rsidP="003B52FF">
      <w:r>
        <w:continuationSeparator/>
      </w:r>
    </w:p>
  </w:endnote>
  <w:endnote w:type="continuationNotice" w:id="1">
    <w:p w14:paraId="52E5D2F7" w14:textId="77777777" w:rsidR="00D84887" w:rsidRDefault="00D848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oppins Extra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1648198"/>
      <w:docPartObj>
        <w:docPartGallery w:val="Page Numbers (Bottom of Page)"/>
        <w:docPartUnique/>
      </w:docPartObj>
    </w:sdtPr>
    <w:sdtEndPr>
      <w:rPr>
        <w:rStyle w:val="PageNumber"/>
      </w:rPr>
    </w:sdtEndPr>
    <w:sdtContent>
      <w:p w14:paraId="13A9DE99" w14:textId="77777777" w:rsidR="0010699D" w:rsidRDefault="0010699D" w:rsidP="009940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D51C5" w14:textId="77777777" w:rsidR="0010699D" w:rsidRDefault="0010699D" w:rsidP="001069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282533" w:themeColor="text1"/>
      </w:rPr>
      <w:id w:val="-876628020"/>
      <w:docPartObj>
        <w:docPartGallery w:val="Page Numbers (Bottom of Page)"/>
        <w:docPartUnique/>
      </w:docPartObj>
    </w:sdtPr>
    <w:sdtEndPr>
      <w:rPr>
        <w:rStyle w:val="PageNumber"/>
      </w:rPr>
    </w:sdtEndPr>
    <w:sdtContent>
      <w:p w14:paraId="12FD9118" w14:textId="77777777" w:rsidR="0010699D" w:rsidRPr="009B1B19" w:rsidRDefault="0010699D" w:rsidP="009940A2">
        <w:pPr>
          <w:pStyle w:val="Footer"/>
          <w:framePr w:wrap="none" w:vAnchor="text" w:hAnchor="margin" w:xAlign="right" w:y="1"/>
          <w:rPr>
            <w:rStyle w:val="PageNumber"/>
            <w:color w:val="282533" w:themeColor="text1"/>
          </w:rPr>
        </w:pPr>
        <w:r w:rsidRPr="009B1B19">
          <w:rPr>
            <w:rStyle w:val="PageNumber"/>
            <w:color w:val="282533" w:themeColor="text1"/>
          </w:rPr>
          <w:fldChar w:fldCharType="begin"/>
        </w:r>
        <w:r w:rsidRPr="009B1B19">
          <w:rPr>
            <w:rStyle w:val="PageNumber"/>
            <w:color w:val="282533" w:themeColor="text1"/>
          </w:rPr>
          <w:instrText xml:space="preserve"> PAGE </w:instrText>
        </w:r>
        <w:r w:rsidRPr="009B1B19">
          <w:rPr>
            <w:rStyle w:val="PageNumber"/>
            <w:color w:val="282533" w:themeColor="text1"/>
          </w:rPr>
          <w:fldChar w:fldCharType="separate"/>
        </w:r>
        <w:r w:rsidRPr="009B1B19">
          <w:rPr>
            <w:rStyle w:val="PageNumber"/>
            <w:noProof/>
            <w:color w:val="282533" w:themeColor="text1"/>
          </w:rPr>
          <w:t>2</w:t>
        </w:r>
        <w:r w:rsidRPr="009B1B19">
          <w:rPr>
            <w:rStyle w:val="PageNumber"/>
            <w:color w:val="282533" w:themeColor="text1"/>
          </w:rPr>
          <w:fldChar w:fldCharType="end"/>
        </w:r>
      </w:p>
    </w:sdtContent>
  </w:sdt>
  <w:p w14:paraId="24B403C3" w14:textId="4A631224" w:rsidR="0010699D" w:rsidRPr="00AE1DBD" w:rsidRDefault="64BF2B83" w:rsidP="64BF2B83">
    <w:pPr>
      <w:pStyle w:val="Footer"/>
      <w:rPr>
        <w:rFonts w:ascii="Poppins" w:hAnsi="Poppins" w:cs="Poppins"/>
        <w:color w:val="282533" w:themeColor="text1"/>
        <w:lang w:val="en-AU"/>
      </w:rPr>
    </w:pPr>
    <w:r w:rsidRPr="64BF2B83">
      <w:rPr>
        <w:b/>
        <w:bCs/>
        <w:color w:val="282533" w:themeColor="text1"/>
        <w:lang w:val="en-AU"/>
      </w:rPr>
      <w:t xml:space="preserve">.au Domain Administration </w:t>
    </w:r>
    <w:proofErr w:type="gramStart"/>
    <w:r w:rsidRPr="64BF2B83">
      <w:rPr>
        <w:b/>
        <w:bCs/>
        <w:color w:val="282533" w:themeColor="text1"/>
        <w:lang w:val="en-AU"/>
      </w:rPr>
      <w:t>Ltd</w:t>
    </w:r>
    <w:r w:rsidRPr="64BF2B83">
      <w:rPr>
        <w:color w:val="282533" w:themeColor="text1"/>
        <w:lang w:val="en-AU"/>
      </w:rPr>
      <w:t xml:space="preserve">  •</w:t>
    </w:r>
    <w:proofErr w:type="gramEnd"/>
    <w:r w:rsidRPr="64BF2B83">
      <w:rPr>
        <w:color w:val="282533" w:themeColor="text1"/>
        <w:lang w:val="en-AU"/>
      </w:rPr>
      <w:t xml:space="preserve">  </w:t>
    </w:r>
    <w:r w:rsidRPr="64BF2B83">
      <w:rPr>
        <w:rFonts w:ascii="Poppins" w:hAnsi="Poppins" w:cs="Poppins"/>
        <w:color w:val="282533" w:themeColor="text1"/>
        <w:lang w:val="en-AU"/>
      </w:rPr>
      <w:t>Quarterly Report Q</w:t>
    </w:r>
    <w:r w:rsidR="00304C24">
      <w:rPr>
        <w:rFonts w:ascii="Poppins" w:hAnsi="Poppins" w:cs="Poppins"/>
        <w:color w:val="282533" w:themeColor="text1"/>
        <w:lang w:val="en-AU"/>
      </w:rPr>
      <w:t>2</w:t>
    </w:r>
    <w:r w:rsidRPr="64BF2B83">
      <w:rPr>
        <w:rFonts w:ascii="Poppins" w:hAnsi="Poppins" w:cs="Poppins"/>
        <w:color w:val="282533" w:themeColor="text1"/>
        <w:lang w:val="en-AU"/>
      </w:rPr>
      <w:t xml:space="preserve"> 202</w:t>
    </w:r>
    <w:r w:rsidR="009C6759">
      <w:rPr>
        <w:rFonts w:ascii="Poppins" w:hAnsi="Poppins" w:cs="Poppins"/>
        <w:color w:val="282533" w:themeColor="text1"/>
        <w:lang w:val="en-AU"/>
      </w:rPr>
      <w:t>4</w:t>
    </w:r>
    <w:r w:rsidRPr="64BF2B83">
      <w:rPr>
        <w:rFonts w:ascii="Poppins" w:hAnsi="Poppins" w:cs="Poppins"/>
        <w:color w:val="282533" w:themeColor="text1"/>
        <w:lang w:val="en-AU"/>
      </w:rPr>
      <w:t>-2</w:t>
    </w:r>
    <w:r w:rsidR="009C6759">
      <w:rPr>
        <w:rFonts w:ascii="Poppins" w:hAnsi="Poppins" w:cs="Poppins"/>
        <w:color w:val="282533" w:themeColor="text1"/>
        <w:lang w:val="en-AU"/>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71B8" w14:textId="67D8996C" w:rsidR="00720588" w:rsidRPr="00B60BC5" w:rsidRDefault="00720588" w:rsidP="00720588">
    <w:pPr>
      <w:pStyle w:val="Header"/>
      <w:spacing w:after="840"/>
      <w:rPr>
        <w:b/>
        <w:bCs/>
        <w:color w:val="FAFAFF" w:themeColor="background1"/>
        <w:sz w:val="24"/>
        <w:szCs w:val="24"/>
      </w:rPr>
    </w:pPr>
    <w:r w:rsidRPr="00BC2233">
      <w:rPr>
        <w:b/>
        <w:bCs/>
        <w:noProof/>
        <w:color w:val="CFDA2B" w:themeColor="accent1"/>
        <w:sz w:val="144"/>
        <w:szCs w:val="144"/>
      </w:rPr>
      <w:drawing>
        <wp:anchor distT="0" distB="0" distL="114300" distR="114300" simplePos="0" relativeHeight="251658244" behindDoc="1" locked="1" layoutInCell="1" allowOverlap="1" wp14:anchorId="6080F119" wp14:editId="4DAE2AF1">
          <wp:simplePos x="0" y="0"/>
          <wp:positionH relativeFrom="page">
            <wp:posOffset>5535930</wp:posOffset>
          </wp:positionH>
          <wp:positionV relativeFrom="page">
            <wp:posOffset>9521190</wp:posOffset>
          </wp:positionV>
          <wp:extent cx="1439545" cy="568325"/>
          <wp:effectExtent l="0" t="0" r="0" b="3175"/>
          <wp:wrapNone/>
          <wp:docPr id="9" name="Picture 9"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s, font, graphic desig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14:sizeRelH relativeFrom="margin">
            <wp14:pctWidth>0</wp14:pctWidth>
          </wp14:sizeRelH>
          <wp14:sizeRelV relativeFrom="margin">
            <wp14:pctHeight>0</wp14:pctHeight>
          </wp14:sizeRelV>
        </wp:anchor>
      </w:drawing>
    </w:r>
    <w:r w:rsidRPr="00BC2233">
      <w:rPr>
        <w:b/>
        <w:bCs/>
        <w:noProof/>
        <w:color w:val="CFDA2B" w:themeColor="accent1"/>
        <w:sz w:val="200"/>
        <w:szCs w:val="200"/>
      </w:rPr>
      <w:drawing>
        <wp:anchor distT="0" distB="0" distL="114300" distR="114300" simplePos="0" relativeHeight="251658243" behindDoc="1" locked="1" layoutInCell="1" allowOverlap="1" wp14:anchorId="2DB237BE" wp14:editId="291145D9">
          <wp:simplePos x="0" y="0"/>
          <wp:positionH relativeFrom="page">
            <wp:posOffset>-77470</wp:posOffset>
          </wp:positionH>
          <wp:positionV relativeFrom="page">
            <wp:posOffset>-39370</wp:posOffset>
          </wp:positionV>
          <wp:extent cx="7606030" cy="10763250"/>
          <wp:effectExtent l="0" t="0" r="1270" b="6350"/>
          <wp:wrapNone/>
          <wp:docPr id="10" name="Picture 10" descr="A picture containing screenshot,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creenshot, black,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606030" cy="10763250"/>
                  </a:xfrm>
                  <a:prstGeom prst="rect">
                    <a:avLst/>
                  </a:prstGeom>
                </pic:spPr>
              </pic:pic>
            </a:graphicData>
          </a:graphic>
          <wp14:sizeRelH relativeFrom="margin">
            <wp14:pctWidth>0</wp14:pctWidth>
          </wp14:sizeRelH>
          <wp14:sizeRelV relativeFrom="margin">
            <wp14:pctHeight>0</wp14:pctHeight>
          </wp14:sizeRelV>
        </wp:anchor>
      </w:drawing>
    </w:r>
  </w:p>
  <w:p w14:paraId="359E562B" w14:textId="77777777" w:rsidR="00720588" w:rsidRDefault="00720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C40F8" w14:textId="77777777" w:rsidR="00D84887" w:rsidRPr="002B6603" w:rsidRDefault="00D84887" w:rsidP="003B52FF">
      <w:pPr>
        <w:rPr>
          <w:color w:val="BDCCD3" w:themeColor="accent2"/>
        </w:rPr>
      </w:pPr>
      <w:r w:rsidRPr="002B6603">
        <w:rPr>
          <w:color w:val="BDCCD3" w:themeColor="accent2"/>
        </w:rPr>
        <w:separator/>
      </w:r>
    </w:p>
  </w:footnote>
  <w:footnote w:type="continuationSeparator" w:id="0">
    <w:p w14:paraId="3DE1CFF1" w14:textId="77777777" w:rsidR="00D84887" w:rsidRDefault="00D84887" w:rsidP="003B52FF">
      <w:r>
        <w:continuationSeparator/>
      </w:r>
    </w:p>
  </w:footnote>
  <w:footnote w:type="continuationNotice" w:id="1">
    <w:p w14:paraId="7EE761E6" w14:textId="77777777" w:rsidR="00D84887" w:rsidRDefault="00D848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FAAA" w14:textId="77777777" w:rsidR="0010699D" w:rsidRDefault="0010699D">
    <w:pPr>
      <w:pStyle w:val="Header"/>
    </w:pPr>
    <w:r>
      <w:rPr>
        <w:noProof/>
      </w:rPr>
      <w:drawing>
        <wp:anchor distT="0" distB="0" distL="114300" distR="114300" simplePos="0" relativeHeight="251658242" behindDoc="0" locked="1" layoutInCell="1" allowOverlap="1" wp14:anchorId="1AFE977A" wp14:editId="3405E076">
          <wp:simplePos x="0" y="0"/>
          <wp:positionH relativeFrom="column">
            <wp:posOffset>5620385</wp:posOffset>
          </wp:positionH>
          <wp:positionV relativeFrom="page">
            <wp:posOffset>407035</wp:posOffset>
          </wp:positionV>
          <wp:extent cx="439200" cy="439200"/>
          <wp:effectExtent l="0" t="0" r="5715" b="5715"/>
          <wp:wrapNone/>
          <wp:docPr id="17" name="Picture 17"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foo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9200" cy="43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93A19" w14:textId="77777777" w:rsidR="00B60BC5" w:rsidRPr="00B60BC5" w:rsidRDefault="00B60BC5" w:rsidP="00887F0E">
    <w:pPr>
      <w:pStyle w:val="Header"/>
      <w:spacing w:after="0"/>
      <w:rPr>
        <w:b/>
        <w:bCs/>
        <w:color w:val="CFDA2B" w:themeColor="accent1"/>
        <w:sz w:val="24"/>
        <w:szCs w:val="24"/>
      </w:rPr>
    </w:pPr>
    <w:r w:rsidRPr="00B60BC5">
      <w:rPr>
        <w:b/>
        <w:bCs/>
        <w:noProof/>
        <w:color w:val="CFDA2B" w:themeColor="accent1"/>
        <w:sz w:val="96"/>
        <w:szCs w:val="96"/>
      </w:rPr>
      <w:drawing>
        <wp:anchor distT="0" distB="0" distL="114300" distR="114300" simplePos="0" relativeHeight="251658241" behindDoc="1" locked="1" layoutInCell="1" allowOverlap="1" wp14:anchorId="16B156CC" wp14:editId="2C5B9618">
          <wp:simplePos x="0" y="0"/>
          <wp:positionH relativeFrom="page">
            <wp:posOffset>5535930</wp:posOffset>
          </wp:positionH>
          <wp:positionV relativeFrom="page">
            <wp:posOffset>9521190</wp:posOffset>
          </wp:positionV>
          <wp:extent cx="1439545" cy="5683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14:sizeRelH relativeFrom="margin">
            <wp14:pctWidth>0</wp14:pctWidth>
          </wp14:sizeRelH>
          <wp14:sizeRelV relativeFrom="margin">
            <wp14:pctHeight>0</wp14:pctHeight>
          </wp14:sizeRelV>
        </wp:anchor>
      </w:drawing>
    </w:r>
    <w:r w:rsidRPr="00B60BC5">
      <w:rPr>
        <w:b/>
        <w:bCs/>
        <w:noProof/>
        <w:color w:val="CFDA2B" w:themeColor="accent1"/>
        <w:sz w:val="180"/>
        <w:szCs w:val="180"/>
      </w:rPr>
      <w:drawing>
        <wp:anchor distT="0" distB="0" distL="114300" distR="114300" simplePos="0" relativeHeight="251658240" behindDoc="1" locked="1" layoutInCell="1" allowOverlap="1" wp14:anchorId="5099E338" wp14:editId="3AAEC6A4">
          <wp:simplePos x="0" y="0"/>
          <wp:positionH relativeFrom="page">
            <wp:posOffset>-39370</wp:posOffset>
          </wp:positionH>
          <wp:positionV relativeFrom="page">
            <wp:posOffset>-39370</wp:posOffset>
          </wp:positionV>
          <wp:extent cx="7606030" cy="10763250"/>
          <wp:effectExtent l="0" t="0" r="127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606030" cy="10763250"/>
                  </a:xfrm>
                  <a:prstGeom prst="rect">
                    <a:avLst/>
                  </a:prstGeom>
                </pic:spPr>
              </pic:pic>
            </a:graphicData>
          </a:graphic>
          <wp14:sizeRelH relativeFrom="margin">
            <wp14:pctWidth>0</wp14:pctWidth>
          </wp14:sizeRelH>
          <wp14:sizeRelV relativeFrom="margin">
            <wp14:pctHeight>0</wp14:pctHeight>
          </wp14:sizeRelV>
        </wp:anchor>
      </w:drawing>
    </w:r>
    <w:r w:rsidRPr="00B60BC5">
      <w:rPr>
        <w:b/>
        <w:bCs/>
        <w:color w:val="CFDA2B" w:themeColor="accent1"/>
        <w:sz w:val="24"/>
        <w:szCs w:val="24"/>
      </w:rPr>
      <w:t>.au Domain Administration Ltd</w:t>
    </w:r>
  </w:p>
  <w:p w14:paraId="1546D3E9" w14:textId="77777777" w:rsidR="00B60BC5" w:rsidRPr="00B60BC5" w:rsidRDefault="00B60BC5" w:rsidP="00887F0E">
    <w:pPr>
      <w:pStyle w:val="Header"/>
      <w:spacing w:after="0"/>
      <w:rPr>
        <w:b/>
        <w:bCs/>
        <w:color w:val="CFDA2B" w:themeColor="accent1"/>
        <w:sz w:val="24"/>
        <w:szCs w:val="24"/>
      </w:rPr>
    </w:pPr>
    <w:r w:rsidRPr="00B60BC5">
      <w:rPr>
        <w:b/>
        <w:bCs/>
        <w:color w:val="CFDA2B" w:themeColor="accent1"/>
        <w:sz w:val="24"/>
        <w:szCs w:val="24"/>
      </w:rPr>
      <w:t>www.auda.org.au</w:t>
    </w:r>
  </w:p>
  <w:p w14:paraId="593C4AD0" w14:textId="77777777" w:rsidR="00B60BC5" w:rsidRDefault="00B60BC5" w:rsidP="00887F0E">
    <w:pPr>
      <w:pStyle w:val="Header"/>
      <w:spacing w:after="0"/>
      <w:rPr>
        <w:b/>
        <w:bCs/>
        <w:color w:val="FAFAFF" w:themeColor="background1"/>
        <w:sz w:val="24"/>
        <w:szCs w:val="24"/>
      </w:rPr>
    </w:pPr>
  </w:p>
  <w:p w14:paraId="790EFE1A" w14:textId="77777777" w:rsidR="00B60BC5" w:rsidRPr="000B787A" w:rsidRDefault="00B60BC5" w:rsidP="00887F0E">
    <w:pPr>
      <w:pStyle w:val="Header"/>
      <w:spacing w:after="0"/>
      <w:rPr>
        <w:b/>
        <w:bCs/>
        <w:color w:val="FAFAFF" w:themeColor="background1"/>
        <w:sz w:val="24"/>
        <w:szCs w:val="24"/>
      </w:rPr>
    </w:pPr>
    <w:r w:rsidRPr="000B787A">
      <w:rPr>
        <w:b/>
        <w:bCs/>
        <w:color w:val="FAFAFF" w:themeColor="background1"/>
        <w:sz w:val="24"/>
        <w:szCs w:val="24"/>
      </w:rPr>
      <w:t>PO Box 18315</w:t>
    </w:r>
  </w:p>
  <w:p w14:paraId="4F3724E7" w14:textId="77777777" w:rsidR="00B60BC5" w:rsidRPr="000B787A" w:rsidRDefault="00B60BC5" w:rsidP="00887F0E">
    <w:pPr>
      <w:pStyle w:val="Header"/>
      <w:spacing w:after="0"/>
      <w:rPr>
        <w:b/>
        <w:bCs/>
        <w:color w:val="FAFAFF" w:themeColor="background1"/>
        <w:sz w:val="24"/>
        <w:szCs w:val="24"/>
      </w:rPr>
    </w:pPr>
    <w:r w:rsidRPr="000B787A">
      <w:rPr>
        <w:b/>
        <w:bCs/>
        <w:color w:val="FAFAFF" w:themeColor="background1"/>
        <w:sz w:val="24"/>
        <w:szCs w:val="24"/>
      </w:rPr>
      <w:t>Melbourne VIC 3001</w:t>
    </w:r>
  </w:p>
  <w:p w14:paraId="118F9CB2" w14:textId="77777777" w:rsidR="00B60BC5" w:rsidRPr="000B787A" w:rsidRDefault="00B60BC5" w:rsidP="00887F0E">
    <w:pPr>
      <w:pStyle w:val="Header"/>
      <w:spacing w:after="0"/>
      <w:rPr>
        <w:b/>
        <w:bCs/>
        <w:color w:val="FAFAFF" w:themeColor="background1"/>
        <w:sz w:val="24"/>
        <w:szCs w:val="24"/>
      </w:rPr>
    </w:pPr>
    <w:r w:rsidRPr="000B787A">
      <w:rPr>
        <w:b/>
        <w:bCs/>
        <w:color w:val="FAFAFF" w:themeColor="background1"/>
        <w:sz w:val="24"/>
        <w:szCs w:val="24"/>
      </w:rPr>
      <w:t>info@auda.org.au</w:t>
    </w:r>
  </w:p>
  <w:p w14:paraId="4D7B05EC" w14:textId="77777777" w:rsidR="00B60BC5" w:rsidRPr="002F1E82" w:rsidRDefault="00B60BC5" w:rsidP="00887F0E">
    <w:pPr>
      <w:pStyle w:val="Header"/>
      <w:spacing w:after="0"/>
      <w:rPr>
        <w:b/>
        <w:bCs/>
        <w:color w:val="FAFA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E8AB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68F9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6E33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FC75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C4DB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6F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940D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B451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B0423F"/>
    <w:multiLevelType w:val="multilevel"/>
    <w:tmpl w:val="001A5358"/>
    <w:lvl w:ilvl="0">
      <w:start w:val="1"/>
      <w:numFmt w:val="decimal"/>
      <w:pStyle w:val="Heading2no"/>
      <w:lvlText w:val="%1."/>
      <w:lvlJc w:val="left"/>
      <w:pPr>
        <w:ind w:left="397" w:hanging="397"/>
      </w:pPr>
      <w:rPr>
        <w:rFonts w:hint="default"/>
      </w:rPr>
    </w:lvl>
    <w:lvl w:ilvl="1">
      <w:start w:val="1"/>
      <w:numFmt w:val="decimal"/>
      <w:lvlText w:val="%1.%2"/>
      <w:lvlJc w:val="left"/>
      <w:pPr>
        <w:ind w:left="1134" w:hanging="737"/>
      </w:pPr>
      <w:rPr>
        <w:rFonts w:hint="default"/>
      </w:rPr>
    </w:lvl>
    <w:lvl w:ilvl="2">
      <w:start w:val="1"/>
      <w:numFmt w:val="decimal"/>
      <w:lvlText w:val="%1.%2.%3"/>
      <w:lvlJc w:val="left"/>
      <w:pPr>
        <w:ind w:left="2211" w:hanging="1077"/>
      </w:pPr>
      <w:rPr>
        <w:rFonts w:hint="default"/>
      </w:rPr>
    </w:lvl>
    <w:lvl w:ilvl="3">
      <w:start w:val="1"/>
      <w:numFmt w:val="decimal"/>
      <w:lvlText w:val="%1.%2.%3.%4"/>
      <w:lvlJc w:val="left"/>
      <w:pPr>
        <w:ind w:left="3629" w:hanging="1418"/>
      </w:pPr>
      <w:rPr>
        <w:rFonts w:hint="default"/>
      </w:rPr>
    </w:lvl>
    <w:lvl w:ilvl="4">
      <w:start w:val="1"/>
      <w:numFmt w:val="decimal"/>
      <w:lvlText w:val="%1.%2.%3.%4.%5"/>
      <w:lvlJc w:val="left"/>
      <w:pPr>
        <w:ind w:left="5387" w:hanging="1758"/>
      </w:pPr>
      <w:rPr>
        <w:rFonts w:hint="default"/>
      </w:rPr>
    </w:lvl>
    <w:lvl w:ilvl="5">
      <w:start w:val="1"/>
      <w:numFmt w:val="decimal"/>
      <w:lvlText w:val="%1.%2.%3.%4.%5.%6"/>
      <w:lvlJc w:val="left"/>
      <w:pPr>
        <w:ind w:left="6237" w:hanging="85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811171"/>
    <w:multiLevelType w:val="hybridMultilevel"/>
    <w:tmpl w:val="906C0762"/>
    <w:lvl w:ilvl="0" w:tplc="7E680462">
      <w:start w:val="1"/>
      <w:numFmt w:val="bullet"/>
      <w:lvlText w:val="-"/>
      <w:lvlJc w:val="left"/>
      <w:pPr>
        <w:ind w:left="720" w:hanging="360"/>
      </w:pPr>
      <w:rPr>
        <w:rFonts w:ascii="Poppins" w:eastAsiaTheme="minorHAnsi" w:hAnsi="Poppins" w:cs="Poppi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0257B2"/>
    <w:multiLevelType w:val="hybridMultilevel"/>
    <w:tmpl w:val="EED26C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470ACBC6">
      <w:start w:val="1"/>
      <w:numFmt w:val="decimal"/>
      <w:lvlText w:val="(%3)"/>
      <w:lvlJc w:val="left"/>
      <w:pPr>
        <w:ind w:left="2700" w:hanging="720"/>
      </w:pPr>
      <w:rPr>
        <w:rFonts w:hint="default"/>
      </w:rPr>
    </w:lvl>
    <w:lvl w:ilvl="3" w:tplc="F9D02624">
      <w:numFmt w:val="bullet"/>
      <w:lvlText w:val="•"/>
      <w:lvlJc w:val="left"/>
      <w:pPr>
        <w:ind w:left="2880" w:hanging="360"/>
      </w:pPr>
      <w:rPr>
        <w:rFonts w:ascii="Poppins" w:eastAsiaTheme="minorHAnsi" w:hAnsi="Poppins" w:cs="Poppin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1A7514"/>
    <w:multiLevelType w:val="hybridMultilevel"/>
    <w:tmpl w:val="C0203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A71E6A"/>
    <w:multiLevelType w:val="multilevel"/>
    <w:tmpl w:val="45C2B50E"/>
    <w:lvl w:ilvl="0">
      <w:start w:val="1"/>
      <w:numFmt w:val="bullet"/>
      <w:pStyle w:val="ListBullet"/>
      <w:lvlText w:val=""/>
      <w:lvlJc w:val="left"/>
      <w:pPr>
        <w:ind w:left="794" w:hanging="397"/>
      </w:pPr>
      <w:rPr>
        <w:rFonts w:ascii="Symbol" w:hAnsi="Symbol" w:hint="default"/>
        <w:color w:val="auto"/>
      </w:rPr>
    </w:lvl>
    <w:lvl w:ilvl="1">
      <w:start w:val="1"/>
      <w:numFmt w:val="bullet"/>
      <w:lvlText w:val=""/>
      <w:lvlJc w:val="left"/>
      <w:pPr>
        <w:ind w:left="1191" w:hanging="397"/>
      </w:pPr>
      <w:rPr>
        <w:rFonts w:ascii="Symbol" w:hAnsi="Symbol" w:hint="default"/>
        <w:color w:val="auto"/>
      </w:rPr>
    </w:lvl>
    <w:lvl w:ilvl="2">
      <w:start w:val="1"/>
      <w:numFmt w:val="bullet"/>
      <w:lvlText w:val=""/>
      <w:lvlJc w:val="left"/>
      <w:pPr>
        <w:ind w:left="1588" w:hanging="397"/>
      </w:pPr>
      <w:rPr>
        <w:rFonts w:ascii="Symbol" w:hAnsi="Symbol" w:hint="default"/>
        <w:color w:val="auto"/>
      </w:rPr>
    </w:lvl>
    <w:lvl w:ilvl="3">
      <w:start w:val="1"/>
      <w:numFmt w:val="bullet"/>
      <w:lvlText w:val=""/>
      <w:lvlJc w:val="left"/>
      <w:pPr>
        <w:ind w:left="1985" w:hanging="397"/>
      </w:pPr>
      <w:rPr>
        <w:rFonts w:ascii="Symbol" w:hAnsi="Symbol" w:hint="default"/>
        <w:color w:val="auto"/>
      </w:rPr>
    </w:lvl>
    <w:lvl w:ilvl="4">
      <w:start w:val="1"/>
      <w:numFmt w:val="bullet"/>
      <w:lvlText w:val=""/>
      <w:lvlJc w:val="left"/>
      <w:pPr>
        <w:ind w:left="2382" w:hanging="397"/>
      </w:pPr>
      <w:rPr>
        <w:rFonts w:ascii="Symbol" w:hAnsi="Symbol" w:hint="default"/>
        <w:color w:val="auto"/>
      </w:rPr>
    </w:lvl>
    <w:lvl w:ilvl="5">
      <w:start w:val="1"/>
      <w:numFmt w:val="bullet"/>
      <w:lvlText w:val=""/>
      <w:lvlJc w:val="left"/>
      <w:pPr>
        <w:ind w:left="2778" w:hanging="396"/>
      </w:pPr>
      <w:rPr>
        <w:rFonts w:ascii="Symbol" w:hAnsi="Symbol" w:hint="default"/>
        <w:color w:val="auto"/>
      </w:rPr>
    </w:lvl>
    <w:lvl w:ilvl="6">
      <w:start w:val="1"/>
      <w:numFmt w:val="bullet"/>
      <w:lvlText w:val=""/>
      <w:lvlJc w:val="left"/>
      <w:pPr>
        <w:ind w:left="3175" w:hanging="397"/>
      </w:pPr>
      <w:rPr>
        <w:rFonts w:ascii="Symbol" w:hAnsi="Symbol" w:hint="default"/>
        <w:color w:val="auto"/>
      </w:rPr>
    </w:lvl>
    <w:lvl w:ilvl="7">
      <w:start w:val="1"/>
      <w:numFmt w:val="bullet"/>
      <w:lvlText w:val=""/>
      <w:lvlJc w:val="left"/>
      <w:pPr>
        <w:ind w:left="3572" w:hanging="397"/>
      </w:pPr>
      <w:rPr>
        <w:rFonts w:ascii="Symbol" w:hAnsi="Symbol" w:hint="default"/>
        <w:color w:val="auto"/>
      </w:rPr>
    </w:lvl>
    <w:lvl w:ilvl="8">
      <w:start w:val="1"/>
      <w:numFmt w:val="bullet"/>
      <w:lvlText w:val=""/>
      <w:lvlJc w:val="left"/>
      <w:pPr>
        <w:ind w:left="3969" w:hanging="397"/>
      </w:pPr>
      <w:rPr>
        <w:rFonts w:ascii="Symbol" w:hAnsi="Symbol" w:hint="default"/>
        <w:color w:val="auto"/>
      </w:rPr>
    </w:lvl>
  </w:abstractNum>
  <w:abstractNum w:abstractNumId="13" w15:restartNumberingAfterBreak="0">
    <w:nsid w:val="1ECD5B69"/>
    <w:multiLevelType w:val="hybridMultilevel"/>
    <w:tmpl w:val="46465C32"/>
    <w:lvl w:ilvl="0" w:tplc="40EE3DA6">
      <w:start w:val="1"/>
      <w:numFmt w:val="lowerLetter"/>
      <w:pStyle w:val="Normallist2"/>
      <w:lvlText w:val="%1)"/>
      <w:lvlJc w:val="left"/>
      <w:pPr>
        <w:ind w:left="794" w:hanging="397"/>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4" w15:restartNumberingAfterBreak="0">
    <w:nsid w:val="1EE86B44"/>
    <w:multiLevelType w:val="hybridMultilevel"/>
    <w:tmpl w:val="CB76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E51326"/>
    <w:multiLevelType w:val="hybridMultilevel"/>
    <w:tmpl w:val="8A0A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7459B0"/>
    <w:multiLevelType w:val="multilevel"/>
    <w:tmpl w:val="85605138"/>
    <w:styleLink w:val="Policylist"/>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1474" w:hanging="850"/>
      </w:pPr>
      <w:rPr>
        <w:rFonts w:hint="default"/>
      </w:rPr>
    </w:lvl>
    <w:lvl w:ilvl="3">
      <w:start w:val="1"/>
      <w:numFmt w:val="decimal"/>
      <w:lvlText w:val="%1.%2.%3.%4"/>
      <w:lvlJc w:val="left"/>
      <w:pPr>
        <w:ind w:left="2552" w:hanging="1078"/>
      </w:pPr>
      <w:rPr>
        <w:rFonts w:hint="default"/>
      </w:rPr>
    </w:lvl>
    <w:lvl w:ilvl="4">
      <w:start w:val="1"/>
      <w:numFmt w:val="decimal"/>
      <w:lvlText w:val="%1.%2.%3.%4.%5"/>
      <w:lvlJc w:val="left"/>
      <w:pPr>
        <w:ind w:left="3799" w:hanging="1247"/>
      </w:pPr>
      <w:rPr>
        <w:rFonts w:hint="default"/>
      </w:rPr>
    </w:lvl>
    <w:lvl w:ilvl="5">
      <w:start w:val="1"/>
      <w:numFmt w:val="decimal"/>
      <w:lvlText w:val="%1.%2.%3.%4.%5.%6"/>
      <w:lvlJc w:val="left"/>
      <w:pPr>
        <w:ind w:left="5103" w:hanging="1247"/>
      </w:pPr>
      <w:rPr>
        <w:rFonts w:hint="default"/>
      </w:rPr>
    </w:lvl>
    <w:lvl w:ilvl="6">
      <w:start w:val="1"/>
      <w:numFmt w:val="decimal"/>
      <w:lvlText w:val="%1.%2.%3.%4.%5.%6.%7"/>
      <w:lvlJc w:val="left"/>
      <w:pPr>
        <w:ind w:left="6521" w:hanging="1418"/>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DD204F"/>
    <w:multiLevelType w:val="multilevel"/>
    <w:tmpl w:val="0D82AFAE"/>
    <w:lvl w:ilvl="0">
      <w:start w:val="1"/>
      <w:numFmt w:val="decimal"/>
      <w:pStyle w:val="PolicyLvl1"/>
      <w:lvlText w:val="%1."/>
      <w:lvlJc w:val="left"/>
      <w:pPr>
        <w:ind w:left="624" w:hanging="624"/>
      </w:pPr>
      <w:rPr>
        <w:rFonts w:hint="default"/>
      </w:rPr>
    </w:lvl>
    <w:lvl w:ilvl="1">
      <w:start w:val="1"/>
      <w:numFmt w:val="decimal"/>
      <w:pStyle w:val="PolicyLvl2"/>
      <w:lvlText w:val="%1.%2"/>
      <w:lvlJc w:val="left"/>
      <w:pPr>
        <w:ind w:left="624" w:hanging="624"/>
      </w:pPr>
      <w:rPr>
        <w:rFonts w:hint="default"/>
      </w:rPr>
    </w:lvl>
    <w:lvl w:ilvl="2">
      <w:start w:val="1"/>
      <w:numFmt w:val="decimal"/>
      <w:lvlText w:val="%1.%2.%3"/>
      <w:lvlJc w:val="left"/>
      <w:pPr>
        <w:ind w:left="1474" w:hanging="850"/>
      </w:pPr>
      <w:rPr>
        <w:rFonts w:hint="default"/>
      </w:rPr>
    </w:lvl>
    <w:lvl w:ilvl="3">
      <w:start w:val="1"/>
      <w:numFmt w:val="decimal"/>
      <w:lvlText w:val="%1.%2.%3.%4"/>
      <w:lvlJc w:val="left"/>
      <w:pPr>
        <w:ind w:left="2552" w:hanging="1078"/>
      </w:pPr>
      <w:rPr>
        <w:rFonts w:hint="default"/>
      </w:rPr>
    </w:lvl>
    <w:lvl w:ilvl="4">
      <w:start w:val="1"/>
      <w:numFmt w:val="decimal"/>
      <w:lvlText w:val="%1.%2.%3.%4.%5"/>
      <w:lvlJc w:val="left"/>
      <w:pPr>
        <w:ind w:left="3799" w:hanging="1247"/>
      </w:pPr>
      <w:rPr>
        <w:rFonts w:hint="default"/>
      </w:rPr>
    </w:lvl>
    <w:lvl w:ilvl="5">
      <w:start w:val="1"/>
      <w:numFmt w:val="decimal"/>
      <w:lvlText w:val="%1.%2.%3.%4.%5.%6"/>
      <w:lvlJc w:val="left"/>
      <w:pPr>
        <w:ind w:left="5103" w:hanging="1247"/>
      </w:pPr>
      <w:rPr>
        <w:rFonts w:hint="default"/>
      </w:rPr>
    </w:lvl>
    <w:lvl w:ilvl="6">
      <w:start w:val="1"/>
      <w:numFmt w:val="decimal"/>
      <w:lvlText w:val="%1.%2.%3.%4.%5.%6.%7"/>
      <w:lvlJc w:val="left"/>
      <w:pPr>
        <w:ind w:left="6521" w:hanging="1418"/>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976D9F"/>
    <w:multiLevelType w:val="multilevel"/>
    <w:tmpl w:val="A6E08856"/>
    <w:lvl w:ilvl="0">
      <w:start w:val="1"/>
      <w:numFmt w:val="bullet"/>
      <w:lvlText w:val=""/>
      <w:lvlJc w:val="left"/>
      <w:pPr>
        <w:ind w:left="397" w:hanging="397"/>
      </w:pPr>
      <w:rPr>
        <w:rFonts w:ascii="Symbol" w:hAnsi="Symbol" w:hint="default"/>
        <w:color w:val="auto"/>
      </w:rPr>
    </w:lvl>
    <w:lvl w:ilvl="1">
      <w:start w:val="1"/>
      <w:numFmt w:val="lowerLetter"/>
      <w:lvlText w:val="%2)"/>
      <w:lvlJc w:val="left"/>
      <w:pPr>
        <w:tabs>
          <w:tab w:val="num" w:pos="1191"/>
        </w:tabs>
        <w:ind w:left="794" w:hanging="397"/>
      </w:pPr>
      <w:rPr>
        <w:rFonts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1" w:hanging="396"/>
      </w:pPr>
      <w:rPr>
        <w:rFonts w:ascii="Symbol" w:hAnsi="Symbol" w:hint="default"/>
        <w:color w:val="auto"/>
      </w:rPr>
    </w:lvl>
    <w:lvl w:ilvl="6">
      <w:start w:val="1"/>
      <w:numFmt w:val="bullet"/>
      <w:lvlText w:val=""/>
      <w:lvlJc w:val="left"/>
      <w:pPr>
        <w:ind w:left="2778" w:hanging="397"/>
      </w:pPr>
      <w:rPr>
        <w:rFonts w:ascii="Symbol" w:hAnsi="Symbol" w:hint="default"/>
        <w:color w:val="auto"/>
      </w:rPr>
    </w:lvl>
    <w:lvl w:ilvl="7">
      <w:start w:val="1"/>
      <w:numFmt w:val="bullet"/>
      <w:lvlText w:val=""/>
      <w:lvlJc w:val="left"/>
      <w:pPr>
        <w:ind w:left="3175" w:hanging="397"/>
      </w:pPr>
      <w:rPr>
        <w:rFonts w:ascii="Symbol" w:hAnsi="Symbol" w:hint="default"/>
        <w:color w:val="auto"/>
      </w:rPr>
    </w:lvl>
    <w:lvl w:ilvl="8">
      <w:start w:val="1"/>
      <w:numFmt w:val="bullet"/>
      <w:lvlText w:val=""/>
      <w:lvlJc w:val="left"/>
      <w:pPr>
        <w:ind w:left="3572" w:hanging="397"/>
      </w:pPr>
      <w:rPr>
        <w:rFonts w:ascii="Symbol" w:hAnsi="Symbol" w:hint="default"/>
        <w:color w:val="auto"/>
      </w:rPr>
    </w:lvl>
  </w:abstractNum>
  <w:abstractNum w:abstractNumId="19" w15:restartNumberingAfterBreak="0">
    <w:nsid w:val="521407D2"/>
    <w:multiLevelType w:val="hybridMultilevel"/>
    <w:tmpl w:val="6BB8F0F8"/>
    <w:lvl w:ilvl="0" w:tplc="0B900E2E">
      <w:numFmt w:val="bullet"/>
      <w:lvlText w:val="•"/>
      <w:lvlJc w:val="left"/>
      <w:pPr>
        <w:ind w:left="750" w:hanging="390"/>
      </w:pPr>
      <w:rPr>
        <w:rFonts w:ascii="Poppins" w:eastAsiaTheme="minorHAnsi" w:hAnsi="Poppins" w:cs="Poppi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DE5AEB"/>
    <w:multiLevelType w:val="hybridMultilevel"/>
    <w:tmpl w:val="AA2AAD8E"/>
    <w:lvl w:ilvl="0" w:tplc="3A3EC04C">
      <w:start w:val="1"/>
      <w:numFmt w:val="bullet"/>
      <w:lvlText w:val="-"/>
      <w:lvlJc w:val="left"/>
      <w:pPr>
        <w:ind w:left="720" w:hanging="360"/>
      </w:pPr>
      <w:rPr>
        <w:rFonts w:ascii="Poppins" w:eastAsiaTheme="minorHAnsi" w:hAnsi="Poppins" w:cs="Poppi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BF5BBE"/>
    <w:multiLevelType w:val="multilevel"/>
    <w:tmpl w:val="1BBEACE2"/>
    <w:lvl w:ilvl="0">
      <w:start w:val="1"/>
      <w:numFmt w:val="decimal"/>
      <w:pStyle w:val="Normallist1"/>
      <w:lvlText w:val="%1."/>
      <w:lvlJc w:val="left"/>
      <w:pPr>
        <w:ind w:left="397" w:hanging="397"/>
      </w:pPr>
      <w:rPr>
        <w:rFonts w:hint="default"/>
      </w:rPr>
    </w:lvl>
    <w:lvl w:ilvl="1">
      <w:start w:val="1"/>
      <w:numFmt w:val="decimal"/>
      <w:lvlText w:val="%1.%2."/>
      <w:lvlJc w:val="left"/>
      <w:pPr>
        <w:ind w:left="1077" w:hanging="680"/>
      </w:pPr>
      <w:rPr>
        <w:rFonts w:hint="default"/>
      </w:rPr>
    </w:lvl>
    <w:lvl w:ilvl="2">
      <w:start w:val="1"/>
      <w:numFmt w:val="decimal"/>
      <w:lvlText w:val="%1.%2.%3."/>
      <w:lvlJc w:val="left"/>
      <w:pPr>
        <w:ind w:left="2041" w:hanging="964"/>
      </w:pPr>
      <w:rPr>
        <w:rFonts w:hint="default"/>
      </w:rPr>
    </w:lvl>
    <w:lvl w:ilvl="3">
      <w:start w:val="1"/>
      <w:numFmt w:val="decimal"/>
      <w:lvlText w:val="%1.%2.%3.%4."/>
      <w:lvlJc w:val="left"/>
      <w:pPr>
        <w:ind w:left="3289" w:hanging="1248"/>
      </w:pPr>
      <w:rPr>
        <w:rFonts w:hint="default"/>
      </w:rPr>
    </w:lvl>
    <w:lvl w:ilvl="4">
      <w:start w:val="1"/>
      <w:numFmt w:val="decimal"/>
      <w:lvlText w:val="%1.%2.%3.%4.%5."/>
      <w:lvlJc w:val="left"/>
      <w:pPr>
        <w:ind w:left="4309" w:hanging="1020"/>
      </w:pPr>
      <w:rPr>
        <w:rFonts w:hint="default"/>
      </w:rPr>
    </w:lvl>
    <w:lvl w:ilvl="5">
      <w:start w:val="1"/>
      <w:numFmt w:val="decimal"/>
      <w:lvlText w:val="%1.%2.%3.%4.%5.%6."/>
      <w:lvlJc w:val="left"/>
      <w:pPr>
        <w:ind w:left="5443" w:hanging="1134"/>
      </w:pPr>
      <w:rPr>
        <w:rFonts w:hint="default"/>
      </w:rPr>
    </w:lvl>
    <w:lvl w:ilvl="6">
      <w:start w:val="1"/>
      <w:numFmt w:val="decimal"/>
      <w:lvlText w:val="%1.%2.%3.%4.%5.%6.%7."/>
      <w:lvlJc w:val="left"/>
      <w:pPr>
        <w:ind w:left="7088" w:hanging="1701"/>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6FD3A18"/>
    <w:multiLevelType w:val="hybridMultilevel"/>
    <w:tmpl w:val="C1DCBD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45776B"/>
    <w:multiLevelType w:val="multilevel"/>
    <w:tmpl w:val="C972D466"/>
    <w:lvl w:ilvl="0">
      <w:start w:val="1"/>
      <w:numFmt w:val="decimal"/>
      <w:pStyle w:val="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BB32E5"/>
    <w:multiLevelType w:val="hybridMultilevel"/>
    <w:tmpl w:val="9634E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4928683">
    <w:abstractNumId w:val="23"/>
  </w:num>
  <w:num w:numId="2" w16cid:durableId="945504616">
    <w:abstractNumId w:val="21"/>
  </w:num>
  <w:num w:numId="3" w16cid:durableId="1665158536">
    <w:abstractNumId w:val="16"/>
  </w:num>
  <w:num w:numId="4" w16cid:durableId="599534539">
    <w:abstractNumId w:val="17"/>
  </w:num>
  <w:num w:numId="5" w16cid:durableId="1770396138">
    <w:abstractNumId w:val="12"/>
  </w:num>
  <w:num w:numId="6" w16cid:durableId="292755865">
    <w:abstractNumId w:val="8"/>
  </w:num>
  <w:num w:numId="7" w16cid:durableId="164169973">
    <w:abstractNumId w:val="18"/>
  </w:num>
  <w:num w:numId="8" w16cid:durableId="1100952002">
    <w:abstractNumId w:val="13"/>
  </w:num>
  <w:num w:numId="9" w16cid:durableId="1492481649">
    <w:abstractNumId w:val="0"/>
  </w:num>
  <w:num w:numId="10" w16cid:durableId="889852084">
    <w:abstractNumId w:val="1"/>
  </w:num>
  <w:num w:numId="11" w16cid:durableId="1947425086">
    <w:abstractNumId w:val="2"/>
  </w:num>
  <w:num w:numId="12" w16cid:durableId="2039963171">
    <w:abstractNumId w:val="3"/>
  </w:num>
  <w:num w:numId="13" w16cid:durableId="440683898">
    <w:abstractNumId w:val="4"/>
  </w:num>
  <w:num w:numId="14" w16cid:durableId="1195579620">
    <w:abstractNumId w:val="5"/>
  </w:num>
  <w:num w:numId="15" w16cid:durableId="7484066">
    <w:abstractNumId w:val="6"/>
  </w:num>
  <w:num w:numId="16" w16cid:durableId="273875706">
    <w:abstractNumId w:val="7"/>
  </w:num>
  <w:num w:numId="17" w16cid:durableId="200409303">
    <w:abstractNumId w:val="13"/>
    <w:lvlOverride w:ilvl="0">
      <w:startOverride w:val="1"/>
    </w:lvlOverride>
  </w:num>
  <w:num w:numId="18" w16cid:durableId="946155274">
    <w:abstractNumId w:val="22"/>
  </w:num>
  <w:num w:numId="19" w16cid:durableId="1362973010">
    <w:abstractNumId w:val="10"/>
  </w:num>
  <w:num w:numId="20" w16cid:durableId="1832208986">
    <w:abstractNumId w:val="15"/>
  </w:num>
  <w:num w:numId="21" w16cid:durableId="349571065">
    <w:abstractNumId w:val="14"/>
  </w:num>
  <w:num w:numId="22" w16cid:durableId="1293174104">
    <w:abstractNumId w:val="24"/>
  </w:num>
  <w:num w:numId="23" w16cid:durableId="886603281">
    <w:abstractNumId w:val="11"/>
  </w:num>
  <w:num w:numId="24" w16cid:durableId="437068635">
    <w:abstractNumId w:val="19"/>
  </w:num>
  <w:num w:numId="25" w16cid:durableId="1151141444">
    <w:abstractNumId w:val="20"/>
  </w:num>
  <w:num w:numId="26" w16cid:durableId="104097811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NZ" w:vendorID="64" w:dllVersion="0"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97"/>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N7YwMDQ1NLQwsDRS0lEKTi0uzszPAykwrgUAuKjniiwAAAA="/>
  </w:docVars>
  <w:rsids>
    <w:rsidRoot w:val="00AE1DBD"/>
    <w:rsid w:val="00001C7C"/>
    <w:rsid w:val="00007348"/>
    <w:rsid w:val="00007FAF"/>
    <w:rsid w:val="0001271E"/>
    <w:rsid w:val="00021B8C"/>
    <w:rsid w:val="00024FD4"/>
    <w:rsid w:val="00026785"/>
    <w:rsid w:val="00031EB3"/>
    <w:rsid w:val="00040A5B"/>
    <w:rsid w:val="00040AF5"/>
    <w:rsid w:val="00052A43"/>
    <w:rsid w:val="00063FD6"/>
    <w:rsid w:val="00065C21"/>
    <w:rsid w:val="00085DFD"/>
    <w:rsid w:val="00087EE5"/>
    <w:rsid w:val="00096686"/>
    <w:rsid w:val="000B787A"/>
    <w:rsid w:val="000D57F1"/>
    <w:rsid w:val="000E2B2A"/>
    <w:rsid w:val="000F20F1"/>
    <w:rsid w:val="000F5E07"/>
    <w:rsid w:val="000F7E7E"/>
    <w:rsid w:val="00106322"/>
    <w:rsid w:val="0010699D"/>
    <w:rsid w:val="00106B86"/>
    <w:rsid w:val="00137E7B"/>
    <w:rsid w:val="00156633"/>
    <w:rsid w:val="0016140B"/>
    <w:rsid w:val="001629B9"/>
    <w:rsid w:val="0016358E"/>
    <w:rsid w:val="00163C50"/>
    <w:rsid w:val="00173AB8"/>
    <w:rsid w:val="001741D7"/>
    <w:rsid w:val="001879CA"/>
    <w:rsid w:val="00194E0D"/>
    <w:rsid w:val="001A1029"/>
    <w:rsid w:val="001B3A36"/>
    <w:rsid w:val="001B3EAB"/>
    <w:rsid w:val="001B5FFF"/>
    <w:rsid w:val="001B7F78"/>
    <w:rsid w:val="001C31E6"/>
    <w:rsid w:val="001C6921"/>
    <w:rsid w:val="001E05F8"/>
    <w:rsid w:val="001E50D5"/>
    <w:rsid w:val="001F03A1"/>
    <w:rsid w:val="002172F9"/>
    <w:rsid w:val="002270DF"/>
    <w:rsid w:val="0023187D"/>
    <w:rsid w:val="00244A58"/>
    <w:rsid w:val="00245488"/>
    <w:rsid w:val="00247E8B"/>
    <w:rsid w:val="00255A35"/>
    <w:rsid w:val="0026288C"/>
    <w:rsid w:val="00263968"/>
    <w:rsid w:val="00267833"/>
    <w:rsid w:val="002744D5"/>
    <w:rsid w:val="00280C15"/>
    <w:rsid w:val="00287302"/>
    <w:rsid w:val="00295991"/>
    <w:rsid w:val="002A07A2"/>
    <w:rsid w:val="002A2E68"/>
    <w:rsid w:val="002A3923"/>
    <w:rsid w:val="002B1B97"/>
    <w:rsid w:val="002B23E2"/>
    <w:rsid w:val="002B58E4"/>
    <w:rsid w:val="002B644D"/>
    <w:rsid w:val="002B6603"/>
    <w:rsid w:val="002B709B"/>
    <w:rsid w:val="002C1655"/>
    <w:rsid w:val="002D093D"/>
    <w:rsid w:val="002D1B44"/>
    <w:rsid w:val="002E1479"/>
    <w:rsid w:val="002E22A1"/>
    <w:rsid w:val="002E6BB5"/>
    <w:rsid w:val="002E7067"/>
    <w:rsid w:val="002F1E82"/>
    <w:rsid w:val="002F2B0C"/>
    <w:rsid w:val="00300577"/>
    <w:rsid w:val="0030427F"/>
    <w:rsid w:val="00304C24"/>
    <w:rsid w:val="003129D4"/>
    <w:rsid w:val="003133A9"/>
    <w:rsid w:val="003146EA"/>
    <w:rsid w:val="00314CD1"/>
    <w:rsid w:val="0033359C"/>
    <w:rsid w:val="0033563D"/>
    <w:rsid w:val="00343071"/>
    <w:rsid w:val="00347272"/>
    <w:rsid w:val="003508B5"/>
    <w:rsid w:val="00352F76"/>
    <w:rsid w:val="00356586"/>
    <w:rsid w:val="003600CF"/>
    <w:rsid w:val="00366962"/>
    <w:rsid w:val="003715C9"/>
    <w:rsid w:val="00374FFB"/>
    <w:rsid w:val="003761BC"/>
    <w:rsid w:val="00377B93"/>
    <w:rsid w:val="003A2275"/>
    <w:rsid w:val="003A6B51"/>
    <w:rsid w:val="003A78DC"/>
    <w:rsid w:val="003A7A90"/>
    <w:rsid w:val="003B1680"/>
    <w:rsid w:val="003B48DD"/>
    <w:rsid w:val="003B52FF"/>
    <w:rsid w:val="003C0EA1"/>
    <w:rsid w:val="003E05B4"/>
    <w:rsid w:val="00416D18"/>
    <w:rsid w:val="00430576"/>
    <w:rsid w:val="004315CC"/>
    <w:rsid w:val="00432DBD"/>
    <w:rsid w:val="00436203"/>
    <w:rsid w:val="00441683"/>
    <w:rsid w:val="004545E4"/>
    <w:rsid w:val="00457D4E"/>
    <w:rsid w:val="00461523"/>
    <w:rsid w:val="00466E10"/>
    <w:rsid w:val="004732DD"/>
    <w:rsid w:val="004846F0"/>
    <w:rsid w:val="00485487"/>
    <w:rsid w:val="00493DD6"/>
    <w:rsid w:val="004A2442"/>
    <w:rsid w:val="004A5771"/>
    <w:rsid w:val="004A7EB7"/>
    <w:rsid w:val="004B3D48"/>
    <w:rsid w:val="004C0F4D"/>
    <w:rsid w:val="004C2852"/>
    <w:rsid w:val="004C5B42"/>
    <w:rsid w:val="004C5BF9"/>
    <w:rsid w:val="004C5FA6"/>
    <w:rsid w:val="004D2A83"/>
    <w:rsid w:val="004F1711"/>
    <w:rsid w:val="004F3717"/>
    <w:rsid w:val="004F7653"/>
    <w:rsid w:val="0050715F"/>
    <w:rsid w:val="005319B5"/>
    <w:rsid w:val="00544476"/>
    <w:rsid w:val="0054489F"/>
    <w:rsid w:val="0055023B"/>
    <w:rsid w:val="0055266D"/>
    <w:rsid w:val="005539D3"/>
    <w:rsid w:val="00553EAA"/>
    <w:rsid w:val="00556F5B"/>
    <w:rsid w:val="0056026A"/>
    <w:rsid w:val="005635ED"/>
    <w:rsid w:val="00573A0A"/>
    <w:rsid w:val="0058444C"/>
    <w:rsid w:val="00590BF2"/>
    <w:rsid w:val="00593F89"/>
    <w:rsid w:val="005944F2"/>
    <w:rsid w:val="005968C3"/>
    <w:rsid w:val="005A4C2E"/>
    <w:rsid w:val="005D4963"/>
    <w:rsid w:val="005D7EE0"/>
    <w:rsid w:val="005F27FE"/>
    <w:rsid w:val="005F7481"/>
    <w:rsid w:val="00605AE5"/>
    <w:rsid w:val="006145B3"/>
    <w:rsid w:val="00625527"/>
    <w:rsid w:val="0063194A"/>
    <w:rsid w:val="006357A3"/>
    <w:rsid w:val="00642352"/>
    <w:rsid w:val="006433B4"/>
    <w:rsid w:val="006470B6"/>
    <w:rsid w:val="00647861"/>
    <w:rsid w:val="00647F6C"/>
    <w:rsid w:val="00652400"/>
    <w:rsid w:val="00653631"/>
    <w:rsid w:val="006778C8"/>
    <w:rsid w:val="0068077A"/>
    <w:rsid w:val="00682BDF"/>
    <w:rsid w:val="00690BA3"/>
    <w:rsid w:val="006915EF"/>
    <w:rsid w:val="0069449E"/>
    <w:rsid w:val="006A1F34"/>
    <w:rsid w:val="006A42BD"/>
    <w:rsid w:val="006A6709"/>
    <w:rsid w:val="006B3DBC"/>
    <w:rsid w:val="006C08E1"/>
    <w:rsid w:val="006C3AA0"/>
    <w:rsid w:val="006D3E43"/>
    <w:rsid w:val="006D3E6B"/>
    <w:rsid w:val="006D764C"/>
    <w:rsid w:val="006E269E"/>
    <w:rsid w:val="006E5C18"/>
    <w:rsid w:val="006F71DF"/>
    <w:rsid w:val="0070282C"/>
    <w:rsid w:val="00702FDA"/>
    <w:rsid w:val="00720588"/>
    <w:rsid w:val="007277C9"/>
    <w:rsid w:val="007316DC"/>
    <w:rsid w:val="00750BA3"/>
    <w:rsid w:val="007647DD"/>
    <w:rsid w:val="0076503B"/>
    <w:rsid w:val="00766373"/>
    <w:rsid w:val="0076675E"/>
    <w:rsid w:val="0076767E"/>
    <w:rsid w:val="00767BEF"/>
    <w:rsid w:val="00776E86"/>
    <w:rsid w:val="00785B19"/>
    <w:rsid w:val="00787BF3"/>
    <w:rsid w:val="007928E8"/>
    <w:rsid w:val="007A32CE"/>
    <w:rsid w:val="007A5F3A"/>
    <w:rsid w:val="007A770D"/>
    <w:rsid w:val="007B4890"/>
    <w:rsid w:val="007C5219"/>
    <w:rsid w:val="007D2683"/>
    <w:rsid w:val="007D7F78"/>
    <w:rsid w:val="00801218"/>
    <w:rsid w:val="008032AF"/>
    <w:rsid w:val="008060C4"/>
    <w:rsid w:val="00813F34"/>
    <w:rsid w:val="0083103B"/>
    <w:rsid w:val="0083148A"/>
    <w:rsid w:val="00840E36"/>
    <w:rsid w:val="00841D62"/>
    <w:rsid w:val="00851876"/>
    <w:rsid w:val="008536E7"/>
    <w:rsid w:val="0086306A"/>
    <w:rsid w:val="00871AA1"/>
    <w:rsid w:val="008729E3"/>
    <w:rsid w:val="008735B0"/>
    <w:rsid w:val="008756F6"/>
    <w:rsid w:val="00885A94"/>
    <w:rsid w:val="00887F0E"/>
    <w:rsid w:val="00891339"/>
    <w:rsid w:val="00894356"/>
    <w:rsid w:val="008950BC"/>
    <w:rsid w:val="008A3360"/>
    <w:rsid w:val="008B5050"/>
    <w:rsid w:val="008B55FF"/>
    <w:rsid w:val="008C6D9F"/>
    <w:rsid w:val="008C762F"/>
    <w:rsid w:val="008D3116"/>
    <w:rsid w:val="008D3386"/>
    <w:rsid w:val="008E1318"/>
    <w:rsid w:val="008E2CCE"/>
    <w:rsid w:val="008E663C"/>
    <w:rsid w:val="008E7C20"/>
    <w:rsid w:val="0090217E"/>
    <w:rsid w:val="00905D13"/>
    <w:rsid w:val="00906A50"/>
    <w:rsid w:val="009174B9"/>
    <w:rsid w:val="00932751"/>
    <w:rsid w:val="0095054E"/>
    <w:rsid w:val="0097076F"/>
    <w:rsid w:val="00981DF6"/>
    <w:rsid w:val="00990EF2"/>
    <w:rsid w:val="00993B03"/>
    <w:rsid w:val="009940A2"/>
    <w:rsid w:val="009965B8"/>
    <w:rsid w:val="0099693D"/>
    <w:rsid w:val="009A1A05"/>
    <w:rsid w:val="009B1B19"/>
    <w:rsid w:val="009B23E2"/>
    <w:rsid w:val="009C6759"/>
    <w:rsid w:val="009D0810"/>
    <w:rsid w:val="009D1C5D"/>
    <w:rsid w:val="009E0470"/>
    <w:rsid w:val="009E48B1"/>
    <w:rsid w:val="009E70FF"/>
    <w:rsid w:val="009F4529"/>
    <w:rsid w:val="009F64DD"/>
    <w:rsid w:val="00A04562"/>
    <w:rsid w:val="00A11D34"/>
    <w:rsid w:val="00A122FA"/>
    <w:rsid w:val="00A135A6"/>
    <w:rsid w:val="00A14680"/>
    <w:rsid w:val="00A16317"/>
    <w:rsid w:val="00A17049"/>
    <w:rsid w:val="00A21DF0"/>
    <w:rsid w:val="00A25077"/>
    <w:rsid w:val="00A37770"/>
    <w:rsid w:val="00A438B7"/>
    <w:rsid w:val="00A524CF"/>
    <w:rsid w:val="00A53BE5"/>
    <w:rsid w:val="00A56222"/>
    <w:rsid w:val="00A61310"/>
    <w:rsid w:val="00A62CE4"/>
    <w:rsid w:val="00A7513D"/>
    <w:rsid w:val="00A77FC1"/>
    <w:rsid w:val="00A825C5"/>
    <w:rsid w:val="00A84B15"/>
    <w:rsid w:val="00A84ED8"/>
    <w:rsid w:val="00AA2B9D"/>
    <w:rsid w:val="00AA5073"/>
    <w:rsid w:val="00AB7E82"/>
    <w:rsid w:val="00AC502A"/>
    <w:rsid w:val="00AD782E"/>
    <w:rsid w:val="00AE191A"/>
    <w:rsid w:val="00AE1DBD"/>
    <w:rsid w:val="00AE3212"/>
    <w:rsid w:val="00AE3AA2"/>
    <w:rsid w:val="00AF45D7"/>
    <w:rsid w:val="00B061E4"/>
    <w:rsid w:val="00B17339"/>
    <w:rsid w:val="00B24B78"/>
    <w:rsid w:val="00B33915"/>
    <w:rsid w:val="00B400DB"/>
    <w:rsid w:val="00B42AF8"/>
    <w:rsid w:val="00B56ED0"/>
    <w:rsid w:val="00B60BC5"/>
    <w:rsid w:val="00B62AF0"/>
    <w:rsid w:val="00B650B8"/>
    <w:rsid w:val="00B75029"/>
    <w:rsid w:val="00B8106B"/>
    <w:rsid w:val="00B838C3"/>
    <w:rsid w:val="00B94EA5"/>
    <w:rsid w:val="00BA0A18"/>
    <w:rsid w:val="00BA3762"/>
    <w:rsid w:val="00BA50C1"/>
    <w:rsid w:val="00BB3783"/>
    <w:rsid w:val="00BC0EA5"/>
    <w:rsid w:val="00BC2233"/>
    <w:rsid w:val="00BC5A3D"/>
    <w:rsid w:val="00BD023F"/>
    <w:rsid w:val="00BD488D"/>
    <w:rsid w:val="00BD6DE0"/>
    <w:rsid w:val="00BE4585"/>
    <w:rsid w:val="00C15DB9"/>
    <w:rsid w:val="00C17E2B"/>
    <w:rsid w:val="00C206AE"/>
    <w:rsid w:val="00C2197E"/>
    <w:rsid w:val="00C44A04"/>
    <w:rsid w:val="00C52F26"/>
    <w:rsid w:val="00C54D23"/>
    <w:rsid w:val="00C54F62"/>
    <w:rsid w:val="00C61992"/>
    <w:rsid w:val="00C6254D"/>
    <w:rsid w:val="00C74736"/>
    <w:rsid w:val="00C76EFF"/>
    <w:rsid w:val="00C818F4"/>
    <w:rsid w:val="00C87419"/>
    <w:rsid w:val="00C909F0"/>
    <w:rsid w:val="00C92D87"/>
    <w:rsid w:val="00C96403"/>
    <w:rsid w:val="00CA2EAB"/>
    <w:rsid w:val="00CA632B"/>
    <w:rsid w:val="00CB21C3"/>
    <w:rsid w:val="00CB61BD"/>
    <w:rsid w:val="00CD0730"/>
    <w:rsid w:val="00CE58C9"/>
    <w:rsid w:val="00CF620A"/>
    <w:rsid w:val="00D0457D"/>
    <w:rsid w:val="00D06499"/>
    <w:rsid w:val="00D14816"/>
    <w:rsid w:val="00D25EA0"/>
    <w:rsid w:val="00D3223A"/>
    <w:rsid w:val="00D32738"/>
    <w:rsid w:val="00D5735F"/>
    <w:rsid w:val="00D64A26"/>
    <w:rsid w:val="00D82910"/>
    <w:rsid w:val="00D84887"/>
    <w:rsid w:val="00D93CE0"/>
    <w:rsid w:val="00DA279E"/>
    <w:rsid w:val="00DA64BE"/>
    <w:rsid w:val="00DA7E20"/>
    <w:rsid w:val="00DB0950"/>
    <w:rsid w:val="00DB1D04"/>
    <w:rsid w:val="00DB3600"/>
    <w:rsid w:val="00DB4A79"/>
    <w:rsid w:val="00DC00F3"/>
    <w:rsid w:val="00DC3976"/>
    <w:rsid w:val="00DD1F70"/>
    <w:rsid w:val="00DD4DB9"/>
    <w:rsid w:val="00DE73ED"/>
    <w:rsid w:val="00DF6F03"/>
    <w:rsid w:val="00E00BE7"/>
    <w:rsid w:val="00E0262E"/>
    <w:rsid w:val="00E04C3F"/>
    <w:rsid w:val="00E058ED"/>
    <w:rsid w:val="00E05E85"/>
    <w:rsid w:val="00E11D77"/>
    <w:rsid w:val="00E17084"/>
    <w:rsid w:val="00E20733"/>
    <w:rsid w:val="00E22569"/>
    <w:rsid w:val="00E2358F"/>
    <w:rsid w:val="00E238D1"/>
    <w:rsid w:val="00E27032"/>
    <w:rsid w:val="00E340B9"/>
    <w:rsid w:val="00E37309"/>
    <w:rsid w:val="00E646A3"/>
    <w:rsid w:val="00E6627A"/>
    <w:rsid w:val="00E76B8A"/>
    <w:rsid w:val="00E90422"/>
    <w:rsid w:val="00E917AE"/>
    <w:rsid w:val="00E96C61"/>
    <w:rsid w:val="00EA5A0B"/>
    <w:rsid w:val="00EB0C42"/>
    <w:rsid w:val="00EB7F65"/>
    <w:rsid w:val="00EC57DF"/>
    <w:rsid w:val="00ED2681"/>
    <w:rsid w:val="00ED49A9"/>
    <w:rsid w:val="00ED5DA5"/>
    <w:rsid w:val="00EE73EC"/>
    <w:rsid w:val="00EF2717"/>
    <w:rsid w:val="00F027F7"/>
    <w:rsid w:val="00F05328"/>
    <w:rsid w:val="00F05B63"/>
    <w:rsid w:val="00F13649"/>
    <w:rsid w:val="00F150D7"/>
    <w:rsid w:val="00F15FF3"/>
    <w:rsid w:val="00F1773A"/>
    <w:rsid w:val="00F23CA8"/>
    <w:rsid w:val="00F60EC1"/>
    <w:rsid w:val="00F62EDC"/>
    <w:rsid w:val="00F679AF"/>
    <w:rsid w:val="00F93D72"/>
    <w:rsid w:val="00F96A97"/>
    <w:rsid w:val="00FB1D34"/>
    <w:rsid w:val="00FB67CC"/>
    <w:rsid w:val="00FB7BD5"/>
    <w:rsid w:val="00FC5AB0"/>
    <w:rsid w:val="00FC7E58"/>
    <w:rsid w:val="00FD1E32"/>
    <w:rsid w:val="00FE0A01"/>
    <w:rsid w:val="00FE2E31"/>
    <w:rsid w:val="00FE7EF0"/>
    <w:rsid w:val="00FF1480"/>
    <w:rsid w:val="00FF19EB"/>
    <w:rsid w:val="00FF5F83"/>
    <w:rsid w:val="00FF75A6"/>
    <w:rsid w:val="09E87CFA"/>
    <w:rsid w:val="50B2C01F"/>
    <w:rsid w:val="5B331E1A"/>
    <w:rsid w:val="64BF2B83"/>
    <w:rsid w:val="6647613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2F9E3"/>
  <w15:chartTrackingRefBased/>
  <w15:docId w15:val="{13E4CCD3-E688-4120-B116-9D69C759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1E6"/>
    <w:pPr>
      <w:tabs>
        <w:tab w:val="left" w:pos="397"/>
        <w:tab w:val="left" w:pos="624"/>
        <w:tab w:val="left" w:pos="794"/>
        <w:tab w:val="left" w:pos="1077"/>
        <w:tab w:val="left" w:pos="1191"/>
        <w:tab w:val="left" w:pos="1474"/>
        <w:tab w:val="left" w:pos="1588"/>
        <w:tab w:val="left" w:pos="2041"/>
        <w:tab w:val="left" w:pos="2552"/>
        <w:tab w:val="left" w:pos="3289"/>
        <w:tab w:val="left" w:pos="3799"/>
        <w:tab w:val="center" w:pos="4309"/>
        <w:tab w:val="left" w:pos="5103"/>
        <w:tab w:val="left" w:pos="6521"/>
      </w:tabs>
      <w:spacing w:after="240"/>
    </w:pPr>
    <w:rPr>
      <w:sz w:val="20"/>
      <w:szCs w:val="20"/>
      <w:lang w:val="en-AU"/>
    </w:rPr>
  </w:style>
  <w:style w:type="paragraph" w:styleId="Heading1">
    <w:name w:val="heading 1"/>
    <w:link w:val="Heading1Char"/>
    <w:uiPriority w:val="9"/>
    <w:qFormat/>
    <w:rsid w:val="00BC5A3D"/>
    <w:pPr>
      <w:keepLines/>
      <w:widowControl w:val="0"/>
      <w:tabs>
        <w:tab w:val="left" w:pos="397"/>
        <w:tab w:val="left" w:pos="794"/>
        <w:tab w:val="left" w:pos="1191"/>
        <w:tab w:val="left" w:pos="1588"/>
      </w:tabs>
      <w:suppressAutoHyphens/>
      <w:spacing w:before="480" w:after="240"/>
      <w:outlineLvl w:val="0"/>
    </w:pPr>
    <w:rPr>
      <w:rFonts w:asciiTheme="majorHAnsi" w:eastAsiaTheme="majorEastAsia" w:hAnsiTheme="majorHAnsi" w:cstheme="majorBidi"/>
      <w:b/>
      <w:bCs/>
      <w:color w:val="282533" w:themeColor="text1"/>
      <w:sz w:val="28"/>
      <w:szCs w:val="21"/>
    </w:rPr>
  </w:style>
  <w:style w:type="paragraph" w:styleId="Heading2">
    <w:name w:val="heading 2"/>
    <w:basedOn w:val="Heading1"/>
    <w:next w:val="Normal"/>
    <w:link w:val="Heading2Char"/>
    <w:uiPriority w:val="9"/>
    <w:unhideWhenUsed/>
    <w:qFormat/>
    <w:rsid w:val="00BC5A3D"/>
    <w:pPr>
      <w:spacing w:before="240"/>
      <w:outlineLvl w:val="1"/>
    </w:pPr>
    <w:rPr>
      <w:color w:val="auto"/>
      <w:sz w:val="24"/>
    </w:rPr>
  </w:style>
  <w:style w:type="paragraph" w:styleId="Heading3">
    <w:name w:val="heading 3"/>
    <w:basedOn w:val="Heading2"/>
    <w:next w:val="Normal"/>
    <w:link w:val="Heading3Char"/>
    <w:uiPriority w:val="9"/>
    <w:unhideWhenUsed/>
    <w:qFormat/>
    <w:rsid w:val="00BC5A3D"/>
    <w:pPr>
      <w:spacing w:after="120"/>
      <w:outlineLvl w:val="2"/>
    </w:pPr>
    <w:rPr>
      <w:sz w:val="20"/>
    </w:rPr>
  </w:style>
  <w:style w:type="paragraph" w:styleId="Heading4">
    <w:name w:val="heading 4"/>
    <w:basedOn w:val="Heading3"/>
    <w:next w:val="Normal"/>
    <w:link w:val="Heading4Char"/>
    <w:uiPriority w:val="9"/>
    <w:unhideWhenUsed/>
    <w:qFormat/>
    <w:rsid w:val="005635ED"/>
    <w:pPr>
      <w:outlineLvl w:val="3"/>
    </w:pPr>
    <w:rPr>
      <w:color w:val="008EA6" w:themeColor="text2"/>
    </w:rPr>
  </w:style>
  <w:style w:type="paragraph" w:styleId="Heading5">
    <w:name w:val="heading 5"/>
    <w:basedOn w:val="Normal"/>
    <w:next w:val="Normal"/>
    <w:link w:val="Heading5Char"/>
    <w:uiPriority w:val="9"/>
    <w:unhideWhenUsed/>
    <w:qFormat/>
    <w:rsid w:val="00AB7E82"/>
    <w:pPr>
      <w:spacing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1E6"/>
    <w:rPr>
      <w:color w:val="008EA6" w:themeColor="text2"/>
      <w:u w:val="single"/>
    </w:rPr>
  </w:style>
  <w:style w:type="character" w:styleId="UnresolvedMention">
    <w:name w:val="Unresolved Mention"/>
    <w:basedOn w:val="DefaultParagraphFont"/>
    <w:uiPriority w:val="99"/>
    <w:semiHidden/>
    <w:unhideWhenUsed/>
    <w:rsid w:val="001C31E6"/>
    <w:rPr>
      <w:color w:val="605E5C"/>
      <w:shd w:val="clear" w:color="auto" w:fill="E1DFDD"/>
    </w:rPr>
  </w:style>
  <w:style w:type="paragraph" w:styleId="Footer">
    <w:name w:val="footer"/>
    <w:link w:val="FooterChar"/>
    <w:uiPriority w:val="99"/>
    <w:unhideWhenUsed/>
    <w:qFormat/>
    <w:rsid w:val="001C31E6"/>
    <w:rPr>
      <w:color w:val="BDCCD3" w:themeColor="accent2"/>
      <w:sz w:val="16"/>
      <w:szCs w:val="16"/>
    </w:rPr>
  </w:style>
  <w:style w:type="character" w:customStyle="1" w:styleId="FooterChar">
    <w:name w:val="Footer Char"/>
    <w:basedOn w:val="DefaultParagraphFont"/>
    <w:link w:val="Footer"/>
    <w:uiPriority w:val="99"/>
    <w:rsid w:val="001C31E6"/>
    <w:rPr>
      <w:color w:val="BDCCD3" w:themeColor="accent2"/>
      <w:sz w:val="16"/>
      <w:szCs w:val="16"/>
    </w:rPr>
  </w:style>
  <w:style w:type="character" w:styleId="PageNumber">
    <w:name w:val="page number"/>
    <w:basedOn w:val="FooterChar"/>
    <w:uiPriority w:val="99"/>
    <w:semiHidden/>
    <w:unhideWhenUsed/>
    <w:qFormat/>
    <w:rsid w:val="001C31E6"/>
    <w:rPr>
      <w:rFonts w:asciiTheme="minorHAnsi" w:hAnsiTheme="minorHAnsi"/>
      <w:b/>
      <w:color w:val="BDCCD3" w:themeColor="accent2"/>
      <w:sz w:val="16"/>
      <w:szCs w:val="16"/>
    </w:rPr>
  </w:style>
  <w:style w:type="paragraph" w:styleId="Header">
    <w:name w:val="header"/>
    <w:basedOn w:val="Normal"/>
    <w:link w:val="HeaderChar"/>
    <w:uiPriority w:val="99"/>
    <w:unhideWhenUsed/>
    <w:rsid w:val="001C31E6"/>
    <w:pPr>
      <w:tabs>
        <w:tab w:val="center" w:pos="4513"/>
        <w:tab w:val="right" w:pos="9026"/>
      </w:tabs>
    </w:pPr>
  </w:style>
  <w:style w:type="character" w:customStyle="1" w:styleId="HeaderChar">
    <w:name w:val="Header Char"/>
    <w:basedOn w:val="DefaultParagraphFont"/>
    <w:link w:val="Header"/>
    <w:uiPriority w:val="99"/>
    <w:rsid w:val="001C31E6"/>
    <w:rPr>
      <w:sz w:val="20"/>
      <w:szCs w:val="20"/>
    </w:rPr>
  </w:style>
  <w:style w:type="paragraph" w:styleId="BalloonText">
    <w:name w:val="Balloon Text"/>
    <w:basedOn w:val="Normal"/>
    <w:link w:val="BalloonTextChar"/>
    <w:uiPriority w:val="99"/>
    <w:semiHidden/>
    <w:unhideWhenUsed/>
    <w:rsid w:val="001C31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31E6"/>
    <w:rPr>
      <w:rFonts w:ascii="Times New Roman" w:hAnsi="Times New Roman" w:cs="Times New Roman"/>
      <w:sz w:val="18"/>
      <w:szCs w:val="18"/>
    </w:rPr>
  </w:style>
  <w:style w:type="paragraph" w:styleId="ListParagraph">
    <w:name w:val="List Paragraph"/>
    <w:basedOn w:val="ListBullet"/>
    <w:uiPriority w:val="34"/>
    <w:qFormat/>
    <w:rsid w:val="001C31E6"/>
    <w:pPr>
      <w:numPr>
        <w:numId w:val="0"/>
      </w:numPr>
    </w:pPr>
  </w:style>
  <w:style w:type="character" w:customStyle="1" w:styleId="Heading1Char">
    <w:name w:val="Heading 1 Char"/>
    <w:basedOn w:val="DefaultParagraphFont"/>
    <w:link w:val="Heading1"/>
    <w:uiPriority w:val="9"/>
    <w:rsid w:val="00BC5A3D"/>
    <w:rPr>
      <w:rFonts w:asciiTheme="majorHAnsi" w:eastAsiaTheme="majorEastAsia" w:hAnsiTheme="majorHAnsi" w:cstheme="majorBidi"/>
      <w:b/>
      <w:bCs/>
      <w:color w:val="282533" w:themeColor="text1"/>
      <w:sz w:val="28"/>
      <w:szCs w:val="21"/>
    </w:rPr>
  </w:style>
  <w:style w:type="table" w:customStyle="1" w:styleId="auDAbasic">
    <w:name w:val="auDA basic"/>
    <w:basedOn w:val="TableNormal"/>
    <w:uiPriority w:val="99"/>
    <w:rsid w:val="001C31E6"/>
    <w:rPr>
      <w:sz w:val="19"/>
      <w:szCs w:val="20"/>
      <w:lang w:eastAsia="en-GB"/>
    </w:rPr>
    <w:tblPr>
      <w:tblStyleRowBandSize w:val="1"/>
      <w:tblBorders>
        <w:top w:val="single" w:sz="4" w:space="0" w:color="D7E0E4" w:themeColor="accent2" w:themeTint="99"/>
        <w:bottom w:val="single" w:sz="4" w:space="0" w:color="D7E0E4" w:themeColor="accent2" w:themeTint="99"/>
        <w:insideH w:val="single" w:sz="4" w:space="0" w:color="D7E0E4" w:themeColor="accent2" w:themeTint="99"/>
      </w:tblBorders>
      <w:tblCellMar>
        <w:top w:w="68" w:type="dxa"/>
        <w:bottom w:w="85" w:type="dxa"/>
        <w:right w:w="170" w:type="dxa"/>
      </w:tblCellMar>
    </w:tblPr>
    <w:trPr>
      <w:cantSplit/>
    </w:trPr>
    <w:tblStylePr w:type="firstRow">
      <w:rPr>
        <w:rFonts w:asciiTheme="minorHAnsi" w:hAnsiTheme="minorHAnsi"/>
        <w:b/>
        <w:sz w:val="19"/>
      </w:rPr>
      <w:tblPr/>
      <w:tcPr>
        <w:shd w:val="clear" w:color="auto" w:fill="F1F4F6" w:themeFill="accent2" w:themeFillTint="33"/>
      </w:tcPr>
    </w:tblStylePr>
    <w:tblStylePr w:type="lastRow">
      <w:rPr>
        <w:rFonts w:asciiTheme="minorHAnsi" w:hAnsiTheme="minorHAnsi"/>
        <w:b/>
        <w:sz w:val="19"/>
      </w:rPr>
    </w:tblStylePr>
    <w:tblStylePr w:type="firstCol">
      <w:rPr>
        <w:rFonts w:asciiTheme="minorHAnsi" w:hAnsiTheme="minorHAnsi"/>
        <w:b/>
        <w:sz w:val="19"/>
      </w:rPr>
    </w:tblStylePr>
    <w:tblStylePr w:type="lastCol">
      <w:rPr>
        <w:rFonts w:asciiTheme="minorHAnsi" w:hAnsiTheme="minorHAnsi"/>
        <w:b/>
        <w:sz w:val="19"/>
      </w:rPr>
    </w:tblStylePr>
  </w:style>
  <w:style w:type="table" w:styleId="TableGrid">
    <w:name w:val="Table Grid"/>
    <w:basedOn w:val="TableNormal"/>
    <w:uiPriority w:val="39"/>
    <w:rsid w:val="001C3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C5A3D"/>
    <w:rPr>
      <w:rFonts w:asciiTheme="majorHAnsi" w:eastAsiaTheme="majorEastAsia" w:hAnsiTheme="majorHAnsi" w:cstheme="majorBidi"/>
      <w:b/>
      <w:bCs/>
      <w:szCs w:val="21"/>
    </w:rPr>
  </w:style>
  <w:style w:type="character" w:customStyle="1" w:styleId="Heading3Char">
    <w:name w:val="Heading 3 Char"/>
    <w:basedOn w:val="DefaultParagraphFont"/>
    <w:link w:val="Heading3"/>
    <w:uiPriority w:val="9"/>
    <w:rsid w:val="00BC5A3D"/>
    <w:rPr>
      <w:rFonts w:asciiTheme="majorHAnsi" w:eastAsiaTheme="majorEastAsia" w:hAnsiTheme="majorHAnsi" w:cstheme="majorBidi"/>
      <w:b/>
      <w:bCs/>
      <w:sz w:val="20"/>
      <w:szCs w:val="21"/>
    </w:rPr>
  </w:style>
  <w:style w:type="character" w:customStyle="1" w:styleId="Heading4Char">
    <w:name w:val="Heading 4 Char"/>
    <w:basedOn w:val="DefaultParagraphFont"/>
    <w:link w:val="Heading4"/>
    <w:uiPriority w:val="9"/>
    <w:rsid w:val="005635ED"/>
    <w:rPr>
      <w:rFonts w:asciiTheme="majorHAnsi" w:eastAsiaTheme="majorEastAsia" w:hAnsiTheme="majorHAnsi" w:cstheme="majorBidi"/>
      <w:b/>
      <w:bCs/>
      <w:color w:val="008EA6" w:themeColor="text2"/>
      <w:sz w:val="20"/>
      <w:szCs w:val="21"/>
    </w:rPr>
  </w:style>
  <w:style w:type="paragraph" w:customStyle="1" w:styleId="PolicyLvl1">
    <w:name w:val="Policy Lvl 1"/>
    <w:basedOn w:val="Normal"/>
    <w:rsid w:val="002744D5"/>
    <w:pPr>
      <w:numPr>
        <w:numId w:val="4"/>
      </w:numPr>
      <w:tabs>
        <w:tab w:val="clear" w:pos="397"/>
        <w:tab w:val="clear" w:pos="794"/>
        <w:tab w:val="clear" w:pos="1077"/>
        <w:tab w:val="clear" w:pos="1191"/>
        <w:tab w:val="clear" w:pos="1588"/>
        <w:tab w:val="clear" w:pos="2041"/>
        <w:tab w:val="clear" w:pos="3289"/>
        <w:tab w:val="clear" w:pos="4309"/>
      </w:tabs>
      <w:spacing w:before="480"/>
    </w:pPr>
    <w:rPr>
      <w:b/>
      <w:bCs/>
      <w:sz w:val="24"/>
      <w:szCs w:val="24"/>
    </w:rPr>
  </w:style>
  <w:style w:type="paragraph" w:styleId="ListBullet">
    <w:name w:val="List Bullet"/>
    <w:aliases w:val="Normal bullet"/>
    <w:basedOn w:val="Normal"/>
    <w:uiPriority w:val="99"/>
    <w:unhideWhenUsed/>
    <w:qFormat/>
    <w:rsid w:val="006A6709"/>
    <w:pPr>
      <w:numPr>
        <w:numId w:val="5"/>
      </w:num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contextualSpacing/>
    </w:pPr>
  </w:style>
  <w:style w:type="paragraph" w:styleId="ListNumber">
    <w:name w:val="List Number"/>
    <w:basedOn w:val="ListParagraph"/>
    <w:uiPriority w:val="99"/>
    <w:unhideWhenUsed/>
    <w:rsid w:val="001C31E6"/>
    <w:pPr>
      <w:numPr>
        <w:numId w:val="1"/>
      </w:numPr>
      <w:tabs>
        <w:tab w:val="left" w:pos="851"/>
        <w:tab w:val="left" w:pos="1418"/>
        <w:tab w:val="left" w:pos="2126"/>
      </w:tabs>
    </w:pPr>
  </w:style>
  <w:style w:type="paragraph" w:styleId="Subtitle">
    <w:name w:val="Subtitle"/>
    <w:next w:val="Normal"/>
    <w:link w:val="SubtitleChar"/>
    <w:uiPriority w:val="11"/>
    <w:rsid w:val="001C31E6"/>
    <w:pPr>
      <w:numPr>
        <w:ilvl w:val="1"/>
      </w:numPr>
      <w:spacing w:after="600"/>
    </w:pPr>
    <w:rPr>
      <w:rFonts w:eastAsiaTheme="minorEastAsia"/>
      <w:b/>
      <w:bCs/>
      <w:color w:val="CFDA2B" w:themeColor="accent1"/>
      <w:spacing w:val="15"/>
    </w:rPr>
  </w:style>
  <w:style w:type="character" w:customStyle="1" w:styleId="SubtitleChar">
    <w:name w:val="Subtitle Char"/>
    <w:basedOn w:val="DefaultParagraphFont"/>
    <w:link w:val="Subtitle"/>
    <w:uiPriority w:val="11"/>
    <w:rsid w:val="001C31E6"/>
    <w:rPr>
      <w:rFonts w:eastAsiaTheme="minorEastAsia"/>
      <w:b/>
      <w:bCs/>
      <w:color w:val="CFDA2B" w:themeColor="accent1"/>
      <w:spacing w:val="15"/>
    </w:rPr>
  </w:style>
  <w:style w:type="paragraph" w:styleId="Title">
    <w:name w:val="Title"/>
    <w:next w:val="Normal"/>
    <w:link w:val="TitleChar"/>
    <w:uiPriority w:val="10"/>
    <w:qFormat/>
    <w:rsid w:val="00BC5A3D"/>
    <w:pPr>
      <w:keepLines/>
      <w:widowControl w:val="0"/>
      <w:suppressAutoHyphens/>
      <w:spacing w:after="600" w:line="192" w:lineRule="auto"/>
    </w:pPr>
    <w:rPr>
      <w:rFonts w:asciiTheme="majorHAnsi" w:eastAsiaTheme="majorEastAsia" w:hAnsiTheme="majorHAnsi" w:cstheme="majorBidi"/>
      <w:b/>
      <w:bCs/>
      <w:color w:val="282533" w:themeColor="text1"/>
      <w:sz w:val="52"/>
      <w:szCs w:val="40"/>
    </w:rPr>
  </w:style>
  <w:style w:type="character" w:customStyle="1" w:styleId="TitleChar">
    <w:name w:val="Title Char"/>
    <w:basedOn w:val="DefaultParagraphFont"/>
    <w:link w:val="Title"/>
    <w:uiPriority w:val="10"/>
    <w:rsid w:val="00BC5A3D"/>
    <w:rPr>
      <w:rFonts w:asciiTheme="majorHAnsi" w:eastAsiaTheme="majorEastAsia" w:hAnsiTheme="majorHAnsi" w:cstheme="majorBidi"/>
      <w:b/>
      <w:bCs/>
      <w:color w:val="282533" w:themeColor="text1"/>
      <w:sz w:val="52"/>
      <w:szCs w:val="40"/>
    </w:rPr>
  </w:style>
  <w:style w:type="paragraph" w:customStyle="1" w:styleId="Tabletext">
    <w:name w:val="Table text"/>
    <w:basedOn w:val="Normal"/>
    <w:qFormat/>
    <w:rsid w:val="001C31E6"/>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pPr>
    <w:rPr>
      <w:rFonts w:cstheme="minorHAnsi"/>
      <w:color w:val="282533" w:themeColor="text1"/>
      <w:sz w:val="19"/>
      <w:szCs w:val="19"/>
    </w:rPr>
  </w:style>
  <w:style w:type="paragraph" w:customStyle="1" w:styleId="PolicyLvl2">
    <w:name w:val="Policy Lvl 2+"/>
    <w:basedOn w:val="Normal"/>
    <w:rsid w:val="002744D5"/>
    <w:pPr>
      <w:numPr>
        <w:ilvl w:val="1"/>
        <w:numId w:val="4"/>
      </w:numPr>
      <w:tabs>
        <w:tab w:val="clear" w:pos="397"/>
        <w:tab w:val="clear" w:pos="794"/>
        <w:tab w:val="clear" w:pos="1077"/>
        <w:tab w:val="clear" w:pos="1191"/>
        <w:tab w:val="clear" w:pos="1588"/>
        <w:tab w:val="clear" w:pos="2041"/>
        <w:tab w:val="clear" w:pos="3289"/>
        <w:tab w:val="clear" w:pos="4309"/>
      </w:tabs>
    </w:pPr>
  </w:style>
  <w:style w:type="paragraph" w:styleId="NoSpacing">
    <w:name w:val="No Spacing"/>
    <w:basedOn w:val="Normal"/>
    <w:link w:val="NoSpacingChar"/>
    <w:uiPriority w:val="1"/>
    <w:qFormat/>
    <w:rsid w:val="001C31E6"/>
    <w:pPr>
      <w:spacing w:after="0"/>
    </w:pPr>
  </w:style>
  <w:style w:type="paragraph" w:customStyle="1" w:styleId="Heading2no">
    <w:name w:val="Heading 2 no."/>
    <w:next w:val="Normal"/>
    <w:qFormat/>
    <w:rsid w:val="00AB7E82"/>
    <w:pPr>
      <w:numPr>
        <w:numId w:val="6"/>
      </w:numPr>
      <w:spacing w:before="240" w:after="240"/>
    </w:pPr>
    <w:rPr>
      <w:rFonts w:asciiTheme="majorHAnsi" w:eastAsiaTheme="majorEastAsia" w:hAnsiTheme="majorHAnsi" w:cstheme="majorBidi"/>
      <w:b/>
      <w:bCs/>
      <w:szCs w:val="20"/>
    </w:rPr>
  </w:style>
  <w:style w:type="paragraph" w:customStyle="1" w:styleId="Normallist1">
    <w:name w:val="Normal list 1"/>
    <w:basedOn w:val="ListBullet"/>
    <w:qFormat/>
    <w:rsid w:val="001C31E6"/>
    <w:pPr>
      <w:numPr>
        <w:numId w:val="2"/>
      </w:numPr>
    </w:pPr>
  </w:style>
  <w:style w:type="numbering" w:customStyle="1" w:styleId="Policylist">
    <w:name w:val="Policy list"/>
    <w:uiPriority w:val="99"/>
    <w:rsid w:val="001C31E6"/>
    <w:pPr>
      <w:numPr>
        <w:numId w:val="3"/>
      </w:numPr>
    </w:pPr>
  </w:style>
  <w:style w:type="paragraph" w:customStyle="1" w:styleId="PulloutIntro">
    <w:name w:val="Pullout / Intro"/>
    <w:basedOn w:val="Normal"/>
    <w:qFormat/>
    <w:rsid w:val="001C31E6"/>
    <w:pPr>
      <w:spacing w:before="360" w:after="360"/>
    </w:pPr>
    <w:rPr>
      <w:b/>
      <w:bCs/>
      <w:color w:val="4FCC9C" w:themeColor="background2"/>
    </w:rPr>
  </w:style>
  <w:style w:type="character" w:customStyle="1" w:styleId="NoSpacingChar">
    <w:name w:val="No Spacing Char"/>
    <w:basedOn w:val="DefaultParagraphFont"/>
    <w:link w:val="NoSpacing"/>
    <w:uiPriority w:val="1"/>
    <w:rsid w:val="00E22569"/>
    <w:rPr>
      <w:sz w:val="20"/>
      <w:szCs w:val="20"/>
    </w:rPr>
  </w:style>
  <w:style w:type="paragraph" w:customStyle="1" w:styleId="Heading1no">
    <w:name w:val="Heading 1 no."/>
    <w:basedOn w:val="Heading2no"/>
    <w:qFormat/>
    <w:rsid w:val="006A6709"/>
    <w:pPr>
      <w:spacing w:before="480"/>
    </w:pPr>
    <w:rPr>
      <w:sz w:val="28"/>
      <w:szCs w:val="21"/>
    </w:rPr>
  </w:style>
  <w:style w:type="character" w:customStyle="1" w:styleId="Heading5Char">
    <w:name w:val="Heading 5 Char"/>
    <w:basedOn w:val="DefaultParagraphFont"/>
    <w:link w:val="Heading5"/>
    <w:uiPriority w:val="9"/>
    <w:rsid w:val="00AB7E82"/>
    <w:rPr>
      <w:sz w:val="20"/>
      <w:szCs w:val="20"/>
      <w:u w:val="single"/>
    </w:rPr>
  </w:style>
  <w:style w:type="paragraph" w:styleId="FootnoteText">
    <w:name w:val="footnote text"/>
    <w:basedOn w:val="Normal"/>
    <w:link w:val="FootnoteTextChar"/>
    <w:uiPriority w:val="99"/>
    <w:semiHidden/>
    <w:unhideWhenUsed/>
    <w:qFormat/>
    <w:rsid w:val="005D7EE0"/>
    <w:pPr>
      <w:tabs>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0"/>
    </w:pPr>
    <w:rPr>
      <w:sz w:val="16"/>
    </w:rPr>
  </w:style>
  <w:style w:type="character" w:customStyle="1" w:styleId="FootnoteTextChar">
    <w:name w:val="Footnote Text Char"/>
    <w:basedOn w:val="DefaultParagraphFont"/>
    <w:link w:val="FootnoteText"/>
    <w:uiPriority w:val="99"/>
    <w:semiHidden/>
    <w:rsid w:val="005D7EE0"/>
    <w:rPr>
      <w:sz w:val="16"/>
      <w:szCs w:val="20"/>
    </w:rPr>
  </w:style>
  <w:style w:type="character" w:styleId="FootnoteReference">
    <w:name w:val="footnote reference"/>
    <w:basedOn w:val="DefaultParagraphFont"/>
    <w:uiPriority w:val="99"/>
    <w:unhideWhenUsed/>
    <w:rsid w:val="005D7EE0"/>
    <w:rPr>
      <w:vertAlign w:val="superscript"/>
    </w:rPr>
  </w:style>
  <w:style w:type="paragraph" w:customStyle="1" w:styleId="Cover">
    <w:name w:val="Cover"/>
    <w:qFormat/>
    <w:rsid w:val="00E00BE7"/>
    <w:pPr>
      <w:spacing w:line="192" w:lineRule="auto"/>
      <w:ind w:right="284"/>
    </w:pPr>
    <w:rPr>
      <w:b/>
      <w:bCs/>
      <w:color w:val="282533" w:themeColor="text1"/>
      <w:sz w:val="96"/>
      <w:szCs w:val="96"/>
    </w:rPr>
  </w:style>
  <w:style w:type="paragraph" w:customStyle="1" w:styleId="Normallist2">
    <w:name w:val="Normal list 2"/>
    <w:qFormat/>
    <w:rsid w:val="00CF620A"/>
    <w:pPr>
      <w:numPr>
        <w:numId w:val="8"/>
      </w:numPr>
      <w:spacing w:after="240"/>
      <w:contextualSpacing/>
    </w:pPr>
    <w:rPr>
      <w:sz w:val="20"/>
      <w:szCs w:val="20"/>
    </w:rPr>
  </w:style>
  <w:style w:type="paragraph" w:styleId="TOC2">
    <w:name w:val="toc 2"/>
    <w:basedOn w:val="Normal"/>
    <w:next w:val="Normal"/>
    <w:autoRedefine/>
    <w:uiPriority w:val="39"/>
    <w:unhideWhenUsed/>
    <w:rsid w:val="00D32738"/>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ind w:left="397"/>
    </w:pPr>
  </w:style>
  <w:style w:type="paragraph" w:styleId="TOC1">
    <w:name w:val="toc 1"/>
    <w:basedOn w:val="Heading3"/>
    <w:next w:val="Normal"/>
    <w:autoRedefine/>
    <w:uiPriority w:val="39"/>
    <w:unhideWhenUsed/>
    <w:rsid w:val="00457D4E"/>
    <w:pPr>
      <w:tabs>
        <w:tab w:val="clear" w:pos="397"/>
        <w:tab w:val="clear" w:pos="794"/>
        <w:tab w:val="clear" w:pos="1191"/>
        <w:tab w:val="clear" w:pos="1588"/>
      </w:tabs>
      <w:spacing w:before="120"/>
    </w:pPr>
  </w:style>
  <w:style w:type="paragraph" w:styleId="Date">
    <w:name w:val="Date"/>
    <w:basedOn w:val="Normal"/>
    <w:next w:val="Normal"/>
    <w:link w:val="DateChar"/>
    <w:uiPriority w:val="99"/>
    <w:unhideWhenUsed/>
    <w:rsid w:val="00E6627A"/>
    <w:pPr>
      <w:spacing w:after="0"/>
    </w:pPr>
    <w:rPr>
      <w:b/>
      <w:bCs/>
      <w:noProof/>
      <w:lang w:val="pt-PT"/>
    </w:rPr>
  </w:style>
  <w:style w:type="paragraph" w:styleId="TOC3">
    <w:name w:val="toc 3"/>
    <w:basedOn w:val="Normal"/>
    <w:next w:val="Normal"/>
    <w:autoRedefine/>
    <w:uiPriority w:val="39"/>
    <w:unhideWhenUsed/>
    <w:rsid w:val="004732DD"/>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after="120"/>
      <w:ind w:left="794"/>
      <w:contextualSpacing/>
    </w:pPr>
    <w:rPr>
      <w:color w:val="BDCCD3" w:themeColor="accent2"/>
    </w:rPr>
  </w:style>
  <w:style w:type="character" w:customStyle="1" w:styleId="DateChar">
    <w:name w:val="Date Char"/>
    <w:basedOn w:val="DefaultParagraphFont"/>
    <w:link w:val="Date"/>
    <w:uiPriority w:val="99"/>
    <w:rsid w:val="00E6627A"/>
    <w:rPr>
      <w:b/>
      <w:bCs/>
      <w:noProof/>
      <w:sz w:val="20"/>
      <w:szCs w:val="20"/>
      <w:lang w:val="pt-PT"/>
    </w:rPr>
  </w:style>
  <w:style w:type="paragraph" w:customStyle="1" w:styleId="paragraph">
    <w:name w:val="paragraph"/>
    <w:basedOn w:val="Normal"/>
    <w:uiPriority w:val="99"/>
    <w:rsid w:val="00AE1DBD"/>
    <w:pPr>
      <w:tabs>
        <w:tab w:val="clear" w:pos="397"/>
        <w:tab w:val="clear" w:pos="624"/>
        <w:tab w:val="clear" w:pos="794"/>
        <w:tab w:val="clear" w:pos="1077"/>
        <w:tab w:val="clear" w:pos="1191"/>
        <w:tab w:val="clear" w:pos="1474"/>
        <w:tab w:val="clear" w:pos="1588"/>
        <w:tab w:val="clear" w:pos="2041"/>
        <w:tab w:val="clear" w:pos="2552"/>
        <w:tab w:val="clear" w:pos="3289"/>
        <w:tab w:val="clear" w:pos="3799"/>
        <w:tab w:val="clear" w:pos="4309"/>
        <w:tab w:val="clear" w:pos="5103"/>
        <w:tab w:val="clear" w:pos="6521"/>
      </w:tabs>
      <w:spacing w:before="100" w:beforeAutospacing="1" w:after="100" w:afterAutospacing="1"/>
    </w:pPr>
    <w:rPr>
      <w:rFonts w:ascii="Times New Roman" w:eastAsia="Times New Roman" w:hAnsi="Times New Roman" w:cs="Times New Roman"/>
      <w:sz w:val="24"/>
      <w:szCs w:val="24"/>
      <w:lang w:val="en-US" w:eastAsia="zh-CN" w:bidi="th-TH"/>
    </w:rPr>
  </w:style>
  <w:style w:type="character" w:customStyle="1" w:styleId="normaltextrun">
    <w:name w:val="normaltextrun"/>
    <w:basedOn w:val="DefaultParagraphFont"/>
    <w:rsid w:val="00AE1DBD"/>
  </w:style>
  <w:style w:type="character" w:styleId="CommentReference">
    <w:name w:val="annotation reference"/>
    <w:basedOn w:val="DefaultParagraphFont"/>
    <w:uiPriority w:val="99"/>
    <w:semiHidden/>
    <w:unhideWhenUsed/>
    <w:rsid w:val="00AE1DBD"/>
    <w:rPr>
      <w:sz w:val="16"/>
      <w:szCs w:val="16"/>
    </w:rPr>
  </w:style>
  <w:style w:type="character" w:customStyle="1" w:styleId="cf01">
    <w:name w:val="cf01"/>
    <w:basedOn w:val="DefaultParagraphFont"/>
    <w:rsid w:val="00AE1DBD"/>
    <w:rPr>
      <w:rFonts w:ascii="Segoe UI" w:hAnsi="Segoe UI" w:cs="Segoe UI" w:hint="default"/>
      <w:sz w:val="18"/>
      <w:szCs w:val="18"/>
    </w:rPr>
  </w:style>
  <w:style w:type="paragraph" w:styleId="Revision">
    <w:name w:val="Revision"/>
    <w:hidden/>
    <w:uiPriority w:val="99"/>
    <w:semiHidden/>
    <w:rsid w:val="006A1F34"/>
    <w:rPr>
      <w:sz w:val="20"/>
      <w:szCs w:val="20"/>
      <w:lang w:val="en-AU"/>
    </w:rPr>
  </w:style>
  <w:style w:type="paragraph" w:styleId="CommentText">
    <w:name w:val="annotation text"/>
    <w:basedOn w:val="Normal"/>
    <w:link w:val="CommentTextChar"/>
    <w:uiPriority w:val="99"/>
    <w:unhideWhenUsed/>
    <w:rsid w:val="006A1F34"/>
  </w:style>
  <w:style w:type="character" w:customStyle="1" w:styleId="CommentTextChar">
    <w:name w:val="Comment Text Char"/>
    <w:basedOn w:val="DefaultParagraphFont"/>
    <w:link w:val="CommentText"/>
    <w:uiPriority w:val="99"/>
    <w:rsid w:val="006A1F34"/>
    <w:rPr>
      <w:sz w:val="20"/>
      <w:szCs w:val="20"/>
      <w:lang w:val="en-AU"/>
    </w:rPr>
  </w:style>
  <w:style w:type="paragraph" w:styleId="CommentSubject">
    <w:name w:val="annotation subject"/>
    <w:basedOn w:val="CommentText"/>
    <w:next w:val="CommentText"/>
    <w:link w:val="CommentSubjectChar"/>
    <w:uiPriority w:val="99"/>
    <w:semiHidden/>
    <w:unhideWhenUsed/>
    <w:rsid w:val="006A1F34"/>
    <w:rPr>
      <w:b/>
      <w:bCs/>
    </w:rPr>
  </w:style>
  <w:style w:type="character" w:customStyle="1" w:styleId="CommentSubjectChar">
    <w:name w:val="Comment Subject Char"/>
    <w:basedOn w:val="CommentTextChar"/>
    <w:link w:val="CommentSubject"/>
    <w:uiPriority w:val="99"/>
    <w:semiHidden/>
    <w:rsid w:val="006A1F34"/>
    <w:rPr>
      <w:b/>
      <w:bCs/>
      <w:sz w:val="20"/>
      <w:szCs w:val="20"/>
      <w:lang w:val="en-AU"/>
    </w:rPr>
  </w:style>
  <w:style w:type="character" w:styleId="Mention">
    <w:name w:val="Mention"/>
    <w:basedOn w:val="DefaultParagraphFont"/>
    <w:uiPriority w:val="99"/>
    <w:unhideWhenUsed/>
    <w:rsid w:val="004F3717"/>
    <w:rPr>
      <w:color w:val="2B579A"/>
      <w:shd w:val="clear" w:color="auto" w:fill="E1DFDD"/>
    </w:rPr>
  </w:style>
  <w:style w:type="character" w:customStyle="1" w:styleId="eop">
    <w:name w:val="eop"/>
    <w:basedOn w:val="DefaultParagraphFont"/>
    <w:rsid w:val="0076503B"/>
  </w:style>
  <w:style w:type="character" w:styleId="FollowedHyperlink">
    <w:name w:val="FollowedHyperlink"/>
    <w:basedOn w:val="DefaultParagraphFont"/>
    <w:uiPriority w:val="99"/>
    <w:semiHidden/>
    <w:unhideWhenUsed/>
    <w:rsid w:val="00B650B8"/>
    <w:rPr>
      <w:color w:val="BC9C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9582">
      <w:bodyDiv w:val="1"/>
      <w:marLeft w:val="0"/>
      <w:marRight w:val="0"/>
      <w:marTop w:val="0"/>
      <w:marBottom w:val="0"/>
      <w:divBdr>
        <w:top w:val="none" w:sz="0" w:space="0" w:color="auto"/>
        <w:left w:val="none" w:sz="0" w:space="0" w:color="auto"/>
        <w:bottom w:val="none" w:sz="0" w:space="0" w:color="auto"/>
        <w:right w:val="none" w:sz="0" w:space="0" w:color="auto"/>
      </w:divBdr>
    </w:div>
    <w:div w:id="413865634">
      <w:bodyDiv w:val="1"/>
      <w:marLeft w:val="0"/>
      <w:marRight w:val="0"/>
      <w:marTop w:val="0"/>
      <w:marBottom w:val="0"/>
      <w:divBdr>
        <w:top w:val="none" w:sz="0" w:space="0" w:color="auto"/>
        <w:left w:val="none" w:sz="0" w:space="0" w:color="auto"/>
        <w:bottom w:val="none" w:sz="0" w:space="0" w:color="auto"/>
        <w:right w:val="none" w:sz="0" w:space="0" w:color="auto"/>
      </w:divBdr>
    </w:div>
    <w:div w:id="878667743">
      <w:bodyDiv w:val="1"/>
      <w:marLeft w:val="0"/>
      <w:marRight w:val="0"/>
      <w:marTop w:val="0"/>
      <w:marBottom w:val="0"/>
      <w:divBdr>
        <w:top w:val="none" w:sz="0" w:space="0" w:color="auto"/>
        <w:left w:val="none" w:sz="0" w:space="0" w:color="auto"/>
        <w:bottom w:val="none" w:sz="0" w:space="0" w:color="auto"/>
        <w:right w:val="none" w:sz="0" w:space="0" w:color="auto"/>
      </w:divBdr>
    </w:div>
    <w:div w:id="126013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uda.org.au/news-insights/blog/australias-igf-connecting-local-to-global/" TargetMode="External"/><Relationship Id="rId18" Type="http://schemas.openxmlformats.org/officeDocument/2006/relationships/hyperlink" Target="https://www.auda.org.au/news-insights/blog/building-audas-online-presence-behind-the-website-laun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auda.org.au/news-insights/blog/icann-81-readout/" TargetMode="External"/><Relationship Id="rId17" Type="http://schemas.openxmlformats.org/officeDocument/2006/relationships/hyperlink" Target="https://www.auda.org.au/news-insights/blog/developing-the-next-generation-of-internet-leaders-apiga-australia-202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uda.org.au/news-insights/blog/australias-igf-connecting-local-to-glob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auda.org.au/about-auda/corporate-reporting/annual-report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auda.org.au/news-insights/blog/icann-81-readou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uda.org.au/news-insights/blog/developing-the-next-generation-of-internet-leaders-apiga-australia-2024/"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leyWigg\.au%20Domain%20Administration\Employee%20Self%20Service%20-%20Company%20Public%20Documents\Branding%20&amp;%20Style%20Guides\auDA%20Logos%20and%20Templates\Templates\Submission.dotx" TargetMode="External"/></Relationships>
</file>

<file path=word/theme/theme1.xml><?xml version="1.0" encoding="utf-8"?>
<a:theme xmlns:a="http://schemas.openxmlformats.org/drawingml/2006/main" name="auDA">
  <a:themeElements>
    <a:clrScheme name="auDA">
      <a:dk1>
        <a:srgbClr val="282533"/>
      </a:dk1>
      <a:lt1>
        <a:srgbClr val="FAFAFF"/>
      </a:lt1>
      <a:dk2>
        <a:srgbClr val="008EA6"/>
      </a:dk2>
      <a:lt2>
        <a:srgbClr val="4FCC9C"/>
      </a:lt2>
      <a:accent1>
        <a:srgbClr val="CFDA2B"/>
      </a:accent1>
      <a:accent2>
        <a:srgbClr val="BDCCD3"/>
      </a:accent2>
      <a:accent3>
        <a:srgbClr val="F79B6D"/>
      </a:accent3>
      <a:accent4>
        <a:srgbClr val="F0D283"/>
      </a:accent4>
      <a:accent5>
        <a:srgbClr val="75CCCC"/>
      </a:accent5>
      <a:accent6>
        <a:srgbClr val="BC9CC8"/>
      </a:accent6>
      <a:hlink>
        <a:srgbClr val="008EA6"/>
      </a:hlink>
      <a:folHlink>
        <a:srgbClr val="BC9CC8"/>
      </a:folHlink>
    </a:clrScheme>
    <a:fontScheme name="Test">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DA" id="{101D3C47-71DF-0C45-BC63-FCF665941F1C}" vid="{37090F52-B1A6-2C4E-A09A-5F53FB1473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ales and Marketing" ma:contentTypeID="0x01010066FCDFEF1ECEA148B80019512E153A660300AA7C947F4A65C04191E23C276260EC16" ma:contentTypeVersion="43" ma:contentTypeDescription="auDomain Sales and Marketing Document Content Type" ma:contentTypeScope="" ma:versionID="fee4d19906d582202c6d719b8bc0d97e">
  <xsd:schema xmlns:xsd="http://www.w3.org/2001/XMLSchema" xmlns:xs="http://www.w3.org/2001/XMLSchema" xmlns:p="http://schemas.microsoft.com/office/2006/metadata/properties" xmlns:ns2="4960d30c-e369-46a7-b2fa-ea89d9a10b1a" targetNamespace="http://schemas.microsoft.com/office/2006/metadata/properties" ma:root="true" ma:fieldsID="c15c3633f31dbe1e4729d4e08fb784f6" ns2:_="">
    <xsd:import namespace="4960d30c-e369-46a7-b2fa-ea89d9a10b1a"/>
    <xsd:element name="properties">
      <xsd:complexType>
        <xsd:sequence>
          <xsd:element name="documentManagement">
            <xsd:complexType>
              <xsd:all>
                <xsd:element ref="ns2:ffcf48cad7964c13afe705a8e3df8100" minOccurs="0"/>
                <xsd:element ref="ns2:TaxCatchAll" minOccurs="0"/>
                <xsd:element ref="ns2:TaxCatchAllLabel" minOccurs="0"/>
                <xsd:element ref="ns2:o255af77e2a845688f244a9b662e1103" minOccurs="0"/>
                <xsd:element ref="ns2:auDomainConfidentia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0d30c-e369-46a7-b2fa-ea89d9a10b1a" elementFormDefault="qualified">
    <xsd:import namespace="http://schemas.microsoft.com/office/2006/documentManagement/types"/>
    <xsd:import namespace="http://schemas.microsoft.com/office/infopath/2007/PartnerControls"/>
    <xsd:element name="ffcf48cad7964c13afe705a8e3df8100" ma:index="8" ma:taxonomy="true" ma:internalName="ffcf48cad7964c13afe705a8e3df8100" ma:taxonomyFieldName="auDomainDepartment" ma:displayName="Departments" ma:default="8;#Communications|1fcada50-a1b0-4d2e-a1fb-2d14bb4eb0b3" ma:fieldId="{ffcf48ca-d796-4c13-afe7-05a8e3df8100}" ma:sspId="b2038a48-3052-4205-a78a-48e9958e3752" ma:termSetId="ab386b01-b5ee-428f-8143-65d12a0398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4dc60c-63c6-4cc2-ac60-c2768afe2e9c}" ma:internalName="TaxCatchAll" ma:showField="CatchAllData" ma:web="00038671-fe03-4da3-94d9-e8881f49c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4dc60c-63c6-4cc2-ac60-c2768afe2e9c}" ma:internalName="TaxCatchAllLabel" ma:readOnly="true" ma:showField="CatchAllDataLabel" ma:web="00038671-fe03-4da3-94d9-e8881f49c9ce">
      <xsd:complexType>
        <xsd:complexContent>
          <xsd:extension base="dms:MultiChoiceLookup">
            <xsd:sequence>
              <xsd:element name="Value" type="dms:Lookup" maxOccurs="unbounded" minOccurs="0" nillable="true"/>
            </xsd:sequence>
          </xsd:extension>
        </xsd:complexContent>
      </xsd:complexType>
    </xsd:element>
    <xsd:element name="o255af77e2a845688f244a9b662e1103" ma:index="12" nillable="true" ma:taxonomy="true" ma:internalName="o255af77e2a845688f244a9b662e1103" ma:taxonomyFieldName="auDomainMarketingDocumentType" ma:displayName="MarketingDocumentType" ma:default="" ma:fieldId="{8255af77-e2a8-4568-8f24-4a9b662e1103}" ma:sspId="b2038a48-3052-4205-a78a-48e9958e3752" ma:termSetId="93bfe619-292d-4154-80e5-8da919ad94e3" ma:anchorId="00000000-0000-0000-0000-000000000000" ma:open="false" ma:isKeyword="false">
      <xsd:complexType>
        <xsd:sequence>
          <xsd:element ref="pc:Terms" minOccurs="0" maxOccurs="1"/>
        </xsd:sequence>
      </xsd:complexType>
    </xsd:element>
    <xsd:element name="auDomainConfidentiality" ma:index="14" nillable="true" ma:displayName="Confidentiality" ma:default="Executive" ma:description="Document confidentiality." ma:format="Dropdown" ma:internalName="auDomainConfidentiality">
      <xsd:simpleType>
        <xsd:restriction base="dms:Choice">
          <xsd:enumeration value="Executive"/>
          <xsd:enumeration value="Restricted"/>
          <xsd:enumeration value="Publ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2038a48-3052-4205-a78a-48e9958e3752" ContentTypeId="0x01010066FCDFEF1ECEA148B80019512E153A6603" PreviousValue="false"/>
</file>

<file path=customXml/item5.xml><?xml version="1.0" encoding="utf-8"?>
<p:properties xmlns:p="http://schemas.microsoft.com/office/2006/metadata/properties" xmlns:xsi="http://www.w3.org/2001/XMLSchema-instance" xmlns:pc="http://schemas.microsoft.com/office/infopath/2007/PartnerControls">
  <documentManagement>
    <ffcf48cad7964c13afe705a8e3df8100 xmlns="4960d30c-e369-46a7-b2fa-ea89d9a10b1a">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09106ca4-fd8a-4c13-a8a5-fe0318197e08</TermId>
        </TermInfo>
      </Terms>
    </ffcf48cad7964c13afe705a8e3df8100>
    <TaxCatchAll xmlns="4960d30c-e369-46a7-b2fa-ea89d9a10b1a">
      <Value>3</Value>
    </TaxCatchAll>
    <o255af77e2a845688f244a9b662e1103 xmlns="4960d30c-e369-46a7-b2fa-ea89d9a10b1a">
      <Terms xmlns="http://schemas.microsoft.com/office/infopath/2007/PartnerControls"/>
    </o255af77e2a845688f244a9b662e1103>
    <auDomainConfidentiality xmlns="4960d30c-e369-46a7-b2fa-ea89d9a10b1a">Executive</auDomainConfidentiality>
  </documentManagement>
</p:properties>
</file>

<file path=customXml/itemProps1.xml><?xml version="1.0" encoding="utf-8"?>
<ds:datastoreItem xmlns:ds="http://schemas.openxmlformats.org/officeDocument/2006/customXml" ds:itemID="{E45568E7-57C0-F44F-95BD-A99CF584D913}">
  <ds:schemaRefs>
    <ds:schemaRef ds:uri="http://schemas.openxmlformats.org/officeDocument/2006/bibliography"/>
  </ds:schemaRefs>
</ds:datastoreItem>
</file>

<file path=customXml/itemProps2.xml><?xml version="1.0" encoding="utf-8"?>
<ds:datastoreItem xmlns:ds="http://schemas.openxmlformats.org/officeDocument/2006/customXml" ds:itemID="{A131F9B1-A9E5-490D-A4F9-56573897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0d30c-e369-46a7-b2fa-ea89d9a10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77941-310E-4CD3-BCEA-DDEBEF08AD9F}">
  <ds:schemaRefs>
    <ds:schemaRef ds:uri="http://schemas.microsoft.com/sharepoint/v3/contenttype/forms"/>
  </ds:schemaRefs>
</ds:datastoreItem>
</file>

<file path=customXml/itemProps4.xml><?xml version="1.0" encoding="utf-8"?>
<ds:datastoreItem xmlns:ds="http://schemas.openxmlformats.org/officeDocument/2006/customXml" ds:itemID="{1F54E23C-0832-44CD-98B3-D2281FF9654B}">
  <ds:schemaRefs>
    <ds:schemaRef ds:uri="Microsoft.SharePoint.Taxonomy.ContentTypeSync"/>
  </ds:schemaRefs>
</ds:datastoreItem>
</file>

<file path=customXml/itemProps5.xml><?xml version="1.0" encoding="utf-8"?>
<ds:datastoreItem xmlns:ds="http://schemas.openxmlformats.org/officeDocument/2006/customXml" ds:itemID="{CE4C6B3A-AD19-420F-83BE-86A6C9A0D788}">
  <ds:schemaRefs>
    <ds:schemaRef ds:uri="http://schemas.microsoft.com/office/2006/metadata/properties"/>
    <ds:schemaRef ds:uri="http://schemas.microsoft.com/office/infopath/2007/PartnerControls"/>
    <ds:schemaRef ds:uri="4960d30c-e369-46a7-b2fa-ea89d9a10b1a"/>
  </ds:schemaRefs>
</ds:datastoreItem>
</file>

<file path=docMetadata/LabelInfo.xml><?xml version="1.0" encoding="utf-8"?>
<clbl:labelList xmlns:clbl="http://schemas.microsoft.com/office/2020/mipLabelMetadata">
  <clbl:label id="{95c3a74f-c143-4db1-8eae-6e1b6e1e0e86}" enabled="1" method="Privileged" siteId="{81810bc4-5d68-45f6-ba4e-3d6c9fb37e43}" removed="0"/>
</clbl:labelList>
</file>

<file path=docProps/app.xml><?xml version="1.0" encoding="utf-8"?>
<Properties xmlns="http://schemas.openxmlformats.org/officeDocument/2006/extended-properties" xmlns:vt="http://schemas.openxmlformats.org/officeDocument/2006/docPropsVTypes">
  <Template>Submission</Template>
  <TotalTime>0</TotalTime>
  <Pages>9</Pages>
  <Words>1572</Words>
  <Characters>9293</Characters>
  <Application>Microsoft Office Word</Application>
  <DocSecurity>0</DocSecurity>
  <Lines>265</Lines>
  <Paragraphs>258</Paragraphs>
  <ScaleCrop>false</ScaleCrop>
  <Manager/>
  <Company/>
  <LinksUpToDate>false</LinksUpToDate>
  <CharactersWithSpaces>10607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Papillo</dc:creator>
  <cp:keywords/>
  <dc:description/>
  <cp:lastModifiedBy>Rebecca Papillo</cp:lastModifiedBy>
  <cp:revision>43</cp:revision>
  <cp:lastPrinted>2020-11-17T18:25:00Z</cp:lastPrinted>
  <dcterms:created xsi:type="dcterms:W3CDTF">2024-11-27T07:00:00Z</dcterms:created>
  <dcterms:modified xsi:type="dcterms:W3CDTF">2025-02-10T22:52:00Z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omainMarketingDocumentType">
    <vt:lpwstr/>
  </property>
  <property fmtid="{D5CDD505-2E9C-101B-9397-08002B2CF9AE}" pid="3" name="auDomainDepartment">
    <vt:lpwstr>3;#Marketing|09106ca4-fd8a-4c13-a8a5-fe0318197e08</vt:lpwstr>
  </property>
  <property fmtid="{D5CDD505-2E9C-101B-9397-08002B2CF9AE}" pid="4" name="ContentTypeId">
    <vt:lpwstr>0x01010066FCDFEF1ECEA148B80019512E153A660300AA7C947F4A65C04191E23C276260EC16</vt:lpwstr>
  </property>
  <property fmtid="{D5CDD505-2E9C-101B-9397-08002B2CF9AE}" pid="5" name="Order">
    <vt:r8>67400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858;#Hayley Wigg;#65;#Sophie Mitchell;#38;#Rebecca Papillo</vt:lpwstr>
  </property>
  <property fmtid="{D5CDD505-2E9C-101B-9397-08002B2CF9AE}" pid="13" name="MediaServiceImageTags">
    <vt:lpwstr/>
  </property>
  <property fmtid="{D5CDD505-2E9C-101B-9397-08002B2CF9AE}" pid="14" name="lcf76f155ced4ddcb4097134ff3c332f">
    <vt:lpwstr/>
  </property>
</Properties>
</file>