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11B9" w14:textId="3CF03CD3" w:rsidR="00B8106B" w:rsidRPr="00B94EA5" w:rsidRDefault="00AE1DBD" w:rsidP="00E00BE7">
      <w:pPr>
        <w:pStyle w:val="Cover"/>
        <w:rPr>
          <w:color w:val="FAFAFF" w:themeColor="background1"/>
          <w:lang w:val="en-AU"/>
        </w:rPr>
      </w:pPr>
      <w:r w:rsidRPr="00F90CBC">
        <w:rPr>
          <w:rFonts w:ascii="Poppins ExtraBold" w:hAnsi="Poppins ExtraBold" w:cs="Poppins ExtraBold"/>
          <w:b w:val="0"/>
          <w:bCs w:val="0"/>
          <w:color w:val="FAFAFF" w:themeColor="background1"/>
          <w:sz w:val="86"/>
          <w:szCs w:val="86"/>
          <w:lang w:val="en-AU"/>
        </w:rPr>
        <w:t>auDA Quarterly Report Q</w:t>
      </w:r>
      <w:r w:rsidR="00C54D23">
        <w:rPr>
          <w:rFonts w:ascii="Poppins ExtraBold" w:hAnsi="Poppins ExtraBold" w:cs="Poppins ExtraBold"/>
          <w:b w:val="0"/>
          <w:bCs w:val="0"/>
          <w:color w:val="FAFAFF" w:themeColor="background1"/>
          <w:sz w:val="86"/>
          <w:szCs w:val="86"/>
          <w:lang w:val="en-AU"/>
        </w:rPr>
        <w:t>1</w:t>
      </w:r>
      <w:r w:rsidRPr="00F90CBC">
        <w:rPr>
          <w:rFonts w:ascii="Poppins ExtraBold" w:hAnsi="Poppins ExtraBold" w:cs="Poppins ExtraBold"/>
          <w:b w:val="0"/>
          <w:bCs w:val="0"/>
          <w:color w:val="FAFAFF" w:themeColor="background1"/>
          <w:sz w:val="86"/>
          <w:szCs w:val="86"/>
          <w:lang w:val="en-AU"/>
        </w:rPr>
        <w:t xml:space="preserve"> 202</w:t>
      </w:r>
      <w:r w:rsidR="00C54D23">
        <w:rPr>
          <w:rFonts w:ascii="Poppins ExtraBold" w:hAnsi="Poppins ExtraBold" w:cs="Poppins ExtraBold"/>
          <w:b w:val="0"/>
          <w:bCs w:val="0"/>
          <w:color w:val="FAFAFF" w:themeColor="background1"/>
          <w:sz w:val="86"/>
          <w:szCs w:val="86"/>
          <w:lang w:val="en-AU"/>
        </w:rPr>
        <w:t>4</w:t>
      </w:r>
      <w:r w:rsidRPr="00F90CBC">
        <w:rPr>
          <w:rFonts w:ascii="Poppins ExtraBold" w:hAnsi="Poppins ExtraBold" w:cs="Poppins ExtraBold"/>
          <w:b w:val="0"/>
          <w:bCs w:val="0"/>
          <w:color w:val="FAFAFF" w:themeColor="background1"/>
          <w:sz w:val="86"/>
          <w:szCs w:val="86"/>
          <w:lang w:val="en-AU"/>
        </w:rPr>
        <w:t>-2</w:t>
      </w:r>
      <w:r w:rsidR="00C54D23">
        <w:rPr>
          <w:rFonts w:ascii="Poppins ExtraBold" w:hAnsi="Poppins ExtraBold" w:cs="Poppins ExtraBold"/>
          <w:b w:val="0"/>
          <w:bCs w:val="0"/>
          <w:color w:val="FAFAFF" w:themeColor="background1"/>
          <w:sz w:val="86"/>
          <w:szCs w:val="86"/>
          <w:lang w:val="en-AU"/>
        </w:rPr>
        <w:t>5</w:t>
      </w:r>
    </w:p>
    <w:p w14:paraId="4117D960" w14:textId="097E2EB6" w:rsidR="00ED2681" w:rsidRPr="00AE1DBD" w:rsidRDefault="00C54D23" w:rsidP="0076767E">
      <w:pPr>
        <w:rPr>
          <w:sz w:val="10"/>
          <w:szCs w:val="10"/>
        </w:rPr>
      </w:pPr>
      <w:r>
        <w:rPr>
          <w:b/>
          <w:bCs/>
          <w:color w:val="CFDA2B" w:themeColor="accent1"/>
          <w:sz w:val="44"/>
          <w:szCs w:val="44"/>
        </w:rPr>
        <w:t>July, August, September</w:t>
      </w:r>
    </w:p>
    <w:p w14:paraId="4AFB165C" w14:textId="77777777" w:rsidR="00ED2681" w:rsidRPr="00B94EA5" w:rsidRDefault="00ED2681" w:rsidP="0076767E"/>
    <w:p w14:paraId="1D95A323" w14:textId="77777777" w:rsidR="00ED2681" w:rsidRPr="00B94EA5" w:rsidRDefault="00ED2681" w:rsidP="0076767E"/>
    <w:p w14:paraId="10A035C8" w14:textId="77777777" w:rsidR="00ED2681" w:rsidRPr="00B94EA5" w:rsidRDefault="00ED2681" w:rsidP="0076767E"/>
    <w:p w14:paraId="6D3BF8BE" w14:textId="77777777" w:rsidR="00ED2681" w:rsidRPr="00B94EA5" w:rsidRDefault="00ED2681" w:rsidP="0076767E"/>
    <w:p w14:paraId="30C28EFB" w14:textId="77777777" w:rsidR="00ED2681" w:rsidRPr="00B94EA5" w:rsidRDefault="00ED2681" w:rsidP="0076767E"/>
    <w:p w14:paraId="32F3F3B3" w14:textId="77777777" w:rsidR="00ED2681" w:rsidRPr="00B94EA5" w:rsidRDefault="00ED2681" w:rsidP="0076767E"/>
    <w:p w14:paraId="53D8DC90" w14:textId="77777777" w:rsidR="00ED2681" w:rsidRPr="00B94EA5" w:rsidRDefault="00ED2681" w:rsidP="0076767E"/>
    <w:p w14:paraId="4192658A" w14:textId="77777777" w:rsidR="00ED2681" w:rsidRPr="00B94EA5" w:rsidRDefault="00ED2681" w:rsidP="0076767E"/>
    <w:p w14:paraId="284E482F" w14:textId="77777777" w:rsidR="00ED2681" w:rsidRPr="00B94EA5" w:rsidRDefault="00ED2681" w:rsidP="0076767E"/>
    <w:p w14:paraId="5E33FFE0" w14:textId="77777777" w:rsidR="00E22569" w:rsidRPr="00B94EA5" w:rsidRDefault="00E22569" w:rsidP="0076767E">
      <w:pPr>
        <w:rPr>
          <w:rFonts w:asciiTheme="majorHAnsi" w:eastAsiaTheme="majorEastAsia" w:hAnsiTheme="majorHAnsi" w:cstheme="majorBidi"/>
          <w:color w:val="282533" w:themeColor="text1"/>
        </w:rPr>
      </w:pPr>
      <w:r w:rsidRPr="00B94EA5">
        <w:br w:type="page"/>
      </w:r>
    </w:p>
    <w:p w14:paraId="15E95F7C" w14:textId="77777777" w:rsidR="00AE1DBD" w:rsidRDefault="00AE1DBD" w:rsidP="00AE1DBD">
      <w:pPr>
        <w:rPr>
          <w:rFonts w:ascii="Poppins" w:eastAsiaTheme="minorEastAsia" w:hAnsi="Poppins" w:cs="Poppins"/>
          <w:color w:val="282533" w:themeColor="text1"/>
          <w:lang w:eastAsia="zh-CN"/>
        </w:rPr>
      </w:pPr>
      <w:bookmarkStart w:id="0" w:name="_Toc137040117"/>
      <w:r w:rsidRPr="00CF03A2">
        <w:rPr>
          <w:rFonts w:ascii="Poppins" w:eastAsiaTheme="minorEastAsia" w:hAnsi="Poppins" w:cs="Poppins"/>
          <w:color w:val="282533" w:themeColor="text1"/>
          <w:lang w:eastAsia="zh-CN"/>
        </w:rPr>
        <w:lastRenderedPageBreak/>
        <w:t xml:space="preserve">We acknowledge the Traditional Custodians of country throughout Australia and their connections to land, sea and community. We pay our respect to their elders past and </w:t>
      </w:r>
      <w:proofErr w:type="gramStart"/>
      <w:r w:rsidRPr="00CF03A2">
        <w:rPr>
          <w:rFonts w:ascii="Poppins" w:eastAsiaTheme="minorEastAsia" w:hAnsi="Poppins" w:cs="Poppins"/>
          <w:color w:val="282533" w:themeColor="text1"/>
          <w:lang w:eastAsia="zh-CN"/>
        </w:rPr>
        <w:t>present, and</w:t>
      </w:r>
      <w:proofErr w:type="gramEnd"/>
      <w:r w:rsidRPr="00CF03A2">
        <w:rPr>
          <w:rFonts w:ascii="Poppins" w:eastAsiaTheme="minorEastAsia" w:hAnsi="Poppins" w:cs="Poppins"/>
          <w:color w:val="282533" w:themeColor="text1"/>
          <w:lang w:eastAsia="zh-CN"/>
        </w:rPr>
        <w:t xml:space="preserve"> extend that respect to all Aboriginal and Torres Strait Islander peoples today.</w:t>
      </w:r>
    </w:p>
    <w:p w14:paraId="77EE4640" w14:textId="77777777" w:rsidR="00AE1DBD" w:rsidRPr="00CF03A2" w:rsidRDefault="00AE1DBD" w:rsidP="00AE1DBD">
      <w:pPr>
        <w:rPr>
          <w:rFonts w:ascii="Poppins" w:eastAsiaTheme="minorEastAsia" w:hAnsi="Poppins" w:cs="Poppins"/>
          <w:color w:val="282533" w:themeColor="text1"/>
          <w:lang w:eastAsia="zh-CN"/>
        </w:rPr>
      </w:pPr>
    </w:p>
    <w:p w14:paraId="0BEC1530" w14:textId="3C3AE932" w:rsidR="004732DD" w:rsidRPr="00AE1DBD" w:rsidRDefault="0055023B" w:rsidP="00AE1DBD">
      <w:pPr>
        <w:pStyle w:val="Title"/>
        <w:spacing w:after="360"/>
        <w:rPr>
          <w:color w:val="auto"/>
          <w:lang w:val="en-AU"/>
        </w:rPr>
      </w:pPr>
      <w:r w:rsidRPr="00AE1DBD">
        <w:rPr>
          <w:color w:val="auto"/>
          <w:lang w:val="en-AU"/>
        </w:rPr>
        <w:t>Contents</w:t>
      </w:r>
      <w:bookmarkEnd w:id="0"/>
    </w:p>
    <w:p w14:paraId="42E48155" w14:textId="77777777"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From the CEO, page 3</w:t>
      </w:r>
    </w:p>
    <w:p w14:paraId="53427E5B" w14:textId="651048A4"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Quarter </w:t>
      </w:r>
      <w:proofErr w:type="gramStart"/>
      <w:r w:rsidRPr="001F5D4D">
        <w:rPr>
          <w:rFonts w:ascii="Poppins" w:eastAsiaTheme="minorEastAsia" w:hAnsi="Poppins" w:cs="Poppins"/>
          <w:color w:val="282533" w:themeColor="text1"/>
          <w:sz w:val="36"/>
          <w:szCs w:val="36"/>
          <w:lang w:eastAsia="zh-CN"/>
        </w:rPr>
        <w:t>at a glance</w:t>
      </w:r>
      <w:proofErr w:type="gramEnd"/>
      <w:r w:rsidRPr="001F5D4D">
        <w:rPr>
          <w:rFonts w:ascii="Poppins" w:eastAsiaTheme="minorEastAsia" w:hAnsi="Poppins" w:cs="Poppins"/>
          <w:color w:val="282533" w:themeColor="text1"/>
          <w:sz w:val="36"/>
          <w:szCs w:val="36"/>
          <w:lang w:eastAsia="zh-CN"/>
        </w:rPr>
        <w:t xml:space="preserve">, page </w:t>
      </w:r>
      <w:r w:rsidR="00C54D23">
        <w:rPr>
          <w:rFonts w:ascii="Poppins" w:eastAsiaTheme="minorEastAsia" w:hAnsi="Poppins" w:cs="Poppins"/>
          <w:color w:val="282533" w:themeColor="text1"/>
          <w:sz w:val="36"/>
          <w:szCs w:val="36"/>
          <w:lang w:eastAsia="zh-CN"/>
        </w:rPr>
        <w:t>5</w:t>
      </w:r>
    </w:p>
    <w:p w14:paraId="38F65927" w14:textId="21B6634A"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by numbers, page </w:t>
      </w:r>
      <w:r w:rsidR="00C54D23">
        <w:rPr>
          <w:rFonts w:ascii="Poppins" w:eastAsiaTheme="minorEastAsia" w:hAnsi="Poppins" w:cs="Poppins"/>
          <w:color w:val="282533" w:themeColor="text1"/>
          <w:sz w:val="36"/>
          <w:szCs w:val="36"/>
          <w:lang w:eastAsia="zh-CN"/>
        </w:rPr>
        <w:t>6</w:t>
      </w:r>
    </w:p>
    <w:p w14:paraId="5DC6FCD1" w14:textId="7C094DA3" w:rsidR="00AE1DBD" w:rsidRPr="00316766"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scorecard, page </w:t>
      </w:r>
      <w:r w:rsidR="00C54D23">
        <w:rPr>
          <w:rFonts w:ascii="Poppins" w:eastAsiaTheme="minorEastAsia" w:hAnsi="Poppins" w:cs="Poppins"/>
          <w:color w:val="282533" w:themeColor="text1"/>
          <w:sz w:val="36"/>
          <w:szCs w:val="36"/>
          <w:lang w:eastAsia="zh-CN"/>
        </w:rPr>
        <w:t>7</w:t>
      </w:r>
    </w:p>
    <w:p w14:paraId="765E4473" w14:textId="196726B7" w:rsidR="0055023B" w:rsidRPr="00B94EA5" w:rsidRDefault="0055023B" w:rsidP="0055023B"/>
    <w:p w14:paraId="1974F215" w14:textId="77777777" w:rsidR="004C5BF9" w:rsidRPr="00B94EA5" w:rsidRDefault="004C5BF9" w:rsidP="00E17084"/>
    <w:p w14:paraId="3677BE4F" w14:textId="77777777" w:rsidR="00E17084" w:rsidRPr="00B94EA5" w:rsidRDefault="00E17084" w:rsidP="00E17084">
      <w:pPr>
        <w:rPr>
          <w:b/>
          <w:bCs/>
          <w:color w:val="F79B6D" w:themeColor="accent3"/>
        </w:rPr>
      </w:pPr>
    </w:p>
    <w:p w14:paraId="18449D21" w14:textId="77777777" w:rsidR="0055023B" w:rsidRPr="00B94EA5" w:rsidRDefault="0055023B" w:rsidP="004C5BF9">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Theme="majorHAnsi" w:eastAsiaTheme="majorEastAsia" w:hAnsiTheme="majorHAnsi" w:cstheme="majorBidi"/>
          <w:color w:val="282533" w:themeColor="text1"/>
          <w:sz w:val="28"/>
          <w:szCs w:val="21"/>
        </w:rPr>
      </w:pPr>
      <w:r w:rsidRPr="00B94EA5">
        <w:br w:type="page"/>
      </w:r>
    </w:p>
    <w:p w14:paraId="67E1FBFF" w14:textId="73D5CD26" w:rsidR="00720588" w:rsidRPr="00AE1DBD" w:rsidRDefault="00AE1DBD" w:rsidP="00AE1DBD">
      <w:pPr>
        <w:pStyle w:val="Title"/>
        <w:spacing w:after="360"/>
        <w:rPr>
          <w:color w:val="auto"/>
          <w:lang w:val="en-AU"/>
        </w:rPr>
      </w:pPr>
      <w:r w:rsidRPr="00AE1DBD">
        <w:rPr>
          <w:color w:val="auto"/>
          <w:lang w:val="en-AU"/>
        </w:rPr>
        <w:lastRenderedPageBreak/>
        <w:t>From the CEO</w:t>
      </w:r>
    </w:p>
    <w:p w14:paraId="76E45AE3" w14:textId="77777777" w:rsidR="009C6759" w:rsidRDefault="009C6759" w:rsidP="009C6759">
      <w:pPr>
        <w:rPr>
          <w:rFonts w:ascii="Poppins" w:hAnsi="Poppins" w:cs="Poppins"/>
          <w:b/>
          <w:bCs/>
        </w:rPr>
      </w:pPr>
      <w:r w:rsidRPr="4628A963">
        <w:rPr>
          <w:rFonts w:ascii="Poppins" w:hAnsi="Poppins" w:cs="Poppins"/>
          <w:b/>
          <w:bCs/>
        </w:rPr>
        <w:t xml:space="preserve">This report provides a summary of activities related to auDA’s core functions and strategic projects and includes dashboards on core functions and strategic metrics in </w:t>
      </w:r>
      <w:proofErr w:type="gramStart"/>
      <w:r w:rsidRPr="4628A963">
        <w:rPr>
          <w:rFonts w:ascii="Poppins" w:hAnsi="Poppins" w:cs="Poppins"/>
          <w:b/>
          <w:bCs/>
        </w:rPr>
        <w:t>our</w:t>
      </w:r>
      <w:proofErr w:type="gramEnd"/>
      <w:r w:rsidRPr="4628A963">
        <w:rPr>
          <w:rFonts w:ascii="Poppins" w:hAnsi="Poppins" w:cs="Poppins"/>
          <w:b/>
          <w:bCs/>
        </w:rPr>
        <w:t xml:space="preserve"> .au by numbers and .au scorecard.</w:t>
      </w:r>
    </w:p>
    <w:p w14:paraId="317F9D9A" w14:textId="77777777" w:rsidR="009C6759" w:rsidRPr="00D80FC0" w:rsidRDefault="009C6759" w:rsidP="009C6759">
      <w:pPr>
        <w:rPr>
          <w:rFonts w:ascii="Poppins" w:hAnsi="Poppins" w:cs="Poppins"/>
        </w:rPr>
      </w:pPr>
      <w:r w:rsidRPr="4628A963">
        <w:rPr>
          <w:rFonts w:ascii="Poppins" w:hAnsi="Poppins" w:cs="Poppins"/>
        </w:rPr>
        <w:t>Maintaining the security and reliability of the .au DNS is a continuous priority at auDA. During the quarter, auDA passed its annual external audit of our business continuity systems under ISO 22301, the international best practice standard for business continuity. As part of our continuity planning, we regularly test our ability to operate the .au domain during an emergency, working in collaboration with the .au registry operator, Identity Digital Australia. We also undertake external penetration testing where external specialists test auDA’s physical and system security. The results inform improvements to auDA’s systems and processes, ensuring greater security and resilience for .au.  </w:t>
      </w:r>
    </w:p>
    <w:p w14:paraId="07CDDD2A" w14:textId="66CFD08F" w:rsidR="009C6759" w:rsidRDefault="009C6759" w:rsidP="009C6759">
      <w:pPr>
        <w:rPr>
          <w:rFonts w:ascii="Poppins" w:hAnsi="Poppins" w:cs="Poppins"/>
        </w:rPr>
      </w:pPr>
      <w:r w:rsidRPr="4628A963">
        <w:rPr>
          <w:rFonts w:ascii="Poppins" w:hAnsi="Poppins" w:cs="Poppins"/>
        </w:rPr>
        <w:t xml:space="preserve">The .au Licensing Framework is another way auDA delivers community confidence in .au. We administer the Framework through multi-stakeholder processes and seek community input to inform updates to the rules. In the quarter, we sought feedback on proposed changes to improve the clarity of .au policies and retire three redundant policies. Following consultation, the Board reviewed and </w:t>
      </w:r>
      <w:hyperlink r:id="rId12" w:history="1">
        <w:r w:rsidRPr="00B42AF8">
          <w:rPr>
            <w:rStyle w:val="Hyperlink"/>
            <w:rFonts w:ascii="Poppins" w:hAnsi="Poppins" w:cs="Poppins"/>
          </w:rPr>
          <w:t>accepted the changes</w:t>
        </w:r>
      </w:hyperlink>
      <w:r w:rsidRPr="4628A963">
        <w:rPr>
          <w:rFonts w:ascii="Poppins" w:hAnsi="Poppins" w:cs="Poppins"/>
        </w:rPr>
        <w:t>, which came into effect in September. During the quarter auDA also worked collaboratively with the ACCC National Anti-Scam Centre to further minimise already low levels of scams in .au and completed more than 4,000 compliance audits to identify and rectify non-compliance with the .au Licensing Rules. While .au domain name registrations slowed year-on-year, this is consistent with global trends and auDA continues to support more than 4.25 million .au domain names, which play an important part in Australia’s digital economy and society.  </w:t>
      </w:r>
    </w:p>
    <w:p w14:paraId="7FAA3AEB" w14:textId="77777777" w:rsidR="009C6759" w:rsidRPr="00437657" w:rsidRDefault="009C6759" w:rsidP="009C6759">
      <w:pPr>
        <w:rPr>
          <w:rFonts w:ascii="Poppins" w:hAnsi="Poppins" w:cs="Poppins"/>
        </w:rPr>
      </w:pPr>
      <w:r>
        <w:rPr>
          <w:rFonts w:ascii="Poppins" w:hAnsi="Poppins" w:cs="Poppins"/>
        </w:rPr>
        <w:t xml:space="preserve">auDA engages with stakeholders in many ways to understand the diversity of use and users of .au and to actively support the multi-stakeholder approach to internet governance. I am pleased to report on these activities below. </w:t>
      </w:r>
      <w:r w:rsidRPr="2B45DFFD">
        <w:rPr>
          <w:rFonts w:ascii="Poppins" w:hAnsi="Poppins" w:cs="Poppins"/>
        </w:rPr>
        <w:t>During the first quarter of 2024-25, auDA was pleased to launch our new Research and Development (R&amp;D) Grant Program. The Program is the most recent pillar in our Public Benefit Program. </w:t>
      </w:r>
      <w:r w:rsidRPr="00666773">
        <w:rPr>
          <w:rFonts w:ascii="Poppins" w:hAnsi="Poppins" w:cs="Poppins"/>
        </w:rPr>
        <w:t> </w:t>
      </w:r>
      <w:r w:rsidRPr="00A20E0E">
        <w:rPr>
          <w:rFonts w:ascii="Poppins" w:hAnsi="Poppins" w:cs="Poppins"/>
        </w:rPr>
        <w:t>It will provide funding to Australian universities and research organisations for multi-year projects focussed on improving understanding and resilience for the DNS, increasing knowledge and advocacy for internet governance, and promoting digital inclusion for all Australians. </w:t>
      </w:r>
    </w:p>
    <w:p w14:paraId="40A33F15" w14:textId="77777777" w:rsidR="009C6759" w:rsidRPr="00A20E0E" w:rsidRDefault="009C6759" w:rsidP="009C6759">
      <w:pPr>
        <w:rPr>
          <w:rFonts w:ascii="Poppins" w:hAnsi="Poppins" w:cs="Poppins"/>
        </w:rPr>
      </w:pPr>
      <w:r w:rsidRPr="00A20E0E">
        <w:rPr>
          <w:rFonts w:ascii="Poppins" w:hAnsi="Poppins" w:cs="Poppins"/>
        </w:rPr>
        <w:t xml:space="preserve">In the quarter, we also accepted submissions for our Community Grant Program’s 2024 funding round. The Community Grant Program is a longstanding and successful part of our Public Benefit Program </w:t>
      </w:r>
      <w:r>
        <w:rPr>
          <w:rFonts w:ascii="Poppins" w:hAnsi="Poppins" w:cs="Poppins"/>
        </w:rPr>
        <w:t xml:space="preserve">which </w:t>
      </w:r>
      <w:r w:rsidRPr="2B45DFFD">
        <w:rPr>
          <w:rFonts w:ascii="Poppins" w:hAnsi="Poppins" w:cs="Poppins"/>
        </w:rPr>
        <w:t>funds</w:t>
      </w:r>
      <w:r w:rsidRPr="00A20E0E">
        <w:rPr>
          <w:rFonts w:ascii="Poppins" w:hAnsi="Poppins" w:cs="Poppins"/>
        </w:rPr>
        <w:t xml:space="preserve"> community and education initiatives </w:t>
      </w:r>
      <w:r w:rsidRPr="2B45DFFD">
        <w:rPr>
          <w:rFonts w:ascii="Poppins" w:hAnsi="Poppins" w:cs="Poppins"/>
        </w:rPr>
        <w:t>to</w:t>
      </w:r>
      <w:r w:rsidRPr="00A20E0E">
        <w:rPr>
          <w:rFonts w:ascii="Poppins" w:hAnsi="Poppins" w:cs="Poppins"/>
        </w:rPr>
        <w:t xml:space="preserve"> improve the utility of the internet for Australians. We look forward to reviewing applications and announcing the successful projects for both grant programs in 2025. </w:t>
      </w:r>
    </w:p>
    <w:p w14:paraId="51B7F041" w14:textId="77777777" w:rsidR="009C6759" w:rsidRPr="00A20E0E" w:rsidRDefault="009C6759" w:rsidP="009C6759">
      <w:pPr>
        <w:rPr>
          <w:rFonts w:ascii="Poppins" w:hAnsi="Poppins" w:cs="Poppins"/>
        </w:rPr>
      </w:pPr>
      <w:r w:rsidRPr="00A20E0E">
        <w:rPr>
          <w:rFonts w:ascii="Poppins" w:hAnsi="Poppins" w:cs="Poppins"/>
        </w:rPr>
        <w:lastRenderedPageBreak/>
        <w:t xml:space="preserve">As part of our Public Benefit Program, we have also supported four pilot projects to deliver impact across core focus areas. In September, </w:t>
      </w:r>
      <w:r>
        <w:rPr>
          <w:rFonts w:ascii="Poppins" w:hAnsi="Poppins" w:cs="Poppins"/>
        </w:rPr>
        <w:t xml:space="preserve">one of </w:t>
      </w:r>
      <w:r w:rsidRPr="2B45DFFD">
        <w:rPr>
          <w:rFonts w:ascii="Poppins" w:hAnsi="Poppins" w:cs="Poppins"/>
        </w:rPr>
        <w:t>these</w:t>
      </w:r>
      <w:r w:rsidRPr="00A20E0E">
        <w:rPr>
          <w:rFonts w:ascii="Poppins" w:hAnsi="Poppins" w:cs="Poppins"/>
        </w:rPr>
        <w:t xml:space="preserve"> project</w:t>
      </w:r>
      <w:r>
        <w:rPr>
          <w:rFonts w:ascii="Poppins" w:hAnsi="Poppins" w:cs="Poppins"/>
        </w:rPr>
        <w:t>s</w:t>
      </w:r>
      <w:r w:rsidRPr="00A20E0E" w:rsidDel="0061337E">
        <w:rPr>
          <w:rFonts w:ascii="Poppins" w:hAnsi="Poppins" w:cs="Poppins"/>
        </w:rPr>
        <w:t xml:space="preserve"> </w:t>
      </w:r>
      <w:r w:rsidRPr="00A20E0E">
        <w:rPr>
          <w:rFonts w:ascii="Poppins" w:hAnsi="Poppins" w:cs="Poppins"/>
        </w:rPr>
        <w:t xml:space="preserve">delivered </w:t>
      </w:r>
      <w:r w:rsidRPr="007C429D">
        <w:rPr>
          <w:rFonts w:ascii="Poppins" w:hAnsi="Poppins" w:cs="Poppins"/>
        </w:rPr>
        <w:t>The Pacific country code Top Level Domain (ccTLD) Forum</w:t>
      </w:r>
      <w:r w:rsidRPr="00A20E0E">
        <w:rPr>
          <w:rFonts w:ascii="Poppins" w:hAnsi="Poppins" w:cs="Poppins"/>
        </w:rPr>
        <w:t>, and</w:t>
      </w:r>
      <w:r w:rsidRPr="00A20E0E" w:rsidDel="004C5F3E">
        <w:rPr>
          <w:rFonts w:ascii="Poppins" w:hAnsi="Poppins" w:cs="Poppins"/>
        </w:rPr>
        <w:t xml:space="preserve"> </w:t>
      </w:r>
      <w:r w:rsidRPr="00A20E0E">
        <w:rPr>
          <w:rFonts w:ascii="Poppins" w:hAnsi="Poppins" w:cs="Poppins"/>
        </w:rPr>
        <w:t xml:space="preserve">a </w:t>
      </w:r>
      <w:r>
        <w:rPr>
          <w:rFonts w:ascii="Poppins" w:hAnsi="Poppins" w:cs="Poppins"/>
        </w:rPr>
        <w:t xml:space="preserve">donor </w:t>
      </w:r>
      <w:r w:rsidRPr="00A20E0E">
        <w:rPr>
          <w:rFonts w:ascii="Poppins" w:hAnsi="Poppins" w:cs="Poppins"/>
        </w:rPr>
        <w:t xml:space="preserve">forum which bought together Pacific Island internet organisations, the technical community and funding organisations to discuss </w:t>
      </w:r>
      <w:r>
        <w:rPr>
          <w:rFonts w:ascii="Poppins" w:hAnsi="Poppins" w:cs="Poppins"/>
        </w:rPr>
        <w:t xml:space="preserve">priorities to </w:t>
      </w:r>
      <w:r w:rsidRPr="00A20E0E">
        <w:rPr>
          <w:rFonts w:ascii="Poppins" w:hAnsi="Poppins" w:cs="Poppins"/>
        </w:rPr>
        <w:t xml:space="preserve">support </w:t>
      </w:r>
      <w:r>
        <w:rPr>
          <w:rFonts w:ascii="Poppins" w:hAnsi="Poppins" w:cs="Poppins"/>
        </w:rPr>
        <w:t>the</w:t>
      </w:r>
      <w:r w:rsidRPr="00A20E0E">
        <w:rPr>
          <w:rFonts w:ascii="Poppins" w:hAnsi="Poppins" w:cs="Poppins"/>
        </w:rPr>
        <w:t xml:space="preserve"> development of the internet in the Pacific</w:t>
      </w:r>
      <w:r>
        <w:rPr>
          <w:rFonts w:ascii="Poppins" w:hAnsi="Poppins" w:cs="Poppins"/>
        </w:rPr>
        <w:t xml:space="preserve"> and strengthen the Pacific multi-stakeholder community</w:t>
      </w:r>
      <w:r w:rsidRPr="2B45DFFD">
        <w:rPr>
          <w:rFonts w:ascii="Poppins" w:hAnsi="Poppins" w:cs="Poppins"/>
        </w:rPr>
        <w:t>.</w:t>
      </w:r>
    </w:p>
    <w:p w14:paraId="1888CF79" w14:textId="77777777" w:rsidR="009C6759" w:rsidRPr="00A20E0E" w:rsidRDefault="009C6759" w:rsidP="009C6759">
      <w:pPr>
        <w:rPr>
          <w:rFonts w:ascii="Poppins" w:hAnsi="Poppins" w:cs="Poppins"/>
        </w:rPr>
      </w:pPr>
      <w:r w:rsidRPr="4628A963">
        <w:rPr>
          <w:rFonts w:ascii="Poppins" w:hAnsi="Poppins" w:cs="Poppins"/>
        </w:rPr>
        <w:t>auDA is also committed to advocating for internet policy and governance locally and globally and actively participated in a range of forums including the 86</w:t>
      </w:r>
      <w:r w:rsidRPr="4628A963">
        <w:rPr>
          <w:rFonts w:ascii="Poppins" w:hAnsi="Poppins" w:cs="Poppins"/>
          <w:vertAlign w:val="superscript"/>
        </w:rPr>
        <w:t>th</w:t>
      </w:r>
      <w:r w:rsidRPr="4628A963">
        <w:rPr>
          <w:rFonts w:ascii="Poppins" w:hAnsi="Poppins" w:cs="Poppins"/>
        </w:rPr>
        <w:t xml:space="preserve"> meeting of the Asia Pacific </w:t>
      </w:r>
      <w:proofErr w:type="gramStart"/>
      <w:r w:rsidRPr="4628A963">
        <w:rPr>
          <w:rFonts w:ascii="Poppins" w:hAnsi="Poppins" w:cs="Poppins"/>
        </w:rPr>
        <w:t>Top Level</w:t>
      </w:r>
      <w:proofErr w:type="gramEnd"/>
      <w:r w:rsidRPr="4628A963">
        <w:rPr>
          <w:rFonts w:ascii="Poppins" w:hAnsi="Poppins" w:cs="Poppins"/>
        </w:rPr>
        <w:t xml:space="preserve"> Domain Forum (APTLD86), the 2024 Asia Pacific regional Internet Governance Forum (</w:t>
      </w:r>
      <w:proofErr w:type="spellStart"/>
      <w:r w:rsidRPr="4628A963">
        <w:rPr>
          <w:rFonts w:ascii="Poppins" w:hAnsi="Poppins" w:cs="Poppins"/>
        </w:rPr>
        <w:t>APrIGF</w:t>
      </w:r>
      <w:proofErr w:type="spellEnd"/>
      <w:r w:rsidRPr="4628A963">
        <w:rPr>
          <w:rFonts w:ascii="Poppins" w:hAnsi="Poppins" w:cs="Poppins"/>
        </w:rPr>
        <w:t>) and the 58</w:t>
      </w:r>
      <w:r w:rsidRPr="4628A963">
        <w:rPr>
          <w:rFonts w:ascii="Poppins" w:hAnsi="Poppins" w:cs="Poppins"/>
          <w:vertAlign w:val="superscript"/>
        </w:rPr>
        <w:t>th</w:t>
      </w:r>
      <w:r w:rsidRPr="4628A963">
        <w:rPr>
          <w:rFonts w:ascii="Poppins" w:hAnsi="Poppins" w:cs="Poppins"/>
        </w:rPr>
        <w:t xml:space="preserve"> meeting of the Asia Pacific Network Information Centre (APNIC58).  </w:t>
      </w:r>
    </w:p>
    <w:p w14:paraId="538C10F9" w14:textId="77777777" w:rsidR="009C6759" w:rsidRPr="00A20E0E" w:rsidRDefault="009C6759" w:rsidP="009C6759">
      <w:pPr>
        <w:rPr>
          <w:rFonts w:ascii="Poppins" w:hAnsi="Poppins" w:cs="Poppins"/>
        </w:rPr>
      </w:pPr>
      <w:r w:rsidRPr="4628A963">
        <w:rPr>
          <w:rFonts w:ascii="Poppins" w:hAnsi="Poppins" w:cs="Poppins"/>
        </w:rPr>
        <w:t xml:space="preserve">We presented at the Australian National University (ANU) Tech Policy Design Centre’s Foundations of Tech Policy course on how the internet and DNS operate and the ways the internet is governed, and published auDA’s </w:t>
      </w:r>
      <w:r w:rsidRPr="4628A963">
        <w:rPr>
          <w:rFonts w:ascii="Poppins" w:hAnsi="Poppins" w:cs="Poppins"/>
          <w:i/>
          <w:iCs/>
        </w:rPr>
        <w:t>2024-25 Public Policy Agenda</w:t>
      </w:r>
      <w:r w:rsidRPr="4628A963">
        <w:rPr>
          <w:rFonts w:ascii="Poppins" w:hAnsi="Poppins" w:cs="Poppins"/>
        </w:rPr>
        <w:t xml:space="preserve"> which outlines the issues in focus for our domestic public policy and advocacy work. </w:t>
      </w:r>
    </w:p>
    <w:p w14:paraId="3F740D41" w14:textId="77777777" w:rsidR="009C6759" w:rsidRPr="00A20E0E" w:rsidRDefault="009C6759" w:rsidP="009C6759">
      <w:pPr>
        <w:rPr>
          <w:rFonts w:ascii="Poppins" w:hAnsi="Poppins" w:cs="Poppins"/>
        </w:rPr>
      </w:pPr>
      <w:r w:rsidRPr="4628A963">
        <w:rPr>
          <w:rFonts w:ascii="Poppins" w:hAnsi="Poppins" w:cs="Poppins"/>
        </w:rPr>
        <w:t xml:space="preserve">Our Membership Team had </w:t>
      </w:r>
      <w:proofErr w:type="gramStart"/>
      <w:r w:rsidRPr="4628A963">
        <w:rPr>
          <w:rFonts w:ascii="Poppins" w:hAnsi="Poppins" w:cs="Poppins"/>
        </w:rPr>
        <w:t>a number of</w:t>
      </w:r>
      <w:proofErr w:type="gramEnd"/>
      <w:r w:rsidRPr="4628A963">
        <w:rPr>
          <w:rFonts w:ascii="Poppins" w:hAnsi="Poppins" w:cs="Poppins"/>
        </w:rPr>
        <w:t xml:space="preserve"> initiatives to engage with our membership base of more than 5,000 Australians. The WA member roadshow in August saw the team hold events with the Collie Business Chamber and Women in Digital, and present to government officials and Northern Australian business and community members about the benefits of .au at the Developing Northern Australia Conference in Karratha. The team also continued its active engagement with university students and small businesses on topics including .au, cyber security and internet governance. </w:t>
      </w:r>
    </w:p>
    <w:p w14:paraId="622D468F" w14:textId="77777777" w:rsidR="009C6759" w:rsidRPr="00A20E0E" w:rsidRDefault="009C6759" w:rsidP="009C6759">
      <w:pPr>
        <w:rPr>
          <w:rFonts w:ascii="Poppins" w:hAnsi="Poppins" w:cs="Poppins"/>
        </w:rPr>
      </w:pPr>
      <w:r w:rsidRPr="4628A963">
        <w:rPr>
          <w:rFonts w:ascii="Poppins" w:hAnsi="Poppins" w:cs="Poppins"/>
        </w:rPr>
        <w:t xml:space="preserve">In the quarter, the Board also announced the outcome of its recruitment process for a new CEO, following my announcement earlier this year that I will step down in December. Dr Bruce Tonkin, auDA’s current Chief Operating Officer, </w:t>
      </w:r>
      <w:hyperlink r:id="rId13">
        <w:r w:rsidRPr="4628A963">
          <w:rPr>
            <w:rStyle w:val="Hyperlink"/>
            <w:rFonts w:ascii="Poppins" w:hAnsi="Poppins" w:cs="Poppins"/>
          </w:rPr>
          <w:t>will be auDA’s next CEO</w:t>
        </w:r>
      </w:hyperlink>
      <w:r w:rsidRPr="4628A963">
        <w:rPr>
          <w:rFonts w:ascii="Poppins" w:hAnsi="Poppins" w:cs="Poppins"/>
        </w:rPr>
        <w:t xml:space="preserve">, commencing in the role on 1 January 2025. As this will be the last auDA Quarterly Report published while I am in the role, I would like to extend my </w:t>
      </w:r>
      <w:r w:rsidRPr="4628A963">
        <w:rPr>
          <w:rFonts w:ascii="Poppins" w:hAnsi="Poppins" w:cs="Poppins"/>
          <w:lang w:val="en-US"/>
        </w:rPr>
        <w:t xml:space="preserve">thanks to the auDA Executive, the auDA Board and the auDA team for all their efforts during my time as CEO. Thank you also to our vibrant community of stakeholders for your active participation and ongoing support for a trusted, secure .au, and an open, free, secure and global internet. </w:t>
      </w:r>
      <w:r w:rsidRPr="4628A963">
        <w:rPr>
          <w:rFonts w:ascii="Poppins" w:hAnsi="Poppins" w:cs="Poppins"/>
        </w:rPr>
        <w:t>It has been a pleasure to lead the organisation since March 2020 and to deliver critical .au services and strong value for Australian internet users. I wish Bruce and the team every success into the future. </w:t>
      </w:r>
    </w:p>
    <w:p w14:paraId="6E5874E0" w14:textId="77777777" w:rsidR="00B60BC5" w:rsidRDefault="00B60BC5" w:rsidP="00B60BC5"/>
    <w:p w14:paraId="7B3221CA" w14:textId="77777777" w:rsidR="00C54D23" w:rsidRDefault="00C54D23" w:rsidP="00B60BC5"/>
    <w:p w14:paraId="40E690D8" w14:textId="77777777" w:rsidR="00C54D23" w:rsidRDefault="00C54D23" w:rsidP="00B60BC5"/>
    <w:p w14:paraId="4E0D71CB" w14:textId="77777777" w:rsidR="00C54D23" w:rsidRDefault="00C54D23" w:rsidP="00B60BC5"/>
    <w:p w14:paraId="11249FC5" w14:textId="6D275D57" w:rsidR="00AE1DBD" w:rsidRPr="00AE1DBD" w:rsidRDefault="00AE1DBD" w:rsidP="00AE1DBD">
      <w:pPr>
        <w:pStyle w:val="Title"/>
        <w:spacing w:after="360"/>
        <w:rPr>
          <w:color w:val="auto"/>
          <w:lang w:val="en-AU"/>
        </w:rPr>
      </w:pPr>
      <w:r w:rsidRPr="00AE1DBD">
        <w:rPr>
          <w:color w:val="auto"/>
          <w:lang w:val="en-AU"/>
        </w:rPr>
        <w:lastRenderedPageBreak/>
        <w:t xml:space="preserve">Quarter </w:t>
      </w:r>
      <w:proofErr w:type="gramStart"/>
      <w:r w:rsidRPr="00AE1DBD">
        <w:rPr>
          <w:color w:val="auto"/>
          <w:lang w:val="en-AU"/>
        </w:rPr>
        <w:t>at a glance</w:t>
      </w:r>
      <w:proofErr w:type="gramEnd"/>
      <w:r w:rsidRPr="00AE1DBD">
        <w:rPr>
          <w:color w:val="auto"/>
          <w:lang w:val="en-AU"/>
        </w:rPr>
        <w:t xml:space="preserve"> </w:t>
      </w:r>
    </w:p>
    <w:p w14:paraId="705B3769" w14:textId="77777777" w:rsidR="00AE1DBD" w:rsidRPr="003013C4" w:rsidRDefault="00AE1DBD" w:rsidP="00AE1DBD">
      <w:pPr>
        <w:spacing w:after="0"/>
        <w:rPr>
          <w:rFonts w:ascii="Poppins" w:hAnsi="Poppins" w:cs="Poppins"/>
          <w:b/>
          <w:bCs/>
          <w:color w:val="008FA6"/>
          <w:lang w:val="en-US"/>
        </w:rPr>
      </w:pPr>
      <w:r w:rsidRPr="577C599D">
        <w:rPr>
          <w:rFonts w:ascii="Poppins" w:hAnsi="Poppins" w:cs="Poppins"/>
          <w:b/>
          <w:bCs/>
          <w:color w:val="008FA6"/>
          <w:lang w:val="en-US"/>
        </w:rPr>
        <w:t xml:space="preserve">Timeline of key milestones and events </w:t>
      </w:r>
    </w:p>
    <w:p w14:paraId="7669B984" w14:textId="77777777" w:rsidR="00AE1DBD" w:rsidRDefault="00AE1DBD" w:rsidP="00AE1DBD">
      <w:pPr>
        <w:spacing w:after="0"/>
        <w:rPr>
          <w:rFonts w:ascii="Poppins" w:hAnsi="Poppins" w:cs="Poppins"/>
          <w:b/>
          <w:bCs/>
          <w:color w:val="008FA6"/>
          <w:lang w:val="en-US"/>
        </w:rPr>
      </w:pPr>
    </w:p>
    <w:p w14:paraId="572618B5" w14:textId="77777777" w:rsidR="009C6759" w:rsidRPr="003A6B51" w:rsidRDefault="009C6759" w:rsidP="009C6759">
      <w:pPr>
        <w:spacing w:after="0"/>
        <w:rPr>
          <w:rFonts w:ascii="Poppins" w:hAnsi="Poppins" w:cs="Poppins"/>
          <w:b/>
          <w:bCs/>
        </w:rPr>
      </w:pPr>
      <w:r w:rsidRPr="009C6759">
        <w:rPr>
          <w:rFonts w:ascii="Poppins" w:hAnsi="Poppins" w:cs="Poppins"/>
          <w:b/>
          <w:bCs/>
        </w:rPr>
        <w:t>July</w:t>
      </w:r>
    </w:p>
    <w:p w14:paraId="6B8ECC7D" w14:textId="53CB4176" w:rsidR="009C6759" w:rsidRPr="003A6B51" w:rsidRDefault="009C6759" w:rsidP="009C6759">
      <w:pPr>
        <w:pStyle w:val="ListParagraph"/>
        <w:numPr>
          <w:ilvl w:val="0"/>
          <w:numId w:val="22"/>
        </w:numPr>
        <w:spacing w:after="0"/>
        <w:rPr>
          <w:rFonts w:ascii="Poppins" w:hAnsi="Poppins" w:cs="Poppins"/>
        </w:rPr>
      </w:pPr>
      <w:r w:rsidRPr="009C6759">
        <w:rPr>
          <w:rFonts w:ascii="Poppins" w:hAnsi="Poppins" w:cs="Poppins"/>
        </w:rPr>
        <w:t>Participated at APIGA South Korea</w:t>
      </w:r>
    </w:p>
    <w:p w14:paraId="6047D776" w14:textId="7FC56BF3" w:rsidR="009C6759" w:rsidRPr="009C6759" w:rsidRDefault="009C6759" w:rsidP="009C6759">
      <w:pPr>
        <w:numPr>
          <w:ilvl w:val="0"/>
          <w:numId w:val="22"/>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Poppins" w:hAnsi="Poppins" w:cs="Poppins"/>
        </w:rPr>
      </w:pPr>
      <w:r w:rsidRPr="009C6759">
        <w:rPr>
          <w:rFonts w:ascii="Poppins" w:hAnsi="Poppins" w:cs="Poppins"/>
        </w:rPr>
        <w:t>Nomination Committee: candidate interviews for Board positions</w:t>
      </w:r>
    </w:p>
    <w:p w14:paraId="3F21B40A" w14:textId="5397C09F" w:rsidR="009C6759" w:rsidRPr="003A6B51" w:rsidRDefault="009C6759" w:rsidP="009C6759">
      <w:pPr>
        <w:pStyle w:val="ListParagraph"/>
        <w:numPr>
          <w:ilvl w:val="0"/>
          <w:numId w:val="22"/>
        </w:numPr>
        <w:spacing w:after="0"/>
        <w:rPr>
          <w:rFonts w:ascii="Poppins" w:hAnsi="Poppins" w:cs="Poppins"/>
        </w:rPr>
      </w:pPr>
      <w:hyperlink r:id="rId14" w:history="1">
        <w:r w:rsidRPr="00B650B8">
          <w:rPr>
            <w:rStyle w:val="Hyperlink"/>
            <w:rFonts w:ascii="Poppins" w:hAnsi="Poppins" w:cs="Poppins"/>
            <w:i/>
            <w:iCs/>
          </w:rPr>
          <w:t>Digital Lives of Australians 2024</w:t>
        </w:r>
      </w:hyperlink>
      <w:r w:rsidRPr="009C6759">
        <w:rPr>
          <w:rFonts w:ascii="Poppins" w:hAnsi="Poppins" w:cs="Poppins"/>
        </w:rPr>
        <w:t xml:space="preserve"> roundtable with CEDA and IBM</w:t>
      </w:r>
    </w:p>
    <w:p w14:paraId="0B04CC3C" w14:textId="707EC9F1" w:rsidR="009C6759" w:rsidRPr="009C6759" w:rsidRDefault="009C6759" w:rsidP="009C6759">
      <w:pPr>
        <w:pStyle w:val="ListParagraph"/>
        <w:numPr>
          <w:ilvl w:val="0"/>
          <w:numId w:val="22"/>
        </w:numPr>
        <w:spacing w:after="0"/>
        <w:rPr>
          <w:rFonts w:ascii="Poppins" w:hAnsi="Poppins" w:cs="Poppins"/>
        </w:rPr>
      </w:pPr>
      <w:r w:rsidRPr="009C6759">
        <w:rPr>
          <w:rFonts w:ascii="Poppins" w:hAnsi="Poppins" w:cs="Poppins"/>
        </w:rPr>
        <w:t>Sponsored Communications Alliance 2024 ACOMM Awards</w:t>
      </w:r>
    </w:p>
    <w:p w14:paraId="521BE327" w14:textId="7951AF6D" w:rsidR="009C6759" w:rsidRPr="009C6759" w:rsidRDefault="009C6759" w:rsidP="009C6759">
      <w:pPr>
        <w:pStyle w:val="ListParagraph"/>
        <w:numPr>
          <w:ilvl w:val="0"/>
          <w:numId w:val="22"/>
        </w:numPr>
        <w:spacing w:after="0"/>
        <w:rPr>
          <w:rFonts w:ascii="Poppins" w:hAnsi="Poppins" w:cs="Poppins"/>
        </w:rPr>
      </w:pPr>
      <w:r w:rsidRPr="009C6759">
        <w:rPr>
          <w:rFonts w:ascii="Poppins" w:hAnsi="Poppins" w:cs="Poppins"/>
        </w:rPr>
        <w:t>Opened consultation on changes to published .au policies</w:t>
      </w:r>
    </w:p>
    <w:p w14:paraId="12E62257" w14:textId="63964143" w:rsidR="009C6759" w:rsidRPr="009C6759" w:rsidRDefault="009C6759" w:rsidP="009C6759">
      <w:pPr>
        <w:pStyle w:val="ListParagraph"/>
        <w:numPr>
          <w:ilvl w:val="0"/>
          <w:numId w:val="22"/>
        </w:numPr>
        <w:spacing w:after="0"/>
        <w:rPr>
          <w:rFonts w:ascii="Poppins" w:hAnsi="Poppins" w:cs="Poppins"/>
        </w:rPr>
      </w:pPr>
      <w:r w:rsidRPr="009C6759">
        <w:rPr>
          <w:rFonts w:ascii="Poppins" w:hAnsi="Poppins" w:cs="Poppins"/>
        </w:rPr>
        <w:t>Passed annual ISO 22301 audit for business continuity</w:t>
      </w:r>
    </w:p>
    <w:p w14:paraId="21C02EE9" w14:textId="77777777" w:rsidR="009C6759" w:rsidRPr="009C6759" w:rsidRDefault="009C6759" w:rsidP="009C6759">
      <w:pPr>
        <w:spacing w:after="0"/>
        <w:rPr>
          <w:rFonts w:ascii="Poppins" w:hAnsi="Poppins" w:cs="Poppins"/>
          <w:b/>
          <w:bCs/>
        </w:rPr>
      </w:pPr>
    </w:p>
    <w:p w14:paraId="64D4692C" w14:textId="77777777" w:rsidR="009C6759" w:rsidRPr="009C6759" w:rsidRDefault="009C6759" w:rsidP="009C6759">
      <w:pPr>
        <w:spacing w:after="0"/>
        <w:rPr>
          <w:rFonts w:ascii="Poppins" w:hAnsi="Poppins" w:cs="Poppins"/>
          <w:b/>
          <w:bCs/>
        </w:rPr>
      </w:pPr>
      <w:r w:rsidRPr="009C6759">
        <w:rPr>
          <w:rFonts w:ascii="Poppins" w:hAnsi="Poppins" w:cs="Poppins"/>
          <w:b/>
          <w:bCs/>
        </w:rPr>
        <w:t>August</w:t>
      </w:r>
    </w:p>
    <w:p w14:paraId="43D3B698" w14:textId="04919A24" w:rsidR="009C6759" w:rsidRPr="009C6759" w:rsidRDefault="009C6759" w:rsidP="009C6759">
      <w:pPr>
        <w:pStyle w:val="ListParagraph"/>
        <w:numPr>
          <w:ilvl w:val="0"/>
          <w:numId w:val="21"/>
        </w:numPr>
        <w:spacing w:after="0"/>
        <w:rPr>
          <w:rFonts w:ascii="Poppins" w:hAnsi="Poppins" w:cs="Poppins"/>
        </w:rPr>
      </w:pPr>
      <w:hyperlink r:id="rId15" w:history="1">
        <w:r w:rsidRPr="00B650B8">
          <w:rPr>
            <w:rStyle w:val="Hyperlink"/>
            <w:rFonts w:ascii="Poppins" w:hAnsi="Poppins" w:cs="Poppins"/>
          </w:rPr>
          <w:t>Launched auDA’s R&amp;D Grant Program and announced the annual Community Grant Program</w:t>
        </w:r>
      </w:hyperlink>
    </w:p>
    <w:p w14:paraId="2C10B77E" w14:textId="1C1B6FA1" w:rsidR="009C6759" w:rsidRPr="009C6759" w:rsidRDefault="009C6759" w:rsidP="009C6759">
      <w:pPr>
        <w:numPr>
          <w:ilvl w:val="0"/>
          <w:numId w:val="21"/>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Poppins" w:hAnsi="Poppins" w:cs="Poppins"/>
        </w:rPr>
      </w:pPr>
      <w:r w:rsidRPr="009C6759">
        <w:rPr>
          <w:rFonts w:ascii="Poppins" w:hAnsi="Poppins" w:cs="Poppins"/>
        </w:rPr>
        <w:t>Sponsored breakfast with the Cyber Security Cooperative Research Centre and</w:t>
      </w:r>
      <w:r w:rsidR="00B650B8">
        <w:rPr>
          <w:rFonts w:ascii="Poppins" w:hAnsi="Poppins" w:cs="Poppins"/>
        </w:rPr>
        <w:t xml:space="preserve"> </w:t>
      </w:r>
      <w:r w:rsidRPr="009C6759">
        <w:rPr>
          <w:rFonts w:ascii="Poppins" w:hAnsi="Poppins" w:cs="Poppins"/>
        </w:rPr>
        <w:t>parliamentarians at Parliament House in Canberra</w:t>
      </w:r>
    </w:p>
    <w:p w14:paraId="1D934895" w14:textId="77777777" w:rsidR="00B650B8" w:rsidRDefault="009C6759" w:rsidP="00D3200A">
      <w:pPr>
        <w:pStyle w:val="ListParagraph"/>
        <w:numPr>
          <w:ilvl w:val="0"/>
          <w:numId w:val="21"/>
        </w:numPr>
        <w:spacing w:after="0"/>
        <w:rPr>
          <w:rFonts w:ascii="Poppins" w:hAnsi="Poppins" w:cs="Poppins"/>
        </w:rPr>
      </w:pPr>
      <w:r w:rsidRPr="00B650B8">
        <w:rPr>
          <w:rFonts w:ascii="Poppins" w:hAnsi="Poppins" w:cs="Poppins"/>
        </w:rPr>
        <w:t>Opened applications for 2024 auDA Community Grant Program</w:t>
      </w:r>
    </w:p>
    <w:p w14:paraId="2171DBB2" w14:textId="65CDA72D" w:rsidR="009C6759" w:rsidRPr="00B650B8" w:rsidRDefault="009C6759" w:rsidP="00D3200A">
      <w:pPr>
        <w:pStyle w:val="ListParagraph"/>
        <w:numPr>
          <w:ilvl w:val="0"/>
          <w:numId w:val="21"/>
        </w:numPr>
        <w:spacing w:after="0"/>
        <w:rPr>
          <w:rFonts w:ascii="Poppins" w:hAnsi="Poppins" w:cs="Poppins"/>
        </w:rPr>
      </w:pPr>
      <w:hyperlink r:id="rId16" w:history="1">
        <w:r w:rsidRPr="00B650B8">
          <w:rPr>
            <w:rStyle w:val="Hyperlink"/>
            <w:rFonts w:ascii="Poppins" w:hAnsi="Poppins" w:cs="Poppins"/>
          </w:rPr>
          <w:t>.au member roadshow, Western Australia</w:t>
        </w:r>
      </w:hyperlink>
    </w:p>
    <w:p w14:paraId="28060A6A" w14:textId="1B6B39B5" w:rsidR="009C6759" w:rsidRPr="009C6759" w:rsidRDefault="009C6759" w:rsidP="009C6759">
      <w:pPr>
        <w:pStyle w:val="ListParagraph"/>
        <w:numPr>
          <w:ilvl w:val="0"/>
          <w:numId w:val="21"/>
        </w:numPr>
        <w:spacing w:after="0"/>
        <w:rPr>
          <w:rFonts w:ascii="Poppins" w:hAnsi="Poppins" w:cs="Poppins"/>
        </w:rPr>
      </w:pPr>
      <w:r w:rsidRPr="009C6759">
        <w:rPr>
          <w:rFonts w:ascii="Poppins" w:hAnsi="Poppins" w:cs="Poppins"/>
        </w:rPr>
        <w:t>Nomination Committee meeting</w:t>
      </w:r>
    </w:p>
    <w:p w14:paraId="0ACA5AAE" w14:textId="1D2922CF" w:rsidR="009C6759" w:rsidRPr="009C6759" w:rsidRDefault="009C6759" w:rsidP="009C6759">
      <w:pPr>
        <w:pStyle w:val="ListParagraph"/>
        <w:numPr>
          <w:ilvl w:val="0"/>
          <w:numId w:val="21"/>
        </w:numPr>
        <w:spacing w:after="0"/>
        <w:rPr>
          <w:rFonts w:ascii="Poppins" w:hAnsi="Poppins" w:cs="Poppins"/>
        </w:rPr>
      </w:pPr>
      <w:r w:rsidRPr="009C6759">
        <w:rPr>
          <w:rFonts w:ascii="Poppins" w:hAnsi="Poppins" w:cs="Poppins"/>
        </w:rPr>
        <w:t xml:space="preserve">Participation at </w:t>
      </w:r>
      <w:proofErr w:type="spellStart"/>
      <w:r w:rsidRPr="009C6759">
        <w:rPr>
          <w:rFonts w:ascii="Poppins" w:hAnsi="Poppins" w:cs="Poppins"/>
        </w:rPr>
        <w:t>APrIGF</w:t>
      </w:r>
      <w:proofErr w:type="spellEnd"/>
      <w:r w:rsidRPr="009C6759">
        <w:rPr>
          <w:rFonts w:ascii="Poppins" w:hAnsi="Poppins" w:cs="Poppins"/>
        </w:rPr>
        <w:t xml:space="preserve"> 2024</w:t>
      </w:r>
    </w:p>
    <w:p w14:paraId="10057458" w14:textId="01C171F8" w:rsidR="009C6759" w:rsidRPr="009C6759" w:rsidRDefault="009C6759" w:rsidP="009C6759">
      <w:pPr>
        <w:pStyle w:val="ListParagraph"/>
        <w:numPr>
          <w:ilvl w:val="0"/>
          <w:numId w:val="21"/>
        </w:numPr>
        <w:spacing w:after="0"/>
        <w:rPr>
          <w:rFonts w:ascii="Poppins" w:hAnsi="Poppins" w:cs="Poppins"/>
        </w:rPr>
      </w:pPr>
      <w:r w:rsidRPr="009C6759">
        <w:rPr>
          <w:rFonts w:ascii="Poppins" w:hAnsi="Poppins" w:cs="Poppins"/>
        </w:rPr>
        <w:t>auDA and ICANN technical workshop</w:t>
      </w:r>
    </w:p>
    <w:p w14:paraId="3C4D111C" w14:textId="753DF821" w:rsidR="009C6759" w:rsidRPr="009C6759" w:rsidRDefault="009C6759" w:rsidP="009C6759">
      <w:pPr>
        <w:pStyle w:val="ListParagraph"/>
        <w:numPr>
          <w:ilvl w:val="0"/>
          <w:numId w:val="21"/>
        </w:numPr>
        <w:spacing w:after="0"/>
        <w:rPr>
          <w:rFonts w:ascii="Poppins" w:hAnsi="Poppins" w:cs="Poppins"/>
        </w:rPr>
      </w:pPr>
      <w:r w:rsidRPr="009C6759">
        <w:rPr>
          <w:rFonts w:ascii="Poppins" w:hAnsi="Poppins" w:cs="Poppins"/>
        </w:rPr>
        <w:t>auDA Board meeting</w:t>
      </w:r>
    </w:p>
    <w:p w14:paraId="73964166" w14:textId="7AAAD01D" w:rsidR="009C6759" w:rsidRPr="009C6759" w:rsidRDefault="009C6759" w:rsidP="009C6759">
      <w:pPr>
        <w:pStyle w:val="ListParagraph"/>
        <w:numPr>
          <w:ilvl w:val="0"/>
          <w:numId w:val="21"/>
        </w:numPr>
        <w:spacing w:after="0"/>
        <w:rPr>
          <w:rFonts w:ascii="Poppins" w:hAnsi="Poppins" w:cs="Poppins"/>
        </w:rPr>
      </w:pPr>
      <w:r w:rsidRPr="009C6759">
        <w:rPr>
          <w:rFonts w:ascii="Poppins" w:hAnsi="Poppins" w:cs="Poppins"/>
        </w:rPr>
        <w:t>Presented at the ANU Tech Policy Design Centre’s Foundation of Tech Policy cours</w:t>
      </w:r>
      <w:r w:rsidR="00B650B8">
        <w:rPr>
          <w:rFonts w:ascii="Poppins" w:hAnsi="Poppins" w:cs="Poppins"/>
        </w:rPr>
        <w:t>e</w:t>
      </w:r>
    </w:p>
    <w:p w14:paraId="6657EB46" w14:textId="77777777" w:rsidR="009C6759" w:rsidRPr="009C6759" w:rsidRDefault="009C6759" w:rsidP="009C6759">
      <w:pPr>
        <w:spacing w:after="0"/>
        <w:rPr>
          <w:rFonts w:ascii="Poppins" w:hAnsi="Poppins" w:cs="Poppins"/>
          <w:b/>
          <w:bCs/>
        </w:rPr>
      </w:pPr>
    </w:p>
    <w:p w14:paraId="55E9DB22" w14:textId="77777777" w:rsidR="009C6759" w:rsidRPr="009C6759" w:rsidRDefault="009C6759" w:rsidP="009C6759">
      <w:pPr>
        <w:spacing w:after="0"/>
        <w:rPr>
          <w:rFonts w:ascii="Poppins" w:hAnsi="Poppins" w:cs="Poppins"/>
          <w:b/>
          <w:bCs/>
        </w:rPr>
      </w:pPr>
      <w:r w:rsidRPr="009C6759">
        <w:rPr>
          <w:rFonts w:ascii="Poppins" w:hAnsi="Poppins" w:cs="Poppins"/>
          <w:b/>
          <w:bCs/>
        </w:rPr>
        <w:t>September</w:t>
      </w:r>
    </w:p>
    <w:p w14:paraId="0E0A47EC" w14:textId="77777777" w:rsidR="00B650B8" w:rsidRDefault="009C6759" w:rsidP="00E00647">
      <w:pPr>
        <w:pStyle w:val="ListParagraph"/>
        <w:numPr>
          <w:ilvl w:val="0"/>
          <w:numId w:val="20"/>
        </w:numPr>
        <w:spacing w:after="0"/>
        <w:rPr>
          <w:rFonts w:ascii="Poppins" w:hAnsi="Poppins" w:cs="Poppins"/>
        </w:rPr>
      </w:pPr>
      <w:r w:rsidRPr="00B650B8">
        <w:rPr>
          <w:rFonts w:ascii="Poppins" w:hAnsi="Poppins" w:cs="Poppins"/>
        </w:rPr>
        <w:t>Hosted Pacific Donor Forum and Pacific ccTLD Forum and participated at APNIC, Pacific Internet Governance Forum and AP Star Retreat</w:t>
      </w:r>
    </w:p>
    <w:p w14:paraId="1BB41C42" w14:textId="271F15DC" w:rsidR="009C6759" w:rsidRPr="00B650B8" w:rsidRDefault="009C6759" w:rsidP="00E00647">
      <w:pPr>
        <w:pStyle w:val="ListParagraph"/>
        <w:numPr>
          <w:ilvl w:val="0"/>
          <w:numId w:val="20"/>
        </w:numPr>
        <w:spacing w:after="0"/>
        <w:rPr>
          <w:rFonts w:ascii="Poppins" w:hAnsi="Poppins" w:cs="Poppins"/>
        </w:rPr>
      </w:pPr>
      <w:hyperlink r:id="rId17" w:history="1">
        <w:r w:rsidRPr="00B650B8">
          <w:rPr>
            <w:rStyle w:val="Hyperlink"/>
            <w:rFonts w:ascii="Poppins" w:hAnsi="Poppins" w:cs="Poppins"/>
          </w:rPr>
          <w:t>Published auDA P</w:t>
        </w:r>
        <w:r w:rsidRPr="00B650B8">
          <w:rPr>
            <w:rStyle w:val="Hyperlink"/>
            <w:rFonts w:ascii="Poppins" w:hAnsi="Poppins" w:cs="Poppins"/>
            <w:i/>
            <w:iCs/>
          </w:rPr>
          <w:t>ublic Policy Agenda 2024-25</w:t>
        </w:r>
      </w:hyperlink>
    </w:p>
    <w:p w14:paraId="67ACD6B5" w14:textId="2324B87C" w:rsidR="009C6759" w:rsidRPr="009C6759" w:rsidRDefault="009C6759" w:rsidP="009C6759">
      <w:pPr>
        <w:pStyle w:val="ListParagraph"/>
        <w:numPr>
          <w:ilvl w:val="0"/>
          <w:numId w:val="20"/>
        </w:numPr>
        <w:spacing w:after="0"/>
        <w:rPr>
          <w:rFonts w:ascii="Poppins" w:hAnsi="Poppins" w:cs="Poppins"/>
        </w:rPr>
      </w:pPr>
      <w:r w:rsidRPr="009C6759">
        <w:rPr>
          <w:rFonts w:ascii="Poppins" w:hAnsi="Poppins" w:cs="Poppins"/>
        </w:rPr>
        <w:t>General Advisory Standing Committee meeting</w:t>
      </w:r>
    </w:p>
    <w:p w14:paraId="6CB5C993" w14:textId="59584780" w:rsidR="009C6759" w:rsidRPr="009C6759" w:rsidRDefault="009C6759" w:rsidP="009C6759">
      <w:pPr>
        <w:pStyle w:val="ListParagraph"/>
        <w:numPr>
          <w:ilvl w:val="0"/>
          <w:numId w:val="20"/>
        </w:numPr>
        <w:spacing w:after="0"/>
        <w:rPr>
          <w:rFonts w:ascii="Poppins" w:hAnsi="Poppins" w:cs="Poppins"/>
        </w:rPr>
      </w:pPr>
      <w:r w:rsidRPr="009C6759">
        <w:rPr>
          <w:rFonts w:ascii="Poppins" w:hAnsi="Poppins" w:cs="Poppins"/>
        </w:rPr>
        <w:t>Participated at APTLD86</w:t>
      </w:r>
    </w:p>
    <w:p w14:paraId="1502F4DB" w14:textId="2ABBEAA5" w:rsidR="009C6759" w:rsidRPr="009C6759" w:rsidRDefault="009C6759" w:rsidP="009C6759">
      <w:pPr>
        <w:pStyle w:val="ListParagraph"/>
        <w:numPr>
          <w:ilvl w:val="0"/>
          <w:numId w:val="20"/>
        </w:numPr>
        <w:spacing w:after="0"/>
        <w:rPr>
          <w:rFonts w:ascii="Poppins" w:hAnsi="Poppins" w:cs="Poppins"/>
        </w:rPr>
      </w:pPr>
      <w:hyperlink r:id="rId18" w:history="1">
        <w:r w:rsidRPr="00B650B8">
          <w:rPr>
            <w:rStyle w:val="Hyperlink"/>
            <w:rFonts w:ascii="Poppins" w:hAnsi="Poppins" w:cs="Poppins"/>
          </w:rPr>
          <w:t>auDA Board announced Dr Bruce Tonkin as incoming auDA CEO</w:t>
        </w:r>
      </w:hyperlink>
    </w:p>
    <w:p w14:paraId="2D783121" w14:textId="06257A10" w:rsidR="009C6759" w:rsidRPr="009C6759" w:rsidRDefault="009C6759" w:rsidP="009C6759">
      <w:pPr>
        <w:pStyle w:val="ListParagraph"/>
        <w:numPr>
          <w:ilvl w:val="0"/>
          <w:numId w:val="20"/>
        </w:numPr>
        <w:spacing w:after="0"/>
        <w:rPr>
          <w:rFonts w:ascii="Poppins" w:hAnsi="Poppins" w:cs="Poppins"/>
        </w:rPr>
      </w:pPr>
      <w:r w:rsidRPr="009C6759">
        <w:rPr>
          <w:rFonts w:ascii="Poppins" w:hAnsi="Poppins" w:cs="Poppins"/>
        </w:rPr>
        <w:t>Briefing to registrars on results of annual Baseline Security Audit program</w:t>
      </w:r>
    </w:p>
    <w:p w14:paraId="770181F9" w14:textId="66C85B2D" w:rsidR="009C6759" w:rsidRPr="009C6759" w:rsidRDefault="009C6759" w:rsidP="009C6759">
      <w:pPr>
        <w:pStyle w:val="ListParagraph"/>
        <w:numPr>
          <w:ilvl w:val="0"/>
          <w:numId w:val="20"/>
        </w:numPr>
        <w:spacing w:after="0"/>
        <w:rPr>
          <w:rFonts w:ascii="Poppins" w:hAnsi="Poppins" w:cs="Poppins"/>
        </w:rPr>
      </w:pPr>
      <w:r w:rsidRPr="009C6759">
        <w:rPr>
          <w:rFonts w:ascii="Poppins" w:hAnsi="Poppins" w:cs="Poppins"/>
        </w:rPr>
        <w:t>Commenced registrar consultation on updated Registrar Agreement</w:t>
      </w:r>
    </w:p>
    <w:p w14:paraId="0FE41623" w14:textId="0CCFC874" w:rsidR="009C6759" w:rsidRPr="009C6759" w:rsidRDefault="009C6759" w:rsidP="009C6759">
      <w:pPr>
        <w:pStyle w:val="ListParagraph"/>
        <w:numPr>
          <w:ilvl w:val="0"/>
          <w:numId w:val="20"/>
        </w:numPr>
        <w:spacing w:after="0"/>
        <w:rPr>
          <w:rFonts w:ascii="Poppins" w:hAnsi="Poppins" w:cs="Poppins"/>
          <w:sz w:val="18"/>
          <w:szCs w:val="18"/>
        </w:rPr>
      </w:pPr>
      <w:r w:rsidRPr="009C6759">
        <w:rPr>
          <w:rFonts w:ascii="Poppins" w:hAnsi="Poppins" w:cs="Poppins"/>
        </w:rPr>
        <w:t>Opened applications for auDA 2024-25 R&amp;D Grant Program</w:t>
      </w:r>
    </w:p>
    <w:p w14:paraId="27D22408" w14:textId="53394558" w:rsidR="0076503B" w:rsidRDefault="0076503B" w:rsidP="0076503B">
      <w:pPr>
        <w:spacing w:after="0"/>
        <w:rPr>
          <w:rStyle w:val="normaltextrun"/>
          <w:rFonts w:ascii="Poppins" w:eastAsia="Poppins" w:hAnsi="Poppins" w:cs="Poppins"/>
          <w:sz w:val="18"/>
          <w:szCs w:val="18"/>
        </w:rPr>
      </w:pPr>
      <w:r w:rsidRPr="009C6759">
        <w:rPr>
          <w:rStyle w:val="normaltextrun"/>
          <w:rFonts w:ascii="Poppins" w:eastAsia="Poppins" w:hAnsi="Poppins" w:cs="Poppins"/>
          <w:sz w:val="18"/>
          <w:szCs w:val="18"/>
        </w:rPr>
        <w:t xml:space="preserve"> </w:t>
      </w:r>
    </w:p>
    <w:p w14:paraId="6B0E2AE9" w14:textId="77777777" w:rsidR="00C54D23" w:rsidRDefault="00C54D23" w:rsidP="0076503B">
      <w:pPr>
        <w:spacing w:after="0"/>
        <w:rPr>
          <w:rStyle w:val="normaltextrun"/>
          <w:rFonts w:ascii="Poppins" w:eastAsia="Poppins" w:hAnsi="Poppins" w:cs="Poppins"/>
          <w:sz w:val="18"/>
          <w:szCs w:val="18"/>
        </w:rPr>
      </w:pPr>
    </w:p>
    <w:p w14:paraId="6F672A1D" w14:textId="77777777" w:rsidR="00C54D23" w:rsidRDefault="00C54D23" w:rsidP="0076503B">
      <w:pPr>
        <w:spacing w:after="0"/>
        <w:rPr>
          <w:rStyle w:val="normaltextrun"/>
          <w:rFonts w:ascii="Poppins" w:eastAsia="Poppins" w:hAnsi="Poppins" w:cs="Poppins"/>
          <w:sz w:val="18"/>
          <w:szCs w:val="18"/>
        </w:rPr>
      </w:pPr>
    </w:p>
    <w:p w14:paraId="79ED08D3" w14:textId="77777777" w:rsidR="00C54D23" w:rsidRDefault="00C54D23" w:rsidP="0076503B">
      <w:pPr>
        <w:spacing w:after="0"/>
        <w:rPr>
          <w:rStyle w:val="normaltextrun"/>
          <w:rFonts w:ascii="Poppins" w:eastAsia="Poppins" w:hAnsi="Poppins" w:cs="Poppins"/>
          <w:sz w:val="18"/>
          <w:szCs w:val="18"/>
        </w:rPr>
      </w:pPr>
    </w:p>
    <w:p w14:paraId="481D1C72" w14:textId="77777777" w:rsidR="00C54D23" w:rsidRPr="009C6759" w:rsidRDefault="00C54D23" w:rsidP="0076503B">
      <w:pPr>
        <w:spacing w:after="0"/>
        <w:rPr>
          <w:rStyle w:val="normaltextrun"/>
          <w:rFonts w:ascii="Poppins" w:eastAsia="Poppins" w:hAnsi="Poppins" w:cs="Poppins"/>
          <w:sz w:val="18"/>
          <w:szCs w:val="18"/>
        </w:rPr>
      </w:pPr>
    </w:p>
    <w:p w14:paraId="5719DEF0" w14:textId="77777777" w:rsidR="00AE1DBD" w:rsidRPr="0076503B" w:rsidRDefault="00AE1DBD" w:rsidP="00AE1DBD">
      <w:pPr>
        <w:spacing w:after="0"/>
        <w:rPr>
          <w:rFonts w:ascii="Poppins" w:hAnsi="Poppins" w:cs="Poppins"/>
          <w:b/>
          <w:bCs/>
          <w:color w:val="008FA6"/>
          <w:sz w:val="18"/>
          <w:szCs w:val="18"/>
        </w:rPr>
      </w:pPr>
    </w:p>
    <w:p w14:paraId="25DFA881" w14:textId="77777777" w:rsidR="00AE1DBD" w:rsidRPr="00AE1DBD" w:rsidRDefault="00AE1DBD" w:rsidP="00AE1DBD">
      <w:pPr>
        <w:pStyle w:val="Title"/>
        <w:spacing w:after="360"/>
        <w:rPr>
          <w:color w:val="auto"/>
          <w:lang w:val="en-AU"/>
        </w:rPr>
      </w:pPr>
      <w:r w:rsidRPr="00AE1DBD">
        <w:rPr>
          <w:color w:val="auto"/>
          <w:lang w:val="en-AU"/>
        </w:rPr>
        <w:lastRenderedPageBreak/>
        <w:t>.au by numbers</w:t>
      </w:r>
    </w:p>
    <w:p w14:paraId="105027CB" w14:textId="3846A1C2" w:rsidR="00AE1DBD" w:rsidRDefault="00AE1DBD" w:rsidP="00AE1DBD">
      <w:pPr>
        <w:rPr>
          <w:rFonts w:ascii="Poppins" w:hAnsi="Poppins" w:cs="Poppins"/>
          <w:b/>
          <w:bCs/>
          <w:color w:val="008FA6"/>
          <w:lang w:val="en-US"/>
        </w:rPr>
      </w:pPr>
      <w:bookmarkStart w:id="1" w:name="_Hlk81820707"/>
      <w:r>
        <w:rPr>
          <w:rFonts w:ascii="Poppins" w:hAnsi="Poppins" w:cs="Poppins"/>
          <w:b/>
          <w:bCs/>
          <w:color w:val="008FA6"/>
          <w:lang w:val="en-US"/>
        </w:rPr>
        <w:t xml:space="preserve">Overview of </w:t>
      </w:r>
      <w:r w:rsidR="009C6759">
        <w:rPr>
          <w:rFonts w:ascii="Poppins" w:hAnsi="Poppins" w:cs="Poppins"/>
          <w:b/>
          <w:bCs/>
          <w:color w:val="008FA6"/>
          <w:lang w:val="en-US"/>
        </w:rPr>
        <w:t>core function</w:t>
      </w:r>
      <w:r>
        <w:rPr>
          <w:rFonts w:ascii="Poppins" w:hAnsi="Poppins" w:cs="Poppins"/>
          <w:b/>
          <w:bCs/>
          <w:color w:val="008FA6"/>
          <w:lang w:val="en-US"/>
        </w:rPr>
        <w:t xml:space="preserve"> metrics </w:t>
      </w:r>
    </w:p>
    <w:p w14:paraId="6E1362CC" w14:textId="77777777" w:rsidR="00AE1DBD" w:rsidRDefault="00AE1DBD" w:rsidP="00AE1DBD">
      <w:pPr>
        <w:rPr>
          <w:rFonts w:ascii="Poppins" w:hAnsi="Poppins" w:cs="Poppins"/>
        </w:rPr>
      </w:pPr>
      <w:r w:rsidRPr="004629AA">
        <w:rPr>
          <w:rFonts w:ascii="Poppins" w:hAnsi="Poppins" w:cs="Poppins"/>
        </w:rPr>
        <w:t>Variations are year-on-year</w:t>
      </w:r>
    </w:p>
    <w:p w14:paraId="78C213F5" w14:textId="77777777" w:rsidR="00AE1DBD" w:rsidRDefault="00AE1DBD" w:rsidP="00AE1DBD">
      <w:pPr>
        <w:spacing w:after="0"/>
        <w:rPr>
          <w:rFonts w:ascii="Poppins" w:hAnsi="Poppins" w:cs="Poppins"/>
          <w:b/>
          <w:bCs/>
        </w:rPr>
      </w:pPr>
      <w:r>
        <w:rPr>
          <w:rFonts w:ascii="Poppins" w:hAnsi="Poppins" w:cs="Poppins"/>
          <w:b/>
          <w:bCs/>
        </w:rPr>
        <w:t>.au r</w:t>
      </w:r>
      <w:r w:rsidRPr="003D1D4C">
        <w:rPr>
          <w:rFonts w:ascii="Poppins" w:hAnsi="Poppins" w:cs="Poppins"/>
          <w:b/>
          <w:bCs/>
        </w:rPr>
        <w:t>egistrations</w:t>
      </w:r>
    </w:p>
    <w:p w14:paraId="65878806" w14:textId="66EE5F50" w:rsidR="009C6759" w:rsidRPr="009C6759" w:rsidRDefault="009C6759" w:rsidP="009C6759">
      <w:pPr>
        <w:spacing w:after="0"/>
        <w:rPr>
          <w:rFonts w:ascii="Poppins" w:hAnsi="Poppins" w:cs="Poppins"/>
        </w:rPr>
      </w:pPr>
      <w:r w:rsidRPr="009C6759">
        <w:rPr>
          <w:rFonts w:ascii="Poppins" w:hAnsi="Poppins" w:cs="Poppins"/>
        </w:rPr>
        <w:t>4,257,357 domain</w:t>
      </w:r>
      <w:r w:rsidR="002C1655">
        <w:rPr>
          <w:rFonts w:ascii="Poppins" w:hAnsi="Poppins" w:cs="Poppins"/>
        </w:rPr>
        <w:t xml:space="preserve"> name</w:t>
      </w:r>
      <w:r w:rsidRPr="009C6759">
        <w:rPr>
          <w:rFonts w:ascii="Poppins" w:hAnsi="Poppins" w:cs="Poppins"/>
        </w:rPr>
        <w:t xml:space="preserve">s under management, September 2024 (down 0.07%) </w:t>
      </w:r>
    </w:p>
    <w:p w14:paraId="18B62ED8" w14:textId="6FF9633A" w:rsidR="00F1773A" w:rsidRDefault="009C6759" w:rsidP="009C6759">
      <w:pPr>
        <w:spacing w:after="0"/>
        <w:rPr>
          <w:rFonts w:ascii="Poppins" w:hAnsi="Poppins" w:cs="Poppins"/>
        </w:rPr>
      </w:pPr>
      <w:r w:rsidRPr="009C6759">
        <w:rPr>
          <w:rFonts w:ascii="Poppins" w:hAnsi="Poppins" w:cs="Poppins"/>
        </w:rPr>
        <w:t xml:space="preserve">155,185 new domain names created in Q1 </w:t>
      </w:r>
      <w:r w:rsidR="003146EA">
        <w:rPr>
          <w:rFonts w:ascii="Poppins" w:hAnsi="Poppins" w:cs="Poppins"/>
        </w:rPr>
        <w:t>2024-</w:t>
      </w:r>
      <w:r w:rsidRPr="009C6759">
        <w:rPr>
          <w:rFonts w:ascii="Poppins" w:hAnsi="Poppins" w:cs="Poppins"/>
        </w:rPr>
        <w:t xml:space="preserve">25 (down 1%)  </w:t>
      </w:r>
    </w:p>
    <w:p w14:paraId="26BFC279" w14:textId="77777777" w:rsidR="009C6759" w:rsidRPr="009C6759" w:rsidRDefault="009C6759" w:rsidP="009C6759">
      <w:pPr>
        <w:spacing w:after="0"/>
        <w:rPr>
          <w:rFonts w:ascii="Poppins" w:hAnsi="Poppins" w:cs="Poppins"/>
          <w:sz w:val="24"/>
          <w:szCs w:val="24"/>
        </w:rPr>
      </w:pPr>
    </w:p>
    <w:p w14:paraId="76DFAD7C" w14:textId="77777777" w:rsidR="009C6759" w:rsidRPr="003C5A93" w:rsidRDefault="009C6759" w:rsidP="009C6759">
      <w:pPr>
        <w:spacing w:after="0"/>
        <w:rPr>
          <w:rFonts w:ascii="Poppins" w:hAnsi="Poppins" w:cs="Poppins"/>
        </w:rPr>
      </w:pPr>
      <w:r>
        <w:rPr>
          <w:rFonts w:ascii="Poppins" w:hAnsi="Poppins" w:cs="Poppins"/>
          <w:b/>
          <w:bCs/>
        </w:rPr>
        <w:t xml:space="preserve">Security </w:t>
      </w:r>
    </w:p>
    <w:p w14:paraId="7E0F6674" w14:textId="4D608C53" w:rsidR="009C6759" w:rsidRPr="009C6759" w:rsidRDefault="009C6759" w:rsidP="009C6759">
      <w:pPr>
        <w:spacing w:after="0"/>
        <w:rPr>
          <w:rFonts w:ascii="Poppins" w:hAnsi="Poppins" w:cs="Poppins"/>
        </w:rPr>
      </w:pPr>
      <w:r w:rsidRPr="009C6759">
        <w:rPr>
          <w:rFonts w:ascii="Poppins" w:hAnsi="Poppins" w:cs="Poppins"/>
        </w:rPr>
        <w:t xml:space="preserve">29 registrars with ISO 27001 certification or equivalent at end of Q1 </w:t>
      </w:r>
      <w:r w:rsidR="003146EA">
        <w:rPr>
          <w:rFonts w:ascii="Poppins" w:hAnsi="Poppins" w:cs="Poppins"/>
        </w:rPr>
        <w:t>2024-</w:t>
      </w:r>
      <w:r w:rsidR="003146EA" w:rsidRPr="009C6759">
        <w:rPr>
          <w:rFonts w:ascii="Poppins" w:hAnsi="Poppins" w:cs="Poppins"/>
        </w:rPr>
        <w:t>25</w:t>
      </w:r>
    </w:p>
    <w:p w14:paraId="2FDA6C73" w14:textId="0BF4277E" w:rsidR="009C6759" w:rsidRPr="009C6759" w:rsidRDefault="009C6759" w:rsidP="009C6759">
      <w:pPr>
        <w:spacing w:after="0"/>
        <w:rPr>
          <w:rFonts w:ascii="Poppins" w:hAnsi="Poppins" w:cs="Poppins"/>
        </w:rPr>
      </w:pPr>
      <w:r>
        <w:rPr>
          <w:rFonts w:ascii="Poppins" w:hAnsi="Poppins" w:cs="Poppins"/>
        </w:rPr>
        <w:t>Two</w:t>
      </w:r>
      <w:r w:rsidRPr="009C6759">
        <w:rPr>
          <w:rFonts w:ascii="Poppins" w:hAnsi="Poppins" w:cs="Poppins"/>
        </w:rPr>
        <w:t xml:space="preserve"> registrars with ISO 27001 progress plan in place at end of Q1 </w:t>
      </w:r>
      <w:r w:rsidR="003146EA">
        <w:rPr>
          <w:rFonts w:ascii="Poppins" w:hAnsi="Poppins" w:cs="Poppins"/>
        </w:rPr>
        <w:t>2024-</w:t>
      </w:r>
      <w:r w:rsidR="003146EA" w:rsidRPr="009C6759">
        <w:rPr>
          <w:rFonts w:ascii="Poppins" w:hAnsi="Poppins" w:cs="Poppins"/>
        </w:rPr>
        <w:t>25</w:t>
      </w:r>
    </w:p>
    <w:p w14:paraId="697F3870" w14:textId="1F8C9F17" w:rsidR="009C6759" w:rsidRDefault="009C6759" w:rsidP="009C6759">
      <w:pPr>
        <w:spacing w:after="0"/>
        <w:rPr>
          <w:rFonts w:ascii="Poppins" w:hAnsi="Poppins" w:cs="Poppins"/>
        </w:rPr>
      </w:pPr>
      <w:r w:rsidRPr="009C6759">
        <w:rPr>
          <w:rFonts w:ascii="Poppins" w:hAnsi="Poppins" w:cs="Poppins"/>
        </w:rPr>
        <w:t>auDA completed its annual Baseline Security Audit program with registrars</w:t>
      </w:r>
    </w:p>
    <w:p w14:paraId="68329088" w14:textId="77777777" w:rsidR="009C6759" w:rsidRDefault="009C6759" w:rsidP="00AE1DBD">
      <w:pPr>
        <w:spacing w:after="0"/>
        <w:rPr>
          <w:rFonts w:ascii="Poppins" w:hAnsi="Poppins" w:cs="Poppins"/>
          <w:b/>
          <w:bCs/>
        </w:rPr>
      </w:pPr>
    </w:p>
    <w:p w14:paraId="1747361A" w14:textId="77777777" w:rsidR="009C6759" w:rsidRPr="00EA5833" w:rsidRDefault="009C6759" w:rsidP="009C6759">
      <w:pPr>
        <w:spacing w:after="0"/>
        <w:rPr>
          <w:rFonts w:ascii="Poppins" w:hAnsi="Poppins" w:cs="Poppins"/>
          <w:b/>
          <w:bCs/>
        </w:rPr>
      </w:pPr>
      <w:r w:rsidRPr="00EA5833">
        <w:rPr>
          <w:rFonts w:ascii="Poppins" w:hAnsi="Poppins" w:cs="Poppins"/>
          <w:b/>
          <w:bCs/>
        </w:rPr>
        <w:t>DNS and registry services</w:t>
      </w:r>
    </w:p>
    <w:p w14:paraId="21F349F4" w14:textId="77777777" w:rsidR="009C6759" w:rsidRPr="0045286C" w:rsidRDefault="009C6759" w:rsidP="009C6759">
      <w:pPr>
        <w:spacing w:after="0"/>
        <w:rPr>
          <w:rFonts w:ascii="Poppins" w:hAnsi="Poppins" w:cs="Poppins"/>
        </w:rPr>
      </w:pPr>
      <w:r>
        <w:rPr>
          <w:rFonts w:ascii="Poppins" w:hAnsi="Poppins" w:cs="Poppins"/>
        </w:rPr>
        <w:t>74,900</w:t>
      </w:r>
      <w:r w:rsidRPr="0045286C">
        <w:rPr>
          <w:rFonts w:ascii="Poppins" w:hAnsi="Poppins" w:cs="Poppins"/>
        </w:rPr>
        <w:t xml:space="preserve"> </w:t>
      </w:r>
      <w:proofErr w:type="gramStart"/>
      <w:r w:rsidRPr="0045286C">
        <w:rPr>
          <w:rFonts w:ascii="Poppins" w:hAnsi="Poppins" w:cs="Poppins"/>
        </w:rPr>
        <w:t>average</w:t>
      </w:r>
      <w:proofErr w:type="gramEnd"/>
      <w:r w:rsidRPr="0045286C">
        <w:rPr>
          <w:rFonts w:ascii="Poppins" w:hAnsi="Poppins" w:cs="Poppins"/>
        </w:rPr>
        <w:t xml:space="preserve"> .au DNS queries per second, </w:t>
      </w:r>
      <w:r>
        <w:rPr>
          <w:rFonts w:ascii="Poppins" w:hAnsi="Poppins" w:cs="Poppins"/>
        </w:rPr>
        <w:t>down 4</w:t>
      </w:r>
      <w:r w:rsidRPr="0045286C">
        <w:rPr>
          <w:rFonts w:ascii="Poppins" w:hAnsi="Poppins" w:cs="Poppins"/>
        </w:rPr>
        <w:t xml:space="preserve"> per cent</w:t>
      </w:r>
    </w:p>
    <w:p w14:paraId="0D68EC90" w14:textId="77777777" w:rsidR="009C6759" w:rsidRPr="0045286C" w:rsidRDefault="009C6759" w:rsidP="009C6759">
      <w:pPr>
        <w:spacing w:after="0"/>
        <w:rPr>
          <w:rFonts w:ascii="Poppins" w:hAnsi="Poppins" w:cs="Poppins"/>
        </w:rPr>
      </w:pPr>
      <w:r w:rsidRPr="0045286C">
        <w:rPr>
          <w:rFonts w:ascii="Poppins" w:hAnsi="Poppins" w:cs="Poppins"/>
        </w:rPr>
        <w:t>100% DNS availability</w:t>
      </w:r>
    </w:p>
    <w:p w14:paraId="0D47F867" w14:textId="77777777" w:rsidR="009C6759" w:rsidRPr="0045286C" w:rsidRDefault="009C6759" w:rsidP="009C6759">
      <w:pPr>
        <w:spacing w:after="0"/>
        <w:rPr>
          <w:rFonts w:ascii="Poppins" w:hAnsi="Poppins" w:cs="Poppins"/>
        </w:rPr>
      </w:pPr>
      <w:r w:rsidRPr="0045286C">
        <w:rPr>
          <w:rFonts w:ascii="Poppins" w:hAnsi="Poppins" w:cs="Poppins"/>
        </w:rPr>
        <w:t xml:space="preserve">100% WHOIS availability </w:t>
      </w:r>
    </w:p>
    <w:p w14:paraId="1D1141B7" w14:textId="77777777" w:rsidR="009C6759" w:rsidRDefault="009C6759" w:rsidP="009C6759">
      <w:pPr>
        <w:spacing w:after="0"/>
        <w:rPr>
          <w:rFonts w:ascii="Poppins" w:hAnsi="Poppins" w:cs="Poppins"/>
        </w:rPr>
      </w:pPr>
      <w:r w:rsidRPr="0045286C">
        <w:rPr>
          <w:rFonts w:ascii="Poppins" w:hAnsi="Poppins" w:cs="Poppins"/>
        </w:rPr>
        <w:t>100% registry database availability</w:t>
      </w:r>
    </w:p>
    <w:p w14:paraId="1DF9E808" w14:textId="77777777" w:rsidR="009C6759" w:rsidRDefault="009C6759" w:rsidP="00AE1DBD">
      <w:pPr>
        <w:spacing w:after="0"/>
        <w:rPr>
          <w:rFonts w:ascii="Poppins" w:hAnsi="Poppins" w:cs="Poppins"/>
          <w:b/>
          <w:bCs/>
        </w:rPr>
      </w:pPr>
    </w:p>
    <w:p w14:paraId="462AE437" w14:textId="77777777" w:rsidR="009C6759" w:rsidRDefault="009C6759" w:rsidP="009C6759">
      <w:pPr>
        <w:spacing w:after="0"/>
        <w:rPr>
          <w:rFonts w:ascii="Poppins" w:hAnsi="Poppins" w:cs="Poppins"/>
          <w:b/>
          <w:bCs/>
        </w:rPr>
      </w:pPr>
      <w:r w:rsidRPr="00BA2EF1">
        <w:rPr>
          <w:rFonts w:ascii="Poppins" w:hAnsi="Poppins" w:cs="Poppins"/>
          <w:b/>
          <w:bCs/>
        </w:rPr>
        <w:t>Compliance activity</w:t>
      </w:r>
    </w:p>
    <w:p w14:paraId="00CA04BF" w14:textId="77777777" w:rsidR="009C6759" w:rsidRPr="009C6759" w:rsidRDefault="009C6759" w:rsidP="009C6759">
      <w:pPr>
        <w:spacing w:after="0"/>
        <w:rPr>
          <w:rFonts w:ascii="Poppins" w:hAnsi="Poppins" w:cs="Poppins"/>
        </w:rPr>
      </w:pPr>
      <w:r w:rsidRPr="009C6759">
        <w:rPr>
          <w:rFonts w:ascii="Poppins" w:hAnsi="Poppins" w:cs="Poppins"/>
        </w:rPr>
        <w:t xml:space="preserve">853 enquiries (up 6%)  </w:t>
      </w:r>
    </w:p>
    <w:p w14:paraId="6124B2DB" w14:textId="605242B3" w:rsidR="009C6759" w:rsidRPr="009C6759" w:rsidRDefault="009C6759" w:rsidP="009C6759">
      <w:pPr>
        <w:spacing w:after="0"/>
        <w:rPr>
          <w:rFonts w:ascii="Poppins" w:hAnsi="Poppins" w:cs="Poppins"/>
        </w:rPr>
      </w:pPr>
      <w:r w:rsidRPr="009C6759">
        <w:rPr>
          <w:rFonts w:ascii="Poppins" w:hAnsi="Poppins" w:cs="Poppins"/>
        </w:rPr>
        <w:t xml:space="preserve">339 complaints (up 36%)  </w:t>
      </w:r>
    </w:p>
    <w:p w14:paraId="57EE607D" w14:textId="279027C4" w:rsidR="009C6759" w:rsidRPr="009C6759" w:rsidRDefault="009C6759" w:rsidP="009C6759">
      <w:pPr>
        <w:spacing w:after="0"/>
        <w:rPr>
          <w:rFonts w:ascii="Poppins" w:hAnsi="Poppins" w:cs="Poppins"/>
        </w:rPr>
      </w:pPr>
      <w:r w:rsidRPr="009C6759">
        <w:rPr>
          <w:rFonts w:ascii="Poppins" w:hAnsi="Poppins" w:cs="Poppins"/>
        </w:rPr>
        <w:t xml:space="preserve">13 </w:t>
      </w:r>
      <w:proofErr w:type="spellStart"/>
      <w:r w:rsidRPr="009C6759">
        <w:rPr>
          <w:rFonts w:ascii="Poppins" w:hAnsi="Poppins" w:cs="Poppins"/>
        </w:rPr>
        <w:t>auDRP</w:t>
      </w:r>
      <w:proofErr w:type="spellEnd"/>
      <w:r w:rsidRPr="009C6759">
        <w:rPr>
          <w:rFonts w:ascii="Poppins" w:hAnsi="Poppins" w:cs="Poppins"/>
        </w:rPr>
        <w:t xml:space="preserve"> disputes (down 24%) </w:t>
      </w:r>
    </w:p>
    <w:p w14:paraId="6EF8740C" w14:textId="012FF329" w:rsidR="009C6759" w:rsidRPr="009C6759" w:rsidRDefault="009C6759" w:rsidP="009C6759">
      <w:pPr>
        <w:spacing w:after="0"/>
        <w:rPr>
          <w:rFonts w:ascii="Poppins" w:hAnsi="Poppins" w:cs="Poppins"/>
        </w:rPr>
      </w:pPr>
      <w:r w:rsidRPr="009C6759">
        <w:rPr>
          <w:rFonts w:ascii="Poppins" w:hAnsi="Poppins" w:cs="Poppins"/>
        </w:rPr>
        <w:t xml:space="preserve">4,270 compliance audits (up 50%) </w:t>
      </w:r>
    </w:p>
    <w:p w14:paraId="4C88EBFE" w14:textId="4ED5B0B8" w:rsidR="009C6759" w:rsidRPr="009C6759" w:rsidRDefault="009C6759" w:rsidP="009C6759">
      <w:pPr>
        <w:spacing w:after="0"/>
        <w:rPr>
          <w:rFonts w:ascii="Poppins" w:hAnsi="Poppins" w:cs="Poppins"/>
        </w:rPr>
      </w:pPr>
      <w:r w:rsidRPr="009C6759">
        <w:rPr>
          <w:rFonts w:ascii="Poppins" w:hAnsi="Poppins" w:cs="Poppins"/>
        </w:rPr>
        <w:t xml:space="preserve">11 enforcement body requests (up 22%) </w:t>
      </w:r>
    </w:p>
    <w:p w14:paraId="5937A111" w14:textId="3BD23E06" w:rsidR="009C6759" w:rsidRDefault="009C6759" w:rsidP="009C6759">
      <w:pPr>
        <w:spacing w:after="0"/>
        <w:rPr>
          <w:rFonts w:ascii="Poppins" w:hAnsi="Poppins" w:cs="Poppins"/>
        </w:rPr>
      </w:pPr>
      <w:r w:rsidRPr="009C6759">
        <w:rPr>
          <w:rFonts w:ascii="Poppins" w:hAnsi="Poppins" w:cs="Poppins"/>
        </w:rPr>
        <w:t>244 DNS abuse reviews (down 43%)</w:t>
      </w:r>
    </w:p>
    <w:p w14:paraId="6AD825D3" w14:textId="77777777" w:rsidR="009C6759" w:rsidRDefault="009C6759" w:rsidP="009C6759">
      <w:pPr>
        <w:spacing w:after="0"/>
        <w:rPr>
          <w:rFonts w:ascii="Poppins" w:hAnsi="Poppins" w:cs="Poppins"/>
          <w:b/>
          <w:bCs/>
        </w:rPr>
      </w:pPr>
    </w:p>
    <w:p w14:paraId="135C4B63" w14:textId="171A54C4" w:rsidR="00AE1DBD" w:rsidRPr="00AA7683" w:rsidRDefault="00AE1DBD" w:rsidP="00AE1DBD">
      <w:pPr>
        <w:spacing w:after="0"/>
        <w:rPr>
          <w:rFonts w:ascii="Poppins" w:hAnsi="Poppins" w:cs="Poppins"/>
          <w:b/>
          <w:bCs/>
        </w:rPr>
      </w:pPr>
      <w:r w:rsidRPr="00AA7683">
        <w:rPr>
          <w:rFonts w:ascii="Poppins" w:hAnsi="Poppins" w:cs="Poppins"/>
          <w:b/>
          <w:bCs/>
        </w:rPr>
        <w:t>Members</w:t>
      </w:r>
    </w:p>
    <w:p w14:paraId="748AB6F9" w14:textId="77777777" w:rsidR="009C6759" w:rsidRPr="009C6759" w:rsidRDefault="009C6759" w:rsidP="009C6759">
      <w:pPr>
        <w:spacing w:after="0"/>
        <w:rPr>
          <w:rFonts w:ascii="Poppins" w:hAnsi="Poppins" w:cs="Poppins"/>
        </w:rPr>
      </w:pPr>
      <w:r w:rsidRPr="009C6759">
        <w:rPr>
          <w:rFonts w:ascii="Poppins" w:hAnsi="Poppins" w:cs="Poppins"/>
        </w:rPr>
        <w:t xml:space="preserve">5,232 </w:t>
      </w:r>
      <w:proofErr w:type="gramStart"/>
      <w:r w:rsidRPr="009C6759">
        <w:rPr>
          <w:rFonts w:ascii="Poppins" w:hAnsi="Poppins" w:cs="Poppins"/>
        </w:rPr>
        <w:t>at</w:t>
      </w:r>
      <w:proofErr w:type="gramEnd"/>
      <w:r w:rsidRPr="009C6759">
        <w:rPr>
          <w:rFonts w:ascii="Poppins" w:hAnsi="Poppins" w:cs="Poppins"/>
        </w:rPr>
        <w:t xml:space="preserve"> 30 September 2024 (up 17%) </w:t>
      </w:r>
    </w:p>
    <w:p w14:paraId="4484F371" w14:textId="30B86D1B" w:rsidR="00BD6DE0" w:rsidRDefault="009C6759" w:rsidP="009C6759">
      <w:pPr>
        <w:spacing w:after="0"/>
        <w:rPr>
          <w:rFonts w:ascii="Poppins" w:hAnsi="Poppins" w:cs="Poppins"/>
        </w:rPr>
      </w:pPr>
      <w:r w:rsidRPr="009C6759">
        <w:rPr>
          <w:rFonts w:ascii="Poppins" w:hAnsi="Poppins" w:cs="Poppins"/>
        </w:rPr>
        <w:t>174 new members in Q1</w:t>
      </w:r>
      <w:r w:rsidR="00605AE5">
        <w:rPr>
          <w:rFonts w:ascii="Poppins" w:hAnsi="Poppins" w:cs="Poppins"/>
        </w:rPr>
        <w:t xml:space="preserve"> 2024-</w:t>
      </w:r>
      <w:r w:rsidR="00605AE5" w:rsidRPr="009C6759">
        <w:rPr>
          <w:rFonts w:ascii="Poppins" w:hAnsi="Poppins" w:cs="Poppins"/>
        </w:rPr>
        <w:t>25</w:t>
      </w:r>
    </w:p>
    <w:p w14:paraId="23E9B9C4" w14:textId="77777777" w:rsidR="009C6759" w:rsidRDefault="009C6759" w:rsidP="009C6759">
      <w:pPr>
        <w:spacing w:after="0"/>
        <w:rPr>
          <w:rFonts w:ascii="Poppins" w:hAnsi="Poppins" w:cs="Poppins"/>
        </w:rPr>
      </w:pPr>
    </w:p>
    <w:p w14:paraId="23ECD6F0" w14:textId="77777777" w:rsidR="00AE1DBD" w:rsidRDefault="00AE1DBD" w:rsidP="00AE1DBD">
      <w:pPr>
        <w:spacing w:after="0"/>
        <w:rPr>
          <w:rFonts w:ascii="Poppins" w:hAnsi="Poppins" w:cs="Poppins"/>
          <w:b/>
          <w:bCs/>
        </w:rPr>
      </w:pPr>
      <w:r>
        <w:rPr>
          <w:rFonts w:ascii="Poppins" w:hAnsi="Poppins" w:cs="Poppins"/>
          <w:b/>
          <w:bCs/>
        </w:rPr>
        <w:t>Engagements</w:t>
      </w:r>
    </w:p>
    <w:p w14:paraId="4FFE8DE7" w14:textId="77777777" w:rsidR="00AE1DBD" w:rsidRPr="00BA2EF1" w:rsidRDefault="00AE1DBD" w:rsidP="00AE1DBD">
      <w:pPr>
        <w:spacing w:after="0"/>
        <w:rPr>
          <w:rFonts w:ascii="Poppins" w:hAnsi="Poppins" w:cs="Poppins"/>
        </w:rPr>
      </w:pPr>
      <w:r>
        <w:rPr>
          <w:rFonts w:ascii="Poppins" w:hAnsi="Poppins" w:cs="Poppins"/>
        </w:rPr>
        <w:t>Three</w:t>
      </w:r>
      <w:r w:rsidRPr="00BA2EF1">
        <w:rPr>
          <w:rFonts w:ascii="Poppins" w:hAnsi="Poppins" w:cs="Poppins"/>
        </w:rPr>
        <w:t xml:space="preserve"> .au registrar briefings</w:t>
      </w:r>
    </w:p>
    <w:p w14:paraId="7763D002" w14:textId="53B58FA8" w:rsidR="00AE1DBD" w:rsidRDefault="009C6759" w:rsidP="00AE1DBD">
      <w:pPr>
        <w:spacing w:after="0"/>
        <w:rPr>
          <w:rFonts w:ascii="Poppins" w:hAnsi="Poppins" w:cs="Poppins"/>
        </w:rPr>
      </w:pPr>
      <w:r>
        <w:rPr>
          <w:rFonts w:ascii="Poppins" w:hAnsi="Poppins" w:cs="Poppins"/>
        </w:rPr>
        <w:t>11</w:t>
      </w:r>
      <w:r w:rsidR="00AE1DBD">
        <w:rPr>
          <w:rFonts w:ascii="Poppins" w:hAnsi="Poppins" w:cs="Poppins"/>
        </w:rPr>
        <w:t xml:space="preserve"> </w:t>
      </w:r>
      <w:r w:rsidR="00AE1DBD" w:rsidRPr="001C458F">
        <w:rPr>
          <w:rFonts w:ascii="Poppins" w:hAnsi="Poppins" w:cs="Poppins"/>
        </w:rPr>
        <w:t xml:space="preserve">.au member </w:t>
      </w:r>
      <w:r w:rsidR="00A7513D">
        <w:rPr>
          <w:rFonts w:ascii="Poppins" w:hAnsi="Poppins" w:cs="Poppins"/>
        </w:rPr>
        <w:t xml:space="preserve">events, </w:t>
      </w:r>
      <w:r w:rsidR="00AE1DBD" w:rsidRPr="001C458F">
        <w:rPr>
          <w:rFonts w:ascii="Poppins" w:hAnsi="Poppins" w:cs="Poppins"/>
        </w:rPr>
        <w:t xml:space="preserve">workshops </w:t>
      </w:r>
      <w:r w:rsidR="00A7513D">
        <w:rPr>
          <w:rFonts w:ascii="Poppins" w:hAnsi="Poppins" w:cs="Poppins"/>
        </w:rPr>
        <w:t>and sponsorships</w:t>
      </w:r>
    </w:p>
    <w:p w14:paraId="4B2FCBD8" w14:textId="1C397D28" w:rsidR="00AE1DBD" w:rsidRPr="003C5A93" w:rsidRDefault="009C6759" w:rsidP="00AE1DBD">
      <w:pPr>
        <w:spacing w:after="0"/>
        <w:rPr>
          <w:rFonts w:ascii="Poppins" w:hAnsi="Poppins" w:cs="Poppins"/>
          <w:b/>
          <w:bCs/>
        </w:rPr>
      </w:pPr>
      <w:r>
        <w:rPr>
          <w:rFonts w:ascii="Poppins" w:hAnsi="Poppins" w:cs="Poppins"/>
        </w:rPr>
        <w:t>One</w:t>
      </w:r>
      <w:r w:rsidR="00AE1DBD">
        <w:rPr>
          <w:rFonts w:ascii="Poppins" w:hAnsi="Poppins" w:cs="Poppins"/>
        </w:rPr>
        <w:t xml:space="preserve"> </w:t>
      </w:r>
      <w:r w:rsidR="00AE1DBD" w:rsidRPr="001C458F">
        <w:rPr>
          <w:rFonts w:ascii="Poppins" w:hAnsi="Poppins" w:cs="Poppins"/>
        </w:rPr>
        <w:t>auDA webinar</w:t>
      </w:r>
    </w:p>
    <w:p w14:paraId="03AC05B3" w14:textId="77777777" w:rsidR="00AE1DBD" w:rsidRPr="00342088" w:rsidRDefault="00AE1DBD" w:rsidP="00AE1DBD">
      <w:pPr>
        <w:spacing w:after="0"/>
        <w:rPr>
          <w:rFonts w:ascii="Poppins" w:hAnsi="Poppins" w:cs="Poppins"/>
        </w:rPr>
      </w:pPr>
    </w:p>
    <w:p w14:paraId="581E5E1C" w14:textId="77777777" w:rsidR="00A825C5" w:rsidRDefault="00A825C5" w:rsidP="00A825C5">
      <w:pPr>
        <w:spacing w:after="0"/>
        <w:rPr>
          <w:rFonts w:ascii="Poppins" w:hAnsi="Poppins" w:cs="Poppins"/>
        </w:rPr>
      </w:pPr>
    </w:p>
    <w:p w14:paraId="67AC7623" w14:textId="77777777" w:rsidR="00C54D23" w:rsidRDefault="00C54D23" w:rsidP="00A825C5">
      <w:pPr>
        <w:spacing w:after="0"/>
        <w:rPr>
          <w:rFonts w:ascii="Poppins" w:hAnsi="Poppins" w:cs="Poppins"/>
        </w:rPr>
      </w:pPr>
    </w:p>
    <w:p w14:paraId="3614E9EE" w14:textId="77777777" w:rsidR="00AE1DBD" w:rsidRPr="0045286C" w:rsidRDefault="00AE1DBD" w:rsidP="00AE1DBD">
      <w:pPr>
        <w:spacing w:after="0"/>
        <w:rPr>
          <w:rFonts w:ascii="Poppins" w:hAnsi="Poppins" w:cs="Poppins"/>
        </w:rPr>
      </w:pPr>
    </w:p>
    <w:bookmarkEnd w:id="1"/>
    <w:p w14:paraId="5B5F29D3" w14:textId="77777777" w:rsidR="00AE1DBD" w:rsidRPr="00AE1DBD" w:rsidRDefault="00AE1DBD" w:rsidP="00AE1DBD">
      <w:pPr>
        <w:pStyle w:val="Title"/>
        <w:spacing w:after="360"/>
        <w:rPr>
          <w:color w:val="auto"/>
          <w:lang w:val="en-AU"/>
        </w:rPr>
      </w:pPr>
      <w:r w:rsidRPr="00AE1DBD">
        <w:rPr>
          <w:color w:val="auto"/>
          <w:lang w:val="en-AU"/>
        </w:rPr>
        <w:lastRenderedPageBreak/>
        <w:t>.au scorecard</w:t>
      </w:r>
    </w:p>
    <w:p w14:paraId="6CD45FBD" w14:textId="32EAE348" w:rsidR="00AE1DBD" w:rsidRDefault="00AE1DBD" w:rsidP="00AE1DBD">
      <w:pPr>
        <w:spacing w:before="360" w:after="360" w:line="276" w:lineRule="auto"/>
        <w:rPr>
          <w:rFonts w:ascii="Poppins" w:hAnsi="Poppins" w:cs="Poppins"/>
          <w:b/>
          <w:bCs/>
          <w:color w:val="008FA6"/>
        </w:rPr>
      </w:pPr>
      <w:r w:rsidRPr="26B6AB2A">
        <w:rPr>
          <w:rFonts w:ascii="Poppins" w:hAnsi="Poppins" w:cs="Poppins"/>
          <w:b/>
          <w:bCs/>
          <w:color w:val="008FA6"/>
        </w:rPr>
        <w:t>Overview of strategic objectives and key results</w:t>
      </w:r>
      <w:r>
        <w:rPr>
          <w:rFonts w:ascii="Poppins" w:hAnsi="Poppins" w:cs="Poppins"/>
          <w:b/>
          <w:bCs/>
          <w:color w:val="008FA6"/>
        </w:rPr>
        <w:t xml:space="preserve"> </w:t>
      </w:r>
      <w:r w:rsidR="00052A43">
        <w:rPr>
          <w:rFonts w:ascii="Poppins" w:hAnsi="Poppins" w:cs="Poppins"/>
          <w:b/>
          <w:bCs/>
          <w:color w:val="008FA6"/>
        </w:rPr>
        <w:t xml:space="preserve">as </w:t>
      </w:r>
      <w:proofErr w:type="gramStart"/>
      <w:r w:rsidR="00052A43">
        <w:rPr>
          <w:rFonts w:ascii="Poppins" w:hAnsi="Poppins" w:cs="Poppins"/>
          <w:b/>
          <w:bCs/>
          <w:color w:val="008FA6"/>
        </w:rPr>
        <w:t>at</w:t>
      </w:r>
      <w:proofErr w:type="gramEnd"/>
      <w:r w:rsidR="00052A43">
        <w:rPr>
          <w:rFonts w:ascii="Poppins" w:hAnsi="Poppins" w:cs="Poppins"/>
          <w:b/>
          <w:bCs/>
          <w:color w:val="008FA6"/>
        </w:rPr>
        <w:t xml:space="preserve"> </w:t>
      </w:r>
      <w:r>
        <w:rPr>
          <w:rFonts w:ascii="Poppins" w:hAnsi="Poppins" w:cs="Poppins"/>
          <w:b/>
          <w:bCs/>
          <w:color w:val="008FA6"/>
        </w:rPr>
        <w:t xml:space="preserve">30 </w:t>
      </w:r>
      <w:r w:rsidR="00C54D23">
        <w:rPr>
          <w:rFonts w:ascii="Poppins" w:hAnsi="Poppins" w:cs="Poppins"/>
          <w:b/>
          <w:bCs/>
          <w:color w:val="008FA6"/>
        </w:rPr>
        <w:t>September</w:t>
      </w:r>
      <w:r>
        <w:rPr>
          <w:rFonts w:ascii="Poppins" w:hAnsi="Poppins" w:cs="Poppins"/>
          <w:b/>
          <w:bCs/>
          <w:color w:val="008FA6"/>
        </w:rPr>
        <w:t xml:space="preserve"> 2024</w:t>
      </w:r>
    </w:p>
    <w:p w14:paraId="2A69B891" w14:textId="77777777" w:rsidR="00AE1DBD" w:rsidRPr="00B6373E" w:rsidRDefault="00AE1DBD" w:rsidP="00AE1DBD">
      <w:pPr>
        <w:spacing w:after="0" w:line="276" w:lineRule="auto"/>
        <w:rPr>
          <w:rFonts w:ascii="Poppins" w:hAnsi="Poppins" w:cs="Poppins"/>
          <w:b/>
          <w:bCs/>
          <w:color w:val="282533" w:themeColor="text1"/>
        </w:rPr>
      </w:pPr>
      <w:r w:rsidRPr="00B6373E">
        <w:rPr>
          <w:rFonts w:ascii="Poppins" w:hAnsi="Poppins" w:cs="Poppins"/>
          <w:b/>
          <w:bCs/>
          <w:color w:val="282533" w:themeColor="text1"/>
        </w:rPr>
        <w:t>Trust</w:t>
      </w:r>
    </w:p>
    <w:p w14:paraId="34DA6386" w14:textId="37BE4A1F" w:rsidR="00AE1DBD" w:rsidRPr="001A4E5F" w:rsidRDefault="00AE1DBD" w:rsidP="00AE1DBD">
      <w:pPr>
        <w:rPr>
          <w:rFonts w:ascii="Poppins" w:eastAsia="Poppins" w:hAnsi="Poppins" w:cs="Poppins"/>
        </w:rPr>
      </w:pPr>
      <w:r w:rsidRPr="00085ED2">
        <w:rPr>
          <w:rFonts w:ascii="Poppins" w:eastAsia="Poppins" w:hAnsi="Poppins" w:cs="Poppins"/>
        </w:rPr>
        <w:t xml:space="preserve">Trust objective 1 is to drive </w:t>
      </w:r>
      <w:r w:rsidRPr="001A4E5F">
        <w:rPr>
          <w:rFonts w:ascii="Poppins" w:eastAsia="Poppins" w:hAnsi="Poppins" w:cs="Poppins"/>
        </w:rPr>
        <w:t xml:space="preserve">down DNS abuse. The key result is </w:t>
      </w:r>
      <w:r>
        <w:rPr>
          <w:rFonts w:ascii="Poppins" w:eastAsia="Poppins" w:hAnsi="Poppins" w:cs="Poppins"/>
        </w:rPr>
        <w:t>to reduce</w:t>
      </w:r>
      <w:r w:rsidRPr="001A4E5F">
        <w:rPr>
          <w:rFonts w:ascii="Poppins" w:eastAsia="Poppins" w:hAnsi="Poppins" w:cs="Poppins"/>
        </w:rPr>
        <w:t xml:space="preserve"> .au domain names with an instance of DNS abuse down to 0.0</w:t>
      </w:r>
      <w:r w:rsidR="009C6759">
        <w:rPr>
          <w:rFonts w:ascii="Poppins" w:eastAsia="Poppins" w:hAnsi="Poppins" w:cs="Poppins"/>
        </w:rPr>
        <w:t>05</w:t>
      </w:r>
      <w:r w:rsidRPr="001A4E5F">
        <w:rPr>
          <w:rFonts w:ascii="Poppins" w:eastAsia="Poppins" w:hAnsi="Poppins" w:cs="Poppins"/>
        </w:rPr>
        <w:t xml:space="preserve"> per cent. Status of this objective is on track. </w:t>
      </w:r>
    </w:p>
    <w:p w14:paraId="3928E525" w14:textId="31B7DE45" w:rsidR="00AE1DBD" w:rsidRPr="00EF2717" w:rsidRDefault="00AE1DBD" w:rsidP="00AE1DBD">
      <w:pPr>
        <w:rPr>
          <w:rFonts w:ascii="Poppins" w:eastAsia="Poppins" w:hAnsi="Poppins" w:cs="Poppins"/>
          <w:lang w:val="en-US"/>
        </w:rPr>
      </w:pPr>
      <w:r w:rsidRPr="00EF2717">
        <w:rPr>
          <w:rFonts w:ascii="Poppins" w:eastAsia="Poppins" w:hAnsi="Poppins" w:cs="Poppins"/>
        </w:rPr>
        <w:t xml:space="preserve">Trust objective 2 is to </w:t>
      </w:r>
      <w:proofErr w:type="spellStart"/>
      <w:r w:rsidRPr="00EF2717">
        <w:rPr>
          <w:rFonts w:ascii="Poppins" w:eastAsia="Poppins" w:hAnsi="Poppins" w:cs="Poppins"/>
        </w:rPr>
        <w:t>dr</w:t>
      </w:r>
      <w:r w:rsidRPr="00EF2717">
        <w:rPr>
          <w:rFonts w:ascii="Poppins" w:eastAsia="Poppins" w:hAnsi="Poppins" w:cs="Poppins"/>
          <w:lang w:val="en-US"/>
        </w:rPr>
        <w:t>ive</w:t>
      </w:r>
      <w:proofErr w:type="spellEnd"/>
      <w:r w:rsidRPr="00EF2717">
        <w:rPr>
          <w:rFonts w:ascii="Poppins" w:eastAsia="Poppins" w:hAnsi="Poppins" w:cs="Poppins"/>
          <w:lang w:val="en-US"/>
        </w:rPr>
        <w:t xml:space="preserve"> up the integrity of the .au domain</w:t>
      </w:r>
      <w:r w:rsidRPr="00EF2717">
        <w:rPr>
          <w:rFonts w:ascii="Poppins" w:eastAsia="Poppins" w:hAnsi="Poppins" w:cs="Poppins"/>
        </w:rPr>
        <w:t xml:space="preserve">. The key result is for </w:t>
      </w:r>
      <w:r w:rsidR="009C6759">
        <w:rPr>
          <w:rStyle w:val="CommentReference"/>
          <w:rFonts w:ascii="Poppins" w:hAnsi="Poppins" w:cs="Poppins"/>
          <w:sz w:val="20"/>
          <w:szCs w:val="20"/>
        </w:rPr>
        <w:t>99</w:t>
      </w:r>
      <w:r w:rsidRPr="00EF2717">
        <w:rPr>
          <w:rStyle w:val="CommentReference"/>
          <w:rFonts w:ascii="Poppins" w:hAnsi="Poppins" w:cs="Poppins"/>
          <w:sz w:val="20"/>
          <w:szCs w:val="20"/>
        </w:rPr>
        <w:t xml:space="preserve"> per cent of new .au registrations and 92 per cent of .au renewals </w:t>
      </w:r>
      <w:r w:rsidRPr="00EF2717">
        <w:rPr>
          <w:rFonts w:ascii="Poppins" w:eastAsia="Poppins" w:hAnsi="Poppins" w:cs="Poppins"/>
          <w:lang w:val="en-US"/>
        </w:rPr>
        <w:t xml:space="preserve">have a validated Australian presence. Status of this objective is on track. </w:t>
      </w:r>
    </w:p>
    <w:p w14:paraId="70EB91A2" w14:textId="1D4E1DAA" w:rsidR="00AE1DBD" w:rsidRPr="00D97B38" w:rsidRDefault="00AE1DBD" w:rsidP="00AE1DBD">
      <w:pPr>
        <w:rPr>
          <w:rFonts w:ascii="Poppins" w:eastAsia="Poppins" w:hAnsi="Poppins" w:cs="Poppins"/>
          <w:lang w:val="en-US"/>
        </w:rPr>
      </w:pPr>
      <w:r>
        <w:rPr>
          <w:rFonts w:ascii="Poppins" w:eastAsia="Poppins" w:hAnsi="Poppins" w:cs="Poppins"/>
          <w:lang w:val="en-US"/>
        </w:rPr>
        <w:t xml:space="preserve">Trust objective 3 is to lead the world’s best practice country code Top Level Domain security. The key </w:t>
      </w:r>
      <w:r w:rsidRPr="00D97B38">
        <w:rPr>
          <w:rFonts w:ascii="Poppins" w:eastAsia="Poppins" w:hAnsi="Poppins" w:cs="Poppins"/>
          <w:lang w:val="en-US"/>
        </w:rPr>
        <w:t xml:space="preserve">result </w:t>
      </w:r>
      <w:r>
        <w:rPr>
          <w:rFonts w:ascii="Poppins" w:eastAsia="Poppins" w:hAnsi="Poppins" w:cs="Poppins"/>
          <w:lang w:val="en-US"/>
        </w:rPr>
        <w:t xml:space="preserve">is for </w:t>
      </w:r>
      <w:r w:rsidR="009C6759">
        <w:rPr>
          <w:rFonts w:ascii="Poppins" w:eastAsia="Poppins" w:hAnsi="Poppins" w:cs="Poppins"/>
          <w:lang w:val="en-US"/>
        </w:rPr>
        <w:t>100</w:t>
      </w:r>
      <w:r w:rsidRPr="00D97B38">
        <w:rPr>
          <w:rFonts w:ascii="Poppins" w:eastAsia="Poppins" w:hAnsi="Poppins" w:cs="Poppins"/>
          <w:lang w:val="en-US"/>
        </w:rPr>
        <w:t xml:space="preserve"> per cent of registrars </w:t>
      </w:r>
      <w:r>
        <w:rPr>
          <w:rFonts w:ascii="Poppins" w:eastAsia="Poppins" w:hAnsi="Poppins" w:cs="Poppins"/>
          <w:lang w:val="en-US"/>
        </w:rPr>
        <w:t xml:space="preserve">to </w:t>
      </w:r>
      <w:r w:rsidRPr="00D97B38">
        <w:rPr>
          <w:rFonts w:ascii="Poppins" w:eastAsia="Poppins" w:hAnsi="Poppins" w:cs="Poppins"/>
          <w:lang w:val="en-US"/>
        </w:rPr>
        <w:t>have ISO 27001 certification or equivalent</w:t>
      </w:r>
      <w:r>
        <w:rPr>
          <w:rFonts w:ascii="Poppins" w:eastAsia="Poppins" w:hAnsi="Poppins" w:cs="Poppins"/>
          <w:lang w:val="en-US"/>
        </w:rPr>
        <w:t xml:space="preserve">. </w:t>
      </w:r>
      <w:r w:rsidRPr="001A4E5F">
        <w:rPr>
          <w:rFonts w:ascii="Poppins" w:eastAsia="Poppins" w:hAnsi="Poppins" w:cs="Poppins"/>
          <w:lang w:val="en-US"/>
        </w:rPr>
        <w:t>Status of this objective is on track</w:t>
      </w:r>
      <w:r>
        <w:rPr>
          <w:rFonts w:ascii="Poppins" w:eastAsia="Poppins" w:hAnsi="Poppins" w:cs="Poppins"/>
          <w:lang w:val="en-US"/>
        </w:rPr>
        <w:t>.</w:t>
      </w:r>
    </w:p>
    <w:p w14:paraId="183EE1D9" w14:textId="77777777" w:rsidR="00AE1DBD" w:rsidRPr="00B6373E" w:rsidRDefault="00AE1DBD" w:rsidP="00AE1DBD">
      <w:pPr>
        <w:spacing w:after="0" w:line="276" w:lineRule="auto"/>
        <w:rPr>
          <w:rFonts w:ascii="Poppins" w:hAnsi="Poppins" w:cs="Poppins"/>
          <w:b/>
          <w:bCs/>
          <w:color w:val="282533" w:themeColor="text1"/>
        </w:rPr>
      </w:pPr>
      <w:r w:rsidRPr="00B6373E">
        <w:rPr>
          <w:rFonts w:ascii="Poppins" w:hAnsi="Poppins" w:cs="Poppins"/>
          <w:b/>
          <w:bCs/>
          <w:color w:val="282533" w:themeColor="text1"/>
        </w:rPr>
        <w:t xml:space="preserve">Innovation </w:t>
      </w:r>
      <w:r w:rsidRPr="00B6373E">
        <w:rPr>
          <w:rFonts w:ascii="Poppins" w:eastAsia="Poppins" w:hAnsi="Poppins" w:cs="Poppins"/>
          <w:color w:val="282533" w:themeColor="text1"/>
          <w:lang w:val="en-US"/>
        </w:rPr>
        <w:t xml:space="preserve"> </w:t>
      </w:r>
    </w:p>
    <w:p w14:paraId="3F6B0E2F" w14:textId="77777777" w:rsidR="00AE1DBD" w:rsidRDefault="00AE1DBD" w:rsidP="00AE1DBD">
      <w:pPr>
        <w:spacing w:after="0" w:line="276" w:lineRule="auto"/>
        <w:rPr>
          <w:rFonts w:ascii="Poppins" w:eastAsia="Poppins" w:hAnsi="Poppins" w:cs="Poppins"/>
          <w:color w:val="282533" w:themeColor="text1"/>
        </w:rPr>
      </w:pPr>
      <w:r w:rsidRPr="00B6373E">
        <w:rPr>
          <w:rFonts w:ascii="Poppins" w:hAnsi="Poppins" w:cs="Poppins"/>
          <w:color w:val="282533" w:themeColor="text1"/>
        </w:rPr>
        <w:t xml:space="preserve">Innovation objective 1 is to </w:t>
      </w:r>
      <w:r w:rsidRPr="00B6373E">
        <w:rPr>
          <w:rFonts w:ascii="Poppins" w:eastAsia="Poppins" w:hAnsi="Poppins" w:cs="Poppins"/>
          <w:color w:val="282533" w:themeColor="text1"/>
          <w:lang w:val="en-US"/>
        </w:rPr>
        <w:t>improve the utility of the .au by providing greater choice of .au domain names.</w:t>
      </w:r>
      <w:r>
        <w:rPr>
          <w:rFonts w:ascii="Poppins" w:eastAsia="Poppins" w:hAnsi="Poppins" w:cs="Poppins"/>
          <w:color w:val="282533" w:themeColor="text1"/>
          <w:lang w:val="en-US"/>
        </w:rPr>
        <w:t xml:space="preserve"> The key result is</w:t>
      </w:r>
      <w:r w:rsidRPr="00B6373E">
        <w:rPr>
          <w:rFonts w:ascii="Poppins" w:eastAsia="Poppins" w:hAnsi="Poppins" w:cs="Poppins"/>
          <w:color w:val="282533" w:themeColor="text1"/>
          <w:lang w:val="en-US"/>
        </w:rPr>
        <w:t xml:space="preserve"> </w:t>
      </w:r>
      <w:r>
        <w:rPr>
          <w:rFonts w:ascii="Poppins" w:eastAsia="Poppins" w:hAnsi="Poppins" w:cs="Poppins"/>
          <w:color w:val="282533" w:themeColor="text1"/>
          <w:lang w:val="en-US"/>
        </w:rPr>
        <w:t xml:space="preserve">to have </w:t>
      </w:r>
      <w:r w:rsidRPr="00B6373E">
        <w:rPr>
          <w:rFonts w:ascii="Poppins" w:eastAsia="Poppins" w:hAnsi="Poppins" w:cs="Poppins"/>
          <w:color w:val="282533" w:themeColor="text1"/>
          <w:lang w:val="en-US"/>
        </w:rPr>
        <w:t xml:space="preserve">.au direct names account for 18 per cent of total .au domain names. Status of this objective is on track.  </w:t>
      </w:r>
      <w:r w:rsidRPr="00B6373E">
        <w:rPr>
          <w:rFonts w:ascii="Poppins" w:eastAsia="Poppins" w:hAnsi="Poppins" w:cs="Poppins"/>
          <w:color w:val="282533" w:themeColor="text1"/>
        </w:rPr>
        <w:t> </w:t>
      </w:r>
    </w:p>
    <w:p w14:paraId="090BFE70" w14:textId="61F2518D" w:rsidR="00AE1DBD" w:rsidRPr="00DC3976" w:rsidRDefault="00AE1DBD" w:rsidP="00AE1DBD">
      <w:pPr>
        <w:spacing w:before="360" w:after="360" w:line="276" w:lineRule="auto"/>
        <w:rPr>
          <w:rFonts w:ascii="Poppins" w:eastAsia="Poppins" w:hAnsi="Poppins" w:cs="Poppins"/>
          <w:color w:val="282533" w:themeColor="text1"/>
          <w:sz w:val="28"/>
          <w:szCs w:val="28"/>
        </w:rPr>
      </w:pPr>
      <w:r>
        <w:rPr>
          <w:rFonts w:ascii="Poppins" w:hAnsi="Poppins" w:cs="Poppins"/>
          <w:color w:val="282533" w:themeColor="text1"/>
        </w:rPr>
        <w:t xml:space="preserve">Innovation objective 2 is to invest to enable innovation and research by others. The key result is </w:t>
      </w:r>
      <w:r w:rsidRPr="00155C07">
        <w:rPr>
          <w:rFonts w:ascii="Poppins" w:eastAsia="Poppins" w:hAnsi="Poppins" w:cs="Poppins"/>
          <w:lang w:val="en-US"/>
        </w:rPr>
        <w:t>$</w:t>
      </w:r>
      <w:r w:rsidR="009C6759">
        <w:rPr>
          <w:rFonts w:ascii="Poppins" w:eastAsia="Poppins" w:hAnsi="Poppins" w:cs="Poppins"/>
          <w:lang w:val="en-US"/>
        </w:rPr>
        <w:t>2.2</w:t>
      </w:r>
      <w:r>
        <w:rPr>
          <w:rFonts w:ascii="Poppins" w:eastAsia="Poppins" w:hAnsi="Poppins" w:cs="Poppins"/>
          <w:lang w:val="en-US"/>
        </w:rPr>
        <w:t xml:space="preserve"> </w:t>
      </w:r>
      <w:r w:rsidRPr="00155C07">
        <w:rPr>
          <w:rFonts w:ascii="Poppins" w:eastAsia="Poppins" w:hAnsi="Poppins" w:cs="Poppins"/>
          <w:lang w:val="en-US"/>
        </w:rPr>
        <w:t>m</w:t>
      </w:r>
      <w:r>
        <w:rPr>
          <w:rFonts w:ascii="Poppins" w:eastAsia="Poppins" w:hAnsi="Poppins" w:cs="Poppins"/>
          <w:lang w:val="en-US"/>
        </w:rPr>
        <w:t>illion</w:t>
      </w:r>
      <w:r w:rsidRPr="00155C07">
        <w:rPr>
          <w:rFonts w:ascii="Poppins" w:eastAsia="Poppins" w:hAnsi="Poppins" w:cs="Poppins"/>
          <w:lang w:val="en-US"/>
        </w:rPr>
        <w:t xml:space="preserve"> invested in innovation initiatives</w:t>
      </w:r>
      <w:r>
        <w:rPr>
          <w:rFonts w:ascii="Poppins" w:eastAsia="Poppins" w:hAnsi="Poppins" w:cs="Poppins"/>
          <w:lang w:val="en-US"/>
        </w:rPr>
        <w:t xml:space="preserve">. </w:t>
      </w:r>
      <w:r w:rsidRPr="00B6373E">
        <w:rPr>
          <w:rFonts w:ascii="Poppins" w:eastAsia="Poppins" w:hAnsi="Poppins" w:cs="Poppins"/>
          <w:color w:val="282533" w:themeColor="text1"/>
          <w:lang w:val="en-US"/>
        </w:rPr>
        <w:t xml:space="preserve">Status of this objective is </w:t>
      </w:r>
      <w:r w:rsidR="009C6759">
        <w:rPr>
          <w:rFonts w:ascii="Poppins" w:eastAsia="Poppins" w:hAnsi="Poppins" w:cs="Poppins"/>
          <w:color w:val="282533" w:themeColor="text1"/>
          <w:lang w:val="en-US"/>
        </w:rPr>
        <w:t>on track.</w:t>
      </w:r>
    </w:p>
    <w:p w14:paraId="2C2CCE9A" w14:textId="77777777" w:rsidR="00AE1DBD" w:rsidRDefault="00AE1DBD" w:rsidP="00AE1DBD">
      <w:pPr>
        <w:spacing w:after="0" w:line="276" w:lineRule="auto"/>
        <w:rPr>
          <w:rFonts w:ascii="Poppins" w:eastAsia="Poppins" w:hAnsi="Poppins" w:cs="Poppins"/>
          <w:b/>
          <w:bCs/>
          <w:color w:val="282533" w:themeColor="text1"/>
        </w:rPr>
      </w:pPr>
      <w:r w:rsidRPr="009A459B">
        <w:rPr>
          <w:rFonts w:ascii="Poppins" w:eastAsia="Poppins" w:hAnsi="Poppins" w:cs="Poppins"/>
          <w:b/>
          <w:bCs/>
          <w:color w:val="282533" w:themeColor="text1"/>
        </w:rPr>
        <w:t>Multi</w:t>
      </w:r>
      <w:r>
        <w:rPr>
          <w:rFonts w:ascii="Poppins" w:eastAsia="Poppins" w:hAnsi="Poppins" w:cs="Poppins"/>
          <w:b/>
          <w:bCs/>
          <w:color w:val="282533" w:themeColor="text1"/>
        </w:rPr>
        <w:t>-</w:t>
      </w:r>
      <w:r w:rsidRPr="009A459B">
        <w:rPr>
          <w:rFonts w:ascii="Poppins" w:eastAsia="Poppins" w:hAnsi="Poppins" w:cs="Poppins"/>
          <w:b/>
          <w:bCs/>
          <w:color w:val="282533" w:themeColor="text1"/>
        </w:rPr>
        <w:t>stakeholder engagement</w:t>
      </w:r>
    </w:p>
    <w:p w14:paraId="4DFEC176" w14:textId="42020E15" w:rsidR="00AE1DBD" w:rsidRDefault="00AE1DBD" w:rsidP="00AE1DBD">
      <w:pPr>
        <w:spacing w:after="0" w:line="276" w:lineRule="auto"/>
        <w:rPr>
          <w:rFonts w:ascii="Poppins" w:eastAsia="Poppins" w:hAnsi="Poppins" w:cs="Poppins"/>
          <w:color w:val="282533" w:themeColor="text1"/>
        </w:rPr>
      </w:pPr>
      <w:r w:rsidRPr="00423B69">
        <w:rPr>
          <w:rFonts w:ascii="Poppins" w:hAnsi="Poppins" w:cs="Poppins"/>
          <w:color w:val="282533" w:themeColor="text1"/>
        </w:rPr>
        <w:t xml:space="preserve">Multi-stakeholder engagement objective 1 is to grow auDA’s membership. The key result is </w:t>
      </w:r>
      <w:r w:rsidR="009C6759">
        <w:rPr>
          <w:rFonts w:ascii="Poppins" w:hAnsi="Poppins" w:cs="Poppins"/>
          <w:color w:val="282533" w:themeColor="text1"/>
        </w:rPr>
        <w:t>6</w:t>
      </w:r>
      <w:r w:rsidRPr="00423B69">
        <w:rPr>
          <w:rFonts w:ascii="Poppins" w:hAnsi="Poppins" w:cs="Poppins"/>
          <w:color w:val="282533" w:themeColor="text1"/>
        </w:rPr>
        <w:t xml:space="preserve">,000 .au members. </w:t>
      </w:r>
      <w:r w:rsidRPr="00423B69">
        <w:rPr>
          <w:rFonts w:ascii="Poppins" w:eastAsia="Poppins" w:hAnsi="Poppins" w:cs="Poppins"/>
          <w:color w:val="282533" w:themeColor="text1"/>
          <w:lang w:val="en-US"/>
        </w:rPr>
        <w:t xml:space="preserve">Status of this objective is on track.  </w:t>
      </w:r>
      <w:r w:rsidRPr="00423B69">
        <w:rPr>
          <w:rFonts w:ascii="Poppins" w:eastAsia="Poppins" w:hAnsi="Poppins" w:cs="Poppins"/>
          <w:color w:val="282533" w:themeColor="text1"/>
        </w:rPr>
        <w:t> </w:t>
      </w:r>
    </w:p>
    <w:p w14:paraId="4150ABB3" w14:textId="657CAFF4" w:rsidR="00AE1DBD" w:rsidRDefault="00AE1DBD" w:rsidP="00AE1DBD">
      <w:pPr>
        <w:spacing w:before="360" w:after="360" w:line="276" w:lineRule="auto"/>
        <w:rPr>
          <w:rFonts w:ascii="Poppins" w:eastAsia="Poppins" w:hAnsi="Poppins" w:cs="Poppins"/>
          <w:color w:val="282533" w:themeColor="text1"/>
        </w:rPr>
      </w:pPr>
      <w:r>
        <w:rPr>
          <w:rFonts w:ascii="Poppins" w:eastAsia="Poppins" w:hAnsi="Poppins" w:cs="Poppins"/>
          <w:color w:val="282533" w:themeColor="text1"/>
        </w:rPr>
        <w:t xml:space="preserve">Multi-stakeholder engagement objective 2 is </w:t>
      </w:r>
      <w:r w:rsidRPr="00D171E9">
        <w:rPr>
          <w:rFonts w:ascii="Poppins" w:eastAsia="Poppins" w:hAnsi="Poppins" w:cs="Poppins"/>
          <w:lang w:val="en-US"/>
        </w:rPr>
        <w:t>to increase auDA’s influence in multi-stakeholder internet governance</w:t>
      </w:r>
      <w:r>
        <w:rPr>
          <w:rFonts w:ascii="Poppins" w:eastAsia="Poppins" w:hAnsi="Poppins" w:cs="Poppins"/>
          <w:lang w:val="en-US"/>
        </w:rPr>
        <w:t xml:space="preserve">. </w:t>
      </w:r>
      <w:r>
        <w:rPr>
          <w:rFonts w:ascii="Poppins" w:eastAsia="Poppins" w:hAnsi="Poppins" w:cs="Poppins"/>
        </w:rPr>
        <w:t>The key result is to</w:t>
      </w:r>
      <w:r w:rsidR="00C15DB9">
        <w:rPr>
          <w:rFonts w:ascii="Poppins" w:eastAsia="Poppins" w:hAnsi="Poppins" w:cs="Poppins"/>
        </w:rPr>
        <w:t xml:space="preserve"> actively</w:t>
      </w:r>
      <w:r>
        <w:rPr>
          <w:rFonts w:ascii="Poppins" w:eastAsia="Poppins" w:hAnsi="Poppins" w:cs="Poppins"/>
        </w:rPr>
        <w:t xml:space="preserve"> </w:t>
      </w:r>
      <w:r w:rsidR="001B3EAB">
        <w:rPr>
          <w:rFonts w:ascii="Poppins" w:eastAsia="Poppins" w:hAnsi="Poppins" w:cs="Poppins"/>
        </w:rPr>
        <w:t xml:space="preserve">participate at </w:t>
      </w:r>
      <w:r w:rsidRPr="00D171E9">
        <w:rPr>
          <w:rFonts w:ascii="Poppins" w:eastAsia="Poppins" w:hAnsi="Poppins" w:cs="Poppins"/>
        </w:rPr>
        <w:t>40 key international and domestic internet governance and policy forums</w:t>
      </w:r>
      <w:r>
        <w:rPr>
          <w:rFonts w:ascii="Poppins" w:eastAsia="Poppins" w:hAnsi="Poppins" w:cs="Poppins"/>
        </w:rPr>
        <w:t xml:space="preserve">. </w:t>
      </w:r>
      <w:r w:rsidRPr="00423B69">
        <w:rPr>
          <w:rFonts w:ascii="Poppins" w:eastAsia="Poppins" w:hAnsi="Poppins" w:cs="Poppins"/>
          <w:color w:val="282533" w:themeColor="text1"/>
          <w:lang w:val="en-US"/>
        </w:rPr>
        <w:t xml:space="preserve">Status of this objective is on track.  </w:t>
      </w:r>
      <w:r w:rsidRPr="00423B69">
        <w:rPr>
          <w:rFonts w:ascii="Poppins" w:eastAsia="Poppins" w:hAnsi="Poppins" w:cs="Poppins"/>
          <w:color w:val="282533" w:themeColor="text1"/>
        </w:rPr>
        <w:t> </w:t>
      </w:r>
    </w:p>
    <w:p w14:paraId="4ED7D814" w14:textId="77777777" w:rsidR="00AE1DBD" w:rsidRDefault="00AE1DBD" w:rsidP="00AE1DBD">
      <w:pPr>
        <w:spacing w:after="0" w:line="276" w:lineRule="auto"/>
        <w:rPr>
          <w:rFonts w:ascii="Poppins" w:eastAsia="Poppins" w:hAnsi="Poppins" w:cs="Poppins"/>
          <w:b/>
          <w:bCs/>
          <w:color w:val="282533" w:themeColor="text1"/>
        </w:rPr>
      </w:pPr>
      <w:r>
        <w:rPr>
          <w:rFonts w:ascii="Poppins" w:eastAsia="Poppins" w:hAnsi="Poppins" w:cs="Poppins"/>
          <w:b/>
          <w:bCs/>
          <w:color w:val="282533" w:themeColor="text1"/>
        </w:rPr>
        <w:t>People</w:t>
      </w:r>
    </w:p>
    <w:p w14:paraId="3AE8CB80" w14:textId="36EA2FB4" w:rsidR="00DD4DB9" w:rsidRDefault="00AE1DBD" w:rsidP="005944F2">
      <w:pPr>
        <w:spacing w:after="0" w:line="276" w:lineRule="auto"/>
        <w:rPr>
          <w:rFonts w:ascii="Poppins" w:eastAsia="Poppins" w:hAnsi="Poppins" w:cs="Poppins"/>
        </w:rPr>
      </w:pPr>
      <w:r>
        <w:rPr>
          <w:rFonts w:ascii="Poppins" w:eastAsia="Poppins" w:hAnsi="Poppins" w:cs="Poppins"/>
          <w:color w:val="282533" w:themeColor="text1"/>
        </w:rPr>
        <w:t xml:space="preserve">People objective 1 is to build </w:t>
      </w:r>
      <w:r w:rsidRPr="00D171E9">
        <w:rPr>
          <w:rFonts w:ascii="Poppins" w:eastAsia="Poppins" w:hAnsi="Poppins" w:cs="Poppins"/>
          <w:lang w:val="en-US"/>
        </w:rPr>
        <w:t xml:space="preserve">an </w:t>
      </w:r>
      <w:proofErr w:type="spellStart"/>
      <w:r w:rsidRPr="00D171E9">
        <w:rPr>
          <w:rFonts w:ascii="Poppins" w:eastAsia="Poppins" w:hAnsi="Poppins" w:cs="Poppins"/>
          <w:lang w:val="en-US"/>
        </w:rPr>
        <w:t>organisation</w:t>
      </w:r>
      <w:proofErr w:type="spellEnd"/>
      <w:r w:rsidRPr="00D171E9">
        <w:rPr>
          <w:rFonts w:ascii="Poppins" w:eastAsia="Poppins" w:hAnsi="Poppins" w:cs="Poppins"/>
          <w:lang w:val="en-US"/>
        </w:rPr>
        <w:t xml:space="preserve"> regarded as a great place to work</w:t>
      </w:r>
      <w:r>
        <w:rPr>
          <w:rFonts w:ascii="Poppins" w:eastAsia="Poppins" w:hAnsi="Poppins" w:cs="Poppins"/>
          <w:lang w:val="en-US"/>
        </w:rPr>
        <w:t xml:space="preserve">. The key result is to maintain or improve the culture survey result. Status of this objective </w:t>
      </w:r>
      <w:r w:rsidRPr="00C818F4">
        <w:rPr>
          <w:rFonts w:ascii="Poppins" w:eastAsia="Poppins" w:hAnsi="Poppins" w:cs="Poppins"/>
          <w:lang w:val="en-US"/>
        </w:rPr>
        <w:t xml:space="preserve">is </w:t>
      </w:r>
      <w:r w:rsidR="009C6759">
        <w:rPr>
          <w:rFonts w:ascii="Poppins" w:eastAsia="Poppins" w:hAnsi="Poppins" w:cs="Poppins"/>
          <w:lang w:val="en-US"/>
        </w:rPr>
        <w:t>on track.</w:t>
      </w:r>
    </w:p>
    <w:p w14:paraId="1686BDE5" w14:textId="77777777" w:rsidR="009F64DD" w:rsidRPr="00DD4DB9" w:rsidRDefault="009F64DD" w:rsidP="005944F2">
      <w:pPr>
        <w:spacing w:after="0" w:line="276" w:lineRule="auto"/>
        <w:rPr>
          <w:rFonts w:ascii="Poppins" w:hAnsi="Poppins" w:cs="Poppins"/>
          <w:sz w:val="28"/>
          <w:szCs w:val="28"/>
        </w:rPr>
      </w:pPr>
    </w:p>
    <w:p w14:paraId="013AB7FE" w14:textId="77777777" w:rsidR="00AE1DBD" w:rsidRPr="001F5D4D" w:rsidRDefault="00AE1DBD" w:rsidP="00AE1DBD">
      <w:pPr>
        <w:spacing w:after="0" w:line="276" w:lineRule="auto"/>
        <w:rPr>
          <w:rFonts w:ascii="Poppins" w:eastAsia="Poppins" w:hAnsi="Poppins" w:cs="Poppins"/>
        </w:rPr>
      </w:pPr>
      <w:r>
        <w:rPr>
          <w:rFonts w:ascii="Poppins" w:eastAsia="Poppins" w:hAnsi="Poppins" w:cs="Poppins"/>
          <w:b/>
          <w:bCs/>
        </w:rPr>
        <w:t>Governance</w:t>
      </w:r>
    </w:p>
    <w:p w14:paraId="44B13216" w14:textId="2D311B81" w:rsidR="00AE1DBD" w:rsidRPr="00A9404B" w:rsidRDefault="00AE1DBD" w:rsidP="00AE1DBD">
      <w:pPr>
        <w:spacing w:after="0" w:line="276" w:lineRule="auto"/>
        <w:rPr>
          <w:rFonts w:ascii="Poppins" w:eastAsia="Poppins" w:hAnsi="Poppins" w:cs="Poppins"/>
          <w:color w:val="282533" w:themeColor="text1"/>
        </w:rPr>
      </w:pPr>
      <w:r>
        <w:rPr>
          <w:rFonts w:ascii="Poppins" w:eastAsia="Poppins" w:hAnsi="Poppins" w:cs="Poppins"/>
        </w:rPr>
        <w:lastRenderedPageBreak/>
        <w:t xml:space="preserve">Governance objective 1 is to strive </w:t>
      </w:r>
      <w:r w:rsidRPr="00D171E9">
        <w:rPr>
          <w:rFonts w:ascii="Poppins" w:eastAsia="Poppins" w:hAnsi="Poppins" w:cs="Poppins"/>
          <w:lang w:val="en-US"/>
        </w:rPr>
        <w:t>for excellence in our reporting</w:t>
      </w:r>
      <w:r>
        <w:rPr>
          <w:rFonts w:ascii="Poppins" w:eastAsia="Poppins" w:hAnsi="Poppins" w:cs="Poppins"/>
          <w:lang w:val="en-US"/>
        </w:rPr>
        <w:t xml:space="preserve">. The key result is to engage an </w:t>
      </w:r>
      <w:r w:rsidRPr="00D171E9">
        <w:rPr>
          <w:rFonts w:ascii="Poppins" w:eastAsia="Poppins" w:hAnsi="Poppins" w:cs="Poppins"/>
          <w:lang w:val="en-US"/>
        </w:rPr>
        <w:t>external body</w:t>
      </w:r>
      <w:r>
        <w:rPr>
          <w:rFonts w:ascii="Poppins" w:eastAsia="Poppins" w:hAnsi="Poppins" w:cs="Poppins"/>
          <w:lang w:val="en-US"/>
        </w:rPr>
        <w:t xml:space="preserve"> to conduct an a</w:t>
      </w:r>
      <w:r w:rsidRPr="00D171E9">
        <w:rPr>
          <w:rFonts w:ascii="Poppins" w:eastAsia="Poppins" w:hAnsi="Poppins" w:cs="Poppins"/>
          <w:lang w:val="en-US"/>
        </w:rPr>
        <w:t xml:space="preserve">ssurance readiness review of </w:t>
      </w:r>
      <w:r>
        <w:rPr>
          <w:rFonts w:ascii="Poppins" w:eastAsia="Poppins" w:hAnsi="Poppins" w:cs="Poppins"/>
          <w:lang w:val="en-US"/>
        </w:rPr>
        <w:t xml:space="preserve">the </w:t>
      </w:r>
      <w:r w:rsidR="009C6759">
        <w:rPr>
          <w:rFonts w:ascii="Poppins" w:eastAsia="Poppins" w:hAnsi="Poppins" w:cs="Poppins"/>
          <w:lang w:val="en-US"/>
        </w:rPr>
        <w:t>2024-25</w:t>
      </w:r>
      <w:r w:rsidRPr="00D171E9">
        <w:rPr>
          <w:rFonts w:ascii="Poppins" w:eastAsia="Poppins" w:hAnsi="Poppins" w:cs="Poppins"/>
          <w:lang w:val="en-US"/>
        </w:rPr>
        <w:t xml:space="preserve"> Annual Report</w:t>
      </w:r>
      <w:r>
        <w:rPr>
          <w:rFonts w:ascii="Poppins" w:eastAsia="Poppins" w:hAnsi="Poppins" w:cs="Poppins"/>
          <w:lang w:val="en-US"/>
        </w:rPr>
        <w:t xml:space="preserve">. </w:t>
      </w:r>
      <w:r w:rsidRPr="00423B69">
        <w:rPr>
          <w:rFonts w:ascii="Poppins" w:eastAsia="Poppins" w:hAnsi="Poppins" w:cs="Poppins"/>
          <w:color w:val="282533" w:themeColor="text1"/>
          <w:lang w:val="en-US"/>
        </w:rPr>
        <w:t xml:space="preserve">Status of this objective is on track.  </w:t>
      </w:r>
      <w:r w:rsidRPr="00423B69">
        <w:rPr>
          <w:rFonts w:ascii="Poppins" w:eastAsia="Poppins" w:hAnsi="Poppins" w:cs="Poppins"/>
          <w:color w:val="282533" w:themeColor="text1"/>
        </w:rPr>
        <w:t> </w:t>
      </w:r>
    </w:p>
    <w:p w14:paraId="5922E0A6" w14:textId="77777777" w:rsidR="00AE1DBD" w:rsidRDefault="00AE1DBD" w:rsidP="00B60BC5"/>
    <w:p w14:paraId="702CEC31" w14:textId="77777777" w:rsidR="00AE1DBD" w:rsidRDefault="00AE1DBD" w:rsidP="00B60BC5"/>
    <w:p w14:paraId="47EB3D25" w14:textId="77777777" w:rsidR="00AE1DBD" w:rsidRDefault="00AE1DBD" w:rsidP="00B60BC5"/>
    <w:p w14:paraId="52AB4FE3" w14:textId="77777777" w:rsidR="00AE1DBD" w:rsidRDefault="00AE1DBD" w:rsidP="00B60BC5"/>
    <w:p w14:paraId="72D6DD59" w14:textId="77777777" w:rsidR="00AE1DBD" w:rsidRPr="00B94EA5" w:rsidRDefault="00AE1DBD" w:rsidP="00B60BC5">
      <w:pPr>
        <w:sectPr w:rsidR="00AE1DBD" w:rsidRPr="00B94EA5" w:rsidSect="0058444C">
          <w:headerReference w:type="default" r:id="rId19"/>
          <w:footerReference w:type="even" r:id="rId20"/>
          <w:footerReference w:type="default" r:id="rId21"/>
          <w:footerReference w:type="first" r:id="rId22"/>
          <w:pgSz w:w="11906" w:h="16838"/>
          <w:pgMar w:top="2155" w:right="1021" w:bottom="1588" w:left="1247" w:header="1191" w:footer="680" w:gutter="0"/>
          <w:cols w:space="708"/>
          <w:titlePg/>
          <w:docGrid w:linePitch="360"/>
        </w:sectPr>
      </w:pPr>
    </w:p>
    <w:p w14:paraId="37F697AB" w14:textId="77777777" w:rsidR="00B60BC5" w:rsidRPr="00B94EA5" w:rsidRDefault="00B60BC5" w:rsidP="00267833"/>
    <w:sectPr w:rsidR="00B60BC5" w:rsidRPr="00B94EA5" w:rsidSect="0058444C">
      <w:headerReference w:type="first" r:id="rId23"/>
      <w:pgSz w:w="11906" w:h="16838"/>
      <w:pgMar w:top="2155" w:right="1418" w:bottom="1985" w:left="1701" w:header="119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E585" w14:textId="77777777" w:rsidR="002E7067" w:rsidRDefault="002E7067" w:rsidP="003B52FF">
      <w:r>
        <w:separator/>
      </w:r>
    </w:p>
  </w:endnote>
  <w:endnote w:type="continuationSeparator" w:id="0">
    <w:p w14:paraId="0C6C6353" w14:textId="77777777" w:rsidR="002E7067" w:rsidRDefault="002E7067" w:rsidP="003B52FF">
      <w:r>
        <w:continuationSeparator/>
      </w:r>
    </w:p>
  </w:endnote>
  <w:endnote w:type="continuationNotice" w:id="1">
    <w:p w14:paraId="50C36E81" w14:textId="77777777" w:rsidR="002E7067" w:rsidRDefault="002E70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Extra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1648198"/>
      <w:docPartObj>
        <w:docPartGallery w:val="Page Numbers (Bottom of Page)"/>
        <w:docPartUnique/>
      </w:docPartObj>
    </w:sdtPr>
    <w:sdtEndPr>
      <w:rPr>
        <w:rStyle w:val="PageNumber"/>
      </w:rPr>
    </w:sdtEndPr>
    <w:sdtContent>
      <w:p w14:paraId="13A9DE99" w14:textId="77777777" w:rsidR="0010699D" w:rsidRDefault="0010699D" w:rsidP="00994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D51C5" w14:textId="77777777" w:rsidR="0010699D" w:rsidRDefault="0010699D" w:rsidP="00106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282533" w:themeColor="text1"/>
      </w:rPr>
      <w:id w:val="-876628020"/>
      <w:docPartObj>
        <w:docPartGallery w:val="Page Numbers (Bottom of Page)"/>
        <w:docPartUnique/>
      </w:docPartObj>
    </w:sdtPr>
    <w:sdtEndPr>
      <w:rPr>
        <w:rStyle w:val="PageNumber"/>
      </w:rPr>
    </w:sdtEndPr>
    <w:sdtContent>
      <w:p w14:paraId="12FD9118" w14:textId="77777777" w:rsidR="0010699D" w:rsidRPr="009B1B19" w:rsidRDefault="0010699D" w:rsidP="009940A2">
        <w:pPr>
          <w:pStyle w:val="Footer"/>
          <w:framePr w:wrap="none" w:vAnchor="text" w:hAnchor="margin" w:xAlign="right" w:y="1"/>
          <w:rPr>
            <w:rStyle w:val="PageNumber"/>
            <w:color w:val="282533" w:themeColor="text1"/>
          </w:rPr>
        </w:pPr>
        <w:r w:rsidRPr="009B1B19">
          <w:rPr>
            <w:rStyle w:val="PageNumber"/>
            <w:color w:val="282533" w:themeColor="text1"/>
          </w:rPr>
          <w:fldChar w:fldCharType="begin"/>
        </w:r>
        <w:r w:rsidRPr="009B1B19">
          <w:rPr>
            <w:rStyle w:val="PageNumber"/>
            <w:color w:val="282533" w:themeColor="text1"/>
          </w:rPr>
          <w:instrText xml:space="preserve"> PAGE </w:instrText>
        </w:r>
        <w:r w:rsidRPr="009B1B19">
          <w:rPr>
            <w:rStyle w:val="PageNumber"/>
            <w:color w:val="282533" w:themeColor="text1"/>
          </w:rPr>
          <w:fldChar w:fldCharType="separate"/>
        </w:r>
        <w:r w:rsidRPr="009B1B19">
          <w:rPr>
            <w:rStyle w:val="PageNumber"/>
            <w:noProof/>
            <w:color w:val="282533" w:themeColor="text1"/>
          </w:rPr>
          <w:t>2</w:t>
        </w:r>
        <w:r w:rsidRPr="009B1B19">
          <w:rPr>
            <w:rStyle w:val="PageNumber"/>
            <w:color w:val="282533" w:themeColor="text1"/>
          </w:rPr>
          <w:fldChar w:fldCharType="end"/>
        </w:r>
      </w:p>
    </w:sdtContent>
  </w:sdt>
  <w:p w14:paraId="24B403C3" w14:textId="37E19339" w:rsidR="0010699D" w:rsidRPr="00AE1DBD" w:rsidRDefault="64BF2B83" w:rsidP="64BF2B83">
    <w:pPr>
      <w:pStyle w:val="Footer"/>
      <w:rPr>
        <w:rFonts w:ascii="Poppins" w:hAnsi="Poppins" w:cs="Poppins"/>
        <w:color w:val="282533" w:themeColor="text1"/>
        <w:lang w:val="en-AU"/>
      </w:rPr>
    </w:pPr>
    <w:r w:rsidRPr="64BF2B83">
      <w:rPr>
        <w:b/>
        <w:bCs/>
        <w:color w:val="282533" w:themeColor="text1"/>
        <w:lang w:val="en-AU"/>
      </w:rPr>
      <w:t xml:space="preserve">.au Domain Administration </w:t>
    </w:r>
    <w:proofErr w:type="gramStart"/>
    <w:r w:rsidRPr="64BF2B83">
      <w:rPr>
        <w:b/>
        <w:bCs/>
        <w:color w:val="282533" w:themeColor="text1"/>
        <w:lang w:val="en-AU"/>
      </w:rPr>
      <w:t>Ltd</w:t>
    </w:r>
    <w:r w:rsidRPr="64BF2B83">
      <w:rPr>
        <w:color w:val="282533" w:themeColor="text1"/>
        <w:lang w:val="en-AU"/>
      </w:rPr>
      <w:t xml:space="preserve">  •</w:t>
    </w:r>
    <w:proofErr w:type="gramEnd"/>
    <w:r w:rsidRPr="64BF2B83">
      <w:rPr>
        <w:color w:val="282533" w:themeColor="text1"/>
        <w:lang w:val="en-AU"/>
      </w:rPr>
      <w:t xml:space="preserve">  </w:t>
    </w:r>
    <w:r w:rsidRPr="64BF2B83">
      <w:rPr>
        <w:rFonts w:ascii="Poppins" w:hAnsi="Poppins" w:cs="Poppins"/>
        <w:color w:val="282533" w:themeColor="text1"/>
        <w:lang w:val="en-AU"/>
      </w:rPr>
      <w:t>Quarterly Report Q</w:t>
    </w:r>
    <w:r w:rsidR="009C6759">
      <w:rPr>
        <w:rFonts w:ascii="Poppins" w:hAnsi="Poppins" w:cs="Poppins"/>
        <w:color w:val="282533" w:themeColor="text1"/>
        <w:lang w:val="en-AU"/>
      </w:rPr>
      <w:t>1</w:t>
    </w:r>
    <w:r w:rsidRPr="64BF2B83">
      <w:rPr>
        <w:rFonts w:ascii="Poppins" w:hAnsi="Poppins" w:cs="Poppins"/>
        <w:color w:val="282533" w:themeColor="text1"/>
        <w:lang w:val="en-AU"/>
      </w:rPr>
      <w:t xml:space="preserve"> 202</w:t>
    </w:r>
    <w:r w:rsidR="009C6759">
      <w:rPr>
        <w:rFonts w:ascii="Poppins" w:hAnsi="Poppins" w:cs="Poppins"/>
        <w:color w:val="282533" w:themeColor="text1"/>
        <w:lang w:val="en-AU"/>
      </w:rPr>
      <w:t>4</w:t>
    </w:r>
    <w:r w:rsidRPr="64BF2B83">
      <w:rPr>
        <w:rFonts w:ascii="Poppins" w:hAnsi="Poppins" w:cs="Poppins"/>
        <w:color w:val="282533" w:themeColor="text1"/>
        <w:lang w:val="en-AU"/>
      </w:rPr>
      <w:t>-2</w:t>
    </w:r>
    <w:r w:rsidR="009C6759">
      <w:rPr>
        <w:rFonts w:ascii="Poppins" w:hAnsi="Poppins" w:cs="Poppins"/>
        <w:color w:val="282533" w:themeColor="text1"/>
        <w:lang w:val="en-AU"/>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71B8" w14:textId="67D8996C" w:rsidR="00720588" w:rsidRPr="00B60BC5" w:rsidRDefault="00720588" w:rsidP="00720588">
    <w:pPr>
      <w:pStyle w:val="Header"/>
      <w:spacing w:after="840"/>
      <w:rPr>
        <w:b/>
        <w:bCs/>
        <w:color w:val="FAFAFF" w:themeColor="background1"/>
        <w:sz w:val="24"/>
        <w:szCs w:val="24"/>
      </w:rPr>
    </w:pPr>
    <w:r w:rsidRPr="00BC2233">
      <w:rPr>
        <w:b/>
        <w:bCs/>
        <w:noProof/>
        <w:color w:val="CFDA2B" w:themeColor="accent1"/>
        <w:sz w:val="144"/>
        <w:szCs w:val="144"/>
      </w:rPr>
      <w:drawing>
        <wp:anchor distT="0" distB="0" distL="114300" distR="114300" simplePos="0" relativeHeight="251658244" behindDoc="1" locked="1" layoutInCell="1" allowOverlap="1" wp14:anchorId="6080F119" wp14:editId="4DAE2AF1">
          <wp:simplePos x="0" y="0"/>
          <wp:positionH relativeFrom="page">
            <wp:posOffset>5535930</wp:posOffset>
          </wp:positionH>
          <wp:positionV relativeFrom="page">
            <wp:posOffset>9521190</wp:posOffset>
          </wp:positionV>
          <wp:extent cx="1439545" cy="568325"/>
          <wp:effectExtent l="0" t="0" r="0" b="3175"/>
          <wp:wrapNone/>
          <wp:docPr id="9" name="Picture 9"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C2233">
      <w:rPr>
        <w:b/>
        <w:bCs/>
        <w:noProof/>
        <w:color w:val="CFDA2B" w:themeColor="accent1"/>
        <w:sz w:val="200"/>
        <w:szCs w:val="200"/>
      </w:rPr>
      <w:drawing>
        <wp:anchor distT="0" distB="0" distL="114300" distR="114300" simplePos="0" relativeHeight="251658243" behindDoc="1" locked="1" layoutInCell="1" allowOverlap="1" wp14:anchorId="2DB237BE" wp14:editId="291145D9">
          <wp:simplePos x="0" y="0"/>
          <wp:positionH relativeFrom="page">
            <wp:posOffset>-77470</wp:posOffset>
          </wp:positionH>
          <wp:positionV relativeFrom="page">
            <wp:posOffset>-39370</wp:posOffset>
          </wp:positionV>
          <wp:extent cx="7606030" cy="10763250"/>
          <wp:effectExtent l="0" t="0" r="1270" b="6350"/>
          <wp:wrapNone/>
          <wp:docPr id="10" name="Picture 10"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reenshot, black,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p>
  <w:p w14:paraId="359E562B" w14:textId="77777777" w:rsidR="00720588" w:rsidRDefault="0072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9D5E" w14:textId="77777777" w:rsidR="002E7067" w:rsidRPr="002B6603" w:rsidRDefault="002E7067" w:rsidP="003B52FF">
      <w:pPr>
        <w:rPr>
          <w:color w:val="BDCCD3" w:themeColor="accent2"/>
        </w:rPr>
      </w:pPr>
      <w:r w:rsidRPr="002B6603">
        <w:rPr>
          <w:color w:val="BDCCD3" w:themeColor="accent2"/>
        </w:rPr>
        <w:separator/>
      </w:r>
    </w:p>
  </w:footnote>
  <w:footnote w:type="continuationSeparator" w:id="0">
    <w:p w14:paraId="555CB594" w14:textId="77777777" w:rsidR="002E7067" w:rsidRDefault="002E7067" w:rsidP="003B52FF">
      <w:r>
        <w:continuationSeparator/>
      </w:r>
    </w:p>
  </w:footnote>
  <w:footnote w:type="continuationNotice" w:id="1">
    <w:p w14:paraId="2CB46F96" w14:textId="77777777" w:rsidR="002E7067" w:rsidRDefault="002E70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FAAA" w14:textId="77777777" w:rsidR="0010699D" w:rsidRDefault="0010699D">
    <w:pPr>
      <w:pStyle w:val="Header"/>
    </w:pPr>
    <w:r>
      <w:rPr>
        <w:noProof/>
      </w:rPr>
      <w:drawing>
        <wp:anchor distT="0" distB="0" distL="114300" distR="114300" simplePos="0" relativeHeight="251658242" behindDoc="0" locked="1" layoutInCell="1" allowOverlap="1" wp14:anchorId="1AFE977A" wp14:editId="3405E076">
          <wp:simplePos x="0" y="0"/>
          <wp:positionH relativeFrom="column">
            <wp:posOffset>5620385</wp:posOffset>
          </wp:positionH>
          <wp:positionV relativeFrom="page">
            <wp:posOffset>407035</wp:posOffset>
          </wp:positionV>
          <wp:extent cx="439200" cy="439200"/>
          <wp:effectExtent l="0" t="0" r="5715" b="5715"/>
          <wp:wrapNone/>
          <wp:docPr id="17"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200" cy="43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3A19" w14:textId="77777777" w:rsidR="00B60BC5" w:rsidRPr="00B60BC5" w:rsidRDefault="00B60BC5" w:rsidP="00887F0E">
    <w:pPr>
      <w:pStyle w:val="Header"/>
      <w:spacing w:after="0"/>
      <w:rPr>
        <w:b/>
        <w:bCs/>
        <w:color w:val="CFDA2B" w:themeColor="accent1"/>
        <w:sz w:val="24"/>
        <w:szCs w:val="24"/>
      </w:rPr>
    </w:pPr>
    <w:r w:rsidRPr="00B60BC5">
      <w:rPr>
        <w:b/>
        <w:bCs/>
        <w:noProof/>
        <w:color w:val="CFDA2B" w:themeColor="accent1"/>
        <w:sz w:val="96"/>
        <w:szCs w:val="96"/>
      </w:rPr>
      <w:drawing>
        <wp:anchor distT="0" distB="0" distL="114300" distR="114300" simplePos="0" relativeHeight="251658241" behindDoc="1" locked="1" layoutInCell="1" allowOverlap="1" wp14:anchorId="16B156CC" wp14:editId="2C5B9618">
          <wp:simplePos x="0" y="0"/>
          <wp:positionH relativeFrom="page">
            <wp:posOffset>5535930</wp:posOffset>
          </wp:positionH>
          <wp:positionV relativeFrom="page">
            <wp:posOffset>9521190</wp:posOffset>
          </wp:positionV>
          <wp:extent cx="1439545" cy="5683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60BC5">
      <w:rPr>
        <w:b/>
        <w:bCs/>
        <w:noProof/>
        <w:color w:val="CFDA2B" w:themeColor="accent1"/>
        <w:sz w:val="180"/>
        <w:szCs w:val="180"/>
      </w:rPr>
      <w:drawing>
        <wp:anchor distT="0" distB="0" distL="114300" distR="114300" simplePos="0" relativeHeight="251658240" behindDoc="1" locked="1" layoutInCell="1" allowOverlap="1" wp14:anchorId="5099E338" wp14:editId="3AAEC6A4">
          <wp:simplePos x="0" y="0"/>
          <wp:positionH relativeFrom="page">
            <wp:posOffset>-39370</wp:posOffset>
          </wp:positionH>
          <wp:positionV relativeFrom="page">
            <wp:posOffset>-39370</wp:posOffset>
          </wp:positionV>
          <wp:extent cx="7606030" cy="10763250"/>
          <wp:effectExtent l="0" t="0" r="127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r w:rsidRPr="00B60BC5">
      <w:rPr>
        <w:b/>
        <w:bCs/>
        <w:color w:val="CFDA2B" w:themeColor="accent1"/>
        <w:sz w:val="24"/>
        <w:szCs w:val="24"/>
      </w:rPr>
      <w:t>.au Domain Administration Ltd</w:t>
    </w:r>
  </w:p>
  <w:p w14:paraId="1546D3E9" w14:textId="77777777" w:rsidR="00B60BC5" w:rsidRPr="00B60BC5" w:rsidRDefault="00B60BC5" w:rsidP="00887F0E">
    <w:pPr>
      <w:pStyle w:val="Header"/>
      <w:spacing w:after="0"/>
      <w:rPr>
        <w:b/>
        <w:bCs/>
        <w:color w:val="CFDA2B" w:themeColor="accent1"/>
        <w:sz w:val="24"/>
        <w:szCs w:val="24"/>
      </w:rPr>
    </w:pPr>
    <w:r w:rsidRPr="00B60BC5">
      <w:rPr>
        <w:b/>
        <w:bCs/>
        <w:color w:val="CFDA2B" w:themeColor="accent1"/>
        <w:sz w:val="24"/>
        <w:szCs w:val="24"/>
      </w:rPr>
      <w:t>www.auda.org.au</w:t>
    </w:r>
  </w:p>
  <w:p w14:paraId="593C4AD0" w14:textId="77777777" w:rsidR="00B60BC5" w:rsidRDefault="00B60BC5" w:rsidP="00887F0E">
    <w:pPr>
      <w:pStyle w:val="Header"/>
      <w:spacing w:after="0"/>
      <w:rPr>
        <w:b/>
        <w:bCs/>
        <w:color w:val="FAFAFF" w:themeColor="background1"/>
        <w:sz w:val="24"/>
        <w:szCs w:val="24"/>
      </w:rPr>
    </w:pPr>
  </w:p>
  <w:p w14:paraId="790EFE1A"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PO Box 18315</w:t>
    </w:r>
  </w:p>
  <w:p w14:paraId="4F3724E7"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Melbourne VIC 3001</w:t>
    </w:r>
  </w:p>
  <w:p w14:paraId="118F9CB2"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info@auda.org.au</w:t>
    </w:r>
  </w:p>
  <w:p w14:paraId="4D7B05EC" w14:textId="77777777" w:rsidR="00B60BC5" w:rsidRPr="002F1E82" w:rsidRDefault="00B60BC5" w:rsidP="00887F0E">
    <w:pPr>
      <w:pStyle w:val="Header"/>
      <w:spacing w:after="0"/>
      <w:rPr>
        <w:b/>
        <w:bCs/>
        <w:color w:val="FAFA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E8A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68F9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6E33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FC7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4D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6F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940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45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B0423F"/>
    <w:multiLevelType w:val="multilevel"/>
    <w:tmpl w:val="001A5358"/>
    <w:lvl w:ilvl="0">
      <w:start w:val="1"/>
      <w:numFmt w:val="decimal"/>
      <w:pStyle w:val="Heading2no"/>
      <w:lvlText w:val="%1."/>
      <w:lvlJc w:val="left"/>
      <w:pPr>
        <w:ind w:left="397" w:hanging="397"/>
      </w:pPr>
      <w:rPr>
        <w:rFonts w:hint="default"/>
      </w:rPr>
    </w:lvl>
    <w:lvl w:ilvl="1">
      <w:start w:val="1"/>
      <w:numFmt w:val="decimal"/>
      <w:lvlText w:val="%1.%2"/>
      <w:lvlJc w:val="left"/>
      <w:pPr>
        <w:ind w:left="1134" w:hanging="737"/>
      </w:pPr>
      <w:rPr>
        <w:rFonts w:hint="default"/>
      </w:rPr>
    </w:lvl>
    <w:lvl w:ilvl="2">
      <w:start w:val="1"/>
      <w:numFmt w:val="decimal"/>
      <w:lvlText w:val="%1.%2.%3"/>
      <w:lvlJc w:val="left"/>
      <w:pPr>
        <w:ind w:left="2211" w:hanging="1077"/>
      </w:pPr>
      <w:rPr>
        <w:rFonts w:hint="default"/>
      </w:rPr>
    </w:lvl>
    <w:lvl w:ilvl="3">
      <w:start w:val="1"/>
      <w:numFmt w:val="decimal"/>
      <w:lvlText w:val="%1.%2.%3.%4"/>
      <w:lvlJc w:val="left"/>
      <w:pPr>
        <w:ind w:left="3629" w:hanging="1418"/>
      </w:pPr>
      <w:rPr>
        <w:rFonts w:hint="default"/>
      </w:rPr>
    </w:lvl>
    <w:lvl w:ilvl="4">
      <w:start w:val="1"/>
      <w:numFmt w:val="decimal"/>
      <w:lvlText w:val="%1.%2.%3.%4.%5"/>
      <w:lvlJc w:val="left"/>
      <w:pPr>
        <w:ind w:left="5387" w:hanging="1758"/>
      </w:pPr>
      <w:rPr>
        <w:rFonts w:hint="default"/>
      </w:rPr>
    </w:lvl>
    <w:lvl w:ilvl="5">
      <w:start w:val="1"/>
      <w:numFmt w:val="decimal"/>
      <w:lvlText w:val="%1.%2.%3.%4.%5.%6"/>
      <w:lvlJc w:val="left"/>
      <w:pPr>
        <w:ind w:left="6237"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0257B2"/>
    <w:multiLevelType w:val="hybridMultilevel"/>
    <w:tmpl w:val="EED26C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470ACBC6">
      <w:start w:val="1"/>
      <w:numFmt w:val="decimal"/>
      <w:lvlText w:val="(%3)"/>
      <w:lvlJc w:val="left"/>
      <w:pPr>
        <w:ind w:left="2700" w:hanging="720"/>
      </w:pPr>
      <w:rPr>
        <w:rFonts w:hint="default"/>
      </w:rPr>
    </w:lvl>
    <w:lvl w:ilvl="3" w:tplc="F9D02624">
      <w:numFmt w:val="bullet"/>
      <w:lvlText w:val="•"/>
      <w:lvlJc w:val="left"/>
      <w:pPr>
        <w:ind w:left="2880" w:hanging="360"/>
      </w:pPr>
      <w:rPr>
        <w:rFonts w:ascii="Poppins" w:eastAsiaTheme="minorHAnsi" w:hAnsi="Poppins" w:cs="Poppin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1A7514"/>
    <w:multiLevelType w:val="hybridMultilevel"/>
    <w:tmpl w:val="C020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A71E6A"/>
    <w:multiLevelType w:val="multilevel"/>
    <w:tmpl w:val="45C2B50E"/>
    <w:lvl w:ilvl="0">
      <w:start w:val="1"/>
      <w:numFmt w:val="bullet"/>
      <w:pStyle w:val="ListBullet"/>
      <w:lvlText w:val=""/>
      <w:lvlJc w:val="left"/>
      <w:pPr>
        <w:ind w:left="794" w:hanging="397"/>
      </w:pPr>
      <w:rPr>
        <w:rFonts w:ascii="Symbol" w:hAnsi="Symbol" w:hint="default"/>
        <w:color w:val="auto"/>
      </w:rPr>
    </w:lvl>
    <w:lvl w:ilvl="1">
      <w:start w:val="1"/>
      <w:numFmt w:val="bullet"/>
      <w:lvlText w:val=""/>
      <w:lvlJc w:val="left"/>
      <w:pPr>
        <w:ind w:left="1191" w:hanging="397"/>
      </w:pPr>
      <w:rPr>
        <w:rFonts w:ascii="Symbol" w:hAnsi="Symbol" w:hint="default"/>
        <w:color w:val="auto"/>
      </w:rPr>
    </w:lvl>
    <w:lvl w:ilvl="2">
      <w:start w:val="1"/>
      <w:numFmt w:val="bullet"/>
      <w:lvlText w:val=""/>
      <w:lvlJc w:val="left"/>
      <w:pPr>
        <w:ind w:left="1588" w:hanging="397"/>
      </w:pPr>
      <w:rPr>
        <w:rFonts w:ascii="Symbol" w:hAnsi="Symbol" w:hint="default"/>
        <w:color w:val="auto"/>
      </w:rPr>
    </w:lvl>
    <w:lvl w:ilvl="3">
      <w:start w:val="1"/>
      <w:numFmt w:val="bullet"/>
      <w:lvlText w:val=""/>
      <w:lvlJc w:val="left"/>
      <w:pPr>
        <w:ind w:left="1985" w:hanging="397"/>
      </w:pPr>
      <w:rPr>
        <w:rFonts w:ascii="Symbol" w:hAnsi="Symbol" w:hint="default"/>
        <w:color w:val="auto"/>
      </w:rPr>
    </w:lvl>
    <w:lvl w:ilvl="4">
      <w:start w:val="1"/>
      <w:numFmt w:val="bullet"/>
      <w:lvlText w:val=""/>
      <w:lvlJc w:val="left"/>
      <w:pPr>
        <w:ind w:left="2382" w:hanging="397"/>
      </w:pPr>
      <w:rPr>
        <w:rFonts w:ascii="Symbol" w:hAnsi="Symbol" w:hint="default"/>
        <w:color w:val="auto"/>
      </w:rPr>
    </w:lvl>
    <w:lvl w:ilvl="5">
      <w:start w:val="1"/>
      <w:numFmt w:val="bullet"/>
      <w:lvlText w:val=""/>
      <w:lvlJc w:val="left"/>
      <w:pPr>
        <w:ind w:left="2778" w:hanging="396"/>
      </w:pPr>
      <w:rPr>
        <w:rFonts w:ascii="Symbol" w:hAnsi="Symbol" w:hint="default"/>
        <w:color w:val="auto"/>
      </w:rPr>
    </w:lvl>
    <w:lvl w:ilvl="6">
      <w:start w:val="1"/>
      <w:numFmt w:val="bullet"/>
      <w:lvlText w:val=""/>
      <w:lvlJc w:val="left"/>
      <w:pPr>
        <w:ind w:left="3175" w:hanging="397"/>
      </w:pPr>
      <w:rPr>
        <w:rFonts w:ascii="Symbol" w:hAnsi="Symbol" w:hint="default"/>
        <w:color w:val="auto"/>
      </w:rPr>
    </w:lvl>
    <w:lvl w:ilvl="7">
      <w:start w:val="1"/>
      <w:numFmt w:val="bullet"/>
      <w:lvlText w:val=""/>
      <w:lvlJc w:val="left"/>
      <w:pPr>
        <w:ind w:left="3572" w:hanging="397"/>
      </w:pPr>
      <w:rPr>
        <w:rFonts w:ascii="Symbol" w:hAnsi="Symbol" w:hint="default"/>
        <w:color w:val="auto"/>
      </w:rPr>
    </w:lvl>
    <w:lvl w:ilvl="8">
      <w:start w:val="1"/>
      <w:numFmt w:val="bullet"/>
      <w:lvlText w:val=""/>
      <w:lvlJc w:val="left"/>
      <w:pPr>
        <w:ind w:left="3969" w:hanging="397"/>
      </w:pPr>
      <w:rPr>
        <w:rFonts w:ascii="Symbol" w:hAnsi="Symbol" w:hint="default"/>
        <w:color w:val="auto"/>
      </w:rPr>
    </w:lvl>
  </w:abstractNum>
  <w:abstractNum w:abstractNumId="12" w15:restartNumberingAfterBreak="0">
    <w:nsid w:val="1ECD5B69"/>
    <w:multiLevelType w:val="hybridMultilevel"/>
    <w:tmpl w:val="46465C32"/>
    <w:lvl w:ilvl="0" w:tplc="40EE3DA6">
      <w:start w:val="1"/>
      <w:numFmt w:val="lowerLetter"/>
      <w:pStyle w:val="Normallist2"/>
      <w:lvlText w:val="%1)"/>
      <w:lvlJc w:val="left"/>
      <w:pPr>
        <w:ind w:left="794" w:hanging="397"/>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3" w15:restartNumberingAfterBreak="0">
    <w:nsid w:val="1EE86B44"/>
    <w:multiLevelType w:val="hybridMultilevel"/>
    <w:tmpl w:val="CB76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51326"/>
    <w:multiLevelType w:val="hybridMultilevel"/>
    <w:tmpl w:val="8A0A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459B0"/>
    <w:multiLevelType w:val="multilevel"/>
    <w:tmpl w:val="85605138"/>
    <w:styleLink w:val="Policylist"/>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DD204F"/>
    <w:multiLevelType w:val="multilevel"/>
    <w:tmpl w:val="0D82AFAE"/>
    <w:lvl w:ilvl="0">
      <w:start w:val="1"/>
      <w:numFmt w:val="decimal"/>
      <w:pStyle w:val="PolicyLvl1"/>
      <w:lvlText w:val="%1."/>
      <w:lvlJc w:val="left"/>
      <w:pPr>
        <w:ind w:left="624" w:hanging="624"/>
      </w:pPr>
      <w:rPr>
        <w:rFonts w:hint="default"/>
      </w:rPr>
    </w:lvl>
    <w:lvl w:ilvl="1">
      <w:start w:val="1"/>
      <w:numFmt w:val="decimal"/>
      <w:pStyle w:val="PolicyLvl2"/>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976D9F"/>
    <w:multiLevelType w:val="multilevel"/>
    <w:tmpl w:val="A6E08856"/>
    <w:lvl w:ilvl="0">
      <w:start w:val="1"/>
      <w:numFmt w:val="bullet"/>
      <w:lvlText w:val=""/>
      <w:lvlJc w:val="left"/>
      <w:pPr>
        <w:ind w:left="397" w:hanging="397"/>
      </w:pPr>
      <w:rPr>
        <w:rFonts w:ascii="Symbol" w:hAnsi="Symbol" w:hint="default"/>
        <w:color w:val="auto"/>
      </w:rPr>
    </w:lvl>
    <w:lvl w:ilvl="1">
      <w:start w:val="1"/>
      <w:numFmt w:val="lowerLetter"/>
      <w:lvlText w:val="%2)"/>
      <w:lvlJc w:val="left"/>
      <w:pPr>
        <w:tabs>
          <w:tab w:val="num" w:pos="1191"/>
        </w:tabs>
        <w:ind w:left="794" w:hanging="397"/>
      </w:pPr>
      <w:rPr>
        <w:rFonts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1" w:hanging="396"/>
      </w:pPr>
      <w:rPr>
        <w:rFonts w:ascii="Symbol" w:hAnsi="Symbol" w:hint="default"/>
        <w:color w:val="auto"/>
      </w:rPr>
    </w:lvl>
    <w:lvl w:ilvl="6">
      <w:start w:val="1"/>
      <w:numFmt w:val="bullet"/>
      <w:lvlText w:val=""/>
      <w:lvlJc w:val="left"/>
      <w:pPr>
        <w:ind w:left="2778" w:hanging="397"/>
      </w:pPr>
      <w:rPr>
        <w:rFonts w:ascii="Symbol" w:hAnsi="Symbol" w:hint="default"/>
        <w:color w:val="auto"/>
      </w:rPr>
    </w:lvl>
    <w:lvl w:ilvl="7">
      <w:start w:val="1"/>
      <w:numFmt w:val="bullet"/>
      <w:lvlText w:val=""/>
      <w:lvlJc w:val="left"/>
      <w:pPr>
        <w:ind w:left="3175" w:hanging="397"/>
      </w:pPr>
      <w:rPr>
        <w:rFonts w:ascii="Symbol" w:hAnsi="Symbol" w:hint="default"/>
        <w:color w:val="auto"/>
      </w:rPr>
    </w:lvl>
    <w:lvl w:ilvl="8">
      <w:start w:val="1"/>
      <w:numFmt w:val="bullet"/>
      <w:lvlText w:val=""/>
      <w:lvlJc w:val="left"/>
      <w:pPr>
        <w:ind w:left="3572" w:hanging="397"/>
      </w:pPr>
      <w:rPr>
        <w:rFonts w:ascii="Symbol" w:hAnsi="Symbol" w:hint="default"/>
        <w:color w:val="auto"/>
      </w:rPr>
    </w:lvl>
  </w:abstractNum>
  <w:abstractNum w:abstractNumId="18" w15:restartNumberingAfterBreak="0">
    <w:nsid w:val="521407D2"/>
    <w:multiLevelType w:val="hybridMultilevel"/>
    <w:tmpl w:val="6BB8F0F8"/>
    <w:lvl w:ilvl="0" w:tplc="0B900E2E">
      <w:numFmt w:val="bullet"/>
      <w:lvlText w:val="•"/>
      <w:lvlJc w:val="left"/>
      <w:pPr>
        <w:ind w:left="750" w:hanging="39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BF5BBE"/>
    <w:multiLevelType w:val="multilevel"/>
    <w:tmpl w:val="1BBEACE2"/>
    <w:lvl w:ilvl="0">
      <w:start w:val="1"/>
      <w:numFmt w:val="decimal"/>
      <w:pStyle w:val="Normallist1"/>
      <w:lvlText w:val="%1."/>
      <w:lvlJc w:val="left"/>
      <w:pPr>
        <w:ind w:left="397" w:hanging="397"/>
      </w:pPr>
      <w:rPr>
        <w:rFonts w:hint="default"/>
      </w:rPr>
    </w:lvl>
    <w:lvl w:ilvl="1">
      <w:start w:val="1"/>
      <w:numFmt w:val="decimal"/>
      <w:lvlText w:val="%1.%2."/>
      <w:lvlJc w:val="left"/>
      <w:pPr>
        <w:ind w:left="1077" w:hanging="680"/>
      </w:pPr>
      <w:rPr>
        <w:rFonts w:hint="default"/>
      </w:rPr>
    </w:lvl>
    <w:lvl w:ilvl="2">
      <w:start w:val="1"/>
      <w:numFmt w:val="decimal"/>
      <w:lvlText w:val="%1.%2.%3."/>
      <w:lvlJc w:val="left"/>
      <w:pPr>
        <w:ind w:left="2041" w:hanging="964"/>
      </w:pPr>
      <w:rPr>
        <w:rFonts w:hint="default"/>
      </w:rPr>
    </w:lvl>
    <w:lvl w:ilvl="3">
      <w:start w:val="1"/>
      <w:numFmt w:val="decimal"/>
      <w:lvlText w:val="%1.%2.%3.%4."/>
      <w:lvlJc w:val="left"/>
      <w:pPr>
        <w:ind w:left="3289" w:hanging="1248"/>
      </w:pPr>
      <w:rPr>
        <w:rFonts w:hint="default"/>
      </w:rPr>
    </w:lvl>
    <w:lvl w:ilvl="4">
      <w:start w:val="1"/>
      <w:numFmt w:val="decimal"/>
      <w:lvlText w:val="%1.%2.%3.%4.%5."/>
      <w:lvlJc w:val="left"/>
      <w:pPr>
        <w:ind w:left="4309" w:hanging="1020"/>
      </w:pPr>
      <w:rPr>
        <w:rFonts w:hint="default"/>
      </w:rPr>
    </w:lvl>
    <w:lvl w:ilvl="5">
      <w:start w:val="1"/>
      <w:numFmt w:val="decimal"/>
      <w:lvlText w:val="%1.%2.%3.%4.%5.%6."/>
      <w:lvlJc w:val="left"/>
      <w:pPr>
        <w:ind w:left="5443" w:hanging="1134"/>
      </w:pPr>
      <w:rPr>
        <w:rFonts w:hint="default"/>
      </w:rPr>
    </w:lvl>
    <w:lvl w:ilvl="6">
      <w:start w:val="1"/>
      <w:numFmt w:val="decimal"/>
      <w:lvlText w:val="%1.%2.%3.%4.%5.%6.%7."/>
      <w:lvlJc w:val="left"/>
      <w:pPr>
        <w:ind w:left="7088" w:hanging="170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FD3A18"/>
    <w:multiLevelType w:val="hybridMultilevel"/>
    <w:tmpl w:val="C1DCBD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45776B"/>
    <w:multiLevelType w:val="multilevel"/>
    <w:tmpl w:val="C972D466"/>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BB32E5"/>
    <w:multiLevelType w:val="hybridMultilevel"/>
    <w:tmpl w:val="9634E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928683">
    <w:abstractNumId w:val="21"/>
  </w:num>
  <w:num w:numId="2" w16cid:durableId="945504616">
    <w:abstractNumId w:val="19"/>
  </w:num>
  <w:num w:numId="3" w16cid:durableId="1665158536">
    <w:abstractNumId w:val="15"/>
  </w:num>
  <w:num w:numId="4" w16cid:durableId="599534539">
    <w:abstractNumId w:val="16"/>
  </w:num>
  <w:num w:numId="5" w16cid:durableId="1770396138">
    <w:abstractNumId w:val="11"/>
  </w:num>
  <w:num w:numId="6" w16cid:durableId="292755865">
    <w:abstractNumId w:val="8"/>
  </w:num>
  <w:num w:numId="7" w16cid:durableId="164169973">
    <w:abstractNumId w:val="17"/>
  </w:num>
  <w:num w:numId="8" w16cid:durableId="1100952002">
    <w:abstractNumId w:val="12"/>
  </w:num>
  <w:num w:numId="9" w16cid:durableId="1492481649">
    <w:abstractNumId w:val="0"/>
  </w:num>
  <w:num w:numId="10" w16cid:durableId="889852084">
    <w:abstractNumId w:val="1"/>
  </w:num>
  <w:num w:numId="11" w16cid:durableId="1947425086">
    <w:abstractNumId w:val="2"/>
  </w:num>
  <w:num w:numId="12" w16cid:durableId="2039963171">
    <w:abstractNumId w:val="3"/>
  </w:num>
  <w:num w:numId="13" w16cid:durableId="440683898">
    <w:abstractNumId w:val="4"/>
  </w:num>
  <w:num w:numId="14" w16cid:durableId="1195579620">
    <w:abstractNumId w:val="5"/>
  </w:num>
  <w:num w:numId="15" w16cid:durableId="7484066">
    <w:abstractNumId w:val="6"/>
  </w:num>
  <w:num w:numId="16" w16cid:durableId="273875706">
    <w:abstractNumId w:val="7"/>
  </w:num>
  <w:num w:numId="17" w16cid:durableId="200409303">
    <w:abstractNumId w:val="12"/>
    <w:lvlOverride w:ilvl="0">
      <w:startOverride w:val="1"/>
    </w:lvlOverride>
  </w:num>
  <w:num w:numId="18" w16cid:durableId="946155274">
    <w:abstractNumId w:val="20"/>
  </w:num>
  <w:num w:numId="19" w16cid:durableId="1362973010">
    <w:abstractNumId w:val="9"/>
  </w:num>
  <w:num w:numId="20" w16cid:durableId="1832208986">
    <w:abstractNumId w:val="14"/>
  </w:num>
  <w:num w:numId="21" w16cid:durableId="349571065">
    <w:abstractNumId w:val="13"/>
  </w:num>
  <w:num w:numId="22" w16cid:durableId="1293174104">
    <w:abstractNumId w:val="22"/>
  </w:num>
  <w:num w:numId="23" w16cid:durableId="886603281">
    <w:abstractNumId w:val="10"/>
  </w:num>
  <w:num w:numId="24" w16cid:durableId="4370686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N7YwMDQ1NLQwsDRS0lEKTi0uzszPAykwrgUAuKjniiwAAAA="/>
  </w:docVars>
  <w:rsids>
    <w:rsidRoot w:val="00AE1DBD"/>
    <w:rsid w:val="00001C7C"/>
    <w:rsid w:val="00007348"/>
    <w:rsid w:val="0001271E"/>
    <w:rsid w:val="00024FD4"/>
    <w:rsid w:val="00031EB3"/>
    <w:rsid w:val="00040A5B"/>
    <w:rsid w:val="00040AF5"/>
    <w:rsid w:val="00052A43"/>
    <w:rsid w:val="00063FD6"/>
    <w:rsid w:val="00065C21"/>
    <w:rsid w:val="00085DFD"/>
    <w:rsid w:val="000B787A"/>
    <w:rsid w:val="000D57F1"/>
    <w:rsid w:val="000E2B2A"/>
    <w:rsid w:val="000F20F1"/>
    <w:rsid w:val="000F7E7E"/>
    <w:rsid w:val="00106322"/>
    <w:rsid w:val="0010699D"/>
    <w:rsid w:val="00106B86"/>
    <w:rsid w:val="00137E7B"/>
    <w:rsid w:val="00156633"/>
    <w:rsid w:val="0016140B"/>
    <w:rsid w:val="001B3EAB"/>
    <w:rsid w:val="001B7F78"/>
    <w:rsid w:val="001C31E6"/>
    <w:rsid w:val="001C6921"/>
    <w:rsid w:val="001E05F8"/>
    <w:rsid w:val="001E50D5"/>
    <w:rsid w:val="001F03A1"/>
    <w:rsid w:val="002172F9"/>
    <w:rsid w:val="002270DF"/>
    <w:rsid w:val="0023187D"/>
    <w:rsid w:val="00244A58"/>
    <w:rsid w:val="00245488"/>
    <w:rsid w:val="00247E8B"/>
    <w:rsid w:val="00255A35"/>
    <w:rsid w:val="00263968"/>
    <w:rsid w:val="00267833"/>
    <w:rsid w:val="002744D5"/>
    <w:rsid w:val="00280C15"/>
    <w:rsid w:val="00287302"/>
    <w:rsid w:val="00295991"/>
    <w:rsid w:val="002A07A2"/>
    <w:rsid w:val="002A2E68"/>
    <w:rsid w:val="002B1B97"/>
    <w:rsid w:val="002B23E2"/>
    <w:rsid w:val="002B58E4"/>
    <w:rsid w:val="002B644D"/>
    <w:rsid w:val="002B6603"/>
    <w:rsid w:val="002B709B"/>
    <w:rsid w:val="002C1655"/>
    <w:rsid w:val="002D093D"/>
    <w:rsid w:val="002D1B44"/>
    <w:rsid w:val="002E1479"/>
    <w:rsid w:val="002E6BB5"/>
    <w:rsid w:val="002E7067"/>
    <w:rsid w:val="002F1E82"/>
    <w:rsid w:val="002F2B0C"/>
    <w:rsid w:val="00300577"/>
    <w:rsid w:val="003133A9"/>
    <w:rsid w:val="003146EA"/>
    <w:rsid w:val="0033359C"/>
    <w:rsid w:val="0033563D"/>
    <w:rsid w:val="00343071"/>
    <w:rsid w:val="00352F76"/>
    <w:rsid w:val="003715C9"/>
    <w:rsid w:val="003761BC"/>
    <w:rsid w:val="00377B93"/>
    <w:rsid w:val="003A2275"/>
    <w:rsid w:val="003A6B51"/>
    <w:rsid w:val="003A7A90"/>
    <w:rsid w:val="003B1680"/>
    <w:rsid w:val="003B48DD"/>
    <w:rsid w:val="003B52FF"/>
    <w:rsid w:val="003C0EA1"/>
    <w:rsid w:val="003E05B4"/>
    <w:rsid w:val="00416D18"/>
    <w:rsid w:val="00430576"/>
    <w:rsid w:val="004315CC"/>
    <w:rsid w:val="00432DBD"/>
    <w:rsid w:val="00441683"/>
    <w:rsid w:val="00457D4E"/>
    <w:rsid w:val="00461523"/>
    <w:rsid w:val="004732DD"/>
    <w:rsid w:val="004846F0"/>
    <w:rsid w:val="004C0F4D"/>
    <w:rsid w:val="004C2852"/>
    <w:rsid w:val="004C5B42"/>
    <w:rsid w:val="004C5BF9"/>
    <w:rsid w:val="004C5FA6"/>
    <w:rsid w:val="004D2A83"/>
    <w:rsid w:val="004F3717"/>
    <w:rsid w:val="004F7653"/>
    <w:rsid w:val="0050715F"/>
    <w:rsid w:val="00544476"/>
    <w:rsid w:val="0054489F"/>
    <w:rsid w:val="0055023B"/>
    <w:rsid w:val="00553EAA"/>
    <w:rsid w:val="00556F5B"/>
    <w:rsid w:val="0056026A"/>
    <w:rsid w:val="005635ED"/>
    <w:rsid w:val="00573A0A"/>
    <w:rsid w:val="0058444C"/>
    <w:rsid w:val="00590BF2"/>
    <w:rsid w:val="00593F89"/>
    <w:rsid w:val="005944F2"/>
    <w:rsid w:val="005968C3"/>
    <w:rsid w:val="005D4963"/>
    <w:rsid w:val="005D7EE0"/>
    <w:rsid w:val="005F27FE"/>
    <w:rsid w:val="005F7481"/>
    <w:rsid w:val="00605AE5"/>
    <w:rsid w:val="006145B3"/>
    <w:rsid w:val="00625527"/>
    <w:rsid w:val="0063194A"/>
    <w:rsid w:val="006357A3"/>
    <w:rsid w:val="00642352"/>
    <w:rsid w:val="006433B4"/>
    <w:rsid w:val="006470B6"/>
    <w:rsid w:val="00647F6C"/>
    <w:rsid w:val="00652400"/>
    <w:rsid w:val="00653631"/>
    <w:rsid w:val="006778C8"/>
    <w:rsid w:val="0068077A"/>
    <w:rsid w:val="00682BDF"/>
    <w:rsid w:val="00690BA3"/>
    <w:rsid w:val="006915EF"/>
    <w:rsid w:val="006A1F34"/>
    <w:rsid w:val="006A42BD"/>
    <w:rsid w:val="006A6709"/>
    <w:rsid w:val="006D3E43"/>
    <w:rsid w:val="006D3E6B"/>
    <w:rsid w:val="006E269E"/>
    <w:rsid w:val="006E5C18"/>
    <w:rsid w:val="006F71DF"/>
    <w:rsid w:val="00702FDA"/>
    <w:rsid w:val="00720588"/>
    <w:rsid w:val="007316DC"/>
    <w:rsid w:val="00750BA3"/>
    <w:rsid w:val="007647DD"/>
    <w:rsid w:val="0076503B"/>
    <w:rsid w:val="00766373"/>
    <w:rsid w:val="0076675E"/>
    <w:rsid w:val="0076767E"/>
    <w:rsid w:val="00767BEF"/>
    <w:rsid w:val="00776E86"/>
    <w:rsid w:val="00785B19"/>
    <w:rsid w:val="00787BF3"/>
    <w:rsid w:val="007928E8"/>
    <w:rsid w:val="007A5F3A"/>
    <w:rsid w:val="007A770D"/>
    <w:rsid w:val="007B4890"/>
    <w:rsid w:val="007C5219"/>
    <w:rsid w:val="007D2683"/>
    <w:rsid w:val="008032AF"/>
    <w:rsid w:val="008060C4"/>
    <w:rsid w:val="00813F34"/>
    <w:rsid w:val="0083148A"/>
    <w:rsid w:val="00840E36"/>
    <w:rsid w:val="00841D62"/>
    <w:rsid w:val="00851876"/>
    <w:rsid w:val="008536E7"/>
    <w:rsid w:val="0086306A"/>
    <w:rsid w:val="008729E3"/>
    <w:rsid w:val="008756F6"/>
    <w:rsid w:val="00885A94"/>
    <w:rsid w:val="00887F0E"/>
    <w:rsid w:val="00891339"/>
    <w:rsid w:val="008950BC"/>
    <w:rsid w:val="008A3360"/>
    <w:rsid w:val="008B5050"/>
    <w:rsid w:val="008B55FF"/>
    <w:rsid w:val="008C762F"/>
    <w:rsid w:val="008D3116"/>
    <w:rsid w:val="008E1318"/>
    <w:rsid w:val="008E2CCE"/>
    <w:rsid w:val="008E663C"/>
    <w:rsid w:val="008E7C20"/>
    <w:rsid w:val="00905D13"/>
    <w:rsid w:val="00906A50"/>
    <w:rsid w:val="0095054E"/>
    <w:rsid w:val="00981DF6"/>
    <w:rsid w:val="00990EF2"/>
    <w:rsid w:val="009940A2"/>
    <w:rsid w:val="0099693D"/>
    <w:rsid w:val="009A1A05"/>
    <w:rsid w:val="009B1B19"/>
    <w:rsid w:val="009B23E2"/>
    <w:rsid w:val="009C6759"/>
    <w:rsid w:val="009D0810"/>
    <w:rsid w:val="009D1C5D"/>
    <w:rsid w:val="009E0470"/>
    <w:rsid w:val="009E70FF"/>
    <w:rsid w:val="009F64DD"/>
    <w:rsid w:val="00A11D34"/>
    <w:rsid w:val="00A122FA"/>
    <w:rsid w:val="00A135A6"/>
    <w:rsid w:val="00A14680"/>
    <w:rsid w:val="00A17049"/>
    <w:rsid w:val="00A21DF0"/>
    <w:rsid w:val="00A37770"/>
    <w:rsid w:val="00A438B7"/>
    <w:rsid w:val="00A524CF"/>
    <w:rsid w:val="00A56222"/>
    <w:rsid w:val="00A61310"/>
    <w:rsid w:val="00A62CE4"/>
    <w:rsid w:val="00A7513D"/>
    <w:rsid w:val="00A825C5"/>
    <w:rsid w:val="00A84B15"/>
    <w:rsid w:val="00A84ED8"/>
    <w:rsid w:val="00A92D66"/>
    <w:rsid w:val="00AA5073"/>
    <w:rsid w:val="00AB7E82"/>
    <w:rsid w:val="00AC502A"/>
    <w:rsid w:val="00AD782E"/>
    <w:rsid w:val="00AE191A"/>
    <w:rsid w:val="00AE1DBD"/>
    <w:rsid w:val="00AE677F"/>
    <w:rsid w:val="00AF45D7"/>
    <w:rsid w:val="00B061E4"/>
    <w:rsid w:val="00B17339"/>
    <w:rsid w:val="00B24B78"/>
    <w:rsid w:val="00B33915"/>
    <w:rsid w:val="00B400DB"/>
    <w:rsid w:val="00B42AF8"/>
    <w:rsid w:val="00B60BC5"/>
    <w:rsid w:val="00B62AF0"/>
    <w:rsid w:val="00B650B8"/>
    <w:rsid w:val="00B75029"/>
    <w:rsid w:val="00B8106B"/>
    <w:rsid w:val="00B838C3"/>
    <w:rsid w:val="00B94EA5"/>
    <w:rsid w:val="00BA3762"/>
    <w:rsid w:val="00BA50C1"/>
    <w:rsid w:val="00BC0EA5"/>
    <w:rsid w:val="00BC2233"/>
    <w:rsid w:val="00BC5A3D"/>
    <w:rsid w:val="00BC6769"/>
    <w:rsid w:val="00BD023F"/>
    <w:rsid w:val="00BD488D"/>
    <w:rsid w:val="00BD6DE0"/>
    <w:rsid w:val="00BE4585"/>
    <w:rsid w:val="00C15DB9"/>
    <w:rsid w:val="00C17E2B"/>
    <w:rsid w:val="00C206AE"/>
    <w:rsid w:val="00C2197E"/>
    <w:rsid w:val="00C54D23"/>
    <w:rsid w:val="00C74736"/>
    <w:rsid w:val="00C76EFF"/>
    <w:rsid w:val="00C818F4"/>
    <w:rsid w:val="00C87419"/>
    <w:rsid w:val="00C909F0"/>
    <w:rsid w:val="00C92D87"/>
    <w:rsid w:val="00C96403"/>
    <w:rsid w:val="00CA2EAB"/>
    <w:rsid w:val="00CA632B"/>
    <w:rsid w:val="00CB21C3"/>
    <w:rsid w:val="00CB61BD"/>
    <w:rsid w:val="00CD0730"/>
    <w:rsid w:val="00CF620A"/>
    <w:rsid w:val="00D0457D"/>
    <w:rsid w:val="00D06499"/>
    <w:rsid w:val="00D25EA0"/>
    <w:rsid w:val="00D3223A"/>
    <w:rsid w:val="00D32738"/>
    <w:rsid w:val="00D64A26"/>
    <w:rsid w:val="00D82910"/>
    <w:rsid w:val="00D93CE0"/>
    <w:rsid w:val="00DA279E"/>
    <w:rsid w:val="00DA7E20"/>
    <w:rsid w:val="00DB0950"/>
    <w:rsid w:val="00DB1D04"/>
    <w:rsid w:val="00DB3600"/>
    <w:rsid w:val="00DC00F3"/>
    <w:rsid w:val="00DC3976"/>
    <w:rsid w:val="00DD1F70"/>
    <w:rsid w:val="00DD4DB9"/>
    <w:rsid w:val="00E00BE7"/>
    <w:rsid w:val="00E0262E"/>
    <w:rsid w:val="00E04C3F"/>
    <w:rsid w:val="00E058ED"/>
    <w:rsid w:val="00E05E85"/>
    <w:rsid w:val="00E11D77"/>
    <w:rsid w:val="00E17084"/>
    <w:rsid w:val="00E20733"/>
    <w:rsid w:val="00E22569"/>
    <w:rsid w:val="00E2358F"/>
    <w:rsid w:val="00E27032"/>
    <w:rsid w:val="00E340B9"/>
    <w:rsid w:val="00E37309"/>
    <w:rsid w:val="00E646A3"/>
    <w:rsid w:val="00E6627A"/>
    <w:rsid w:val="00E76B8A"/>
    <w:rsid w:val="00E90422"/>
    <w:rsid w:val="00EA5A0B"/>
    <w:rsid w:val="00EB0C42"/>
    <w:rsid w:val="00ED2681"/>
    <w:rsid w:val="00ED49A9"/>
    <w:rsid w:val="00EE73EC"/>
    <w:rsid w:val="00EF2717"/>
    <w:rsid w:val="00F05B63"/>
    <w:rsid w:val="00F150D7"/>
    <w:rsid w:val="00F15FF3"/>
    <w:rsid w:val="00F1773A"/>
    <w:rsid w:val="00F23CA8"/>
    <w:rsid w:val="00F60EC1"/>
    <w:rsid w:val="00F62EDC"/>
    <w:rsid w:val="00F679AF"/>
    <w:rsid w:val="00F93D72"/>
    <w:rsid w:val="00F96A97"/>
    <w:rsid w:val="00FB1D34"/>
    <w:rsid w:val="00FB67CC"/>
    <w:rsid w:val="00FB7BD5"/>
    <w:rsid w:val="00FC5AB0"/>
    <w:rsid w:val="00FD1E32"/>
    <w:rsid w:val="00FE0A01"/>
    <w:rsid w:val="00FE2E31"/>
    <w:rsid w:val="00FF1480"/>
    <w:rsid w:val="50B2C01F"/>
    <w:rsid w:val="64BF2B8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2F9E3"/>
  <w15:chartTrackingRefBased/>
  <w15:docId w15:val="{13E4CCD3-E688-4120-B116-9D69C759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E6"/>
    <w:pPr>
      <w:tabs>
        <w:tab w:val="left" w:pos="397"/>
        <w:tab w:val="left" w:pos="624"/>
        <w:tab w:val="left" w:pos="794"/>
        <w:tab w:val="left" w:pos="1077"/>
        <w:tab w:val="left" w:pos="1191"/>
        <w:tab w:val="left" w:pos="1474"/>
        <w:tab w:val="left" w:pos="1588"/>
        <w:tab w:val="left" w:pos="2041"/>
        <w:tab w:val="left" w:pos="2552"/>
        <w:tab w:val="left" w:pos="3289"/>
        <w:tab w:val="left" w:pos="3799"/>
        <w:tab w:val="center" w:pos="4309"/>
        <w:tab w:val="left" w:pos="5103"/>
        <w:tab w:val="left" w:pos="6521"/>
      </w:tabs>
      <w:spacing w:after="240"/>
    </w:pPr>
    <w:rPr>
      <w:sz w:val="20"/>
      <w:szCs w:val="20"/>
      <w:lang w:val="en-AU"/>
    </w:rPr>
  </w:style>
  <w:style w:type="paragraph" w:styleId="Heading1">
    <w:name w:val="heading 1"/>
    <w:link w:val="Heading1Char"/>
    <w:uiPriority w:val="9"/>
    <w:qFormat/>
    <w:rsid w:val="00BC5A3D"/>
    <w:pPr>
      <w:keepLines/>
      <w:widowControl w:val="0"/>
      <w:tabs>
        <w:tab w:val="left" w:pos="397"/>
        <w:tab w:val="left" w:pos="794"/>
        <w:tab w:val="left" w:pos="1191"/>
        <w:tab w:val="left" w:pos="1588"/>
      </w:tabs>
      <w:suppressAutoHyphens/>
      <w:spacing w:before="480" w:after="240"/>
      <w:outlineLvl w:val="0"/>
    </w:pPr>
    <w:rPr>
      <w:rFonts w:asciiTheme="majorHAnsi" w:eastAsiaTheme="majorEastAsia" w:hAnsiTheme="majorHAnsi" w:cstheme="majorBidi"/>
      <w:b/>
      <w:bCs/>
      <w:color w:val="282533" w:themeColor="text1"/>
      <w:sz w:val="28"/>
      <w:szCs w:val="21"/>
    </w:rPr>
  </w:style>
  <w:style w:type="paragraph" w:styleId="Heading2">
    <w:name w:val="heading 2"/>
    <w:basedOn w:val="Heading1"/>
    <w:next w:val="Normal"/>
    <w:link w:val="Heading2Char"/>
    <w:uiPriority w:val="9"/>
    <w:unhideWhenUsed/>
    <w:qFormat/>
    <w:rsid w:val="00BC5A3D"/>
    <w:pPr>
      <w:spacing w:before="240"/>
      <w:outlineLvl w:val="1"/>
    </w:pPr>
    <w:rPr>
      <w:color w:val="auto"/>
      <w:sz w:val="24"/>
    </w:rPr>
  </w:style>
  <w:style w:type="paragraph" w:styleId="Heading3">
    <w:name w:val="heading 3"/>
    <w:basedOn w:val="Heading2"/>
    <w:next w:val="Normal"/>
    <w:link w:val="Heading3Char"/>
    <w:uiPriority w:val="9"/>
    <w:unhideWhenUsed/>
    <w:qFormat/>
    <w:rsid w:val="00BC5A3D"/>
    <w:pPr>
      <w:spacing w:after="120"/>
      <w:outlineLvl w:val="2"/>
    </w:pPr>
    <w:rPr>
      <w:sz w:val="20"/>
    </w:rPr>
  </w:style>
  <w:style w:type="paragraph" w:styleId="Heading4">
    <w:name w:val="heading 4"/>
    <w:basedOn w:val="Heading3"/>
    <w:next w:val="Normal"/>
    <w:link w:val="Heading4Char"/>
    <w:uiPriority w:val="9"/>
    <w:unhideWhenUsed/>
    <w:qFormat/>
    <w:rsid w:val="005635ED"/>
    <w:pPr>
      <w:outlineLvl w:val="3"/>
    </w:pPr>
    <w:rPr>
      <w:color w:val="008EA6" w:themeColor="text2"/>
    </w:rPr>
  </w:style>
  <w:style w:type="paragraph" w:styleId="Heading5">
    <w:name w:val="heading 5"/>
    <w:basedOn w:val="Normal"/>
    <w:next w:val="Normal"/>
    <w:link w:val="Heading5Char"/>
    <w:uiPriority w:val="9"/>
    <w:unhideWhenUsed/>
    <w:qFormat/>
    <w:rsid w:val="00AB7E82"/>
    <w:pPr>
      <w:spacing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1E6"/>
    <w:rPr>
      <w:color w:val="008EA6" w:themeColor="text2"/>
      <w:u w:val="single"/>
    </w:rPr>
  </w:style>
  <w:style w:type="character" w:styleId="UnresolvedMention">
    <w:name w:val="Unresolved Mention"/>
    <w:basedOn w:val="DefaultParagraphFont"/>
    <w:uiPriority w:val="99"/>
    <w:semiHidden/>
    <w:unhideWhenUsed/>
    <w:rsid w:val="001C31E6"/>
    <w:rPr>
      <w:color w:val="605E5C"/>
      <w:shd w:val="clear" w:color="auto" w:fill="E1DFDD"/>
    </w:rPr>
  </w:style>
  <w:style w:type="paragraph" w:styleId="Footer">
    <w:name w:val="footer"/>
    <w:link w:val="FooterChar"/>
    <w:uiPriority w:val="99"/>
    <w:unhideWhenUsed/>
    <w:qFormat/>
    <w:rsid w:val="001C31E6"/>
    <w:rPr>
      <w:color w:val="BDCCD3" w:themeColor="accent2"/>
      <w:sz w:val="16"/>
      <w:szCs w:val="16"/>
    </w:rPr>
  </w:style>
  <w:style w:type="character" w:customStyle="1" w:styleId="FooterChar">
    <w:name w:val="Footer Char"/>
    <w:basedOn w:val="DefaultParagraphFont"/>
    <w:link w:val="Footer"/>
    <w:uiPriority w:val="99"/>
    <w:rsid w:val="001C31E6"/>
    <w:rPr>
      <w:color w:val="BDCCD3" w:themeColor="accent2"/>
      <w:sz w:val="16"/>
      <w:szCs w:val="16"/>
    </w:rPr>
  </w:style>
  <w:style w:type="character" w:styleId="PageNumber">
    <w:name w:val="page number"/>
    <w:basedOn w:val="FooterChar"/>
    <w:uiPriority w:val="99"/>
    <w:semiHidden/>
    <w:unhideWhenUsed/>
    <w:qFormat/>
    <w:rsid w:val="001C31E6"/>
    <w:rPr>
      <w:rFonts w:asciiTheme="minorHAnsi" w:hAnsiTheme="minorHAnsi"/>
      <w:b/>
      <w:color w:val="BDCCD3" w:themeColor="accent2"/>
      <w:sz w:val="16"/>
      <w:szCs w:val="16"/>
    </w:rPr>
  </w:style>
  <w:style w:type="paragraph" w:styleId="Header">
    <w:name w:val="header"/>
    <w:basedOn w:val="Normal"/>
    <w:link w:val="HeaderChar"/>
    <w:uiPriority w:val="99"/>
    <w:unhideWhenUsed/>
    <w:rsid w:val="001C31E6"/>
    <w:pPr>
      <w:tabs>
        <w:tab w:val="center" w:pos="4513"/>
        <w:tab w:val="right" w:pos="9026"/>
      </w:tabs>
    </w:pPr>
  </w:style>
  <w:style w:type="character" w:customStyle="1" w:styleId="HeaderChar">
    <w:name w:val="Header Char"/>
    <w:basedOn w:val="DefaultParagraphFont"/>
    <w:link w:val="Header"/>
    <w:uiPriority w:val="99"/>
    <w:rsid w:val="001C31E6"/>
    <w:rPr>
      <w:sz w:val="20"/>
      <w:szCs w:val="20"/>
    </w:rPr>
  </w:style>
  <w:style w:type="paragraph" w:styleId="BalloonText">
    <w:name w:val="Balloon Text"/>
    <w:basedOn w:val="Normal"/>
    <w:link w:val="BalloonTextChar"/>
    <w:uiPriority w:val="99"/>
    <w:semiHidden/>
    <w:unhideWhenUsed/>
    <w:rsid w:val="001C31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1E6"/>
    <w:rPr>
      <w:rFonts w:ascii="Times New Roman" w:hAnsi="Times New Roman" w:cs="Times New Roman"/>
      <w:sz w:val="18"/>
      <w:szCs w:val="18"/>
    </w:rPr>
  </w:style>
  <w:style w:type="paragraph" w:styleId="ListParagraph">
    <w:name w:val="List Paragraph"/>
    <w:basedOn w:val="ListBullet"/>
    <w:uiPriority w:val="34"/>
    <w:qFormat/>
    <w:rsid w:val="001C31E6"/>
    <w:pPr>
      <w:numPr>
        <w:numId w:val="0"/>
      </w:numPr>
    </w:pPr>
  </w:style>
  <w:style w:type="character" w:customStyle="1" w:styleId="Heading1Char">
    <w:name w:val="Heading 1 Char"/>
    <w:basedOn w:val="DefaultParagraphFont"/>
    <w:link w:val="Heading1"/>
    <w:uiPriority w:val="9"/>
    <w:rsid w:val="00BC5A3D"/>
    <w:rPr>
      <w:rFonts w:asciiTheme="majorHAnsi" w:eastAsiaTheme="majorEastAsia" w:hAnsiTheme="majorHAnsi" w:cstheme="majorBidi"/>
      <w:b/>
      <w:bCs/>
      <w:color w:val="282533" w:themeColor="text1"/>
      <w:sz w:val="28"/>
      <w:szCs w:val="21"/>
    </w:rPr>
  </w:style>
  <w:style w:type="table" w:customStyle="1" w:styleId="auDAbasic">
    <w:name w:val="auDA basic"/>
    <w:basedOn w:val="TableNormal"/>
    <w:uiPriority w:val="99"/>
    <w:rsid w:val="001C31E6"/>
    <w:rPr>
      <w:sz w:val="19"/>
      <w:szCs w:val="20"/>
      <w:lang w:eastAsia="en-GB"/>
    </w:rPr>
    <w:tblPr>
      <w:tblStyleRowBandSize w:val="1"/>
      <w:tblBorders>
        <w:top w:val="single" w:sz="4" w:space="0" w:color="D7E0E4" w:themeColor="accent2" w:themeTint="99"/>
        <w:bottom w:val="single" w:sz="4" w:space="0" w:color="D7E0E4" w:themeColor="accent2" w:themeTint="99"/>
        <w:insideH w:val="single" w:sz="4" w:space="0" w:color="D7E0E4" w:themeColor="accent2" w:themeTint="99"/>
      </w:tblBorders>
      <w:tblCellMar>
        <w:top w:w="68" w:type="dxa"/>
        <w:bottom w:w="85" w:type="dxa"/>
        <w:right w:w="170" w:type="dxa"/>
      </w:tblCellMar>
    </w:tblPr>
    <w:trPr>
      <w:cantSplit/>
    </w:trPr>
    <w:tblStylePr w:type="firstRow">
      <w:rPr>
        <w:rFonts w:asciiTheme="minorHAnsi" w:hAnsiTheme="minorHAnsi"/>
        <w:b/>
        <w:sz w:val="19"/>
      </w:rPr>
      <w:tblPr/>
      <w:tcPr>
        <w:shd w:val="clear" w:color="auto" w:fill="F1F4F6" w:themeFill="accent2" w:themeFillTint="33"/>
      </w:tcPr>
    </w:tblStylePr>
    <w:tblStylePr w:type="lastRow">
      <w:rPr>
        <w:rFonts w:asciiTheme="minorHAnsi" w:hAnsiTheme="minorHAnsi"/>
        <w:b/>
        <w:sz w:val="19"/>
      </w:rPr>
    </w:tblStylePr>
    <w:tblStylePr w:type="firstCol">
      <w:rPr>
        <w:rFonts w:asciiTheme="minorHAnsi" w:hAnsiTheme="minorHAnsi"/>
        <w:b/>
        <w:sz w:val="19"/>
      </w:rPr>
    </w:tblStylePr>
    <w:tblStylePr w:type="lastCol">
      <w:rPr>
        <w:rFonts w:asciiTheme="minorHAnsi" w:hAnsiTheme="minorHAnsi"/>
        <w:b/>
        <w:sz w:val="19"/>
      </w:rPr>
    </w:tblStylePr>
  </w:style>
  <w:style w:type="table" w:styleId="TableGrid">
    <w:name w:val="Table Grid"/>
    <w:basedOn w:val="TableNormal"/>
    <w:uiPriority w:val="39"/>
    <w:rsid w:val="001C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5A3D"/>
    <w:rPr>
      <w:rFonts w:asciiTheme="majorHAnsi" w:eastAsiaTheme="majorEastAsia" w:hAnsiTheme="majorHAnsi" w:cstheme="majorBidi"/>
      <w:b/>
      <w:bCs/>
      <w:szCs w:val="21"/>
    </w:rPr>
  </w:style>
  <w:style w:type="character" w:customStyle="1" w:styleId="Heading3Char">
    <w:name w:val="Heading 3 Char"/>
    <w:basedOn w:val="DefaultParagraphFont"/>
    <w:link w:val="Heading3"/>
    <w:uiPriority w:val="9"/>
    <w:rsid w:val="00BC5A3D"/>
    <w:rPr>
      <w:rFonts w:asciiTheme="majorHAnsi" w:eastAsiaTheme="majorEastAsia" w:hAnsiTheme="majorHAnsi" w:cstheme="majorBidi"/>
      <w:b/>
      <w:bCs/>
      <w:sz w:val="20"/>
      <w:szCs w:val="21"/>
    </w:rPr>
  </w:style>
  <w:style w:type="character" w:customStyle="1" w:styleId="Heading4Char">
    <w:name w:val="Heading 4 Char"/>
    <w:basedOn w:val="DefaultParagraphFont"/>
    <w:link w:val="Heading4"/>
    <w:uiPriority w:val="9"/>
    <w:rsid w:val="005635ED"/>
    <w:rPr>
      <w:rFonts w:asciiTheme="majorHAnsi" w:eastAsiaTheme="majorEastAsia" w:hAnsiTheme="majorHAnsi" w:cstheme="majorBidi"/>
      <w:b/>
      <w:bCs/>
      <w:color w:val="008EA6" w:themeColor="text2"/>
      <w:sz w:val="20"/>
      <w:szCs w:val="21"/>
    </w:rPr>
  </w:style>
  <w:style w:type="paragraph" w:customStyle="1" w:styleId="PolicyLvl1">
    <w:name w:val="Policy Lvl 1"/>
    <w:basedOn w:val="Normal"/>
    <w:rsid w:val="002744D5"/>
    <w:pPr>
      <w:numPr>
        <w:numId w:val="4"/>
      </w:numPr>
      <w:tabs>
        <w:tab w:val="clear" w:pos="397"/>
        <w:tab w:val="clear" w:pos="794"/>
        <w:tab w:val="clear" w:pos="1077"/>
        <w:tab w:val="clear" w:pos="1191"/>
        <w:tab w:val="clear" w:pos="1588"/>
        <w:tab w:val="clear" w:pos="2041"/>
        <w:tab w:val="clear" w:pos="3289"/>
        <w:tab w:val="clear" w:pos="4309"/>
      </w:tabs>
      <w:spacing w:before="480"/>
    </w:pPr>
    <w:rPr>
      <w:b/>
      <w:bCs/>
      <w:sz w:val="24"/>
      <w:szCs w:val="24"/>
    </w:rPr>
  </w:style>
  <w:style w:type="paragraph" w:styleId="ListBullet">
    <w:name w:val="List Bullet"/>
    <w:aliases w:val="Normal bullet"/>
    <w:basedOn w:val="Normal"/>
    <w:uiPriority w:val="99"/>
    <w:unhideWhenUsed/>
    <w:qFormat/>
    <w:rsid w:val="006A6709"/>
    <w:pPr>
      <w:numPr>
        <w:numId w:val="5"/>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contextualSpacing/>
    </w:pPr>
  </w:style>
  <w:style w:type="paragraph" w:styleId="ListNumber">
    <w:name w:val="List Number"/>
    <w:basedOn w:val="ListParagraph"/>
    <w:uiPriority w:val="99"/>
    <w:unhideWhenUsed/>
    <w:rsid w:val="001C31E6"/>
    <w:pPr>
      <w:numPr>
        <w:numId w:val="1"/>
      </w:numPr>
      <w:tabs>
        <w:tab w:val="left" w:pos="851"/>
        <w:tab w:val="left" w:pos="1418"/>
        <w:tab w:val="left" w:pos="2126"/>
      </w:tabs>
    </w:pPr>
  </w:style>
  <w:style w:type="paragraph" w:styleId="Subtitle">
    <w:name w:val="Subtitle"/>
    <w:next w:val="Normal"/>
    <w:link w:val="SubtitleChar"/>
    <w:uiPriority w:val="11"/>
    <w:rsid w:val="001C31E6"/>
    <w:pPr>
      <w:numPr>
        <w:ilvl w:val="1"/>
      </w:numPr>
      <w:spacing w:after="600"/>
    </w:pPr>
    <w:rPr>
      <w:rFonts w:eastAsiaTheme="minorEastAsia"/>
      <w:b/>
      <w:bCs/>
      <w:color w:val="CFDA2B" w:themeColor="accent1"/>
      <w:spacing w:val="15"/>
    </w:rPr>
  </w:style>
  <w:style w:type="character" w:customStyle="1" w:styleId="SubtitleChar">
    <w:name w:val="Subtitle Char"/>
    <w:basedOn w:val="DefaultParagraphFont"/>
    <w:link w:val="Subtitle"/>
    <w:uiPriority w:val="11"/>
    <w:rsid w:val="001C31E6"/>
    <w:rPr>
      <w:rFonts w:eastAsiaTheme="minorEastAsia"/>
      <w:b/>
      <w:bCs/>
      <w:color w:val="CFDA2B" w:themeColor="accent1"/>
      <w:spacing w:val="15"/>
    </w:rPr>
  </w:style>
  <w:style w:type="paragraph" w:styleId="Title">
    <w:name w:val="Title"/>
    <w:next w:val="Normal"/>
    <w:link w:val="TitleChar"/>
    <w:uiPriority w:val="10"/>
    <w:qFormat/>
    <w:rsid w:val="00BC5A3D"/>
    <w:pPr>
      <w:keepLines/>
      <w:widowControl w:val="0"/>
      <w:suppressAutoHyphens/>
      <w:spacing w:after="600" w:line="192" w:lineRule="auto"/>
    </w:pPr>
    <w:rPr>
      <w:rFonts w:asciiTheme="majorHAnsi" w:eastAsiaTheme="majorEastAsia" w:hAnsiTheme="majorHAnsi" w:cstheme="majorBidi"/>
      <w:b/>
      <w:bCs/>
      <w:color w:val="282533" w:themeColor="text1"/>
      <w:sz w:val="52"/>
      <w:szCs w:val="40"/>
    </w:rPr>
  </w:style>
  <w:style w:type="character" w:customStyle="1" w:styleId="TitleChar">
    <w:name w:val="Title Char"/>
    <w:basedOn w:val="DefaultParagraphFont"/>
    <w:link w:val="Title"/>
    <w:uiPriority w:val="10"/>
    <w:rsid w:val="00BC5A3D"/>
    <w:rPr>
      <w:rFonts w:asciiTheme="majorHAnsi" w:eastAsiaTheme="majorEastAsia" w:hAnsiTheme="majorHAnsi" w:cstheme="majorBidi"/>
      <w:b/>
      <w:bCs/>
      <w:color w:val="282533" w:themeColor="text1"/>
      <w:sz w:val="52"/>
      <w:szCs w:val="40"/>
    </w:rPr>
  </w:style>
  <w:style w:type="paragraph" w:customStyle="1" w:styleId="Tabletext">
    <w:name w:val="Table text"/>
    <w:basedOn w:val="Normal"/>
    <w:qFormat/>
    <w:rsid w:val="001C31E6"/>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rFonts w:cstheme="minorHAnsi"/>
      <w:color w:val="282533" w:themeColor="text1"/>
      <w:sz w:val="19"/>
      <w:szCs w:val="19"/>
    </w:rPr>
  </w:style>
  <w:style w:type="paragraph" w:customStyle="1" w:styleId="PolicyLvl2">
    <w:name w:val="Policy Lvl 2+"/>
    <w:basedOn w:val="Normal"/>
    <w:rsid w:val="002744D5"/>
    <w:pPr>
      <w:numPr>
        <w:ilvl w:val="1"/>
        <w:numId w:val="4"/>
      </w:numPr>
      <w:tabs>
        <w:tab w:val="clear" w:pos="397"/>
        <w:tab w:val="clear" w:pos="794"/>
        <w:tab w:val="clear" w:pos="1077"/>
        <w:tab w:val="clear" w:pos="1191"/>
        <w:tab w:val="clear" w:pos="1588"/>
        <w:tab w:val="clear" w:pos="2041"/>
        <w:tab w:val="clear" w:pos="3289"/>
        <w:tab w:val="clear" w:pos="4309"/>
      </w:tabs>
    </w:pPr>
  </w:style>
  <w:style w:type="paragraph" w:styleId="NoSpacing">
    <w:name w:val="No Spacing"/>
    <w:basedOn w:val="Normal"/>
    <w:link w:val="NoSpacingChar"/>
    <w:uiPriority w:val="1"/>
    <w:qFormat/>
    <w:rsid w:val="001C31E6"/>
    <w:pPr>
      <w:spacing w:after="0"/>
    </w:pPr>
  </w:style>
  <w:style w:type="paragraph" w:customStyle="1" w:styleId="Heading2no">
    <w:name w:val="Heading 2 no."/>
    <w:next w:val="Normal"/>
    <w:qFormat/>
    <w:rsid w:val="00AB7E82"/>
    <w:pPr>
      <w:numPr>
        <w:numId w:val="6"/>
      </w:numPr>
      <w:spacing w:before="240" w:after="240"/>
    </w:pPr>
    <w:rPr>
      <w:rFonts w:asciiTheme="majorHAnsi" w:eastAsiaTheme="majorEastAsia" w:hAnsiTheme="majorHAnsi" w:cstheme="majorBidi"/>
      <w:b/>
      <w:bCs/>
      <w:szCs w:val="20"/>
    </w:rPr>
  </w:style>
  <w:style w:type="paragraph" w:customStyle="1" w:styleId="Normallist1">
    <w:name w:val="Normal list 1"/>
    <w:basedOn w:val="ListBullet"/>
    <w:qFormat/>
    <w:rsid w:val="001C31E6"/>
    <w:pPr>
      <w:numPr>
        <w:numId w:val="2"/>
      </w:numPr>
    </w:pPr>
  </w:style>
  <w:style w:type="numbering" w:customStyle="1" w:styleId="Policylist">
    <w:name w:val="Policy list"/>
    <w:uiPriority w:val="99"/>
    <w:rsid w:val="001C31E6"/>
    <w:pPr>
      <w:numPr>
        <w:numId w:val="3"/>
      </w:numPr>
    </w:pPr>
  </w:style>
  <w:style w:type="paragraph" w:customStyle="1" w:styleId="PulloutIntro">
    <w:name w:val="Pullout / Intro"/>
    <w:basedOn w:val="Normal"/>
    <w:qFormat/>
    <w:rsid w:val="001C31E6"/>
    <w:pPr>
      <w:spacing w:before="360" w:after="360"/>
    </w:pPr>
    <w:rPr>
      <w:b/>
      <w:bCs/>
      <w:color w:val="4FCC9C" w:themeColor="background2"/>
    </w:rPr>
  </w:style>
  <w:style w:type="character" w:customStyle="1" w:styleId="NoSpacingChar">
    <w:name w:val="No Spacing Char"/>
    <w:basedOn w:val="DefaultParagraphFont"/>
    <w:link w:val="NoSpacing"/>
    <w:uiPriority w:val="1"/>
    <w:rsid w:val="00E22569"/>
    <w:rPr>
      <w:sz w:val="20"/>
      <w:szCs w:val="20"/>
    </w:rPr>
  </w:style>
  <w:style w:type="paragraph" w:customStyle="1" w:styleId="Heading1no">
    <w:name w:val="Heading 1 no."/>
    <w:basedOn w:val="Heading2no"/>
    <w:qFormat/>
    <w:rsid w:val="006A6709"/>
    <w:pPr>
      <w:spacing w:before="480"/>
    </w:pPr>
    <w:rPr>
      <w:sz w:val="28"/>
      <w:szCs w:val="21"/>
    </w:rPr>
  </w:style>
  <w:style w:type="character" w:customStyle="1" w:styleId="Heading5Char">
    <w:name w:val="Heading 5 Char"/>
    <w:basedOn w:val="DefaultParagraphFont"/>
    <w:link w:val="Heading5"/>
    <w:uiPriority w:val="9"/>
    <w:rsid w:val="00AB7E82"/>
    <w:rPr>
      <w:sz w:val="20"/>
      <w:szCs w:val="20"/>
      <w:u w:val="single"/>
    </w:rPr>
  </w:style>
  <w:style w:type="paragraph" w:styleId="FootnoteText">
    <w:name w:val="footnote text"/>
    <w:basedOn w:val="Normal"/>
    <w:link w:val="FootnoteTextChar"/>
    <w:uiPriority w:val="99"/>
    <w:semiHidden/>
    <w:unhideWhenUsed/>
    <w:qFormat/>
    <w:rsid w:val="005D7EE0"/>
    <w:pPr>
      <w:tabs>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sz w:val="16"/>
    </w:rPr>
  </w:style>
  <w:style w:type="character" w:customStyle="1" w:styleId="FootnoteTextChar">
    <w:name w:val="Footnote Text Char"/>
    <w:basedOn w:val="DefaultParagraphFont"/>
    <w:link w:val="FootnoteText"/>
    <w:uiPriority w:val="99"/>
    <w:semiHidden/>
    <w:rsid w:val="005D7EE0"/>
    <w:rPr>
      <w:sz w:val="16"/>
      <w:szCs w:val="20"/>
    </w:rPr>
  </w:style>
  <w:style w:type="character" w:styleId="FootnoteReference">
    <w:name w:val="footnote reference"/>
    <w:basedOn w:val="DefaultParagraphFont"/>
    <w:uiPriority w:val="99"/>
    <w:unhideWhenUsed/>
    <w:rsid w:val="005D7EE0"/>
    <w:rPr>
      <w:vertAlign w:val="superscript"/>
    </w:rPr>
  </w:style>
  <w:style w:type="paragraph" w:customStyle="1" w:styleId="Cover">
    <w:name w:val="Cover"/>
    <w:qFormat/>
    <w:rsid w:val="00E00BE7"/>
    <w:pPr>
      <w:spacing w:line="192" w:lineRule="auto"/>
      <w:ind w:right="284"/>
    </w:pPr>
    <w:rPr>
      <w:b/>
      <w:bCs/>
      <w:color w:val="282533" w:themeColor="text1"/>
      <w:sz w:val="96"/>
      <w:szCs w:val="96"/>
    </w:rPr>
  </w:style>
  <w:style w:type="paragraph" w:customStyle="1" w:styleId="Normallist2">
    <w:name w:val="Normal list 2"/>
    <w:qFormat/>
    <w:rsid w:val="00CF620A"/>
    <w:pPr>
      <w:numPr>
        <w:numId w:val="8"/>
      </w:numPr>
      <w:spacing w:after="240"/>
      <w:contextualSpacing/>
    </w:pPr>
    <w:rPr>
      <w:sz w:val="20"/>
      <w:szCs w:val="20"/>
    </w:rPr>
  </w:style>
  <w:style w:type="paragraph" w:styleId="TOC2">
    <w:name w:val="toc 2"/>
    <w:basedOn w:val="Normal"/>
    <w:next w:val="Normal"/>
    <w:autoRedefine/>
    <w:uiPriority w:val="39"/>
    <w:unhideWhenUsed/>
    <w:rsid w:val="00D32738"/>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397"/>
    </w:pPr>
  </w:style>
  <w:style w:type="paragraph" w:styleId="TOC1">
    <w:name w:val="toc 1"/>
    <w:basedOn w:val="Heading3"/>
    <w:next w:val="Normal"/>
    <w:autoRedefine/>
    <w:uiPriority w:val="39"/>
    <w:unhideWhenUsed/>
    <w:rsid w:val="00457D4E"/>
    <w:pPr>
      <w:tabs>
        <w:tab w:val="clear" w:pos="397"/>
        <w:tab w:val="clear" w:pos="794"/>
        <w:tab w:val="clear" w:pos="1191"/>
        <w:tab w:val="clear" w:pos="1588"/>
      </w:tabs>
      <w:spacing w:before="120"/>
    </w:pPr>
  </w:style>
  <w:style w:type="paragraph" w:styleId="Date">
    <w:name w:val="Date"/>
    <w:basedOn w:val="Normal"/>
    <w:next w:val="Normal"/>
    <w:link w:val="DateChar"/>
    <w:uiPriority w:val="99"/>
    <w:unhideWhenUsed/>
    <w:rsid w:val="00E6627A"/>
    <w:pPr>
      <w:spacing w:after="0"/>
    </w:pPr>
    <w:rPr>
      <w:b/>
      <w:bCs/>
      <w:noProof/>
      <w:lang w:val="pt-PT"/>
    </w:rPr>
  </w:style>
  <w:style w:type="paragraph" w:styleId="TOC3">
    <w:name w:val="toc 3"/>
    <w:basedOn w:val="Normal"/>
    <w:next w:val="Normal"/>
    <w:autoRedefine/>
    <w:uiPriority w:val="39"/>
    <w:unhideWhenUsed/>
    <w:rsid w:val="004732D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794"/>
      <w:contextualSpacing/>
    </w:pPr>
    <w:rPr>
      <w:color w:val="BDCCD3" w:themeColor="accent2"/>
    </w:rPr>
  </w:style>
  <w:style w:type="character" w:customStyle="1" w:styleId="DateChar">
    <w:name w:val="Date Char"/>
    <w:basedOn w:val="DefaultParagraphFont"/>
    <w:link w:val="Date"/>
    <w:uiPriority w:val="99"/>
    <w:rsid w:val="00E6627A"/>
    <w:rPr>
      <w:b/>
      <w:bCs/>
      <w:noProof/>
      <w:sz w:val="20"/>
      <w:szCs w:val="20"/>
      <w:lang w:val="pt-PT"/>
    </w:rPr>
  </w:style>
  <w:style w:type="paragraph" w:customStyle="1" w:styleId="paragraph">
    <w:name w:val="paragraph"/>
    <w:basedOn w:val="Normal"/>
    <w:uiPriority w:val="99"/>
    <w:rsid w:val="00AE1DB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before="100" w:beforeAutospacing="1" w:after="100" w:afterAutospacing="1"/>
    </w:pPr>
    <w:rPr>
      <w:rFonts w:ascii="Times New Roman" w:eastAsia="Times New Roman" w:hAnsi="Times New Roman" w:cs="Times New Roman"/>
      <w:sz w:val="24"/>
      <w:szCs w:val="24"/>
      <w:lang w:val="en-US" w:eastAsia="zh-CN" w:bidi="th-TH"/>
    </w:rPr>
  </w:style>
  <w:style w:type="character" w:customStyle="1" w:styleId="normaltextrun">
    <w:name w:val="normaltextrun"/>
    <w:basedOn w:val="DefaultParagraphFont"/>
    <w:rsid w:val="00AE1DBD"/>
  </w:style>
  <w:style w:type="character" w:styleId="CommentReference">
    <w:name w:val="annotation reference"/>
    <w:basedOn w:val="DefaultParagraphFont"/>
    <w:uiPriority w:val="99"/>
    <w:semiHidden/>
    <w:unhideWhenUsed/>
    <w:rsid w:val="00AE1DBD"/>
    <w:rPr>
      <w:sz w:val="16"/>
      <w:szCs w:val="16"/>
    </w:rPr>
  </w:style>
  <w:style w:type="character" w:customStyle="1" w:styleId="cf01">
    <w:name w:val="cf01"/>
    <w:basedOn w:val="DefaultParagraphFont"/>
    <w:rsid w:val="00AE1DBD"/>
    <w:rPr>
      <w:rFonts w:ascii="Segoe UI" w:hAnsi="Segoe UI" w:cs="Segoe UI" w:hint="default"/>
      <w:sz w:val="18"/>
      <w:szCs w:val="18"/>
    </w:rPr>
  </w:style>
  <w:style w:type="paragraph" w:styleId="Revision">
    <w:name w:val="Revision"/>
    <w:hidden/>
    <w:uiPriority w:val="99"/>
    <w:semiHidden/>
    <w:rsid w:val="006A1F34"/>
    <w:rPr>
      <w:sz w:val="20"/>
      <w:szCs w:val="20"/>
      <w:lang w:val="en-AU"/>
    </w:rPr>
  </w:style>
  <w:style w:type="paragraph" w:styleId="CommentText">
    <w:name w:val="annotation text"/>
    <w:basedOn w:val="Normal"/>
    <w:link w:val="CommentTextChar"/>
    <w:uiPriority w:val="99"/>
    <w:unhideWhenUsed/>
    <w:rsid w:val="006A1F34"/>
  </w:style>
  <w:style w:type="character" w:customStyle="1" w:styleId="CommentTextChar">
    <w:name w:val="Comment Text Char"/>
    <w:basedOn w:val="DefaultParagraphFont"/>
    <w:link w:val="CommentText"/>
    <w:uiPriority w:val="99"/>
    <w:rsid w:val="006A1F34"/>
    <w:rPr>
      <w:sz w:val="20"/>
      <w:szCs w:val="20"/>
      <w:lang w:val="en-AU"/>
    </w:rPr>
  </w:style>
  <w:style w:type="paragraph" w:styleId="CommentSubject">
    <w:name w:val="annotation subject"/>
    <w:basedOn w:val="CommentText"/>
    <w:next w:val="CommentText"/>
    <w:link w:val="CommentSubjectChar"/>
    <w:uiPriority w:val="99"/>
    <w:semiHidden/>
    <w:unhideWhenUsed/>
    <w:rsid w:val="006A1F34"/>
    <w:rPr>
      <w:b/>
      <w:bCs/>
    </w:rPr>
  </w:style>
  <w:style w:type="character" w:customStyle="1" w:styleId="CommentSubjectChar">
    <w:name w:val="Comment Subject Char"/>
    <w:basedOn w:val="CommentTextChar"/>
    <w:link w:val="CommentSubject"/>
    <w:uiPriority w:val="99"/>
    <w:semiHidden/>
    <w:rsid w:val="006A1F34"/>
    <w:rPr>
      <w:b/>
      <w:bCs/>
      <w:sz w:val="20"/>
      <w:szCs w:val="20"/>
      <w:lang w:val="en-AU"/>
    </w:rPr>
  </w:style>
  <w:style w:type="character" w:styleId="Mention">
    <w:name w:val="Mention"/>
    <w:basedOn w:val="DefaultParagraphFont"/>
    <w:uiPriority w:val="99"/>
    <w:unhideWhenUsed/>
    <w:rsid w:val="004F3717"/>
    <w:rPr>
      <w:color w:val="2B579A"/>
      <w:shd w:val="clear" w:color="auto" w:fill="E1DFDD"/>
    </w:rPr>
  </w:style>
  <w:style w:type="character" w:customStyle="1" w:styleId="eop">
    <w:name w:val="eop"/>
    <w:basedOn w:val="DefaultParagraphFont"/>
    <w:rsid w:val="0076503B"/>
  </w:style>
  <w:style w:type="character" w:styleId="FollowedHyperlink">
    <w:name w:val="FollowedHyperlink"/>
    <w:basedOn w:val="DefaultParagraphFont"/>
    <w:uiPriority w:val="99"/>
    <w:semiHidden/>
    <w:unhideWhenUsed/>
    <w:rsid w:val="00B650B8"/>
    <w:rPr>
      <w:color w:val="BC9C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9582">
      <w:bodyDiv w:val="1"/>
      <w:marLeft w:val="0"/>
      <w:marRight w:val="0"/>
      <w:marTop w:val="0"/>
      <w:marBottom w:val="0"/>
      <w:divBdr>
        <w:top w:val="none" w:sz="0" w:space="0" w:color="auto"/>
        <w:left w:val="none" w:sz="0" w:space="0" w:color="auto"/>
        <w:bottom w:val="none" w:sz="0" w:space="0" w:color="auto"/>
        <w:right w:val="none" w:sz="0" w:space="0" w:color="auto"/>
      </w:divBdr>
    </w:div>
    <w:div w:id="413865634">
      <w:bodyDiv w:val="1"/>
      <w:marLeft w:val="0"/>
      <w:marRight w:val="0"/>
      <w:marTop w:val="0"/>
      <w:marBottom w:val="0"/>
      <w:divBdr>
        <w:top w:val="none" w:sz="0" w:space="0" w:color="auto"/>
        <w:left w:val="none" w:sz="0" w:space="0" w:color="auto"/>
        <w:bottom w:val="none" w:sz="0" w:space="0" w:color="auto"/>
        <w:right w:val="none" w:sz="0" w:space="0" w:color="auto"/>
      </w:divBdr>
    </w:div>
    <w:div w:id="878667743">
      <w:bodyDiv w:val="1"/>
      <w:marLeft w:val="0"/>
      <w:marRight w:val="0"/>
      <w:marTop w:val="0"/>
      <w:marBottom w:val="0"/>
      <w:divBdr>
        <w:top w:val="none" w:sz="0" w:space="0" w:color="auto"/>
        <w:left w:val="none" w:sz="0" w:space="0" w:color="auto"/>
        <w:bottom w:val="none" w:sz="0" w:space="0" w:color="auto"/>
        <w:right w:val="none" w:sz="0" w:space="0" w:color="auto"/>
      </w:divBdr>
    </w:div>
    <w:div w:id="12601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da.org.au/statement/auda-welcomes-new-ceo-dr-bruce-tonkin" TargetMode="External"/><Relationship Id="rId18" Type="http://schemas.openxmlformats.org/officeDocument/2006/relationships/hyperlink" Target="https://www.auda.org.au/news-insights/statements/auda-welcomes-new-ceo-dr-bruce-tonki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uda.org.au/consultations/consultation-on-proposed-administrative-changes-and-retirement-of-published-policies/" TargetMode="External"/><Relationship Id="rId17" Type="http://schemas.openxmlformats.org/officeDocument/2006/relationships/hyperlink" Target="https://www.auda.org.au/public-impact/internet-governance-and-public-policy/public-policy-agend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da.org.au/news-insights/events/auda-sponsored-event-perth-women-digital-pan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uda.org.au/news-insights/statements/auda-unveils-new-research-and-development-grants-and-announces-2024-community-grant-progra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da.org.au/news-insights/research-reports/digital-lives-of-australian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Wigg\.au%20Domain%20Administration\Employee%20Self%20Service%20-%20Company%20Public%20Documents\Branding%20&amp;%20Style%20Guides\auDA%20Logos%20and%20Templates\Templates\Submission.dotx" TargetMode="External"/></Relationships>
</file>

<file path=word/theme/theme1.xml><?xml version="1.0" encoding="utf-8"?>
<a:theme xmlns:a="http://schemas.openxmlformats.org/drawingml/2006/main" name="auDA">
  <a:themeElements>
    <a:clrScheme name="auDA">
      <a:dk1>
        <a:srgbClr val="282533"/>
      </a:dk1>
      <a:lt1>
        <a:srgbClr val="FAFAFF"/>
      </a:lt1>
      <a:dk2>
        <a:srgbClr val="008EA6"/>
      </a:dk2>
      <a:lt2>
        <a:srgbClr val="4FCC9C"/>
      </a:lt2>
      <a:accent1>
        <a:srgbClr val="CFDA2B"/>
      </a:accent1>
      <a:accent2>
        <a:srgbClr val="BDCCD3"/>
      </a:accent2>
      <a:accent3>
        <a:srgbClr val="F79B6D"/>
      </a:accent3>
      <a:accent4>
        <a:srgbClr val="F0D283"/>
      </a:accent4>
      <a:accent5>
        <a:srgbClr val="75CCCC"/>
      </a:accent5>
      <a:accent6>
        <a:srgbClr val="BC9CC8"/>
      </a:accent6>
      <a:hlink>
        <a:srgbClr val="008EA6"/>
      </a:hlink>
      <a:folHlink>
        <a:srgbClr val="BC9CC8"/>
      </a:folHlink>
    </a:clrScheme>
    <a:fontScheme name="Test">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DA" id="{101D3C47-71DF-0C45-BC63-FCF665941F1C}" vid="{37090F52-B1A6-2C4E-A09A-5F53FB1473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2038a48-3052-4205-a78a-48e9958e3752" ContentTypeId="0x01010066FCDFEF1ECEA148B80019512E153A6603" PreviousValue="false"/>
</file>

<file path=customXml/item3.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77941-310E-4CD3-BCEA-DDEBEF08AD9F}">
  <ds:schemaRefs>
    <ds:schemaRef ds:uri="http://schemas.microsoft.com/sharepoint/v3/contenttype/forms"/>
  </ds:schemaRefs>
</ds:datastoreItem>
</file>

<file path=customXml/itemProps2.xml><?xml version="1.0" encoding="utf-8"?>
<ds:datastoreItem xmlns:ds="http://schemas.openxmlformats.org/officeDocument/2006/customXml" ds:itemID="{1F54E23C-0832-44CD-98B3-D2281FF9654B}">
  <ds:schemaRefs>
    <ds:schemaRef ds:uri="Microsoft.SharePoint.Taxonomy.ContentTypeSync"/>
  </ds:schemaRefs>
</ds:datastoreItem>
</file>

<file path=customXml/itemProps3.xml><?xml version="1.0" encoding="utf-8"?>
<ds:datastoreItem xmlns:ds="http://schemas.openxmlformats.org/officeDocument/2006/customXml" ds:itemID="{CE4C6B3A-AD19-420F-83BE-86A6C9A0D788}">
  <ds:schemaRefs>
    <ds:schemaRef ds:uri="http://schemas.microsoft.com/office/2006/metadata/properties"/>
    <ds:schemaRef ds:uri="http://schemas.microsoft.com/office/infopath/2007/PartnerControls"/>
    <ds:schemaRef ds:uri="4960d30c-e369-46a7-b2fa-ea89d9a10b1a"/>
  </ds:schemaRefs>
</ds:datastoreItem>
</file>

<file path=customXml/itemProps4.xml><?xml version="1.0" encoding="utf-8"?>
<ds:datastoreItem xmlns:ds="http://schemas.openxmlformats.org/officeDocument/2006/customXml" ds:itemID="{E45568E7-57C0-F44F-95BD-A99CF584D913}">
  <ds:schemaRefs>
    <ds:schemaRef ds:uri="http://schemas.openxmlformats.org/officeDocument/2006/bibliography"/>
  </ds:schemaRefs>
</ds:datastoreItem>
</file>

<file path=customXml/itemProps5.xml><?xml version="1.0" encoding="utf-8"?>
<ds:datastoreItem xmlns:ds="http://schemas.openxmlformats.org/officeDocument/2006/customXml" ds:itemID="{A131F9B1-A9E5-490D-A4F9-56573897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30c-e369-46a7-b2fa-ea89d9a10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c3a74f-c143-4db1-8eae-6e1b6e1e0e86}" enabled="1" method="Privileged" siteId="{81810bc4-5d68-45f6-ba4e-3d6c9fb37e43}" removed="0"/>
</clbl:labelList>
</file>

<file path=docProps/app.xml><?xml version="1.0" encoding="utf-8"?>
<Properties xmlns="http://schemas.openxmlformats.org/officeDocument/2006/extended-properties" xmlns:vt="http://schemas.openxmlformats.org/officeDocument/2006/docPropsVTypes">
  <Template>Submission</Template>
  <TotalTime>1</TotalTime>
  <Pages>9</Pages>
  <Words>1700</Words>
  <Characters>9690</Characters>
  <Application>Microsoft Office Word</Application>
  <DocSecurity>0</DocSecurity>
  <Lines>80</Lines>
  <Paragraphs>22</Paragraphs>
  <ScaleCrop>false</ScaleCrop>
  <Manager/>
  <Company/>
  <LinksUpToDate>false</LinksUpToDate>
  <CharactersWithSpaces>11368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Papillo</dc:creator>
  <cp:keywords/>
  <dc:description/>
  <cp:lastModifiedBy>Tom Lace</cp:lastModifiedBy>
  <cp:revision>2</cp:revision>
  <cp:lastPrinted>2020-11-17T18:25:00Z</cp:lastPrinted>
  <dcterms:created xsi:type="dcterms:W3CDTF">2024-11-27T22:04:00Z</dcterms:created>
  <dcterms:modified xsi:type="dcterms:W3CDTF">2024-11-27T22:04:00Z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omainMarketingDocumentType">
    <vt:lpwstr/>
  </property>
  <property fmtid="{D5CDD505-2E9C-101B-9397-08002B2CF9AE}" pid="3" name="auDomainDepartment">
    <vt:lpwstr>3;#Marketing|09106ca4-fd8a-4c13-a8a5-fe0318197e08</vt:lpwstr>
  </property>
  <property fmtid="{D5CDD505-2E9C-101B-9397-08002B2CF9AE}" pid="4" name="ContentTypeId">
    <vt:lpwstr>0x01010066FCDFEF1ECEA148B80019512E153A660300AA7C947F4A65C04191E23C276260EC16</vt:lpwstr>
  </property>
  <property fmtid="{D5CDD505-2E9C-101B-9397-08002B2CF9AE}" pid="5" name="Order">
    <vt:r8>67400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858;#Hayley Wigg;#65;#Sophie Mitchell;#38;#Rebecca Papillo</vt:lpwstr>
  </property>
  <property fmtid="{D5CDD505-2E9C-101B-9397-08002B2CF9AE}" pid="13" name="MediaServiceImageTags">
    <vt:lpwstr/>
  </property>
  <property fmtid="{D5CDD505-2E9C-101B-9397-08002B2CF9AE}" pid="14" name="lcf76f155ced4ddcb4097134ff3c332f">
    <vt:lpwstr/>
  </property>
</Properties>
</file>