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2392" w14:textId="77777777" w:rsidR="00081457" w:rsidRDefault="00081457" w:rsidP="002972F0">
      <w:pPr>
        <w:pStyle w:val="Cover"/>
        <w:outlineLvl w:val="0"/>
        <w:rPr>
          <w:rFonts w:asciiTheme="majorHAnsi" w:hAnsiTheme="majorHAnsi" w:cstheme="majorHAnsi"/>
          <w:color w:val="auto"/>
          <w:lang w:val="en-AU"/>
        </w:rPr>
      </w:pPr>
    </w:p>
    <w:p w14:paraId="0747378B" w14:textId="63BD2B58" w:rsidR="00D4110A" w:rsidRPr="000970DB" w:rsidRDefault="005E5FFC" w:rsidP="002972F0">
      <w:pPr>
        <w:pStyle w:val="Cover"/>
        <w:outlineLvl w:val="0"/>
        <w:rPr>
          <w:rFonts w:asciiTheme="majorHAnsi" w:hAnsiTheme="majorHAnsi" w:cstheme="majorHAnsi"/>
          <w:color w:val="auto"/>
          <w:lang w:val="en-AU"/>
        </w:rPr>
      </w:pPr>
      <w:bookmarkStart w:id="0" w:name="_Toc211966914"/>
      <w:r w:rsidRPr="000970DB">
        <w:rPr>
          <w:rFonts w:asciiTheme="majorHAnsi" w:hAnsiTheme="majorHAnsi" w:cstheme="majorHAnsi"/>
          <w:color w:val="auto"/>
          <w:lang w:val="en-AU"/>
        </w:rPr>
        <w:t xml:space="preserve">auDA </w:t>
      </w:r>
      <w:r w:rsidR="003057B4" w:rsidRPr="000970DB">
        <w:rPr>
          <w:rFonts w:asciiTheme="majorHAnsi" w:hAnsiTheme="majorHAnsi" w:cstheme="majorHAnsi"/>
          <w:color w:val="auto"/>
          <w:lang w:val="en-AU"/>
        </w:rPr>
        <w:t>Annual</w:t>
      </w:r>
      <w:r w:rsidR="00E15F94" w:rsidRPr="000970DB">
        <w:rPr>
          <w:rFonts w:asciiTheme="majorHAnsi" w:hAnsiTheme="majorHAnsi" w:cstheme="majorHAnsi"/>
          <w:color w:val="auto"/>
          <w:lang w:val="en-AU"/>
        </w:rPr>
        <w:t xml:space="preserve"> </w:t>
      </w:r>
      <w:r w:rsidR="003057B4" w:rsidRPr="000970DB">
        <w:rPr>
          <w:rFonts w:asciiTheme="majorHAnsi" w:hAnsiTheme="majorHAnsi" w:cstheme="majorHAnsi"/>
          <w:color w:val="auto"/>
          <w:lang w:val="en-AU"/>
        </w:rPr>
        <w:t>R</w:t>
      </w:r>
      <w:r w:rsidR="00D4110A" w:rsidRPr="000970DB">
        <w:rPr>
          <w:rFonts w:asciiTheme="majorHAnsi" w:hAnsiTheme="majorHAnsi" w:cstheme="majorHAnsi"/>
          <w:color w:val="auto"/>
          <w:lang w:val="en-AU"/>
        </w:rPr>
        <w:t>eport 202</w:t>
      </w:r>
      <w:r w:rsidR="460B6521" w:rsidRPr="000970DB">
        <w:rPr>
          <w:rFonts w:asciiTheme="majorHAnsi" w:hAnsiTheme="majorHAnsi" w:cstheme="majorHAnsi"/>
          <w:color w:val="auto"/>
          <w:lang w:val="en-AU"/>
        </w:rPr>
        <w:t>4-25</w:t>
      </w:r>
      <w:bookmarkEnd w:id="0"/>
    </w:p>
    <w:p w14:paraId="522A7137" w14:textId="77777777" w:rsidR="00D4110A" w:rsidRPr="000970DB" w:rsidRDefault="00D4110A" w:rsidP="44AF7D6F">
      <w:pPr>
        <w:rPr>
          <w:rFonts w:asciiTheme="majorHAnsi" w:hAnsiTheme="majorHAnsi" w:cstheme="majorHAnsi"/>
        </w:rPr>
      </w:pPr>
    </w:p>
    <w:p w14:paraId="418B3DF5" w14:textId="5A310D75" w:rsidR="00D4110A" w:rsidRPr="000970DB" w:rsidRDefault="003057B4" w:rsidP="44AF7D6F">
      <w:pPr>
        <w:rPr>
          <w:rFonts w:asciiTheme="majorHAnsi" w:hAnsiTheme="majorHAnsi" w:cstheme="majorHAnsi"/>
          <w:b/>
          <w:bCs/>
          <w:spacing w:val="-5"/>
          <w:kern w:val="0"/>
          <w:sz w:val="50"/>
          <w:szCs w:val="50"/>
        </w:rPr>
      </w:pPr>
      <w:r w:rsidRPr="000970DB">
        <w:rPr>
          <w:rFonts w:asciiTheme="majorHAnsi" w:hAnsiTheme="majorHAnsi" w:cstheme="majorHAnsi"/>
        </w:rPr>
        <w:br/>
      </w:r>
    </w:p>
    <w:p w14:paraId="15D4AC0F" w14:textId="77777777" w:rsidR="00D4110A" w:rsidRPr="000970DB" w:rsidRDefault="00D4110A" w:rsidP="44AF7D6F">
      <w:pPr>
        <w:rPr>
          <w:rFonts w:asciiTheme="majorHAnsi" w:hAnsiTheme="majorHAnsi" w:cstheme="majorHAnsi"/>
          <w:b/>
          <w:bCs/>
          <w:color w:val="C00000"/>
          <w:spacing w:val="-5"/>
          <w:kern w:val="0"/>
          <w:sz w:val="50"/>
          <w:szCs w:val="50"/>
        </w:rPr>
      </w:pPr>
    </w:p>
    <w:p w14:paraId="1AD97CF0" w14:textId="77777777" w:rsidR="00D4110A" w:rsidRPr="000970DB" w:rsidRDefault="00D4110A" w:rsidP="44AF7D6F">
      <w:pPr>
        <w:rPr>
          <w:rFonts w:asciiTheme="majorHAnsi" w:hAnsiTheme="majorHAnsi" w:cstheme="majorHAnsi"/>
          <w:b/>
          <w:bCs/>
          <w:color w:val="C00000"/>
          <w:spacing w:val="-5"/>
          <w:kern w:val="0"/>
          <w:sz w:val="50"/>
          <w:szCs w:val="50"/>
        </w:rPr>
      </w:pPr>
    </w:p>
    <w:p w14:paraId="249AD396" w14:textId="77777777" w:rsidR="00D4110A" w:rsidRPr="000970DB" w:rsidRDefault="00D4110A" w:rsidP="44AF7D6F">
      <w:pPr>
        <w:rPr>
          <w:rFonts w:asciiTheme="majorHAnsi" w:hAnsiTheme="majorHAnsi" w:cstheme="majorHAnsi"/>
          <w:b/>
          <w:bCs/>
          <w:color w:val="C00000"/>
          <w:spacing w:val="-5"/>
          <w:kern w:val="0"/>
          <w:sz w:val="50"/>
          <w:szCs w:val="50"/>
        </w:rPr>
      </w:pPr>
    </w:p>
    <w:p w14:paraId="62B3F782" w14:textId="77777777" w:rsidR="00D4110A" w:rsidRPr="000970DB" w:rsidRDefault="00D4110A" w:rsidP="44AF7D6F">
      <w:pPr>
        <w:rPr>
          <w:rFonts w:asciiTheme="majorHAnsi" w:hAnsiTheme="majorHAnsi" w:cstheme="majorHAnsi"/>
          <w:color w:val="FAFAFF" w:themeColor="background1"/>
        </w:rPr>
      </w:pPr>
    </w:p>
    <w:p w14:paraId="16D5FDEC" w14:textId="77777777" w:rsidR="00E15F94" w:rsidRPr="000970DB" w:rsidRDefault="00E15F94" w:rsidP="44AF7D6F">
      <w:pPr>
        <w:rPr>
          <w:rFonts w:asciiTheme="majorHAnsi" w:hAnsiTheme="majorHAnsi" w:cstheme="majorHAnsi"/>
          <w:color w:val="CFDA2B" w:themeColor="accent1"/>
        </w:rPr>
      </w:pPr>
    </w:p>
    <w:p w14:paraId="4D3C4000" w14:textId="77777777" w:rsidR="00E15F94" w:rsidRPr="000970DB" w:rsidRDefault="00E15F94" w:rsidP="44AF7D6F">
      <w:pPr>
        <w:rPr>
          <w:rFonts w:asciiTheme="majorHAnsi" w:hAnsiTheme="majorHAnsi" w:cstheme="majorHAnsi"/>
          <w:color w:val="CFDA2B" w:themeColor="accent1"/>
        </w:rPr>
      </w:pPr>
    </w:p>
    <w:p w14:paraId="38766970" w14:textId="77777777" w:rsidR="00E15F94" w:rsidRPr="000970DB" w:rsidRDefault="00E15F94" w:rsidP="44AF7D6F">
      <w:pPr>
        <w:rPr>
          <w:rFonts w:asciiTheme="majorHAnsi" w:hAnsiTheme="majorHAnsi" w:cstheme="majorHAnsi"/>
        </w:rPr>
      </w:pPr>
    </w:p>
    <w:p w14:paraId="5473820E" w14:textId="77114940" w:rsidR="00846F56" w:rsidRPr="000970DB" w:rsidRDefault="00846F56" w:rsidP="44AF7D6F">
      <w:pPr>
        <w:rPr>
          <w:rFonts w:asciiTheme="majorHAnsi" w:hAnsiTheme="majorHAnsi" w:cstheme="majorHAnsi"/>
          <w:b/>
          <w:sz w:val="22"/>
          <w:szCs w:val="22"/>
        </w:rPr>
      </w:pPr>
      <w:r w:rsidRPr="000970DB">
        <w:rPr>
          <w:rFonts w:asciiTheme="majorHAnsi" w:hAnsiTheme="majorHAnsi" w:cstheme="majorHAnsi"/>
          <w:b/>
          <w:sz w:val="22"/>
          <w:szCs w:val="22"/>
        </w:rPr>
        <w:t>Strengthening .au for a resilient digital future</w:t>
      </w:r>
      <w:r w:rsidRPr="000970DB" w:rsidDel="00846F56">
        <w:rPr>
          <w:rFonts w:asciiTheme="majorHAnsi" w:hAnsiTheme="majorHAnsi" w:cstheme="majorHAnsi"/>
          <w:b/>
          <w:sz w:val="22"/>
          <w:szCs w:val="22"/>
        </w:rPr>
        <w:t xml:space="preserve"> </w:t>
      </w:r>
    </w:p>
    <w:p w14:paraId="6B168B30" w14:textId="2A28AFB0" w:rsidR="00D4110A" w:rsidRPr="000970DB" w:rsidRDefault="00D4110A" w:rsidP="44AF7D6F">
      <w:pPr>
        <w:rPr>
          <w:rFonts w:asciiTheme="majorHAnsi" w:hAnsiTheme="majorHAnsi" w:cstheme="majorHAnsi"/>
          <w:b/>
          <w:sz w:val="22"/>
          <w:szCs w:val="22"/>
        </w:rPr>
      </w:pPr>
      <w:r w:rsidRPr="000970DB">
        <w:rPr>
          <w:rFonts w:asciiTheme="majorHAnsi" w:hAnsiTheme="majorHAnsi" w:cstheme="majorHAnsi"/>
          <w:b/>
          <w:sz w:val="22"/>
          <w:szCs w:val="22"/>
        </w:rPr>
        <w:t>au</w:t>
      </w:r>
      <w:r w:rsidR="00F1708F" w:rsidRPr="000970DB">
        <w:rPr>
          <w:rFonts w:asciiTheme="majorHAnsi" w:hAnsiTheme="majorHAnsi" w:cstheme="majorHAnsi"/>
          <w:b/>
          <w:sz w:val="22"/>
          <w:szCs w:val="22"/>
        </w:rPr>
        <w:t>da</w:t>
      </w:r>
      <w:r w:rsidRPr="000970DB">
        <w:rPr>
          <w:rFonts w:asciiTheme="majorHAnsi" w:hAnsiTheme="majorHAnsi" w:cstheme="majorHAnsi"/>
          <w:b/>
          <w:sz w:val="22"/>
          <w:szCs w:val="22"/>
        </w:rPr>
        <w:t>.org.au</w:t>
      </w:r>
    </w:p>
    <w:p w14:paraId="5AE691EB" w14:textId="77777777" w:rsidR="00D4110A" w:rsidRPr="000970DB" w:rsidRDefault="00D4110A" w:rsidP="44AF7D6F">
      <w:pPr>
        <w:rPr>
          <w:rFonts w:asciiTheme="majorHAnsi" w:hAnsiTheme="majorHAnsi" w:cstheme="majorHAnsi"/>
          <w:kern w:val="0"/>
          <w:sz w:val="18"/>
          <w:szCs w:val="18"/>
        </w:rPr>
      </w:pPr>
      <w:r w:rsidRPr="000970DB">
        <w:rPr>
          <w:rFonts w:asciiTheme="majorHAnsi" w:hAnsiTheme="majorHAnsi" w:cstheme="majorHAnsi"/>
          <w:sz w:val="18"/>
          <w:szCs w:val="18"/>
        </w:rPr>
        <w:br w:type="page"/>
      </w:r>
    </w:p>
    <w:p w14:paraId="1AFCEF1B" w14:textId="1A9B41C6" w:rsidR="003603B0" w:rsidRPr="000970DB" w:rsidRDefault="003603B0" w:rsidP="44AF7D6F">
      <w:pPr>
        <w:rPr>
          <w:rFonts w:asciiTheme="majorHAnsi" w:hAnsiTheme="majorHAnsi" w:cstheme="majorHAnsi"/>
        </w:rPr>
      </w:pPr>
      <w:r w:rsidRPr="000970DB">
        <w:rPr>
          <w:rFonts w:asciiTheme="majorHAnsi" w:hAnsiTheme="majorHAnsi" w:cstheme="majorHAnsi"/>
        </w:rPr>
        <w:lastRenderedPageBreak/>
        <w:t>In the spirit of reconciliation</w:t>
      </w:r>
      <w:r w:rsidR="000606AE" w:rsidRPr="000970DB">
        <w:rPr>
          <w:rFonts w:asciiTheme="majorHAnsi" w:hAnsiTheme="majorHAnsi" w:cstheme="majorHAnsi"/>
        </w:rPr>
        <w:t>,</w:t>
      </w:r>
      <w:r w:rsidRPr="000970DB">
        <w:rPr>
          <w:rFonts w:asciiTheme="majorHAnsi" w:hAnsiTheme="majorHAnsi" w:cstheme="majorHAnsi"/>
        </w:rPr>
        <w:t xml:space="preserve"> auDA acknowledges the Traditional</w:t>
      </w:r>
      <w:r w:rsidRPr="000970DB">
        <w:rPr>
          <w:rFonts w:asciiTheme="majorHAnsi" w:hAnsiTheme="majorHAnsi" w:cstheme="majorHAnsi"/>
          <w:spacing w:val="-12"/>
        </w:rPr>
        <w:t xml:space="preserve"> </w:t>
      </w:r>
      <w:r w:rsidRPr="000970DB">
        <w:rPr>
          <w:rFonts w:asciiTheme="majorHAnsi" w:hAnsiTheme="majorHAnsi" w:cstheme="majorHAnsi"/>
        </w:rPr>
        <w:t>Custodians</w:t>
      </w:r>
      <w:r w:rsidRPr="000970DB">
        <w:rPr>
          <w:rFonts w:asciiTheme="majorHAnsi" w:hAnsiTheme="majorHAnsi" w:cstheme="majorHAnsi"/>
          <w:spacing w:val="-11"/>
        </w:rPr>
        <w:t xml:space="preserve"> </w:t>
      </w:r>
      <w:r w:rsidRPr="000970DB">
        <w:rPr>
          <w:rFonts w:asciiTheme="majorHAnsi" w:hAnsiTheme="majorHAnsi" w:cstheme="majorHAnsi"/>
        </w:rPr>
        <w:t>of</w:t>
      </w:r>
      <w:r w:rsidRPr="000970DB">
        <w:rPr>
          <w:rFonts w:asciiTheme="majorHAnsi" w:hAnsiTheme="majorHAnsi" w:cstheme="majorHAnsi"/>
          <w:spacing w:val="-11"/>
        </w:rPr>
        <w:t xml:space="preserve"> </w:t>
      </w:r>
      <w:r w:rsidR="005E13BE">
        <w:rPr>
          <w:rFonts w:asciiTheme="majorHAnsi" w:hAnsiTheme="majorHAnsi" w:cstheme="majorHAnsi"/>
        </w:rPr>
        <w:t>C</w:t>
      </w:r>
      <w:r w:rsidRPr="000970DB">
        <w:rPr>
          <w:rFonts w:asciiTheme="majorHAnsi" w:hAnsiTheme="majorHAnsi" w:cstheme="majorHAnsi"/>
        </w:rPr>
        <w:t>ountry</w:t>
      </w:r>
      <w:r w:rsidRPr="000970DB">
        <w:rPr>
          <w:rFonts w:asciiTheme="majorHAnsi" w:hAnsiTheme="majorHAnsi" w:cstheme="majorHAnsi"/>
          <w:spacing w:val="-11"/>
        </w:rPr>
        <w:t xml:space="preserve"> </w:t>
      </w:r>
      <w:r w:rsidRPr="000970DB">
        <w:rPr>
          <w:rFonts w:asciiTheme="majorHAnsi" w:hAnsiTheme="majorHAnsi" w:cstheme="majorHAnsi"/>
        </w:rPr>
        <w:t>throughout</w:t>
      </w:r>
      <w:r w:rsidRPr="000970DB">
        <w:rPr>
          <w:rFonts w:asciiTheme="majorHAnsi" w:hAnsiTheme="majorHAnsi" w:cstheme="majorHAnsi"/>
          <w:spacing w:val="-12"/>
        </w:rPr>
        <w:t xml:space="preserve"> </w:t>
      </w:r>
      <w:r w:rsidRPr="000970DB">
        <w:rPr>
          <w:rFonts w:asciiTheme="majorHAnsi" w:hAnsiTheme="majorHAnsi" w:cstheme="majorHAnsi"/>
        </w:rPr>
        <w:t>Australia and their connections to land, sea and community. We</w:t>
      </w:r>
      <w:r w:rsidRPr="000970DB">
        <w:rPr>
          <w:rFonts w:asciiTheme="majorHAnsi" w:hAnsiTheme="majorHAnsi" w:cstheme="majorHAnsi"/>
          <w:spacing w:val="-9"/>
        </w:rPr>
        <w:t xml:space="preserve"> </w:t>
      </w:r>
      <w:r w:rsidRPr="000970DB">
        <w:rPr>
          <w:rFonts w:asciiTheme="majorHAnsi" w:hAnsiTheme="majorHAnsi" w:cstheme="majorHAnsi"/>
        </w:rPr>
        <w:t>pay</w:t>
      </w:r>
      <w:r w:rsidRPr="000970DB">
        <w:rPr>
          <w:rFonts w:asciiTheme="majorHAnsi" w:hAnsiTheme="majorHAnsi" w:cstheme="majorHAnsi"/>
          <w:spacing w:val="-9"/>
        </w:rPr>
        <w:t xml:space="preserve"> </w:t>
      </w:r>
      <w:r w:rsidRPr="000970DB">
        <w:rPr>
          <w:rFonts w:asciiTheme="majorHAnsi" w:hAnsiTheme="majorHAnsi" w:cstheme="majorHAnsi"/>
        </w:rPr>
        <w:t>our</w:t>
      </w:r>
      <w:r w:rsidRPr="000970DB">
        <w:rPr>
          <w:rFonts w:asciiTheme="majorHAnsi" w:hAnsiTheme="majorHAnsi" w:cstheme="majorHAnsi"/>
          <w:spacing w:val="-9"/>
        </w:rPr>
        <w:t xml:space="preserve"> </w:t>
      </w:r>
      <w:r w:rsidRPr="000970DB">
        <w:rPr>
          <w:rFonts w:asciiTheme="majorHAnsi" w:hAnsiTheme="majorHAnsi" w:cstheme="majorHAnsi"/>
        </w:rPr>
        <w:t>respect</w:t>
      </w:r>
      <w:r w:rsidRPr="000970DB">
        <w:rPr>
          <w:rFonts w:asciiTheme="majorHAnsi" w:hAnsiTheme="majorHAnsi" w:cstheme="majorHAnsi"/>
          <w:spacing w:val="-9"/>
        </w:rPr>
        <w:t xml:space="preserve"> </w:t>
      </w:r>
      <w:r w:rsidRPr="000970DB">
        <w:rPr>
          <w:rFonts w:asciiTheme="majorHAnsi" w:hAnsiTheme="majorHAnsi" w:cstheme="majorHAnsi"/>
        </w:rPr>
        <w:t>to</w:t>
      </w:r>
      <w:r w:rsidRPr="000970DB">
        <w:rPr>
          <w:rFonts w:asciiTheme="majorHAnsi" w:hAnsiTheme="majorHAnsi" w:cstheme="majorHAnsi"/>
          <w:spacing w:val="-9"/>
        </w:rPr>
        <w:t xml:space="preserve"> </w:t>
      </w:r>
      <w:r w:rsidRPr="000970DB">
        <w:rPr>
          <w:rFonts w:asciiTheme="majorHAnsi" w:hAnsiTheme="majorHAnsi" w:cstheme="majorHAnsi"/>
        </w:rPr>
        <w:t>their</w:t>
      </w:r>
      <w:r w:rsidRPr="000970DB">
        <w:rPr>
          <w:rFonts w:asciiTheme="majorHAnsi" w:hAnsiTheme="majorHAnsi" w:cstheme="majorHAnsi"/>
          <w:spacing w:val="-9"/>
        </w:rPr>
        <w:t xml:space="preserve"> </w:t>
      </w:r>
      <w:r w:rsidRPr="000970DB">
        <w:rPr>
          <w:rFonts w:asciiTheme="majorHAnsi" w:hAnsiTheme="majorHAnsi" w:cstheme="majorHAnsi"/>
        </w:rPr>
        <w:t>elders</w:t>
      </w:r>
      <w:r w:rsidRPr="000970DB">
        <w:rPr>
          <w:rFonts w:asciiTheme="majorHAnsi" w:hAnsiTheme="majorHAnsi" w:cstheme="majorHAnsi"/>
          <w:spacing w:val="-9"/>
        </w:rPr>
        <w:t xml:space="preserve"> </w:t>
      </w:r>
      <w:r w:rsidRPr="000970DB">
        <w:rPr>
          <w:rFonts w:asciiTheme="majorHAnsi" w:hAnsiTheme="majorHAnsi" w:cstheme="majorHAnsi"/>
        </w:rPr>
        <w:t>past</w:t>
      </w:r>
      <w:r w:rsidRPr="000970DB">
        <w:rPr>
          <w:rFonts w:asciiTheme="majorHAnsi" w:hAnsiTheme="majorHAnsi" w:cstheme="majorHAnsi"/>
          <w:spacing w:val="-9"/>
        </w:rPr>
        <w:t xml:space="preserve"> </w:t>
      </w:r>
      <w:r w:rsidRPr="000970DB">
        <w:rPr>
          <w:rFonts w:asciiTheme="majorHAnsi" w:hAnsiTheme="majorHAnsi" w:cstheme="majorHAnsi"/>
        </w:rPr>
        <w:t>and</w:t>
      </w:r>
      <w:r w:rsidRPr="000970DB">
        <w:rPr>
          <w:rFonts w:asciiTheme="majorHAnsi" w:hAnsiTheme="majorHAnsi" w:cstheme="majorHAnsi"/>
          <w:spacing w:val="-9"/>
        </w:rPr>
        <w:t xml:space="preserve"> </w:t>
      </w:r>
      <w:r w:rsidRPr="000970DB">
        <w:rPr>
          <w:rFonts w:asciiTheme="majorHAnsi" w:hAnsiTheme="majorHAnsi" w:cstheme="majorHAnsi"/>
        </w:rPr>
        <w:t>present and</w:t>
      </w:r>
      <w:r w:rsidRPr="000970DB">
        <w:rPr>
          <w:rFonts w:asciiTheme="majorHAnsi" w:hAnsiTheme="majorHAnsi" w:cstheme="majorHAnsi"/>
          <w:spacing w:val="-11"/>
        </w:rPr>
        <w:t xml:space="preserve"> </w:t>
      </w:r>
      <w:r w:rsidRPr="000970DB">
        <w:rPr>
          <w:rFonts w:asciiTheme="majorHAnsi" w:hAnsiTheme="majorHAnsi" w:cstheme="majorHAnsi"/>
        </w:rPr>
        <w:t>extend</w:t>
      </w:r>
      <w:r w:rsidRPr="000970DB">
        <w:rPr>
          <w:rFonts w:asciiTheme="majorHAnsi" w:hAnsiTheme="majorHAnsi" w:cstheme="majorHAnsi"/>
          <w:spacing w:val="-11"/>
        </w:rPr>
        <w:t xml:space="preserve"> </w:t>
      </w:r>
      <w:r w:rsidRPr="000970DB">
        <w:rPr>
          <w:rFonts w:asciiTheme="majorHAnsi" w:hAnsiTheme="majorHAnsi" w:cstheme="majorHAnsi"/>
        </w:rPr>
        <w:t>that</w:t>
      </w:r>
      <w:r w:rsidRPr="000970DB">
        <w:rPr>
          <w:rFonts w:asciiTheme="majorHAnsi" w:hAnsiTheme="majorHAnsi" w:cstheme="majorHAnsi"/>
          <w:spacing w:val="-11"/>
        </w:rPr>
        <w:t xml:space="preserve"> </w:t>
      </w:r>
      <w:r w:rsidRPr="000970DB">
        <w:rPr>
          <w:rFonts w:asciiTheme="majorHAnsi" w:hAnsiTheme="majorHAnsi" w:cstheme="majorHAnsi"/>
        </w:rPr>
        <w:t>respect</w:t>
      </w:r>
      <w:r w:rsidRPr="000970DB">
        <w:rPr>
          <w:rFonts w:asciiTheme="majorHAnsi" w:hAnsiTheme="majorHAnsi" w:cstheme="majorHAnsi"/>
          <w:spacing w:val="-11"/>
        </w:rPr>
        <w:t xml:space="preserve"> </w:t>
      </w:r>
      <w:r w:rsidRPr="000970DB">
        <w:rPr>
          <w:rFonts w:asciiTheme="majorHAnsi" w:hAnsiTheme="majorHAnsi" w:cstheme="majorHAnsi"/>
        </w:rPr>
        <w:t>to</w:t>
      </w:r>
      <w:r w:rsidRPr="000970DB">
        <w:rPr>
          <w:rFonts w:asciiTheme="majorHAnsi" w:hAnsiTheme="majorHAnsi" w:cstheme="majorHAnsi"/>
          <w:spacing w:val="-11"/>
        </w:rPr>
        <w:t xml:space="preserve"> </w:t>
      </w:r>
      <w:r w:rsidRPr="000970DB">
        <w:rPr>
          <w:rFonts w:asciiTheme="majorHAnsi" w:hAnsiTheme="majorHAnsi" w:cstheme="majorHAnsi"/>
        </w:rPr>
        <w:t>all</w:t>
      </w:r>
      <w:r w:rsidRPr="000970DB">
        <w:rPr>
          <w:rFonts w:asciiTheme="majorHAnsi" w:hAnsiTheme="majorHAnsi" w:cstheme="majorHAnsi"/>
          <w:spacing w:val="-11"/>
        </w:rPr>
        <w:t xml:space="preserve"> </w:t>
      </w:r>
      <w:r w:rsidRPr="000970DB">
        <w:rPr>
          <w:rFonts w:asciiTheme="majorHAnsi" w:hAnsiTheme="majorHAnsi" w:cstheme="majorHAnsi"/>
        </w:rPr>
        <w:t>Aboriginal</w:t>
      </w:r>
      <w:r w:rsidRPr="000970DB">
        <w:rPr>
          <w:rFonts w:asciiTheme="majorHAnsi" w:hAnsiTheme="majorHAnsi" w:cstheme="majorHAnsi"/>
          <w:spacing w:val="-11"/>
        </w:rPr>
        <w:t xml:space="preserve"> </w:t>
      </w:r>
      <w:r w:rsidRPr="000970DB">
        <w:rPr>
          <w:rFonts w:asciiTheme="majorHAnsi" w:hAnsiTheme="majorHAnsi" w:cstheme="majorHAnsi"/>
        </w:rPr>
        <w:t>and</w:t>
      </w:r>
      <w:r w:rsidRPr="000970DB">
        <w:rPr>
          <w:rFonts w:asciiTheme="majorHAnsi" w:hAnsiTheme="majorHAnsi" w:cstheme="majorHAnsi"/>
          <w:spacing w:val="-11"/>
        </w:rPr>
        <w:t xml:space="preserve"> </w:t>
      </w:r>
      <w:r w:rsidRPr="000970DB">
        <w:rPr>
          <w:rFonts w:asciiTheme="majorHAnsi" w:hAnsiTheme="majorHAnsi" w:cstheme="majorHAnsi"/>
        </w:rPr>
        <w:t>Torres Strait Islander peoples.</w:t>
      </w:r>
    </w:p>
    <w:p w14:paraId="746D9115" w14:textId="6B92756C" w:rsidR="003603B0" w:rsidRPr="000970DB" w:rsidRDefault="003603B0" w:rsidP="44AF7D6F">
      <w:pPr>
        <w:rPr>
          <w:rFonts w:asciiTheme="majorHAnsi" w:hAnsiTheme="majorHAnsi" w:cstheme="majorHAnsi"/>
        </w:rPr>
      </w:pPr>
      <w:r w:rsidRPr="000970DB">
        <w:rPr>
          <w:rFonts w:asciiTheme="majorHAnsi" w:hAnsiTheme="majorHAnsi" w:cstheme="majorHAnsi"/>
        </w:rPr>
        <w:t>We</w:t>
      </w:r>
      <w:r w:rsidRPr="000970DB">
        <w:rPr>
          <w:rFonts w:asciiTheme="majorHAnsi" w:hAnsiTheme="majorHAnsi" w:cstheme="majorHAnsi"/>
          <w:spacing w:val="-12"/>
        </w:rPr>
        <w:t xml:space="preserve"> </w:t>
      </w:r>
      <w:r w:rsidRPr="000970DB">
        <w:rPr>
          <w:rFonts w:asciiTheme="majorHAnsi" w:hAnsiTheme="majorHAnsi" w:cstheme="majorHAnsi"/>
        </w:rPr>
        <w:t>also</w:t>
      </w:r>
      <w:r w:rsidRPr="000970DB">
        <w:rPr>
          <w:rFonts w:asciiTheme="majorHAnsi" w:hAnsiTheme="majorHAnsi" w:cstheme="majorHAnsi"/>
          <w:spacing w:val="-11"/>
        </w:rPr>
        <w:t xml:space="preserve"> </w:t>
      </w:r>
      <w:r w:rsidRPr="000970DB">
        <w:rPr>
          <w:rFonts w:asciiTheme="majorHAnsi" w:hAnsiTheme="majorHAnsi" w:cstheme="majorHAnsi"/>
        </w:rPr>
        <w:t>acknowledge</w:t>
      </w:r>
      <w:r w:rsidRPr="000970DB">
        <w:rPr>
          <w:rFonts w:asciiTheme="majorHAnsi" w:hAnsiTheme="majorHAnsi" w:cstheme="majorHAnsi"/>
          <w:spacing w:val="-11"/>
        </w:rPr>
        <w:t xml:space="preserve"> </w:t>
      </w:r>
      <w:r w:rsidRPr="000970DB">
        <w:rPr>
          <w:rFonts w:asciiTheme="majorHAnsi" w:hAnsiTheme="majorHAnsi" w:cstheme="majorHAnsi"/>
        </w:rPr>
        <w:t>Aboriginal</w:t>
      </w:r>
      <w:r w:rsidRPr="000970DB">
        <w:rPr>
          <w:rFonts w:asciiTheme="majorHAnsi" w:hAnsiTheme="majorHAnsi" w:cstheme="majorHAnsi"/>
          <w:spacing w:val="-11"/>
        </w:rPr>
        <w:t xml:space="preserve"> </w:t>
      </w:r>
      <w:r w:rsidRPr="000970DB">
        <w:rPr>
          <w:rFonts w:asciiTheme="majorHAnsi" w:hAnsiTheme="majorHAnsi" w:cstheme="majorHAnsi"/>
        </w:rPr>
        <w:t>and</w:t>
      </w:r>
      <w:r w:rsidRPr="000970DB">
        <w:rPr>
          <w:rFonts w:asciiTheme="majorHAnsi" w:hAnsiTheme="majorHAnsi" w:cstheme="majorHAnsi"/>
          <w:spacing w:val="-12"/>
        </w:rPr>
        <w:t xml:space="preserve"> </w:t>
      </w:r>
      <w:r w:rsidRPr="000970DB">
        <w:rPr>
          <w:rFonts w:asciiTheme="majorHAnsi" w:hAnsiTheme="majorHAnsi" w:cstheme="majorHAnsi"/>
        </w:rPr>
        <w:t>Torres</w:t>
      </w:r>
      <w:r w:rsidRPr="000970DB">
        <w:rPr>
          <w:rFonts w:asciiTheme="majorHAnsi" w:hAnsiTheme="majorHAnsi" w:cstheme="majorHAnsi"/>
          <w:spacing w:val="-11"/>
        </w:rPr>
        <w:t xml:space="preserve"> </w:t>
      </w:r>
      <w:r w:rsidRPr="000970DB">
        <w:rPr>
          <w:rFonts w:asciiTheme="majorHAnsi" w:hAnsiTheme="majorHAnsi" w:cstheme="majorHAnsi"/>
        </w:rPr>
        <w:t>Strait Islander peoples’ commitment to innovation and technology over many millennia, a commitment we deeply respect and share.</w:t>
      </w:r>
    </w:p>
    <w:p w14:paraId="0FBFF42C" w14:textId="64E606C6" w:rsidR="00EC1044" w:rsidRPr="000970DB" w:rsidRDefault="00EC1044" w:rsidP="44AF7D6F">
      <w:pPr>
        <w:rPr>
          <w:rFonts w:asciiTheme="majorHAnsi" w:hAnsiTheme="majorHAnsi" w:cstheme="majorHAnsi"/>
          <w:color w:val="C00000"/>
        </w:rPr>
      </w:pPr>
    </w:p>
    <w:p w14:paraId="6E40B788" w14:textId="77777777" w:rsidR="00AE437E" w:rsidRPr="000970DB" w:rsidRDefault="00AE437E" w:rsidP="007E24C0">
      <w:pPr>
        <w:pStyle w:val="Heading1"/>
      </w:pPr>
      <w:bookmarkStart w:id="1" w:name="_Toc211966915"/>
      <w:bookmarkStart w:id="2" w:name="_Toc147480802"/>
      <w:r w:rsidRPr="000970DB">
        <w:lastRenderedPageBreak/>
        <w:t>auDA’s 2024-25 Annual Report</w:t>
      </w:r>
      <w:bookmarkEnd w:id="1"/>
    </w:p>
    <w:p w14:paraId="43CDD138" w14:textId="77777777" w:rsidR="00AE437E" w:rsidRPr="000970DB" w:rsidRDefault="00AE437E" w:rsidP="00AE437E">
      <w:pPr>
        <w:rPr>
          <w:rFonts w:asciiTheme="majorHAnsi" w:eastAsia="SimSun" w:hAnsiTheme="majorHAnsi" w:cstheme="majorHAnsi"/>
          <w:b/>
          <w:bCs/>
        </w:rPr>
      </w:pPr>
      <w:r w:rsidRPr="000970DB">
        <w:rPr>
          <w:rFonts w:asciiTheme="majorHAnsi" w:eastAsia="SimSun" w:hAnsiTheme="majorHAnsi" w:cstheme="majorHAnsi"/>
          <w:b/>
          <w:bCs/>
        </w:rPr>
        <w:t>The .au Domain Administration Limited (auDA) 2024-25 Annual Report provides an overview of our activities and performance across our core functions and strategic objectives in the financial year. It highlights our work delivering benefits for all Australians and internet users globally and helps us uphold our commitment to transparency and accountability.</w:t>
      </w:r>
    </w:p>
    <w:p w14:paraId="791DE473" w14:textId="40E348F6" w:rsidR="005E57F6" w:rsidRPr="000970DB" w:rsidRDefault="005E57F6" w:rsidP="00AE437E">
      <w:pPr>
        <w:rPr>
          <w:rFonts w:asciiTheme="majorHAnsi" w:eastAsia="SimSun" w:hAnsiTheme="majorHAnsi" w:cstheme="majorHAnsi"/>
        </w:rPr>
      </w:pPr>
      <w:r w:rsidRPr="000970DB">
        <w:rPr>
          <w:rFonts w:asciiTheme="majorHAnsi" w:eastAsia="SimSun" w:hAnsiTheme="majorHAnsi" w:cstheme="majorHAnsi"/>
        </w:rPr>
        <w:t xml:space="preserve">The theme of our report, </w:t>
      </w:r>
      <w:proofErr w:type="gramStart"/>
      <w:r w:rsidRPr="000970DB">
        <w:rPr>
          <w:rFonts w:asciiTheme="majorHAnsi" w:eastAsia="SimSun" w:hAnsiTheme="majorHAnsi" w:cstheme="majorHAnsi"/>
          <w:i/>
          <w:iCs/>
        </w:rPr>
        <w:t>Strengthening</w:t>
      </w:r>
      <w:proofErr w:type="gramEnd"/>
      <w:r w:rsidRPr="000970DB">
        <w:rPr>
          <w:rFonts w:asciiTheme="majorHAnsi" w:eastAsia="SimSun" w:hAnsiTheme="majorHAnsi" w:cstheme="majorHAnsi"/>
          <w:i/>
          <w:iCs/>
        </w:rPr>
        <w:t xml:space="preserve"> .au for a resilient digital future</w:t>
      </w:r>
      <w:r w:rsidRPr="000970DB">
        <w:rPr>
          <w:rFonts w:asciiTheme="majorHAnsi" w:eastAsia="SimSun" w:hAnsiTheme="majorHAnsi" w:cstheme="majorHAnsi"/>
        </w:rPr>
        <w:t xml:space="preserve">, reflects auDA’s work to </w:t>
      </w:r>
      <w:r w:rsidR="00211968" w:rsidRPr="000970DB">
        <w:rPr>
          <w:rFonts w:asciiTheme="majorHAnsi" w:eastAsia="SimSun" w:hAnsiTheme="majorHAnsi" w:cstheme="majorHAnsi"/>
        </w:rPr>
        <w:t>unlock value for Australians through</w:t>
      </w:r>
      <w:r w:rsidRPr="000970DB">
        <w:rPr>
          <w:rFonts w:asciiTheme="majorHAnsi" w:eastAsia="SimSun" w:hAnsiTheme="majorHAnsi" w:cstheme="majorHAnsi"/>
        </w:rPr>
        <w:t xml:space="preserve"> .au </w:t>
      </w:r>
      <w:r w:rsidR="00986F43" w:rsidRPr="000970DB">
        <w:rPr>
          <w:rFonts w:asciiTheme="majorHAnsi" w:eastAsia="SimSun" w:hAnsiTheme="majorHAnsi" w:cstheme="majorHAnsi"/>
        </w:rPr>
        <w:t xml:space="preserve">and </w:t>
      </w:r>
      <w:r w:rsidR="00CE2C23" w:rsidRPr="000970DB">
        <w:rPr>
          <w:rFonts w:asciiTheme="majorHAnsi" w:eastAsia="SimSun" w:hAnsiTheme="majorHAnsi" w:cstheme="majorHAnsi"/>
        </w:rPr>
        <w:t>the</w:t>
      </w:r>
      <w:r w:rsidR="00F2222F" w:rsidRPr="000970DB">
        <w:rPr>
          <w:rFonts w:asciiTheme="majorHAnsi" w:eastAsia="SimSun" w:hAnsiTheme="majorHAnsi" w:cstheme="majorHAnsi"/>
        </w:rPr>
        <w:t xml:space="preserve"> internet</w:t>
      </w:r>
      <w:r w:rsidRPr="000970DB">
        <w:rPr>
          <w:rFonts w:asciiTheme="majorHAnsi" w:eastAsia="SimSun" w:hAnsiTheme="majorHAnsi" w:cstheme="majorHAnsi"/>
        </w:rPr>
        <w:t xml:space="preserve"> </w:t>
      </w:r>
      <w:r w:rsidR="005120F3" w:rsidRPr="000970DB">
        <w:rPr>
          <w:rFonts w:asciiTheme="majorHAnsi" w:eastAsia="SimSun" w:hAnsiTheme="majorHAnsi" w:cstheme="majorHAnsi"/>
        </w:rPr>
        <w:t>in the final year of our 2021-25 Strategy</w:t>
      </w:r>
      <w:r w:rsidR="00A233FC" w:rsidRPr="000970DB">
        <w:rPr>
          <w:rFonts w:asciiTheme="majorHAnsi" w:eastAsia="SimSun" w:hAnsiTheme="majorHAnsi" w:cstheme="majorHAnsi"/>
        </w:rPr>
        <w:t>,</w:t>
      </w:r>
      <w:r w:rsidR="005120F3" w:rsidRPr="000970DB">
        <w:rPr>
          <w:rFonts w:asciiTheme="majorHAnsi" w:eastAsia="SimSun" w:hAnsiTheme="majorHAnsi" w:cstheme="majorHAnsi"/>
        </w:rPr>
        <w:t xml:space="preserve"> </w:t>
      </w:r>
      <w:r w:rsidRPr="000970DB">
        <w:rPr>
          <w:rFonts w:asciiTheme="majorHAnsi" w:eastAsia="SimSun" w:hAnsiTheme="majorHAnsi" w:cstheme="majorHAnsi"/>
        </w:rPr>
        <w:t xml:space="preserve">and the foundation this </w:t>
      </w:r>
      <w:r w:rsidR="0064305C" w:rsidRPr="000970DB">
        <w:rPr>
          <w:rFonts w:asciiTheme="majorHAnsi" w:eastAsia="SimSun" w:hAnsiTheme="majorHAnsi" w:cstheme="majorHAnsi"/>
        </w:rPr>
        <w:t>provides</w:t>
      </w:r>
      <w:r w:rsidRPr="000970DB">
        <w:rPr>
          <w:rFonts w:asciiTheme="majorHAnsi" w:eastAsia="SimSun" w:hAnsiTheme="majorHAnsi" w:cstheme="majorHAnsi"/>
        </w:rPr>
        <w:t xml:space="preserve"> </w:t>
      </w:r>
      <w:r w:rsidR="00995E0F" w:rsidRPr="000970DB">
        <w:rPr>
          <w:rFonts w:asciiTheme="majorHAnsi" w:eastAsia="SimSun" w:hAnsiTheme="majorHAnsi" w:cstheme="majorHAnsi"/>
        </w:rPr>
        <w:t>for</w:t>
      </w:r>
      <w:r w:rsidRPr="000970DB">
        <w:rPr>
          <w:rFonts w:asciiTheme="majorHAnsi" w:eastAsia="SimSun" w:hAnsiTheme="majorHAnsi" w:cstheme="majorHAnsi"/>
        </w:rPr>
        <w:t xml:space="preserve"> our 2026-30 Strategy. As we look to the future, we aim to build on </w:t>
      </w:r>
      <w:r w:rsidR="002309CF" w:rsidRPr="000970DB">
        <w:rPr>
          <w:rFonts w:asciiTheme="majorHAnsi" w:eastAsia="SimSun" w:hAnsiTheme="majorHAnsi" w:cstheme="majorHAnsi"/>
        </w:rPr>
        <w:t>our recent successes</w:t>
      </w:r>
      <w:r w:rsidRPr="000970DB">
        <w:rPr>
          <w:rFonts w:asciiTheme="majorHAnsi" w:eastAsia="SimSun" w:hAnsiTheme="majorHAnsi" w:cstheme="majorHAnsi"/>
        </w:rPr>
        <w:t xml:space="preserve"> and deliver a resilient .au and auDA in a</w:t>
      </w:r>
      <w:r w:rsidR="00AF2761" w:rsidRPr="000970DB">
        <w:rPr>
          <w:rFonts w:asciiTheme="majorHAnsi" w:eastAsia="SimSun" w:hAnsiTheme="majorHAnsi" w:cstheme="majorHAnsi"/>
        </w:rPr>
        <w:t>n</w:t>
      </w:r>
      <w:r w:rsidRPr="000970DB">
        <w:rPr>
          <w:rFonts w:asciiTheme="majorHAnsi" w:eastAsia="SimSun" w:hAnsiTheme="majorHAnsi" w:cstheme="majorHAnsi"/>
        </w:rPr>
        <w:t xml:space="preserve"> evolving operating environment. </w:t>
      </w:r>
    </w:p>
    <w:p w14:paraId="597A38A6" w14:textId="602C477A"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This report covers the activities of auDA, its subsidiaries, the auDA Foundation charitable trust and its trustee the auDA Foundation Pty Ltd over the period from 1 July 2024 to 30 June 2025.</w:t>
      </w:r>
      <w:r w:rsidR="00DD1900" w:rsidRPr="000970DB">
        <w:rPr>
          <w:rFonts w:asciiTheme="majorHAnsi" w:eastAsia="SimSun" w:hAnsiTheme="majorHAnsi" w:cstheme="majorHAnsi"/>
        </w:rPr>
        <w:t xml:space="preserve"> It focuses on </w:t>
      </w:r>
      <w:r w:rsidR="003E3E4B" w:rsidRPr="000970DB">
        <w:rPr>
          <w:rFonts w:asciiTheme="majorHAnsi" w:eastAsia="SimSun" w:hAnsiTheme="majorHAnsi" w:cstheme="majorHAnsi"/>
        </w:rPr>
        <w:t>delivery</w:t>
      </w:r>
      <w:r w:rsidR="00DD1900" w:rsidRPr="000970DB">
        <w:rPr>
          <w:rFonts w:asciiTheme="majorHAnsi" w:eastAsia="SimSun" w:hAnsiTheme="majorHAnsi" w:cstheme="majorHAnsi"/>
        </w:rPr>
        <w:t xml:space="preserve"> </w:t>
      </w:r>
      <w:r w:rsidR="00DE61C9" w:rsidRPr="000970DB">
        <w:rPr>
          <w:rFonts w:asciiTheme="majorHAnsi" w:eastAsia="SimSun" w:hAnsiTheme="majorHAnsi" w:cstheme="majorHAnsi"/>
        </w:rPr>
        <w:t>and performance against</w:t>
      </w:r>
      <w:r w:rsidR="003E3E4B" w:rsidRPr="000970DB">
        <w:rPr>
          <w:rFonts w:asciiTheme="majorHAnsi" w:eastAsia="SimSun" w:hAnsiTheme="majorHAnsi" w:cstheme="majorHAnsi"/>
        </w:rPr>
        <w:t xml:space="preserve"> our</w:t>
      </w:r>
      <w:r w:rsidR="00DD1900" w:rsidRPr="000970DB">
        <w:rPr>
          <w:rFonts w:asciiTheme="majorHAnsi" w:eastAsia="SimSun" w:hAnsiTheme="majorHAnsi" w:cstheme="majorHAnsi"/>
        </w:rPr>
        <w:t xml:space="preserve"> 2021-25 Strategy</w:t>
      </w:r>
      <w:r w:rsidR="00DD1900" w:rsidRPr="000970DB">
        <w:rPr>
          <w:rFonts w:asciiTheme="majorHAnsi" w:hAnsiTheme="majorHAnsi" w:cstheme="majorHAnsi"/>
        </w:rPr>
        <w:t>.</w:t>
      </w:r>
    </w:p>
    <w:p w14:paraId="40DC2D45"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The auDA Board is active in the preparation and review of the auDA Annual Report. It provided input and feedback during August and September, including at the August 2025 Board meeting, and approved the Report at the October 2025 Board meeting. </w:t>
      </w:r>
    </w:p>
    <w:p w14:paraId="59C1784C" w14:textId="4C27CAE4"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auDA’s Annual Report is prepared consistent with the Integrated Reporting Framework, adapted as appropriate </w:t>
      </w:r>
      <w:r w:rsidRPr="000C0949">
        <w:rPr>
          <w:rFonts w:asciiTheme="majorHAnsi" w:eastAsia="SimSun" w:hAnsiTheme="majorHAnsi" w:cstheme="majorHAnsi"/>
        </w:rPr>
        <w:t xml:space="preserve">for our organisation. The Integrated Reporting Framework is an internationally recognised standard </w:t>
      </w:r>
      <w:r w:rsidR="0085261B" w:rsidRPr="000C0949">
        <w:rPr>
          <w:rFonts w:asciiTheme="majorHAnsi" w:eastAsia="SimSun" w:hAnsiTheme="majorHAnsi" w:cstheme="majorHAnsi"/>
        </w:rPr>
        <w:t xml:space="preserve">maintained by the </w:t>
      </w:r>
      <w:hyperlink r:id="rId12" w:history="1">
        <w:r w:rsidR="0085261B" w:rsidRPr="000C0949">
          <w:rPr>
            <w:rStyle w:val="Hyperlink"/>
            <w:rFonts w:asciiTheme="majorHAnsi" w:eastAsia="SimSun" w:hAnsiTheme="majorHAnsi" w:cstheme="majorHAnsi"/>
          </w:rPr>
          <w:t>I</w:t>
        </w:r>
        <w:r w:rsidR="0020267B" w:rsidRPr="000C0949">
          <w:rPr>
            <w:rStyle w:val="Hyperlink"/>
            <w:rFonts w:asciiTheme="majorHAnsi" w:eastAsia="SimSun" w:hAnsiTheme="majorHAnsi" w:cstheme="majorHAnsi"/>
          </w:rPr>
          <w:t xml:space="preserve">nternational </w:t>
        </w:r>
        <w:r w:rsidR="0085261B" w:rsidRPr="000C0949">
          <w:rPr>
            <w:rStyle w:val="Hyperlink"/>
            <w:rFonts w:asciiTheme="majorHAnsi" w:eastAsia="SimSun" w:hAnsiTheme="majorHAnsi" w:cstheme="majorHAnsi"/>
          </w:rPr>
          <w:t>F</w:t>
        </w:r>
        <w:r w:rsidR="0020267B" w:rsidRPr="000C0949">
          <w:rPr>
            <w:rStyle w:val="Hyperlink"/>
            <w:rFonts w:asciiTheme="majorHAnsi" w:eastAsia="SimSun" w:hAnsiTheme="majorHAnsi" w:cstheme="majorHAnsi"/>
          </w:rPr>
          <w:t xml:space="preserve">inancial </w:t>
        </w:r>
        <w:r w:rsidR="0085261B" w:rsidRPr="000C0949">
          <w:rPr>
            <w:rStyle w:val="Hyperlink"/>
            <w:rFonts w:asciiTheme="majorHAnsi" w:eastAsia="SimSun" w:hAnsiTheme="majorHAnsi" w:cstheme="majorHAnsi"/>
          </w:rPr>
          <w:t>R</w:t>
        </w:r>
        <w:r w:rsidR="0020267B" w:rsidRPr="000C0949">
          <w:rPr>
            <w:rStyle w:val="Hyperlink"/>
            <w:rFonts w:asciiTheme="majorHAnsi" w:eastAsia="SimSun" w:hAnsiTheme="majorHAnsi" w:cstheme="majorHAnsi"/>
          </w:rPr>
          <w:t xml:space="preserve">eporting </w:t>
        </w:r>
        <w:r w:rsidR="0085261B" w:rsidRPr="000C0949">
          <w:rPr>
            <w:rStyle w:val="Hyperlink"/>
            <w:rFonts w:asciiTheme="majorHAnsi" w:eastAsia="SimSun" w:hAnsiTheme="majorHAnsi" w:cstheme="majorHAnsi"/>
          </w:rPr>
          <w:t>S</w:t>
        </w:r>
        <w:r w:rsidR="0020267B" w:rsidRPr="000C0949">
          <w:rPr>
            <w:rStyle w:val="Hyperlink"/>
            <w:rFonts w:asciiTheme="majorHAnsi" w:eastAsia="SimSun" w:hAnsiTheme="majorHAnsi" w:cstheme="majorHAnsi"/>
          </w:rPr>
          <w:t>tandards</w:t>
        </w:r>
        <w:r w:rsidR="0085261B" w:rsidRPr="000C0949">
          <w:rPr>
            <w:rStyle w:val="Hyperlink"/>
            <w:rFonts w:asciiTheme="majorHAnsi" w:eastAsia="SimSun" w:hAnsiTheme="majorHAnsi" w:cstheme="majorHAnsi"/>
          </w:rPr>
          <w:t xml:space="preserve"> Foundation</w:t>
        </w:r>
      </w:hyperlink>
      <w:r w:rsidR="0085261B" w:rsidRPr="000C0949">
        <w:rPr>
          <w:rFonts w:asciiTheme="majorHAnsi" w:eastAsia="SimSun" w:hAnsiTheme="majorHAnsi" w:cstheme="majorHAnsi"/>
        </w:rPr>
        <w:t xml:space="preserve"> </w:t>
      </w:r>
      <w:r w:rsidRPr="000C0949">
        <w:rPr>
          <w:rFonts w:asciiTheme="majorHAnsi" w:eastAsia="SimSun" w:hAnsiTheme="majorHAnsi" w:cstheme="majorHAnsi"/>
        </w:rPr>
        <w:t>that provides</w:t>
      </w:r>
      <w:r w:rsidRPr="000970DB">
        <w:rPr>
          <w:rFonts w:asciiTheme="majorHAnsi" w:eastAsia="SimSun" w:hAnsiTheme="majorHAnsi" w:cstheme="majorHAnsi"/>
        </w:rPr>
        <w:t xml:space="preserve"> guidance for organisations to produce robust reporting on their operations and how they deliver value over time.  More information can be found on page </w:t>
      </w:r>
      <w:r w:rsidR="00CA4E62">
        <w:rPr>
          <w:rFonts w:asciiTheme="majorHAnsi" w:eastAsia="SimSun" w:hAnsiTheme="majorHAnsi" w:cstheme="majorHAnsi"/>
        </w:rPr>
        <w:t>4.</w:t>
      </w:r>
    </w:p>
    <w:p w14:paraId="6E30D958" w14:textId="24028C1A"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auDA’s Annual Financial Report</w:t>
      </w:r>
      <w:r w:rsidR="0069695B">
        <w:rPr>
          <w:rFonts w:asciiTheme="majorHAnsi" w:eastAsia="SimSun" w:hAnsiTheme="majorHAnsi" w:cstheme="majorHAnsi"/>
        </w:rPr>
        <w:t xml:space="preserve"> </w:t>
      </w:r>
      <w:r w:rsidRPr="000970DB">
        <w:rPr>
          <w:rFonts w:asciiTheme="majorHAnsi" w:eastAsia="SimSun" w:hAnsiTheme="majorHAnsi" w:cstheme="majorHAnsi"/>
        </w:rPr>
        <w:t xml:space="preserve">complies with the </w:t>
      </w:r>
      <w:r w:rsidRPr="000970DB">
        <w:rPr>
          <w:rFonts w:asciiTheme="majorHAnsi" w:eastAsia="SimSun" w:hAnsiTheme="majorHAnsi" w:cstheme="majorHAnsi"/>
          <w:i/>
          <w:iCs/>
        </w:rPr>
        <w:t>Corporations Act 2001</w:t>
      </w:r>
      <w:r w:rsidRPr="000970DB">
        <w:rPr>
          <w:rFonts w:asciiTheme="majorHAnsi" w:eastAsia="SimSun" w:hAnsiTheme="majorHAnsi" w:cstheme="majorHAnsi"/>
        </w:rPr>
        <w:t xml:space="preserve"> (</w:t>
      </w:r>
      <w:proofErr w:type="spellStart"/>
      <w:r w:rsidRPr="000970DB">
        <w:rPr>
          <w:rFonts w:asciiTheme="majorHAnsi" w:eastAsia="SimSun" w:hAnsiTheme="majorHAnsi" w:cstheme="majorHAnsi"/>
        </w:rPr>
        <w:t>Cth</w:t>
      </w:r>
      <w:proofErr w:type="spellEnd"/>
      <w:r w:rsidRPr="000970DB">
        <w:rPr>
          <w:rFonts w:asciiTheme="majorHAnsi" w:eastAsia="SimSun" w:hAnsiTheme="majorHAnsi" w:cstheme="majorHAnsi"/>
        </w:rPr>
        <w:t>) and Australian Accounting Standards and the Corporations Regulations 2001.</w:t>
      </w:r>
    </w:p>
    <w:p w14:paraId="630EE7B9" w14:textId="77777777" w:rsidR="00AE437E" w:rsidRPr="000970DB" w:rsidRDefault="00AE437E" w:rsidP="007E24C0">
      <w:pPr>
        <w:pStyle w:val="Heading1"/>
      </w:pPr>
      <w:bookmarkStart w:id="3" w:name="_Toc211966916"/>
      <w:r w:rsidRPr="000970DB">
        <w:lastRenderedPageBreak/>
        <w:t>Integrated Reporting</w:t>
      </w:r>
      <w:bookmarkEnd w:id="3"/>
      <w:r w:rsidRPr="000970DB">
        <w:t xml:space="preserve"> </w:t>
      </w:r>
    </w:p>
    <w:p w14:paraId="4DDC8DA1"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Integrated Reporting promotes a comprehensive</w:t>
      </w:r>
      <w:r w:rsidRPr="000970DB">
        <w:rPr>
          <w:rFonts w:asciiTheme="majorHAnsi" w:eastAsia="SimSun" w:hAnsiTheme="majorHAnsi" w:cstheme="majorHAnsi"/>
          <w:b/>
          <w:spacing w:val="-13"/>
        </w:rPr>
        <w:t xml:space="preserve"> </w:t>
      </w:r>
      <w:r w:rsidRPr="000970DB">
        <w:rPr>
          <w:rFonts w:asciiTheme="majorHAnsi" w:eastAsia="SimSun" w:hAnsiTheme="majorHAnsi" w:cstheme="majorHAnsi"/>
          <w:b/>
        </w:rPr>
        <w:t>approach</w:t>
      </w:r>
      <w:r w:rsidRPr="000970DB">
        <w:rPr>
          <w:rFonts w:asciiTheme="majorHAnsi" w:eastAsia="SimSun" w:hAnsiTheme="majorHAnsi" w:cstheme="majorHAnsi"/>
          <w:b/>
          <w:spacing w:val="-13"/>
        </w:rPr>
        <w:t xml:space="preserve"> </w:t>
      </w:r>
      <w:r w:rsidRPr="000970DB">
        <w:rPr>
          <w:rFonts w:asciiTheme="majorHAnsi" w:eastAsia="SimSun" w:hAnsiTheme="majorHAnsi" w:cstheme="majorHAnsi"/>
          <w:b/>
        </w:rPr>
        <w:t>for</w:t>
      </w:r>
      <w:r w:rsidRPr="000970DB">
        <w:rPr>
          <w:rFonts w:asciiTheme="majorHAnsi" w:eastAsia="SimSun" w:hAnsiTheme="majorHAnsi" w:cstheme="majorHAnsi"/>
          <w:b/>
          <w:spacing w:val="-13"/>
        </w:rPr>
        <w:t xml:space="preserve"> </w:t>
      </w:r>
      <w:r w:rsidRPr="000970DB">
        <w:rPr>
          <w:rFonts w:asciiTheme="majorHAnsi" w:eastAsia="SimSun" w:hAnsiTheme="majorHAnsi" w:cstheme="majorHAnsi"/>
          <w:b/>
        </w:rPr>
        <w:t>reporting</w:t>
      </w:r>
      <w:r w:rsidRPr="000970DB">
        <w:rPr>
          <w:rFonts w:asciiTheme="majorHAnsi" w:eastAsia="SimSun" w:hAnsiTheme="majorHAnsi" w:cstheme="majorHAnsi"/>
          <w:b/>
          <w:spacing w:val="-13"/>
        </w:rPr>
        <w:t xml:space="preserve"> </w:t>
      </w:r>
      <w:r w:rsidRPr="000970DB">
        <w:rPr>
          <w:rFonts w:asciiTheme="majorHAnsi" w:eastAsia="SimSun" w:hAnsiTheme="majorHAnsi" w:cstheme="majorHAnsi"/>
          <w:b/>
        </w:rPr>
        <w:t xml:space="preserve">on </w:t>
      </w:r>
      <w:r w:rsidRPr="000970DB">
        <w:rPr>
          <w:rFonts w:asciiTheme="majorHAnsi" w:eastAsia="SimSun" w:hAnsiTheme="majorHAnsi" w:cstheme="majorHAnsi"/>
          <w:b/>
          <w:spacing w:val="-2"/>
        </w:rPr>
        <w:t>an</w:t>
      </w:r>
      <w:r w:rsidRPr="000970DB">
        <w:rPr>
          <w:rFonts w:asciiTheme="majorHAnsi" w:eastAsia="SimSun" w:hAnsiTheme="majorHAnsi" w:cstheme="majorHAnsi"/>
          <w:b/>
          <w:spacing w:val="-6"/>
        </w:rPr>
        <w:t xml:space="preserve"> </w:t>
      </w:r>
      <w:r w:rsidRPr="000970DB">
        <w:rPr>
          <w:rFonts w:asciiTheme="majorHAnsi" w:eastAsia="SimSun" w:hAnsiTheme="majorHAnsi" w:cstheme="majorHAnsi"/>
          <w:b/>
          <w:spacing w:val="-2"/>
        </w:rPr>
        <w:t>organisation’s</w:t>
      </w:r>
      <w:r w:rsidRPr="000970DB">
        <w:rPr>
          <w:rFonts w:asciiTheme="majorHAnsi" w:eastAsia="SimSun" w:hAnsiTheme="majorHAnsi" w:cstheme="majorHAnsi"/>
          <w:b/>
          <w:spacing w:val="-6"/>
        </w:rPr>
        <w:t xml:space="preserve"> </w:t>
      </w:r>
      <w:r w:rsidRPr="000970DB">
        <w:rPr>
          <w:rFonts w:asciiTheme="majorHAnsi" w:eastAsia="SimSun" w:hAnsiTheme="majorHAnsi" w:cstheme="majorHAnsi"/>
          <w:b/>
          <w:spacing w:val="-2"/>
        </w:rPr>
        <w:t>operations.</w:t>
      </w:r>
      <w:r w:rsidRPr="000970DB">
        <w:rPr>
          <w:rFonts w:asciiTheme="majorHAnsi" w:eastAsia="SimSun" w:hAnsiTheme="majorHAnsi" w:cstheme="majorHAnsi"/>
          <w:b/>
          <w:spacing w:val="-6"/>
        </w:rPr>
        <w:t xml:space="preserve"> </w:t>
      </w:r>
      <w:r w:rsidRPr="000970DB">
        <w:rPr>
          <w:rFonts w:asciiTheme="majorHAnsi" w:eastAsia="SimSun" w:hAnsiTheme="majorHAnsi" w:cstheme="majorHAnsi"/>
          <w:b/>
          <w:spacing w:val="-2"/>
        </w:rPr>
        <w:t>It</w:t>
      </w:r>
      <w:r w:rsidRPr="000970DB">
        <w:rPr>
          <w:rFonts w:asciiTheme="majorHAnsi" w:eastAsia="SimSun" w:hAnsiTheme="majorHAnsi" w:cstheme="majorHAnsi"/>
          <w:b/>
          <w:spacing w:val="-6"/>
        </w:rPr>
        <w:t xml:space="preserve"> </w:t>
      </w:r>
      <w:r w:rsidRPr="000970DB">
        <w:rPr>
          <w:rFonts w:asciiTheme="majorHAnsi" w:eastAsia="SimSun" w:hAnsiTheme="majorHAnsi" w:cstheme="majorHAnsi"/>
          <w:b/>
          <w:spacing w:val="-2"/>
        </w:rPr>
        <w:t xml:space="preserve">describes </w:t>
      </w:r>
      <w:r w:rsidRPr="000970DB">
        <w:rPr>
          <w:rFonts w:asciiTheme="majorHAnsi" w:eastAsia="SimSun" w:hAnsiTheme="majorHAnsi" w:cstheme="majorHAnsi"/>
          <w:b/>
        </w:rPr>
        <w:t xml:space="preserve">how value is </w:t>
      </w:r>
      <w:r w:rsidRPr="000970DB">
        <w:rPr>
          <w:rFonts w:asciiTheme="majorHAnsi" w:eastAsia="SimSun" w:hAnsiTheme="majorHAnsi" w:cstheme="majorHAnsi"/>
          <w:b/>
          <w:bCs/>
        </w:rPr>
        <w:t xml:space="preserve">impacted </w:t>
      </w:r>
      <w:r w:rsidRPr="000970DB">
        <w:rPr>
          <w:rFonts w:asciiTheme="majorHAnsi" w:eastAsia="SimSun" w:hAnsiTheme="majorHAnsi" w:cstheme="majorHAnsi"/>
          <w:b/>
        </w:rPr>
        <w:t>over time. It focuses on reporting matters that are most</w:t>
      </w:r>
      <w:r w:rsidRPr="000970DB">
        <w:rPr>
          <w:rFonts w:asciiTheme="majorHAnsi" w:eastAsia="SimSun" w:hAnsiTheme="majorHAnsi" w:cstheme="majorHAnsi"/>
          <w:b/>
          <w:spacing w:val="-3"/>
        </w:rPr>
        <w:t xml:space="preserve"> </w:t>
      </w:r>
      <w:r w:rsidRPr="000970DB">
        <w:rPr>
          <w:rFonts w:asciiTheme="majorHAnsi" w:eastAsia="SimSun" w:hAnsiTheme="majorHAnsi" w:cstheme="majorHAnsi"/>
          <w:b/>
        </w:rPr>
        <w:t>important</w:t>
      </w:r>
      <w:r w:rsidRPr="000970DB">
        <w:rPr>
          <w:rFonts w:asciiTheme="majorHAnsi" w:eastAsia="SimSun" w:hAnsiTheme="majorHAnsi" w:cstheme="majorHAnsi"/>
          <w:b/>
          <w:spacing w:val="-3"/>
        </w:rPr>
        <w:t xml:space="preserve"> </w:t>
      </w:r>
      <w:r w:rsidRPr="000970DB">
        <w:rPr>
          <w:rFonts w:asciiTheme="majorHAnsi" w:eastAsia="SimSun" w:hAnsiTheme="majorHAnsi" w:cstheme="majorHAnsi"/>
          <w:b/>
        </w:rPr>
        <w:t>to</w:t>
      </w:r>
      <w:r w:rsidRPr="000970DB">
        <w:rPr>
          <w:rFonts w:asciiTheme="majorHAnsi" w:eastAsia="SimSun" w:hAnsiTheme="majorHAnsi" w:cstheme="majorHAnsi"/>
          <w:b/>
          <w:spacing w:val="-3"/>
        </w:rPr>
        <w:t xml:space="preserve"> </w:t>
      </w:r>
      <w:r w:rsidRPr="000970DB">
        <w:rPr>
          <w:rFonts w:asciiTheme="majorHAnsi" w:eastAsia="SimSun" w:hAnsiTheme="majorHAnsi" w:cstheme="majorHAnsi"/>
          <w:b/>
          <w:spacing w:val="-2"/>
        </w:rPr>
        <w:t>stakeholders</w:t>
      </w:r>
      <w:r w:rsidRPr="000970DB">
        <w:rPr>
          <w:rFonts w:asciiTheme="majorHAnsi" w:eastAsia="SimSun" w:hAnsiTheme="majorHAnsi" w:cstheme="majorHAnsi"/>
          <w:spacing w:val="-2"/>
        </w:rPr>
        <w:t>.</w:t>
      </w:r>
    </w:p>
    <w:p w14:paraId="21324922"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rPr>
        <w:t>Integrated</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Reporting provides a framework to</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describe</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how</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auDA creates value through our activities and resources. On</w:t>
      </w:r>
      <w:r w:rsidRPr="000970DB">
        <w:rPr>
          <w:rFonts w:asciiTheme="majorHAnsi" w:eastAsia="SimSun" w:hAnsiTheme="majorHAnsi" w:cstheme="majorHAnsi"/>
          <w:spacing w:val="-8"/>
        </w:rPr>
        <w:t xml:space="preserve"> </w:t>
      </w:r>
      <w:r w:rsidRPr="000970DB">
        <w:rPr>
          <w:rFonts w:asciiTheme="majorHAnsi" w:eastAsia="SimSun" w:hAnsiTheme="majorHAnsi" w:cstheme="majorHAnsi"/>
        </w:rPr>
        <w:t>this</w:t>
      </w:r>
      <w:r w:rsidRPr="000970DB">
        <w:rPr>
          <w:rFonts w:asciiTheme="majorHAnsi" w:eastAsia="SimSun" w:hAnsiTheme="majorHAnsi" w:cstheme="majorHAnsi"/>
          <w:spacing w:val="-8"/>
        </w:rPr>
        <w:t xml:space="preserve"> </w:t>
      </w:r>
      <w:r w:rsidRPr="000970DB">
        <w:rPr>
          <w:rFonts w:asciiTheme="majorHAnsi" w:eastAsia="SimSun" w:hAnsiTheme="majorHAnsi" w:cstheme="majorHAnsi"/>
        </w:rPr>
        <w:t>page, we explain key Integrated Reporting terms to help readers understand our report.</w:t>
      </w:r>
    </w:p>
    <w:p w14:paraId="212C698E" w14:textId="77777777" w:rsidR="00AE437E" w:rsidRPr="000970DB" w:rsidRDefault="00AE437E" w:rsidP="00AE437E">
      <w:pPr>
        <w:spacing w:after="0"/>
        <w:rPr>
          <w:rFonts w:asciiTheme="majorHAnsi" w:eastAsia="SimSun" w:hAnsiTheme="majorHAnsi" w:cstheme="majorHAnsi"/>
          <w:color w:val="C00000"/>
        </w:rPr>
      </w:pPr>
    </w:p>
    <w:p w14:paraId="3FDA3C03" w14:textId="77777777" w:rsidR="00AE437E" w:rsidRPr="000970DB" w:rsidRDefault="00AE437E" w:rsidP="00AE437E">
      <w:pPr>
        <w:rPr>
          <w:rFonts w:asciiTheme="majorHAnsi" w:eastAsia="SimSun" w:hAnsiTheme="majorHAnsi" w:cstheme="majorHAnsi"/>
          <w:b/>
          <w:sz w:val="24"/>
        </w:rPr>
      </w:pPr>
      <w:r w:rsidRPr="000970DB">
        <w:rPr>
          <w:rFonts w:asciiTheme="majorHAnsi" w:eastAsia="SimSun" w:hAnsiTheme="majorHAnsi" w:cstheme="majorHAnsi"/>
          <w:b/>
          <w:sz w:val="24"/>
        </w:rPr>
        <w:t>auDA’s</w:t>
      </w:r>
      <w:r w:rsidRPr="000970DB">
        <w:rPr>
          <w:rFonts w:asciiTheme="majorHAnsi" w:eastAsia="SimSun" w:hAnsiTheme="majorHAnsi" w:cstheme="majorHAnsi"/>
          <w:b/>
          <w:spacing w:val="-1"/>
          <w:sz w:val="24"/>
        </w:rPr>
        <w:t xml:space="preserve"> </w:t>
      </w:r>
      <w:r w:rsidRPr="000970DB">
        <w:rPr>
          <w:rFonts w:asciiTheme="majorHAnsi" w:eastAsia="SimSun" w:hAnsiTheme="majorHAnsi" w:cstheme="majorHAnsi"/>
          <w:b/>
          <w:sz w:val="24"/>
        </w:rPr>
        <w:t>key</w:t>
      </w:r>
      <w:r w:rsidRPr="000970DB">
        <w:rPr>
          <w:rFonts w:asciiTheme="majorHAnsi" w:eastAsia="SimSun" w:hAnsiTheme="majorHAnsi" w:cstheme="majorHAnsi"/>
          <w:b/>
          <w:spacing w:val="2"/>
          <w:sz w:val="24"/>
        </w:rPr>
        <w:t xml:space="preserve"> </w:t>
      </w:r>
      <w:r w:rsidRPr="000970DB">
        <w:rPr>
          <w:rFonts w:asciiTheme="majorHAnsi" w:eastAsia="SimSun" w:hAnsiTheme="majorHAnsi" w:cstheme="majorHAnsi"/>
          <w:b/>
          <w:sz w:val="24"/>
        </w:rPr>
        <w:t>resources</w:t>
      </w:r>
    </w:p>
    <w:p w14:paraId="323D073F"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The</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Integrated</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Reporting</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Framework</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refers</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to</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six</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capitals, which are resources organisations use to create value. In</w:t>
      </w:r>
      <w:r w:rsidRPr="000970DB">
        <w:rPr>
          <w:rFonts w:asciiTheme="majorHAnsi" w:eastAsia="SimSun" w:hAnsiTheme="majorHAnsi" w:cstheme="majorHAnsi"/>
          <w:spacing w:val="-3"/>
        </w:rPr>
        <w:t xml:space="preserve"> </w:t>
      </w:r>
      <w:r w:rsidRPr="000970DB">
        <w:rPr>
          <w:rFonts w:asciiTheme="majorHAnsi" w:eastAsia="SimSun" w:hAnsiTheme="majorHAnsi" w:cstheme="majorHAnsi"/>
        </w:rPr>
        <w:t>this</w:t>
      </w:r>
      <w:r w:rsidRPr="000970DB">
        <w:rPr>
          <w:rFonts w:asciiTheme="majorHAnsi" w:eastAsia="SimSun" w:hAnsiTheme="majorHAnsi" w:cstheme="majorHAnsi"/>
          <w:spacing w:val="-3"/>
        </w:rPr>
        <w:t xml:space="preserve"> </w:t>
      </w:r>
      <w:r w:rsidRPr="000970DB">
        <w:rPr>
          <w:rFonts w:asciiTheme="majorHAnsi" w:eastAsia="SimSun" w:hAnsiTheme="majorHAnsi" w:cstheme="majorHAnsi"/>
        </w:rPr>
        <w:t>report,</w:t>
      </w:r>
      <w:r w:rsidRPr="000970DB">
        <w:rPr>
          <w:rFonts w:asciiTheme="majorHAnsi" w:eastAsia="SimSun" w:hAnsiTheme="majorHAnsi" w:cstheme="majorHAnsi"/>
          <w:spacing w:val="-3"/>
        </w:rPr>
        <w:t xml:space="preserve"> </w:t>
      </w:r>
      <w:r w:rsidRPr="000970DB">
        <w:rPr>
          <w:rFonts w:asciiTheme="majorHAnsi" w:eastAsia="SimSun" w:hAnsiTheme="majorHAnsi" w:cstheme="majorHAnsi"/>
        </w:rPr>
        <w:t>we</w:t>
      </w:r>
      <w:r w:rsidRPr="000970DB">
        <w:rPr>
          <w:rFonts w:asciiTheme="majorHAnsi" w:eastAsia="SimSun" w:hAnsiTheme="majorHAnsi" w:cstheme="majorHAnsi"/>
          <w:spacing w:val="-3"/>
        </w:rPr>
        <w:t xml:space="preserve"> </w:t>
      </w:r>
      <w:r w:rsidRPr="000970DB">
        <w:rPr>
          <w:rFonts w:asciiTheme="majorHAnsi" w:eastAsia="SimSun" w:hAnsiTheme="majorHAnsi" w:cstheme="majorHAnsi"/>
        </w:rPr>
        <w:t>have adapted</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terms</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used</w:t>
      </w:r>
      <w:r w:rsidRPr="000970DB">
        <w:rPr>
          <w:rFonts w:asciiTheme="majorHAnsi" w:eastAsia="SimSun" w:hAnsiTheme="majorHAnsi" w:cstheme="majorHAnsi"/>
          <w:spacing w:val="-9"/>
        </w:rPr>
        <w:t xml:space="preserve"> in the Framework </w:t>
      </w:r>
      <w:r w:rsidRPr="000970DB">
        <w:rPr>
          <w:rFonts w:asciiTheme="majorHAnsi" w:eastAsia="SimSun" w:hAnsiTheme="majorHAnsi" w:cstheme="majorHAnsi"/>
        </w:rPr>
        <w:t>to</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describe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capitals</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 xml:space="preserve">for the auDA environment. </w:t>
      </w:r>
    </w:p>
    <w:p w14:paraId="6A4BD2A7"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 xml:space="preserve">Instead of “capitals”, we say “resources” </w:t>
      </w:r>
    </w:p>
    <w:p w14:paraId="79DD378B"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Instead of “human capital”, we say “our people”</w:t>
      </w:r>
    </w:p>
    <w:p w14:paraId="36A8B866"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Instead of “social and relationship capital”, we say “our multi-stakeholder community”</w:t>
      </w:r>
    </w:p>
    <w:p w14:paraId="01B6DFEC"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 xml:space="preserve">Instead of “manufactured capital”, we say “our infrastructure” </w:t>
      </w:r>
    </w:p>
    <w:p w14:paraId="5FB9236B"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Instead of “intellectual capital”, we say “our expertise”</w:t>
      </w:r>
    </w:p>
    <w:p w14:paraId="5C90B309"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Instead of “financial capital”, we say “our finances”</w:t>
      </w:r>
    </w:p>
    <w:p w14:paraId="36315815" w14:textId="77777777"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Instead of “natural capital”, we say “our environment”.</w:t>
      </w:r>
    </w:p>
    <w:p w14:paraId="2CF4B098" w14:textId="77777777" w:rsidR="005437D3" w:rsidRPr="000970DB" w:rsidRDefault="005437D3" w:rsidP="00AE437E">
      <w:pPr>
        <w:rPr>
          <w:rFonts w:asciiTheme="majorHAnsi" w:eastAsia="SimSun" w:hAnsiTheme="majorHAnsi" w:cstheme="majorHAnsi"/>
          <w:b/>
          <w:sz w:val="24"/>
        </w:rPr>
      </w:pPr>
    </w:p>
    <w:p w14:paraId="1E0CE21E" w14:textId="77777777" w:rsidR="00AE437E" w:rsidRPr="000970DB" w:rsidRDefault="00AE437E" w:rsidP="00AE437E">
      <w:pPr>
        <w:rPr>
          <w:rFonts w:asciiTheme="majorHAnsi" w:eastAsia="SimSun" w:hAnsiTheme="majorHAnsi" w:cstheme="majorHAnsi"/>
          <w:b/>
          <w:sz w:val="24"/>
        </w:rPr>
      </w:pPr>
      <w:r w:rsidRPr="000970DB">
        <w:rPr>
          <w:rFonts w:asciiTheme="majorHAnsi" w:eastAsia="SimSun" w:hAnsiTheme="majorHAnsi" w:cstheme="majorHAnsi"/>
          <w:b/>
          <w:sz w:val="24"/>
        </w:rPr>
        <w:t>Value over time</w:t>
      </w:r>
    </w:p>
    <w:p w14:paraId="6F4B4D1F"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The Integrated Reporting Framework asks organisations to consider and report on how value changes in the short, medium and long term. In auDA’s 2024-25 report, we consider: </w:t>
      </w:r>
    </w:p>
    <w:p w14:paraId="36DA8F41" w14:textId="0361B643"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Short</w:t>
      </w:r>
      <w:r w:rsidR="009B2756">
        <w:rPr>
          <w:rFonts w:asciiTheme="majorHAnsi" w:eastAsia="SimSun" w:hAnsiTheme="majorHAnsi" w:cstheme="majorHAnsi"/>
        </w:rPr>
        <w:t xml:space="preserve"> </w:t>
      </w:r>
      <w:r w:rsidRPr="000970DB">
        <w:rPr>
          <w:rFonts w:asciiTheme="majorHAnsi" w:eastAsia="SimSun" w:hAnsiTheme="majorHAnsi" w:cstheme="majorHAnsi"/>
        </w:rPr>
        <w:t>term: financial year 2025-26</w:t>
      </w:r>
    </w:p>
    <w:p w14:paraId="79B68727" w14:textId="5C9A5B23"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Medium</w:t>
      </w:r>
      <w:r w:rsidR="009B2756">
        <w:rPr>
          <w:rFonts w:asciiTheme="majorHAnsi" w:eastAsia="SimSun" w:hAnsiTheme="majorHAnsi" w:cstheme="majorHAnsi"/>
        </w:rPr>
        <w:t xml:space="preserve"> </w:t>
      </w:r>
      <w:r w:rsidRPr="000970DB">
        <w:rPr>
          <w:rFonts w:asciiTheme="majorHAnsi" w:eastAsia="SimSun" w:hAnsiTheme="majorHAnsi" w:cstheme="majorHAnsi"/>
        </w:rPr>
        <w:t>term: financial years 2026-27 to 2029-30</w:t>
      </w:r>
    </w:p>
    <w:p w14:paraId="6A6BDB80" w14:textId="5A4B3B15" w:rsidR="00AE437E" w:rsidRPr="000970DB" w:rsidRDefault="00AE437E" w:rsidP="00AE437E">
      <w:pPr>
        <w:tabs>
          <w:tab w:val="num" w:pos="360"/>
        </w:tabs>
        <w:ind w:left="360" w:hanging="360"/>
        <w:contextualSpacing/>
        <w:rPr>
          <w:rFonts w:asciiTheme="majorHAnsi" w:eastAsia="SimSun" w:hAnsiTheme="majorHAnsi" w:cstheme="majorHAnsi"/>
        </w:rPr>
      </w:pPr>
      <w:r w:rsidRPr="000970DB">
        <w:rPr>
          <w:rFonts w:asciiTheme="majorHAnsi" w:eastAsia="SimSun" w:hAnsiTheme="majorHAnsi" w:cstheme="majorHAnsi"/>
        </w:rPr>
        <w:t>Long</w:t>
      </w:r>
      <w:r w:rsidR="009B2756">
        <w:rPr>
          <w:rFonts w:asciiTheme="majorHAnsi" w:eastAsia="SimSun" w:hAnsiTheme="majorHAnsi" w:cstheme="majorHAnsi"/>
        </w:rPr>
        <w:t xml:space="preserve"> </w:t>
      </w:r>
      <w:r w:rsidRPr="000970DB">
        <w:rPr>
          <w:rFonts w:asciiTheme="majorHAnsi" w:eastAsia="SimSun" w:hAnsiTheme="majorHAnsi" w:cstheme="majorHAnsi"/>
        </w:rPr>
        <w:t xml:space="preserve">term: financial years 2030-31 to 2043-44. </w:t>
      </w:r>
    </w:p>
    <w:p w14:paraId="34553D39" w14:textId="77777777" w:rsidR="005437D3" w:rsidRPr="000970DB" w:rsidRDefault="005437D3" w:rsidP="00AE437E">
      <w:pPr>
        <w:rPr>
          <w:rFonts w:asciiTheme="majorHAnsi" w:eastAsia="SimSun" w:hAnsiTheme="majorHAnsi" w:cstheme="majorHAnsi"/>
          <w:b/>
          <w:sz w:val="24"/>
        </w:rPr>
      </w:pPr>
    </w:p>
    <w:p w14:paraId="46D0B2EA" w14:textId="77777777" w:rsidR="00AE437E" w:rsidRPr="000970DB" w:rsidRDefault="00AE437E" w:rsidP="00AE437E">
      <w:pPr>
        <w:rPr>
          <w:rFonts w:asciiTheme="majorHAnsi" w:eastAsia="SimSun" w:hAnsiTheme="majorHAnsi" w:cstheme="majorHAnsi"/>
          <w:b/>
          <w:sz w:val="24"/>
        </w:rPr>
      </w:pPr>
      <w:r w:rsidRPr="000970DB">
        <w:rPr>
          <w:rFonts w:asciiTheme="majorHAnsi" w:eastAsia="SimSun" w:hAnsiTheme="majorHAnsi" w:cstheme="majorHAnsi"/>
          <w:b/>
          <w:sz w:val="24"/>
        </w:rPr>
        <w:t xml:space="preserve">Integrated Reporting key terms </w:t>
      </w:r>
    </w:p>
    <w:p w14:paraId="4F6C86AF"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 xml:space="preserve">Integrated thinking: </w:t>
      </w:r>
      <w:r w:rsidRPr="000970DB">
        <w:rPr>
          <w:rFonts w:asciiTheme="majorHAnsi" w:eastAsia="SimSun" w:hAnsiTheme="majorHAnsi" w:cstheme="majorHAnsi"/>
        </w:rPr>
        <w:t>A way of thinking that supports our</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decision-making,</w:t>
      </w:r>
      <w:r w:rsidRPr="000970DB">
        <w:rPr>
          <w:rFonts w:asciiTheme="majorHAnsi" w:eastAsia="SimSun" w:hAnsiTheme="majorHAnsi" w:cstheme="majorHAnsi"/>
          <w:spacing w:val="-11"/>
        </w:rPr>
        <w:t xml:space="preserve"> </w:t>
      </w:r>
      <w:proofErr w:type="gramStart"/>
      <w:r w:rsidRPr="000970DB">
        <w:rPr>
          <w:rFonts w:asciiTheme="majorHAnsi" w:eastAsia="SimSun" w:hAnsiTheme="majorHAnsi" w:cstheme="majorHAnsi"/>
        </w:rPr>
        <w:t>taking</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into</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account</w:t>
      </w:r>
      <w:proofErr w:type="gramEnd"/>
      <w:r w:rsidRPr="000970DB">
        <w:rPr>
          <w:rFonts w:asciiTheme="majorHAnsi" w:eastAsia="SimSun" w:hAnsiTheme="majorHAnsi" w:cstheme="majorHAnsi"/>
          <w:spacing w:val="-12"/>
        </w:rPr>
        <w:t xml:space="preserve"> </w:t>
      </w:r>
      <w:r w:rsidRPr="000970DB">
        <w:rPr>
          <w:rFonts w:asciiTheme="majorHAnsi" w:eastAsia="SimSun" w:hAnsiTheme="majorHAnsi" w:cstheme="majorHAnsi"/>
        </w:rPr>
        <w:t>financial and non-financial resources</w:t>
      </w:r>
    </w:p>
    <w:p w14:paraId="1177D2F3"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Inputs:</w:t>
      </w:r>
      <w:r w:rsidRPr="000970DB">
        <w:rPr>
          <w:rFonts w:asciiTheme="majorHAnsi" w:eastAsia="SimSun" w:hAnsiTheme="majorHAnsi" w:cstheme="majorHAnsi"/>
          <w:b/>
          <w:spacing w:val="-6"/>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5"/>
        </w:rPr>
        <w:t xml:space="preserve"> </w:t>
      </w:r>
      <w:r w:rsidRPr="000970DB">
        <w:rPr>
          <w:rFonts w:asciiTheme="majorHAnsi" w:eastAsia="SimSun" w:hAnsiTheme="majorHAnsi" w:cstheme="majorHAnsi"/>
        </w:rPr>
        <w:t>resources</w:t>
      </w:r>
      <w:r w:rsidRPr="000970DB">
        <w:rPr>
          <w:rFonts w:asciiTheme="majorHAnsi" w:eastAsia="SimSun" w:hAnsiTheme="majorHAnsi" w:cstheme="majorHAnsi"/>
          <w:spacing w:val="-5"/>
        </w:rPr>
        <w:t xml:space="preserve"> </w:t>
      </w:r>
      <w:r w:rsidRPr="000970DB">
        <w:rPr>
          <w:rFonts w:asciiTheme="majorHAnsi" w:eastAsia="SimSun" w:hAnsiTheme="majorHAnsi" w:cstheme="majorHAnsi"/>
        </w:rPr>
        <w:t>that support</w:t>
      </w:r>
      <w:r w:rsidRPr="000970DB">
        <w:rPr>
          <w:rFonts w:asciiTheme="majorHAnsi" w:eastAsia="SimSun" w:hAnsiTheme="majorHAnsi" w:cstheme="majorHAnsi"/>
          <w:spacing w:val="-5"/>
        </w:rPr>
        <w:t xml:space="preserve"> </w:t>
      </w:r>
      <w:r w:rsidRPr="000970DB">
        <w:rPr>
          <w:rFonts w:asciiTheme="majorHAnsi" w:eastAsia="SimSun" w:hAnsiTheme="majorHAnsi" w:cstheme="majorHAnsi"/>
        </w:rPr>
        <w:t>our</w:t>
      </w:r>
      <w:r w:rsidRPr="000970DB">
        <w:rPr>
          <w:rFonts w:asciiTheme="majorHAnsi" w:eastAsia="SimSun" w:hAnsiTheme="majorHAnsi" w:cstheme="majorHAnsi"/>
          <w:spacing w:val="-5"/>
        </w:rPr>
        <w:t xml:space="preserve"> </w:t>
      </w:r>
      <w:r w:rsidRPr="000970DB">
        <w:rPr>
          <w:rFonts w:asciiTheme="majorHAnsi" w:eastAsia="SimSun" w:hAnsiTheme="majorHAnsi" w:cstheme="majorHAnsi"/>
          <w:spacing w:val="-4"/>
        </w:rPr>
        <w:t>work</w:t>
      </w:r>
    </w:p>
    <w:p w14:paraId="3CE472EB"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 xml:space="preserve">Outputs: </w:t>
      </w:r>
      <w:r w:rsidRPr="000970DB">
        <w:rPr>
          <w:rFonts w:asciiTheme="majorHAnsi" w:eastAsia="SimSun" w:hAnsiTheme="majorHAnsi" w:cstheme="majorHAnsi"/>
        </w:rPr>
        <w:t>The infrastructure, products, services and programs we produce and maintain</w:t>
      </w:r>
    </w:p>
    <w:p w14:paraId="23197585"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lastRenderedPageBreak/>
        <w:t>Outcomes:</w:t>
      </w:r>
      <w:r w:rsidRPr="000970DB">
        <w:rPr>
          <w:rFonts w:asciiTheme="majorHAnsi" w:eastAsia="SimSun" w:hAnsiTheme="majorHAnsi" w:cstheme="majorHAnsi"/>
          <w:b/>
          <w:spacing w:val="-4"/>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4"/>
        </w:rPr>
        <w:t xml:space="preserve"> </w:t>
      </w:r>
      <w:r w:rsidRPr="000970DB">
        <w:rPr>
          <w:rFonts w:asciiTheme="majorHAnsi" w:eastAsia="SimSun" w:hAnsiTheme="majorHAnsi" w:cstheme="majorHAnsi"/>
        </w:rPr>
        <w:t>consequences</w:t>
      </w:r>
      <w:r w:rsidRPr="000970DB">
        <w:rPr>
          <w:rFonts w:asciiTheme="majorHAnsi" w:eastAsia="SimSun" w:hAnsiTheme="majorHAnsi" w:cstheme="majorHAnsi"/>
          <w:spacing w:val="-4"/>
        </w:rPr>
        <w:t xml:space="preserve"> </w:t>
      </w:r>
      <w:r w:rsidRPr="000970DB">
        <w:rPr>
          <w:rFonts w:asciiTheme="majorHAnsi" w:eastAsia="SimSun" w:hAnsiTheme="majorHAnsi" w:cstheme="majorHAnsi"/>
        </w:rPr>
        <w:t>of</w:t>
      </w:r>
      <w:r w:rsidRPr="000970DB">
        <w:rPr>
          <w:rFonts w:asciiTheme="majorHAnsi" w:eastAsia="SimSun" w:hAnsiTheme="majorHAnsi" w:cstheme="majorHAnsi"/>
          <w:spacing w:val="-3"/>
        </w:rPr>
        <w:t xml:space="preserve"> </w:t>
      </w:r>
      <w:r w:rsidRPr="000970DB">
        <w:rPr>
          <w:rFonts w:asciiTheme="majorHAnsi" w:eastAsia="SimSun" w:hAnsiTheme="majorHAnsi" w:cstheme="majorHAnsi"/>
        </w:rPr>
        <w:t>our</w:t>
      </w:r>
      <w:r w:rsidRPr="000970DB">
        <w:rPr>
          <w:rFonts w:asciiTheme="majorHAnsi" w:eastAsia="SimSun" w:hAnsiTheme="majorHAnsi" w:cstheme="majorHAnsi"/>
          <w:spacing w:val="-4"/>
        </w:rPr>
        <w:t xml:space="preserve"> </w:t>
      </w:r>
      <w:r w:rsidRPr="000970DB">
        <w:rPr>
          <w:rFonts w:asciiTheme="majorHAnsi" w:eastAsia="SimSun" w:hAnsiTheme="majorHAnsi" w:cstheme="majorHAnsi"/>
        </w:rPr>
        <w:t>work</w:t>
      </w:r>
      <w:r w:rsidRPr="000970DB">
        <w:rPr>
          <w:rFonts w:asciiTheme="majorHAnsi" w:eastAsia="SimSun" w:hAnsiTheme="majorHAnsi" w:cstheme="majorHAnsi"/>
          <w:spacing w:val="-4"/>
        </w:rPr>
        <w:t xml:space="preserve"> </w:t>
      </w:r>
      <w:r w:rsidRPr="000970DB">
        <w:rPr>
          <w:rFonts w:asciiTheme="majorHAnsi" w:eastAsia="SimSun" w:hAnsiTheme="majorHAnsi" w:cstheme="majorHAnsi"/>
        </w:rPr>
        <w:t>and</w:t>
      </w:r>
      <w:r w:rsidRPr="000970DB">
        <w:rPr>
          <w:rFonts w:asciiTheme="majorHAnsi" w:eastAsia="SimSun" w:hAnsiTheme="majorHAnsi" w:cstheme="majorHAnsi"/>
          <w:spacing w:val="-3"/>
        </w:rPr>
        <w:t xml:space="preserve"> </w:t>
      </w:r>
      <w:r w:rsidRPr="000970DB">
        <w:rPr>
          <w:rFonts w:asciiTheme="majorHAnsi" w:eastAsia="SimSun" w:hAnsiTheme="majorHAnsi" w:cstheme="majorHAnsi"/>
          <w:spacing w:val="-2"/>
        </w:rPr>
        <w:t>outputs.</w:t>
      </w:r>
      <w:r w:rsidRPr="000970DB">
        <w:rPr>
          <w:rFonts w:asciiTheme="majorHAnsi" w:eastAsia="SimSun" w:hAnsiTheme="majorHAnsi" w:cstheme="majorHAnsi"/>
        </w:rPr>
        <w:t xml:space="preserve"> Outcomes</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include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value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we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create and impacts from our activity</w:t>
      </w:r>
    </w:p>
    <w:p w14:paraId="22BE221F"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 xml:space="preserve">Material themes: </w:t>
      </w:r>
      <w:r w:rsidRPr="000970DB">
        <w:rPr>
          <w:rFonts w:asciiTheme="majorHAnsi" w:eastAsia="SimSun" w:hAnsiTheme="majorHAnsi" w:cstheme="majorHAnsi"/>
        </w:rPr>
        <w:t>What our external and internal stakeholders</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deem</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the</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most</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important</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or</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material</w:t>
      </w:r>
      <w:r w:rsidRPr="000970DB">
        <w:rPr>
          <w:rFonts w:asciiTheme="majorHAnsi" w:eastAsia="SimSun" w:hAnsiTheme="majorHAnsi" w:cstheme="majorHAnsi"/>
          <w:spacing w:val="-9"/>
        </w:rPr>
        <w:t xml:space="preserve"> </w:t>
      </w:r>
      <w:r w:rsidRPr="000970DB">
        <w:rPr>
          <w:rFonts w:asciiTheme="majorHAnsi" w:eastAsia="SimSun" w:hAnsiTheme="majorHAnsi" w:cstheme="majorHAnsi"/>
        </w:rPr>
        <w:t>– issues for auDA</w:t>
      </w:r>
    </w:p>
    <w:p w14:paraId="732FB894"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Strategy:</w:t>
      </w:r>
      <w:r w:rsidRPr="000970DB">
        <w:rPr>
          <w:rFonts w:asciiTheme="majorHAnsi" w:eastAsia="SimSun" w:hAnsiTheme="majorHAnsi" w:cstheme="majorHAnsi"/>
          <w:b/>
          <w:spacing w:val="-12"/>
        </w:rPr>
        <w:t xml:space="preserve"> </w:t>
      </w:r>
      <w:r w:rsidRPr="000970DB">
        <w:rPr>
          <w:rFonts w:asciiTheme="majorHAnsi" w:eastAsia="SimSun" w:hAnsiTheme="majorHAnsi" w:cstheme="majorHAnsi"/>
        </w:rPr>
        <w:t>Where</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we</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concentrate</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our</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efforts to achieve our goals</w:t>
      </w:r>
    </w:p>
    <w:p w14:paraId="08C90440"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b/>
        </w:rPr>
        <w:t>Value</w:t>
      </w:r>
      <w:r w:rsidRPr="000970DB">
        <w:rPr>
          <w:rFonts w:asciiTheme="majorHAnsi" w:eastAsia="SimSun" w:hAnsiTheme="majorHAnsi" w:cstheme="majorHAnsi"/>
          <w:b/>
          <w:spacing w:val="-12"/>
        </w:rPr>
        <w:t xml:space="preserve"> </w:t>
      </w:r>
      <w:r w:rsidRPr="000970DB">
        <w:rPr>
          <w:rFonts w:asciiTheme="majorHAnsi" w:eastAsia="SimSun" w:hAnsiTheme="majorHAnsi" w:cstheme="majorHAnsi"/>
          <w:b/>
        </w:rPr>
        <w:t>creation:</w:t>
      </w:r>
      <w:r w:rsidRPr="000970DB">
        <w:rPr>
          <w:rFonts w:asciiTheme="majorHAnsi" w:eastAsia="SimSun" w:hAnsiTheme="majorHAnsi" w:cstheme="majorHAnsi"/>
          <w:b/>
          <w:spacing w:val="-11"/>
        </w:rPr>
        <w:t xml:space="preserve"> </w:t>
      </w:r>
      <w:r w:rsidRPr="000970DB">
        <w:rPr>
          <w:rFonts w:asciiTheme="majorHAnsi" w:eastAsia="SimSun" w:hAnsiTheme="majorHAnsi" w:cstheme="majorHAnsi"/>
        </w:rPr>
        <w:t>How</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we</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manage</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our</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resources</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to</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create sustainable value for our stakeholders over time.</w:t>
      </w:r>
    </w:p>
    <w:p w14:paraId="22B4AFBE"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Icons used in this report</w:t>
      </w:r>
    </w:p>
    <w:p w14:paraId="08C6D11C"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Strategic objectives</w:t>
      </w:r>
    </w:p>
    <w:p w14:paraId="4E50E4C8"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Performance measures that are strategic objectives set out in the auDA 2021-25 Strategy.</w:t>
      </w:r>
    </w:p>
    <w:p w14:paraId="10659CAF" w14:textId="77777777" w:rsidR="00AE437E" w:rsidRPr="000970DB" w:rsidRDefault="00AE437E" w:rsidP="00CE650D">
      <w:pPr>
        <w:spacing w:after="120"/>
        <w:rPr>
          <w:rFonts w:asciiTheme="majorHAnsi" w:eastAsia="SimSun" w:hAnsiTheme="majorHAnsi" w:cstheme="majorHAnsi"/>
          <w:b/>
        </w:rPr>
      </w:pPr>
      <w:r w:rsidRPr="000970DB">
        <w:rPr>
          <w:rFonts w:asciiTheme="majorHAnsi" w:eastAsia="SimSun" w:hAnsiTheme="majorHAnsi" w:cstheme="majorHAnsi"/>
          <w:b/>
        </w:rPr>
        <w:t xml:space="preserve">Key resources </w:t>
      </w:r>
    </w:p>
    <w:p w14:paraId="253898C1"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people </w:t>
      </w:r>
    </w:p>
    <w:p w14:paraId="0748D9EA"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multi-stakeholder community </w:t>
      </w:r>
    </w:p>
    <w:p w14:paraId="10DCA985"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infrastructure </w:t>
      </w:r>
    </w:p>
    <w:p w14:paraId="7C60200A"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expertise </w:t>
      </w:r>
    </w:p>
    <w:p w14:paraId="0EBA1FD7"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finances </w:t>
      </w:r>
    </w:p>
    <w:p w14:paraId="1564267E" w14:textId="77777777" w:rsidR="00AE437E" w:rsidRPr="000970DB" w:rsidRDefault="00AE437E" w:rsidP="005A5A77">
      <w:pPr>
        <w:numPr>
          <w:ilvl w:val="0"/>
          <w:numId w:val="25"/>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Our environment </w:t>
      </w:r>
    </w:p>
    <w:p w14:paraId="48967FF9" w14:textId="77777777" w:rsidR="005437D3" w:rsidRPr="000970DB" w:rsidRDefault="005437D3" w:rsidP="00AE437E">
      <w:pPr>
        <w:rPr>
          <w:rFonts w:asciiTheme="majorHAnsi" w:eastAsia="SimSun" w:hAnsiTheme="majorHAnsi" w:cstheme="majorHAnsi"/>
          <w:b/>
        </w:rPr>
      </w:pPr>
    </w:p>
    <w:p w14:paraId="3E2569C5" w14:textId="77777777" w:rsidR="00AE437E" w:rsidRPr="000970DB" w:rsidRDefault="00AE437E" w:rsidP="00CE650D">
      <w:pPr>
        <w:spacing w:after="120"/>
        <w:rPr>
          <w:rFonts w:asciiTheme="majorHAnsi" w:eastAsia="SimSun" w:hAnsiTheme="majorHAnsi" w:cstheme="majorHAnsi"/>
          <w:b/>
        </w:rPr>
      </w:pPr>
      <w:r w:rsidRPr="000970DB">
        <w:rPr>
          <w:rFonts w:asciiTheme="majorHAnsi" w:eastAsia="SimSun" w:hAnsiTheme="majorHAnsi" w:cstheme="majorHAnsi"/>
          <w:b/>
        </w:rPr>
        <w:t xml:space="preserve">Material themes </w:t>
      </w:r>
    </w:p>
    <w:p w14:paraId="3C5774AC"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Reliable infrastructure </w:t>
      </w:r>
    </w:p>
    <w:p w14:paraId="0223B69E" w14:textId="350667F1"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Cyber security and domain name system abuse </w:t>
      </w:r>
    </w:p>
    <w:p w14:paraId="2F216D7E"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Internet governance </w:t>
      </w:r>
    </w:p>
    <w:p w14:paraId="3072470E"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Governance and transparency </w:t>
      </w:r>
    </w:p>
    <w:p w14:paraId="2B1CAB1F"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Stakeholder relationships </w:t>
      </w:r>
    </w:p>
    <w:p w14:paraId="05DD7F3C"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Representing .au in the public interest </w:t>
      </w:r>
    </w:p>
    <w:p w14:paraId="1D66D267"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Licensing rules, compliance and dispute resolution </w:t>
      </w:r>
    </w:p>
    <w:p w14:paraId="0CA27657"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Technological innovation </w:t>
      </w:r>
    </w:p>
    <w:p w14:paraId="4FA28E91" w14:textId="77777777" w:rsidR="00AE437E" w:rsidRPr="000970DB" w:rsidRDefault="00AE437E" w:rsidP="005A5A77">
      <w:pPr>
        <w:numPr>
          <w:ilvl w:val="0"/>
          <w:numId w:val="26"/>
        </w:numPr>
        <w:spacing w:after="160"/>
        <w:contextualSpacing/>
        <w:rPr>
          <w:rFonts w:asciiTheme="majorHAnsi" w:eastAsia="SimSun" w:hAnsiTheme="majorHAnsi" w:cstheme="majorHAnsi"/>
        </w:rPr>
      </w:pPr>
      <w:r w:rsidRPr="000970DB">
        <w:rPr>
          <w:rFonts w:asciiTheme="majorHAnsi" w:eastAsia="SimSun" w:hAnsiTheme="majorHAnsi" w:cstheme="majorHAnsi"/>
        </w:rPr>
        <w:t>Financially sustainable not-for-profit</w:t>
      </w:r>
    </w:p>
    <w:p w14:paraId="2A443BE6" w14:textId="77777777" w:rsidR="00AE437E" w:rsidRPr="000970DB" w:rsidRDefault="00AE437E" w:rsidP="005A5A77">
      <w:pPr>
        <w:numPr>
          <w:ilvl w:val="0"/>
          <w:numId w:val="26"/>
        </w:numPr>
        <w:spacing w:after="160"/>
        <w:contextualSpacing/>
        <w:rPr>
          <w:rFonts w:asciiTheme="majorHAnsi" w:eastAsia="SimSun" w:hAnsiTheme="majorHAnsi" w:cstheme="majorHAnsi"/>
          <w:b/>
        </w:rPr>
      </w:pPr>
      <w:r w:rsidRPr="000970DB">
        <w:rPr>
          <w:rFonts w:asciiTheme="majorHAnsi" w:eastAsia="SimSun" w:hAnsiTheme="majorHAnsi" w:cstheme="majorHAnsi"/>
        </w:rPr>
        <w:t xml:space="preserve">Community value from the internet </w:t>
      </w:r>
    </w:p>
    <w:p w14:paraId="4688684B" w14:textId="77777777" w:rsidR="005437D3" w:rsidRPr="000970DB" w:rsidRDefault="005437D3" w:rsidP="00AE437E">
      <w:pPr>
        <w:rPr>
          <w:rFonts w:asciiTheme="majorHAnsi" w:eastAsia="SimSun" w:hAnsiTheme="majorHAnsi" w:cstheme="majorHAnsi"/>
          <w:b/>
        </w:rPr>
      </w:pPr>
    </w:p>
    <w:p w14:paraId="16BABDA0" w14:textId="77777777" w:rsidR="00AE437E" w:rsidRPr="000970DB" w:rsidRDefault="00AE437E" w:rsidP="00CE650D">
      <w:pPr>
        <w:spacing w:after="120"/>
        <w:rPr>
          <w:rFonts w:asciiTheme="majorHAnsi" w:eastAsia="SimSun" w:hAnsiTheme="majorHAnsi" w:cstheme="majorHAnsi"/>
          <w:b/>
        </w:rPr>
      </w:pPr>
      <w:r w:rsidRPr="000970DB">
        <w:rPr>
          <w:rFonts w:asciiTheme="majorHAnsi" w:eastAsia="SimSun" w:hAnsiTheme="majorHAnsi" w:cstheme="majorHAnsi"/>
          <w:b/>
        </w:rPr>
        <w:t xml:space="preserve">Strategic capabilities and focus areas </w:t>
      </w:r>
    </w:p>
    <w:p w14:paraId="15095927" w14:textId="77777777" w:rsidR="00AE437E" w:rsidRPr="000970DB" w:rsidRDefault="00AE437E" w:rsidP="005A5A77">
      <w:pPr>
        <w:numPr>
          <w:ilvl w:val="0"/>
          <w:numId w:val="27"/>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Trust </w:t>
      </w:r>
    </w:p>
    <w:p w14:paraId="22ADDF39" w14:textId="77777777" w:rsidR="00AE437E" w:rsidRPr="000970DB" w:rsidRDefault="00AE437E" w:rsidP="005A5A77">
      <w:pPr>
        <w:numPr>
          <w:ilvl w:val="0"/>
          <w:numId w:val="27"/>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Innovation </w:t>
      </w:r>
    </w:p>
    <w:p w14:paraId="03594E13" w14:textId="77777777" w:rsidR="00AE437E" w:rsidRPr="000970DB" w:rsidRDefault="00AE437E" w:rsidP="005A5A77">
      <w:pPr>
        <w:numPr>
          <w:ilvl w:val="0"/>
          <w:numId w:val="27"/>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Multi-stakeholder engagement </w:t>
      </w:r>
    </w:p>
    <w:p w14:paraId="1414E381" w14:textId="77777777" w:rsidR="00AE437E" w:rsidRPr="000970DB" w:rsidRDefault="00AE437E" w:rsidP="005A5A77">
      <w:pPr>
        <w:numPr>
          <w:ilvl w:val="0"/>
          <w:numId w:val="27"/>
        </w:numPr>
        <w:spacing w:after="160"/>
        <w:contextualSpacing/>
        <w:rPr>
          <w:rFonts w:asciiTheme="majorHAnsi" w:eastAsia="SimSun" w:hAnsiTheme="majorHAnsi" w:cstheme="majorHAnsi"/>
        </w:rPr>
      </w:pPr>
      <w:r w:rsidRPr="000970DB">
        <w:rPr>
          <w:rFonts w:asciiTheme="majorHAnsi" w:eastAsia="SimSun" w:hAnsiTheme="majorHAnsi" w:cstheme="majorHAnsi"/>
        </w:rPr>
        <w:t>People</w:t>
      </w:r>
    </w:p>
    <w:p w14:paraId="006892F9" w14:textId="77777777" w:rsidR="00AE437E" w:rsidRPr="000970DB" w:rsidRDefault="00AE437E" w:rsidP="005A5A77">
      <w:pPr>
        <w:numPr>
          <w:ilvl w:val="0"/>
          <w:numId w:val="27"/>
        </w:numPr>
        <w:spacing w:after="160"/>
        <w:contextualSpacing/>
        <w:rPr>
          <w:rFonts w:asciiTheme="majorHAnsi" w:eastAsia="SimSun" w:hAnsiTheme="majorHAnsi" w:cstheme="majorHAnsi"/>
        </w:rPr>
      </w:pPr>
      <w:r w:rsidRPr="000970DB">
        <w:rPr>
          <w:rFonts w:asciiTheme="majorHAnsi" w:eastAsia="SimSun" w:hAnsiTheme="majorHAnsi" w:cstheme="majorHAnsi"/>
        </w:rPr>
        <w:t xml:space="preserve">Governance  </w:t>
      </w:r>
      <w:r w:rsidRPr="000970DB">
        <w:rPr>
          <w:rFonts w:asciiTheme="majorHAnsi" w:eastAsia="SimSun" w:hAnsiTheme="majorHAnsi" w:cstheme="majorHAnsi"/>
        </w:rPr>
        <w:br w:type="page"/>
      </w:r>
    </w:p>
    <w:p w14:paraId="46DB1C65" w14:textId="77777777" w:rsidR="00AE437E" w:rsidRPr="000970DB" w:rsidRDefault="00AE437E" w:rsidP="007E24C0">
      <w:pPr>
        <w:pStyle w:val="Heading1"/>
      </w:pPr>
      <w:bookmarkStart w:id="4" w:name="_Toc211966917"/>
      <w:r w:rsidRPr="000970DB">
        <w:lastRenderedPageBreak/>
        <w:t>Contents</w:t>
      </w:r>
      <w:bookmarkEnd w:id="4"/>
    </w:p>
    <w:p w14:paraId="2F7F2199" w14:textId="4F441BE7" w:rsidR="00986B6E" w:rsidRDefault="00986B6E">
      <w:pPr>
        <w:pStyle w:val="TOC1"/>
        <w:tabs>
          <w:tab w:val="right" w:leader="dot" w:pos="9016"/>
        </w:tabs>
        <w:rPr>
          <w:rFonts w:cstheme="minorBidi"/>
          <w:b w:val="0"/>
          <w:bCs w:val="0"/>
          <w:noProof/>
          <w:sz w:val="24"/>
          <w:szCs w:val="30"/>
          <w:lang w:eastAsia="zh-CN" w:bidi="th-TH"/>
        </w:rPr>
      </w:pPr>
      <w:r>
        <w:rPr>
          <w:rFonts w:asciiTheme="majorHAnsi" w:eastAsia="SimSun" w:hAnsiTheme="majorHAnsi" w:cstheme="majorHAnsi"/>
          <w:color w:val="C00000"/>
          <w:kern w:val="0"/>
          <w:sz w:val="18"/>
          <w:szCs w:val="18"/>
        </w:rPr>
        <w:fldChar w:fldCharType="begin"/>
      </w:r>
      <w:r>
        <w:rPr>
          <w:rFonts w:asciiTheme="majorHAnsi" w:eastAsia="SimSun" w:hAnsiTheme="majorHAnsi" w:cstheme="majorHAnsi"/>
          <w:color w:val="C00000"/>
          <w:kern w:val="0"/>
          <w:sz w:val="18"/>
          <w:szCs w:val="18"/>
        </w:rPr>
        <w:instrText xml:space="preserve"> TOC \o "1-1" \h \z \u </w:instrText>
      </w:r>
      <w:r>
        <w:rPr>
          <w:rFonts w:asciiTheme="majorHAnsi" w:eastAsia="SimSun" w:hAnsiTheme="majorHAnsi" w:cstheme="majorHAnsi"/>
          <w:color w:val="C00000"/>
          <w:kern w:val="0"/>
          <w:sz w:val="18"/>
          <w:szCs w:val="18"/>
        </w:rPr>
        <w:fldChar w:fldCharType="separate"/>
      </w:r>
      <w:hyperlink w:anchor="_Toc211966914" w:history="1">
        <w:r w:rsidRPr="0051625D">
          <w:rPr>
            <w:rStyle w:val="Hyperlink"/>
            <w:rFonts w:asciiTheme="majorHAnsi" w:hAnsiTheme="majorHAnsi" w:cstheme="majorHAnsi"/>
            <w:noProof/>
          </w:rPr>
          <w:t>auDA Annual Report 2024-25</w:t>
        </w:r>
        <w:r>
          <w:rPr>
            <w:noProof/>
            <w:webHidden/>
          </w:rPr>
          <w:tab/>
        </w:r>
        <w:r>
          <w:rPr>
            <w:noProof/>
            <w:webHidden/>
          </w:rPr>
          <w:fldChar w:fldCharType="begin"/>
        </w:r>
        <w:r>
          <w:rPr>
            <w:noProof/>
            <w:webHidden/>
          </w:rPr>
          <w:instrText xml:space="preserve"> PAGEREF _Toc211966914 \h </w:instrText>
        </w:r>
        <w:r>
          <w:rPr>
            <w:noProof/>
            <w:webHidden/>
          </w:rPr>
        </w:r>
        <w:r>
          <w:rPr>
            <w:noProof/>
            <w:webHidden/>
          </w:rPr>
          <w:fldChar w:fldCharType="separate"/>
        </w:r>
        <w:r>
          <w:rPr>
            <w:noProof/>
            <w:webHidden/>
          </w:rPr>
          <w:t>1</w:t>
        </w:r>
        <w:r>
          <w:rPr>
            <w:noProof/>
            <w:webHidden/>
          </w:rPr>
          <w:fldChar w:fldCharType="end"/>
        </w:r>
      </w:hyperlink>
    </w:p>
    <w:p w14:paraId="3B38B536" w14:textId="2F6EFE2D" w:rsidR="00986B6E" w:rsidRDefault="00986B6E">
      <w:pPr>
        <w:pStyle w:val="TOC1"/>
        <w:tabs>
          <w:tab w:val="right" w:leader="dot" w:pos="9016"/>
        </w:tabs>
        <w:rPr>
          <w:rFonts w:cstheme="minorBidi"/>
          <w:b w:val="0"/>
          <w:bCs w:val="0"/>
          <w:noProof/>
          <w:sz w:val="24"/>
          <w:szCs w:val="30"/>
          <w:lang w:eastAsia="zh-CN" w:bidi="th-TH"/>
        </w:rPr>
      </w:pPr>
      <w:hyperlink w:anchor="_Toc211966915" w:history="1">
        <w:r w:rsidRPr="0051625D">
          <w:rPr>
            <w:rStyle w:val="Hyperlink"/>
            <w:noProof/>
          </w:rPr>
          <w:t>auDA’s 2024-25 Annual Report</w:t>
        </w:r>
        <w:r>
          <w:rPr>
            <w:noProof/>
            <w:webHidden/>
          </w:rPr>
          <w:tab/>
        </w:r>
        <w:r>
          <w:rPr>
            <w:noProof/>
            <w:webHidden/>
          </w:rPr>
          <w:fldChar w:fldCharType="begin"/>
        </w:r>
        <w:r>
          <w:rPr>
            <w:noProof/>
            <w:webHidden/>
          </w:rPr>
          <w:instrText xml:space="preserve"> PAGEREF _Toc211966915 \h </w:instrText>
        </w:r>
        <w:r>
          <w:rPr>
            <w:noProof/>
            <w:webHidden/>
          </w:rPr>
        </w:r>
        <w:r>
          <w:rPr>
            <w:noProof/>
            <w:webHidden/>
          </w:rPr>
          <w:fldChar w:fldCharType="separate"/>
        </w:r>
        <w:r>
          <w:rPr>
            <w:noProof/>
            <w:webHidden/>
          </w:rPr>
          <w:t>3</w:t>
        </w:r>
        <w:r>
          <w:rPr>
            <w:noProof/>
            <w:webHidden/>
          </w:rPr>
          <w:fldChar w:fldCharType="end"/>
        </w:r>
      </w:hyperlink>
    </w:p>
    <w:p w14:paraId="098CAF2A" w14:textId="0B4E218A" w:rsidR="00986B6E" w:rsidRDefault="00986B6E">
      <w:pPr>
        <w:pStyle w:val="TOC1"/>
        <w:tabs>
          <w:tab w:val="right" w:leader="dot" w:pos="9016"/>
        </w:tabs>
        <w:rPr>
          <w:rFonts w:cstheme="minorBidi"/>
          <w:b w:val="0"/>
          <w:bCs w:val="0"/>
          <w:noProof/>
          <w:sz w:val="24"/>
          <w:szCs w:val="30"/>
          <w:lang w:eastAsia="zh-CN" w:bidi="th-TH"/>
        </w:rPr>
      </w:pPr>
      <w:hyperlink w:anchor="_Toc211966916" w:history="1">
        <w:r w:rsidRPr="0051625D">
          <w:rPr>
            <w:rStyle w:val="Hyperlink"/>
            <w:noProof/>
          </w:rPr>
          <w:t>Integrated Reporting</w:t>
        </w:r>
        <w:r>
          <w:rPr>
            <w:noProof/>
            <w:webHidden/>
          </w:rPr>
          <w:tab/>
        </w:r>
        <w:r>
          <w:rPr>
            <w:noProof/>
            <w:webHidden/>
          </w:rPr>
          <w:fldChar w:fldCharType="begin"/>
        </w:r>
        <w:r>
          <w:rPr>
            <w:noProof/>
            <w:webHidden/>
          </w:rPr>
          <w:instrText xml:space="preserve"> PAGEREF _Toc211966916 \h </w:instrText>
        </w:r>
        <w:r>
          <w:rPr>
            <w:noProof/>
            <w:webHidden/>
          </w:rPr>
        </w:r>
        <w:r>
          <w:rPr>
            <w:noProof/>
            <w:webHidden/>
          </w:rPr>
          <w:fldChar w:fldCharType="separate"/>
        </w:r>
        <w:r>
          <w:rPr>
            <w:noProof/>
            <w:webHidden/>
          </w:rPr>
          <w:t>4</w:t>
        </w:r>
        <w:r>
          <w:rPr>
            <w:noProof/>
            <w:webHidden/>
          </w:rPr>
          <w:fldChar w:fldCharType="end"/>
        </w:r>
      </w:hyperlink>
    </w:p>
    <w:p w14:paraId="752889DD" w14:textId="17FD9CBE" w:rsidR="00986B6E" w:rsidRDefault="00986B6E">
      <w:pPr>
        <w:pStyle w:val="TOC1"/>
        <w:tabs>
          <w:tab w:val="right" w:leader="dot" w:pos="9016"/>
        </w:tabs>
        <w:rPr>
          <w:rFonts w:cstheme="minorBidi"/>
          <w:b w:val="0"/>
          <w:bCs w:val="0"/>
          <w:noProof/>
          <w:sz w:val="24"/>
          <w:szCs w:val="30"/>
          <w:lang w:eastAsia="zh-CN" w:bidi="th-TH"/>
        </w:rPr>
      </w:pPr>
      <w:hyperlink w:anchor="_Toc211966917" w:history="1">
        <w:r w:rsidRPr="0051625D">
          <w:rPr>
            <w:rStyle w:val="Hyperlink"/>
            <w:noProof/>
          </w:rPr>
          <w:t>Contents</w:t>
        </w:r>
        <w:r>
          <w:rPr>
            <w:noProof/>
            <w:webHidden/>
          </w:rPr>
          <w:tab/>
        </w:r>
        <w:r>
          <w:rPr>
            <w:noProof/>
            <w:webHidden/>
          </w:rPr>
          <w:fldChar w:fldCharType="begin"/>
        </w:r>
        <w:r>
          <w:rPr>
            <w:noProof/>
            <w:webHidden/>
          </w:rPr>
          <w:instrText xml:space="preserve"> PAGEREF _Toc211966917 \h </w:instrText>
        </w:r>
        <w:r>
          <w:rPr>
            <w:noProof/>
            <w:webHidden/>
          </w:rPr>
        </w:r>
        <w:r>
          <w:rPr>
            <w:noProof/>
            <w:webHidden/>
          </w:rPr>
          <w:fldChar w:fldCharType="separate"/>
        </w:r>
        <w:r>
          <w:rPr>
            <w:noProof/>
            <w:webHidden/>
          </w:rPr>
          <w:t>6</w:t>
        </w:r>
        <w:r>
          <w:rPr>
            <w:noProof/>
            <w:webHidden/>
          </w:rPr>
          <w:fldChar w:fldCharType="end"/>
        </w:r>
      </w:hyperlink>
    </w:p>
    <w:p w14:paraId="2F3DD88D" w14:textId="0F974DC2" w:rsidR="00986B6E" w:rsidRDefault="00986B6E">
      <w:pPr>
        <w:pStyle w:val="TOC1"/>
        <w:tabs>
          <w:tab w:val="right" w:leader="dot" w:pos="9016"/>
        </w:tabs>
        <w:rPr>
          <w:rFonts w:cstheme="minorBidi"/>
          <w:b w:val="0"/>
          <w:bCs w:val="0"/>
          <w:noProof/>
          <w:sz w:val="24"/>
          <w:szCs w:val="30"/>
          <w:lang w:eastAsia="zh-CN" w:bidi="th-TH"/>
        </w:rPr>
      </w:pPr>
      <w:hyperlink w:anchor="_Toc211966918" w:history="1">
        <w:r w:rsidRPr="0051625D">
          <w:rPr>
            <w:rStyle w:val="Hyperlink"/>
            <w:noProof/>
          </w:rPr>
          <w:t>From the Chair</w:t>
        </w:r>
        <w:r>
          <w:rPr>
            <w:noProof/>
            <w:webHidden/>
          </w:rPr>
          <w:tab/>
        </w:r>
        <w:r>
          <w:rPr>
            <w:noProof/>
            <w:webHidden/>
          </w:rPr>
          <w:fldChar w:fldCharType="begin"/>
        </w:r>
        <w:r>
          <w:rPr>
            <w:noProof/>
            <w:webHidden/>
          </w:rPr>
          <w:instrText xml:space="preserve"> PAGEREF _Toc211966918 \h </w:instrText>
        </w:r>
        <w:r>
          <w:rPr>
            <w:noProof/>
            <w:webHidden/>
          </w:rPr>
        </w:r>
        <w:r>
          <w:rPr>
            <w:noProof/>
            <w:webHidden/>
          </w:rPr>
          <w:fldChar w:fldCharType="separate"/>
        </w:r>
        <w:r>
          <w:rPr>
            <w:noProof/>
            <w:webHidden/>
          </w:rPr>
          <w:t>7</w:t>
        </w:r>
        <w:r>
          <w:rPr>
            <w:noProof/>
            <w:webHidden/>
          </w:rPr>
          <w:fldChar w:fldCharType="end"/>
        </w:r>
      </w:hyperlink>
    </w:p>
    <w:p w14:paraId="72A95709" w14:textId="0FDBF85A" w:rsidR="00986B6E" w:rsidRDefault="00986B6E">
      <w:pPr>
        <w:pStyle w:val="TOC1"/>
        <w:tabs>
          <w:tab w:val="right" w:leader="dot" w:pos="9016"/>
        </w:tabs>
        <w:rPr>
          <w:rFonts w:cstheme="minorBidi"/>
          <w:b w:val="0"/>
          <w:bCs w:val="0"/>
          <w:noProof/>
          <w:sz w:val="24"/>
          <w:szCs w:val="30"/>
          <w:lang w:eastAsia="zh-CN" w:bidi="th-TH"/>
        </w:rPr>
      </w:pPr>
      <w:hyperlink w:anchor="_Toc211966919" w:history="1">
        <w:r w:rsidRPr="0051625D">
          <w:rPr>
            <w:rStyle w:val="Hyperlink"/>
            <w:noProof/>
          </w:rPr>
          <w:t>From the CEO</w:t>
        </w:r>
        <w:r>
          <w:rPr>
            <w:noProof/>
            <w:webHidden/>
          </w:rPr>
          <w:tab/>
        </w:r>
        <w:r>
          <w:rPr>
            <w:noProof/>
            <w:webHidden/>
          </w:rPr>
          <w:fldChar w:fldCharType="begin"/>
        </w:r>
        <w:r>
          <w:rPr>
            <w:noProof/>
            <w:webHidden/>
          </w:rPr>
          <w:instrText xml:space="preserve"> PAGEREF _Toc211966919 \h </w:instrText>
        </w:r>
        <w:r>
          <w:rPr>
            <w:noProof/>
            <w:webHidden/>
          </w:rPr>
        </w:r>
        <w:r>
          <w:rPr>
            <w:noProof/>
            <w:webHidden/>
          </w:rPr>
          <w:fldChar w:fldCharType="separate"/>
        </w:r>
        <w:r>
          <w:rPr>
            <w:noProof/>
            <w:webHidden/>
          </w:rPr>
          <w:t>9</w:t>
        </w:r>
        <w:r>
          <w:rPr>
            <w:noProof/>
            <w:webHidden/>
          </w:rPr>
          <w:fldChar w:fldCharType="end"/>
        </w:r>
      </w:hyperlink>
    </w:p>
    <w:p w14:paraId="657CEEDA" w14:textId="3A4ABD39" w:rsidR="00986B6E" w:rsidRDefault="00986B6E">
      <w:pPr>
        <w:pStyle w:val="TOC1"/>
        <w:tabs>
          <w:tab w:val="right" w:leader="dot" w:pos="9016"/>
        </w:tabs>
        <w:rPr>
          <w:rFonts w:cstheme="minorBidi"/>
          <w:b w:val="0"/>
          <w:bCs w:val="0"/>
          <w:noProof/>
          <w:sz w:val="24"/>
          <w:szCs w:val="30"/>
          <w:lang w:eastAsia="zh-CN" w:bidi="th-TH"/>
        </w:rPr>
      </w:pPr>
      <w:hyperlink w:anchor="_Toc211966920" w:history="1">
        <w:r w:rsidRPr="0051625D">
          <w:rPr>
            <w:rStyle w:val="Hyperlink"/>
            <w:noProof/>
          </w:rPr>
          <w:t>About auDA</w:t>
        </w:r>
        <w:r>
          <w:rPr>
            <w:noProof/>
            <w:webHidden/>
          </w:rPr>
          <w:tab/>
        </w:r>
        <w:r>
          <w:rPr>
            <w:noProof/>
            <w:webHidden/>
          </w:rPr>
          <w:fldChar w:fldCharType="begin"/>
        </w:r>
        <w:r>
          <w:rPr>
            <w:noProof/>
            <w:webHidden/>
          </w:rPr>
          <w:instrText xml:space="preserve"> PAGEREF _Toc211966920 \h </w:instrText>
        </w:r>
        <w:r>
          <w:rPr>
            <w:noProof/>
            <w:webHidden/>
          </w:rPr>
        </w:r>
        <w:r>
          <w:rPr>
            <w:noProof/>
            <w:webHidden/>
          </w:rPr>
          <w:fldChar w:fldCharType="separate"/>
        </w:r>
        <w:r>
          <w:rPr>
            <w:noProof/>
            <w:webHidden/>
          </w:rPr>
          <w:t>12</w:t>
        </w:r>
        <w:r>
          <w:rPr>
            <w:noProof/>
            <w:webHidden/>
          </w:rPr>
          <w:fldChar w:fldCharType="end"/>
        </w:r>
      </w:hyperlink>
    </w:p>
    <w:p w14:paraId="04E40155" w14:textId="140D8480" w:rsidR="00986B6E" w:rsidRDefault="00986B6E">
      <w:pPr>
        <w:pStyle w:val="TOC1"/>
        <w:tabs>
          <w:tab w:val="right" w:leader="dot" w:pos="9016"/>
        </w:tabs>
        <w:rPr>
          <w:rFonts w:cstheme="minorBidi"/>
          <w:b w:val="0"/>
          <w:bCs w:val="0"/>
          <w:noProof/>
          <w:sz w:val="24"/>
          <w:szCs w:val="30"/>
          <w:lang w:eastAsia="zh-CN" w:bidi="th-TH"/>
        </w:rPr>
      </w:pPr>
      <w:hyperlink w:anchor="_Toc211966921" w:history="1">
        <w:r w:rsidRPr="0051625D">
          <w:rPr>
            <w:rStyle w:val="Hyperlink"/>
            <w:noProof/>
          </w:rPr>
          <w:t>Year at-a-glance</w:t>
        </w:r>
        <w:r>
          <w:rPr>
            <w:noProof/>
            <w:webHidden/>
          </w:rPr>
          <w:tab/>
        </w:r>
        <w:r>
          <w:rPr>
            <w:noProof/>
            <w:webHidden/>
          </w:rPr>
          <w:fldChar w:fldCharType="begin"/>
        </w:r>
        <w:r>
          <w:rPr>
            <w:noProof/>
            <w:webHidden/>
          </w:rPr>
          <w:instrText xml:space="preserve"> PAGEREF _Toc211966921 \h </w:instrText>
        </w:r>
        <w:r>
          <w:rPr>
            <w:noProof/>
            <w:webHidden/>
          </w:rPr>
        </w:r>
        <w:r>
          <w:rPr>
            <w:noProof/>
            <w:webHidden/>
          </w:rPr>
          <w:fldChar w:fldCharType="separate"/>
        </w:r>
        <w:r>
          <w:rPr>
            <w:noProof/>
            <w:webHidden/>
          </w:rPr>
          <w:t>16</w:t>
        </w:r>
        <w:r>
          <w:rPr>
            <w:noProof/>
            <w:webHidden/>
          </w:rPr>
          <w:fldChar w:fldCharType="end"/>
        </w:r>
      </w:hyperlink>
    </w:p>
    <w:p w14:paraId="3A13CF14" w14:textId="66FB60F4" w:rsidR="00986B6E" w:rsidRDefault="00986B6E">
      <w:pPr>
        <w:pStyle w:val="TOC1"/>
        <w:tabs>
          <w:tab w:val="right" w:leader="dot" w:pos="9016"/>
        </w:tabs>
        <w:rPr>
          <w:rFonts w:cstheme="minorBidi"/>
          <w:b w:val="0"/>
          <w:bCs w:val="0"/>
          <w:noProof/>
          <w:sz w:val="24"/>
          <w:szCs w:val="30"/>
          <w:lang w:eastAsia="zh-CN" w:bidi="th-TH"/>
        </w:rPr>
      </w:pPr>
      <w:hyperlink w:anchor="_Toc211966922" w:history="1">
        <w:r w:rsidRPr="0051625D">
          <w:rPr>
            <w:rStyle w:val="Hyperlink"/>
            <w:noProof/>
          </w:rPr>
          <w:t>Year at-a-glance</w:t>
        </w:r>
        <w:r>
          <w:rPr>
            <w:noProof/>
            <w:webHidden/>
          </w:rPr>
          <w:tab/>
        </w:r>
        <w:r>
          <w:rPr>
            <w:noProof/>
            <w:webHidden/>
          </w:rPr>
          <w:fldChar w:fldCharType="begin"/>
        </w:r>
        <w:r>
          <w:rPr>
            <w:noProof/>
            <w:webHidden/>
          </w:rPr>
          <w:instrText xml:space="preserve"> PAGEREF _Toc211966922 \h </w:instrText>
        </w:r>
        <w:r>
          <w:rPr>
            <w:noProof/>
            <w:webHidden/>
          </w:rPr>
        </w:r>
        <w:r>
          <w:rPr>
            <w:noProof/>
            <w:webHidden/>
          </w:rPr>
          <w:fldChar w:fldCharType="separate"/>
        </w:r>
        <w:r>
          <w:rPr>
            <w:noProof/>
            <w:webHidden/>
          </w:rPr>
          <w:t>18</w:t>
        </w:r>
        <w:r>
          <w:rPr>
            <w:noProof/>
            <w:webHidden/>
          </w:rPr>
          <w:fldChar w:fldCharType="end"/>
        </w:r>
      </w:hyperlink>
    </w:p>
    <w:p w14:paraId="24FC0AC2" w14:textId="683766DD" w:rsidR="00986B6E" w:rsidRDefault="00986B6E">
      <w:pPr>
        <w:pStyle w:val="TOC1"/>
        <w:tabs>
          <w:tab w:val="right" w:leader="dot" w:pos="9016"/>
        </w:tabs>
        <w:rPr>
          <w:rFonts w:cstheme="minorBidi"/>
          <w:b w:val="0"/>
          <w:bCs w:val="0"/>
          <w:noProof/>
          <w:sz w:val="24"/>
          <w:szCs w:val="30"/>
          <w:lang w:eastAsia="zh-CN" w:bidi="th-TH"/>
        </w:rPr>
      </w:pPr>
      <w:hyperlink w:anchor="_Toc211966923" w:history="1">
        <w:r w:rsidRPr="0051625D">
          <w:rPr>
            <w:rStyle w:val="Hyperlink"/>
            <w:noProof/>
          </w:rPr>
          <w:t>Our material themes</w:t>
        </w:r>
        <w:r>
          <w:rPr>
            <w:noProof/>
            <w:webHidden/>
          </w:rPr>
          <w:tab/>
        </w:r>
        <w:r>
          <w:rPr>
            <w:noProof/>
            <w:webHidden/>
          </w:rPr>
          <w:fldChar w:fldCharType="begin"/>
        </w:r>
        <w:r>
          <w:rPr>
            <w:noProof/>
            <w:webHidden/>
          </w:rPr>
          <w:instrText xml:space="preserve"> PAGEREF _Toc211966923 \h </w:instrText>
        </w:r>
        <w:r>
          <w:rPr>
            <w:noProof/>
            <w:webHidden/>
          </w:rPr>
        </w:r>
        <w:r>
          <w:rPr>
            <w:noProof/>
            <w:webHidden/>
          </w:rPr>
          <w:fldChar w:fldCharType="separate"/>
        </w:r>
        <w:r>
          <w:rPr>
            <w:noProof/>
            <w:webHidden/>
          </w:rPr>
          <w:t>20</w:t>
        </w:r>
        <w:r>
          <w:rPr>
            <w:noProof/>
            <w:webHidden/>
          </w:rPr>
          <w:fldChar w:fldCharType="end"/>
        </w:r>
      </w:hyperlink>
    </w:p>
    <w:p w14:paraId="74357BCE" w14:textId="24AEE547" w:rsidR="00986B6E" w:rsidRDefault="00986B6E">
      <w:pPr>
        <w:pStyle w:val="TOC1"/>
        <w:tabs>
          <w:tab w:val="right" w:leader="dot" w:pos="9016"/>
        </w:tabs>
        <w:rPr>
          <w:rFonts w:cstheme="minorBidi"/>
          <w:b w:val="0"/>
          <w:bCs w:val="0"/>
          <w:noProof/>
          <w:sz w:val="24"/>
          <w:szCs w:val="30"/>
          <w:lang w:eastAsia="zh-CN" w:bidi="th-TH"/>
        </w:rPr>
      </w:pPr>
      <w:hyperlink w:anchor="_Toc211966924" w:history="1">
        <w:r w:rsidRPr="0051625D">
          <w:rPr>
            <w:rStyle w:val="Hyperlink"/>
            <w:noProof/>
          </w:rPr>
          <w:t>How we create value</w:t>
        </w:r>
        <w:r>
          <w:rPr>
            <w:noProof/>
            <w:webHidden/>
          </w:rPr>
          <w:tab/>
        </w:r>
        <w:r>
          <w:rPr>
            <w:noProof/>
            <w:webHidden/>
          </w:rPr>
          <w:fldChar w:fldCharType="begin"/>
        </w:r>
        <w:r>
          <w:rPr>
            <w:noProof/>
            <w:webHidden/>
          </w:rPr>
          <w:instrText xml:space="preserve"> PAGEREF _Toc211966924 \h </w:instrText>
        </w:r>
        <w:r>
          <w:rPr>
            <w:noProof/>
            <w:webHidden/>
          </w:rPr>
        </w:r>
        <w:r>
          <w:rPr>
            <w:noProof/>
            <w:webHidden/>
          </w:rPr>
          <w:fldChar w:fldCharType="separate"/>
        </w:r>
        <w:r>
          <w:rPr>
            <w:noProof/>
            <w:webHidden/>
          </w:rPr>
          <w:t>24</w:t>
        </w:r>
        <w:r>
          <w:rPr>
            <w:noProof/>
            <w:webHidden/>
          </w:rPr>
          <w:fldChar w:fldCharType="end"/>
        </w:r>
      </w:hyperlink>
    </w:p>
    <w:p w14:paraId="42DB8B0B" w14:textId="333475D7" w:rsidR="00986B6E" w:rsidRDefault="00986B6E">
      <w:pPr>
        <w:pStyle w:val="TOC1"/>
        <w:tabs>
          <w:tab w:val="right" w:leader="dot" w:pos="9016"/>
        </w:tabs>
        <w:rPr>
          <w:rFonts w:cstheme="minorBidi"/>
          <w:b w:val="0"/>
          <w:bCs w:val="0"/>
          <w:noProof/>
          <w:sz w:val="24"/>
          <w:szCs w:val="30"/>
          <w:lang w:eastAsia="zh-CN" w:bidi="th-TH"/>
        </w:rPr>
      </w:pPr>
      <w:hyperlink w:anchor="_Toc211966925" w:history="1">
        <w:r w:rsidRPr="0051625D">
          <w:rPr>
            <w:rStyle w:val="Hyperlink"/>
            <w:noProof/>
          </w:rPr>
          <w:t>auDA’s Strategy</w:t>
        </w:r>
        <w:r>
          <w:rPr>
            <w:noProof/>
            <w:webHidden/>
          </w:rPr>
          <w:tab/>
        </w:r>
        <w:r>
          <w:rPr>
            <w:noProof/>
            <w:webHidden/>
          </w:rPr>
          <w:fldChar w:fldCharType="begin"/>
        </w:r>
        <w:r>
          <w:rPr>
            <w:noProof/>
            <w:webHidden/>
          </w:rPr>
          <w:instrText xml:space="preserve"> PAGEREF _Toc211966925 \h </w:instrText>
        </w:r>
        <w:r>
          <w:rPr>
            <w:noProof/>
            <w:webHidden/>
          </w:rPr>
        </w:r>
        <w:r>
          <w:rPr>
            <w:noProof/>
            <w:webHidden/>
          </w:rPr>
          <w:fldChar w:fldCharType="separate"/>
        </w:r>
        <w:r>
          <w:rPr>
            <w:noProof/>
            <w:webHidden/>
          </w:rPr>
          <w:t>28</w:t>
        </w:r>
        <w:r>
          <w:rPr>
            <w:noProof/>
            <w:webHidden/>
          </w:rPr>
          <w:fldChar w:fldCharType="end"/>
        </w:r>
      </w:hyperlink>
    </w:p>
    <w:p w14:paraId="7B71EC8D" w14:textId="629BF71F" w:rsidR="00986B6E" w:rsidRDefault="00986B6E">
      <w:pPr>
        <w:pStyle w:val="TOC1"/>
        <w:tabs>
          <w:tab w:val="right" w:leader="dot" w:pos="9016"/>
        </w:tabs>
        <w:rPr>
          <w:rFonts w:cstheme="minorBidi"/>
          <w:b w:val="0"/>
          <w:bCs w:val="0"/>
          <w:noProof/>
          <w:sz w:val="24"/>
          <w:szCs w:val="30"/>
          <w:lang w:eastAsia="zh-CN" w:bidi="th-TH"/>
        </w:rPr>
      </w:pPr>
      <w:hyperlink w:anchor="_Toc211966926" w:history="1">
        <w:r w:rsidRPr="0051625D">
          <w:rPr>
            <w:rStyle w:val="Hyperlink"/>
            <w:noProof/>
          </w:rPr>
          <w:t>Our performance</w:t>
        </w:r>
        <w:r>
          <w:rPr>
            <w:noProof/>
            <w:webHidden/>
          </w:rPr>
          <w:tab/>
        </w:r>
        <w:r>
          <w:rPr>
            <w:noProof/>
            <w:webHidden/>
          </w:rPr>
          <w:fldChar w:fldCharType="begin"/>
        </w:r>
        <w:r>
          <w:rPr>
            <w:noProof/>
            <w:webHidden/>
          </w:rPr>
          <w:instrText xml:space="preserve"> PAGEREF _Toc211966926 \h </w:instrText>
        </w:r>
        <w:r>
          <w:rPr>
            <w:noProof/>
            <w:webHidden/>
          </w:rPr>
        </w:r>
        <w:r>
          <w:rPr>
            <w:noProof/>
            <w:webHidden/>
          </w:rPr>
          <w:fldChar w:fldCharType="separate"/>
        </w:r>
        <w:r>
          <w:rPr>
            <w:noProof/>
            <w:webHidden/>
          </w:rPr>
          <w:t>38</w:t>
        </w:r>
        <w:r>
          <w:rPr>
            <w:noProof/>
            <w:webHidden/>
          </w:rPr>
          <w:fldChar w:fldCharType="end"/>
        </w:r>
      </w:hyperlink>
    </w:p>
    <w:p w14:paraId="5C8CC8F8" w14:textId="672F256C" w:rsidR="00986B6E" w:rsidRDefault="00986B6E">
      <w:pPr>
        <w:pStyle w:val="TOC1"/>
        <w:tabs>
          <w:tab w:val="right" w:leader="dot" w:pos="9016"/>
        </w:tabs>
        <w:rPr>
          <w:rFonts w:cstheme="minorBidi"/>
          <w:b w:val="0"/>
          <w:bCs w:val="0"/>
          <w:noProof/>
          <w:sz w:val="24"/>
          <w:szCs w:val="30"/>
          <w:lang w:eastAsia="zh-CN" w:bidi="th-TH"/>
        </w:rPr>
      </w:pPr>
      <w:hyperlink w:anchor="_Toc211966927" w:history="1">
        <w:r w:rsidRPr="0051625D">
          <w:rPr>
            <w:rStyle w:val="Hyperlink"/>
            <w:noProof/>
          </w:rPr>
          <w:t>Risk management</w:t>
        </w:r>
        <w:r>
          <w:rPr>
            <w:noProof/>
            <w:webHidden/>
          </w:rPr>
          <w:tab/>
        </w:r>
        <w:r>
          <w:rPr>
            <w:noProof/>
            <w:webHidden/>
          </w:rPr>
          <w:fldChar w:fldCharType="begin"/>
        </w:r>
        <w:r>
          <w:rPr>
            <w:noProof/>
            <w:webHidden/>
          </w:rPr>
          <w:instrText xml:space="preserve"> PAGEREF _Toc211966927 \h </w:instrText>
        </w:r>
        <w:r>
          <w:rPr>
            <w:noProof/>
            <w:webHidden/>
          </w:rPr>
        </w:r>
        <w:r>
          <w:rPr>
            <w:noProof/>
            <w:webHidden/>
          </w:rPr>
          <w:fldChar w:fldCharType="separate"/>
        </w:r>
        <w:r>
          <w:rPr>
            <w:noProof/>
            <w:webHidden/>
          </w:rPr>
          <w:t>42</w:t>
        </w:r>
        <w:r>
          <w:rPr>
            <w:noProof/>
            <w:webHidden/>
          </w:rPr>
          <w:fldChar w:fldCharType="end"/>
        </w:r>
      </w:hyperlink>
    </w:p>
    <w:p w14:paraId="2006B3BA" w14:textId="333B2613" w:rsidR="00986B6E" w:rsidRDefault="00986B6E">
      <w:pPr>
        <w:pStyle w:val="TOC1"/>
        <w:tabs>
          <w:tab w:val="right" w:leader="dot" w:pos="9016"/>
        </w:tabs>
        <w:rPr>
          <w:rFonts w:cstheme="minorBidi"/>
          <w:b w:val="0"/>
          <w:bCs w:val="0"/>
          <w:noProof/>
          <w:sz w:val="24"/>
          <w:szCs w:val="30"/>
          <w:lang w:eastAsia="zh-CN" w:bidi="th-TH"/>
        </w:rPr>
      </w:pPr>
      <w:hyperlink w:anchor="_Toc211966928" w:history="1">
        <w:r w:rsidRPr="0051625D">
          <w:rPr>
            <w:rStyle w:val="Hyperlink"/>
            <w:noProof/>
          </w:rPr>
          <w:t>Trust</w:t>
        </w:r>
        <w:r>
          <w:rPr>
            <w:noProof/>
            <w:webHidden/>
          </w:rPr>
          <w:tab/>
        </w:r>
        <w:r>
          <w:rPr>
            <w:noProof/>
            <w:webHidden/>
          </w:rPr>
          <w:fldChar w:fldCharType="begin"/>
        </w:r>
        <w:r>
          <w:rPr>
            <w:noProof/>
            <w:webHidden/>
          </w:rPr>
          <w:instrText xml:space="preserve"> PAGEREF _Toc211966928 \h </w:instrText>
        </w:r>
        <w:r>
          <w:rPr>
            <w:noProof/>
            <w:webHidden/>
          </w:rPr>
        </w:r>
        <w:r>
          <w:rPr>
            <w:noProof/>
            <w:webHidden/>
          </w:rPr>
          <w:fldChar w:fldCharType="separate"/>
        </w:r>
        <w:r>
          <w:rPr>
            <w:noProof/>
            <w:webHidden/>
          </w:rPr>
          <w:t>48</w:t>
        </w:r>
        <w:r>
          <w:rPr>
            <w:noProof/>
            <w:webHidden/>
          </w:rPr>
          <w:fldChar w:fldCharType="end"/>
        </w:r>
      </w:hyperlink>
    </w:p>
    <w:p w14:paraId="3C29B40C" w14:textId="7EBCF940" w:rsidR="00986B6E" w:rsidRDefault="00986B6E">
      <w:pPr>
        <w:pStyle w:val="TOC1"/>
        <w:tabs>
          <w:tab w:val="right" w:leader="dot" w:pos="9016"/>
        </w:tabs>
        <w:rPr>
          <w:rFonts w:cstheme="minorBidi"/>
          <w:b w:val="0"/>
          <w:bCs w:val="0"/>
          <w:noProof/>
          <w:sz w:val="24"/>
          <w:szCs w:val="30"/>
          <w:lang w:eastAsia="zh-CN" w:bidi="th-TH"/>
        </w:rPr>
      </w:pPr>
      <w:hyperlink w:anchor="_Toc211966929" w:history="1">
        <w:r w:rsidRPr="0051625D">
          <w:rPr>
            <w:rStyle w:val="Hyperlink"/>
            <w:noProof/>
          </w:rPr>
          <w:t>Innovation</w:t>
        </w:r>
        <w:r>
          <w:rPr>
            <w:noProof/>
            <w:webHidden/>
          </w:rPr>
          <w:tab/>
        </w:r>
        <w:r>
          <w:rPr>
            <w:noProof/>
            <w:webHidden/>
          </w:rPr>
          <w:fldChar w:fldCharType="begin"/>
        </w:r>
        <w:r>
          <w:rPr>
            <w:noProof/>
            <w:webHidden/>
          </w:rPr>
          <w:instrText xml:space="preserve"> PAGEREF _Toc211966929 \h </w:instrText>
        </w:r>
        <w:r>
          <w:rPr>
            <w:noProof/>
            <w:webHidden/>
          </w:rPr>
        </w:r>
        <w:r>
          <w:rPr>
            <w:noProof/>
            <w:webHidden/>
          </w:rPr>
          <w:fldChar w:fldCharType="separate"/>
        </w:r>
        <w:r>
          <w:rPr>
            <w:noProof/>
            <w:webHidden/>
          </w:rPr>
          <w:t>65</w:t>
        </w:r>
        <w:r>
          <w:rPr>
            <w:noProof/>
            <w:webHidden/>
          </w:rPr>
          <w:fldChar w:fldCharType="end"/>
        </w:r>
      </w:hyperlink>
    </w:p>
    <w:p w14:paraId="26ED0328" w14:textId="18032622" w:rsidR="00986B6E" w:rsidRDefault="00986B6E">
      <w:pPr>
        <w:pStyle w:val="TOC1"/>
        <w:tabs>
          <w:tab w:val="right" w:leader="dot" w:pos="9016"/>
        </w:tabs>
        <w:rPr>
          <w:rFonts w:cstheme="minorBidi"/>
          <w:b w:val="0"/>
          <w:bCs w:val="0"/>
          <w:noProof/>
          <w:sz w:val="24"/>
          <w:szCs w:val="30"/>
          <w:lang w:eastAsia="zh-CN" w:bidi="th-TH"/>
        </w:rPr>
      </w:pPr>
      <w:hyperlink w:anchor="_Toc211966930" w:history="1">
        <w:r w:rsidRPr="0051625D">
          <w:rPr>
            <w:rStyle w:val="Hyperlink"/>
            <w:noProof/>
          </w:rPr>
          <w:t>Multi-stakeholder engagement</w:t>
        </w:r>
        <w:r>
          <w:rPr>
            <w:noProof/>
            <w:webHidden/>
          </w:rPr>
          <w:tab/>
        </w:r>
        <w:r>
          <w:rPr>
            <w:noProof/>
            <w:webHidden/>
          </w:rPr>
          <w:fldChar w:fldCharType="begin"/>
        </w:r>
        <w:r>
          <w:rPr>
            <w:noProof/>
            <w:webHidden/>
          </w:rPr>
          <w:instrText xml:space="preserve"> PAGEREF _Toc211966930 \h </w:instrText>
        </w:r>
        <w:r>
          <w:rPr>
            <w:noProof/>
            <w:webHidden/>
          </w:rPr>
        </w:r>
        <w:r>
          <w:rPr>
            <w:noProof/>
            <w:webHidden/>
          </w:rPr>
          <w:fldChar w:fldCharType="separate"/>
        </w:r>
        <w:r>
          <w:rPr>
            <w:noProof/>
            <w:webHidden/>
          </w:rPr>
          <w:t>71</w:t>
        </w:r>
        <w:r>
          <w:rPr>
            <w:noProof/>
            <w:webHidden/>
          </w:rPr>
          <w:fldChar w:fldCharType="end"/>
        </w:r>
      </w:hyperlink>
    </w:p>
    <w:p w14:paraId="6D9EE45A" w14:textId="2003A0E2" w:rsidR="00986B6E" w:rsidRDefault="00986B6E">
      <w:pPr>
        <w:pStyle w:val="TOC1"/>
        <w:tabs>
          <w:tab w:val="right" w:leader="dot" w:pos="9016"/>
        </w:tabs>
        <w:rPr>
          <w:rFonts w:cstheme="minorBidi"/>
          <w:b w:val="0"/>
          <w:bCs w:val="0"/>
          <w:noProof/>
          <w:sz w:val="24"/>
          <w:szCs w:val="30"/>
          <w:lang w:eastAsia="zh-CN" w:bidi="th-TH"/>
        </w:rPr>
      </w:pPr>
      <w:hyperlink w:anchor="_Toc211966931" w:history="1">
        <w:r w:rsidRPr="0051625D">
          <w:rPr>
            <w:rStyle w:val="Hyperlink"/>
            <w:noProof/>
          </w:rPr>
          <w:t>People</w:t>
        </w:r>
        <w:r>
          <w:rPr>
            <w:noProof/>
            <w:webHidden/>
          </w:rPr>
          <w:tab/>
        </w:r>
        <w:r>
          <w:rPr>
            <w:noProof/>
            <w:webHidden/>
          </w:rPr>
          <w:fldChar w:fldCharType="begin"/>
        </w:r>
        <w:r>
          <w:rPr>
            <w:noProof/>
            <w:webHidden/>
          </w:rPr>
          <w:instrText xml:space="preserve"> PAGEREF _Toc211966931 \h </w:instrText>
        </w:r>
        <w:r>
          <w:rPr>
            <w:noProof/>
            <w:webHidden/>
          </w:rPr>
        </w:r>
        <w:r>
          <w:rPr>
            <w:noProof/>
            <w:webHidden/>
          </w:rPr>
          <w:fldChar w:fldCharType="separate"/>
        </w:r>
        <w:r>
          <w:rPr>
            <w:noProof/>
            <w:webHidden/>
          </w:rPr>
          <w:t>84</w:t>
        </w:r>
        <w:r>
          <w:rPr>
            <w:noProof/>
            <w:webHidden/>
          </w:rPr>
          <w:fldChar w:fldCharType="end"/>
        </w:r>
      </w:hyperlink>
    </w:p>
    <w:p w14:paraId="03AB5433" w14:textId="17078FDC" w:rsidR="00986B6E" w:rsidRDefault="00986B6E">
      <w:pPr>
        <w:pStyle w:val="TOC1"/>
        <w:tabs>
          <w:tab w:val="right" w:leader="dot" w:pos="9016"/>
        </w:tabs>
        <w:rPr>
          <w:rFonts w:cstheme="minorBidi"/>
          <w:b w:val="0"/>
          <w:bCs w:val="0"/>
          <w:noProof/>
          <w:sz w:val="24"/>
          <w:szCs w:val="30"/>
          <w:lang w:eastAsia="zh-CN" w:bidi="th-TH"/>
        </w:rPr>
      </w:pPr>
      <w:hyperlink w:anchor="_Toc211966932" w:history="1">
        <w:r w:rsidRPr="0051625D">
          <w:rPr>
            <w:rStyle w:val="Hyperlink"/>
            <w:noProof/>
          </w:rPr>
          <w:t>Governance</w:t>
        </w:r>
        <w:r>
          <w:rPr>
            <w:noProof/>
            <w:webHidden/>
          </w:rPr>
          <w:tab/>
        </w:r>
        <w:r>
          <w:rPr>
            <w:noProof/>
            <w:webHidden/>
          </w:rPr>
          <w:fldChar w:fldCharType="begin"/>
        </w:r>
        <w:r>
          <w:rPr>
            <w:noProof/>
            <w:webHidden/>
          </w:rPr>
          <w:instrText xml:space="preserve"> PAGEREF _Toc211966932 \h </w:instrText>
        </w:r>
        <w:r>
          <w:rPr>
            <w:noProof/>
            <w:webHidden/>
          </w:rPr>
        </w:r>
        <w:r>
          <w:rPr>
            <w:noProof/>
            <w:webHidden/>
          </w:rPr>
          <w:fldChar w:fldCharType="separate"/>
        </w:r>
        <w:r>
          <w:rPr>
            <w:noProof/>
            <w:webHidden/>
          </w:rPr>
          <w:t>87</w:t>
        </w:r>
        <w:r>
          <w:rPr>
            <w:noProof/>
            <w:webHidden/>
          </w:rPr>
          <w:fldChar w:fldCharType="end"/>
        </w:r>
      </w:hyperlink>
    </w:p>
    <w:p w14:paraId="5EC9D39C" w14:textId="1E04904E" w:rsidR="00986B6E" w:rsidRDefault="00986B6E">
      <w:pPr>
        <w:pStyle w:val="TOC1"/>
        <w:tabs>
          <w:tab w:val="right" w:leader="dot" w:pos="9016"/>
        </w:tabs>
        <w:rPr>
          <w:rFonts w:cstheme="minorBidi"/>
          <w:b w:val="0"/>
          <w:bCs w:val="0"/>
          <w:noProof/>
          <w:sz w:val="24"/>
          <w:szCs w:val="30"/>
          <w:lang w:eastAsia="zh-CN" w:bidi="th-TH"/>
        </w:rPr>
      </w:pPr>
      <w:hyperlink w:anchor="_Toc211966933" w:history="1">
        <w:r w:rsidRPr="0051625D">
          <w:rPr>
            <w:rStyle w:val="Hyperlink"/>
            <w:noProof/>
          </w:rPr>
          <w:t>Our outlook</w:t>
        </w:r>
        <w:r>
          <w:rPr>
            <w:noProof/>
            <w:webHidden/>
          </w:rPr>
          <w:tab/>
        </w:r>
        <w:r>
          <w:rPr>
            <w:noProof/>
            <w:webHidden/>
          </w:rPr>
          <w:fldChar w:fldCharType="begin"/>
        </w:r>
        <w:r>
          <w:rPr>
            <w:noProof/>
            <w:webHidden/>
          </w:rPr>
          <w:instrText xml:space="preserve"> PAGEREF _Toc211966933 \h </w:instrText>
        </w:r>
        <w:r>
          <w:rPr>
            <w:noProof/>
            <w:webHidden/>
          </w:rPr>
        </w:r>
        <w:r>
          <w:rPr>
            <w:noProof/>
            <w:webHidden/>
          </w:rPr>
          <w:fldChar w:fldCharType="separate"/>
        </w:r>
        <w:r>
          <w:rPr>
            <w:noProof/>
            <w:webHidden/>
          </w:rPr>
          <w:t>98</w:t>
        </w:r>
        <w:r>
          <w:rPr>
            <w:noProof/>
            <w:webHidden/>
          </w:rPr>
          <w:fldChar w:fldCharType="end"/>
        </w:r>
      </w:hyperlink>
    </w:p>
    <w:p w14:paraId="7FC7F284" w14:textId="739BCD57" w:rsidR="00986B6E" w:rsidRDefault="00986B6E">
      <w:pPr>
        <w:pStyle w:val="TOC1"/>
        <w:tabs>
          <w:tab w:val="right" w:leader="dot" w:pos="9016"/>
        </w:tabs>
        <w:rPr>
          <w:rFonts w:cstheme="minorBidi"/>
          <w:b w:val="0"/>
          <w:bCs w:val="0"/>
          <w:noProof/>
          <w:sz w:val="24"/>
          <w:szCs w:val="30"/>
          <w:lang w:eastAsia="zh-CN" w:bidi="th-TH"/>
        </w:rPr>
      </w:pPr>
      <w:hyperlink w:anchor="_Toc211966934" w:history="1">
        <w:r w:rsidRPr="0051625D">
          <w:rPr>
            <w:rStyle w:val="Hyperlink"/>
            <w:noProof/>
          </w:rPr>
          <w:t>Glossary</w:t>
        </w:r>
        <w:r>
          <w:rPr>
            <w:noProof/>
            <w:webHidden/>
          </w:rPr>
          <w:tab/>
        </w:r>
        <w:r>
          <w:rPr>
            <w:noProof/>
            <w:webHidden/>
          </w:rPr>
          <w:fldChar w:fldCharType="begin"/>
        </w:r>
        <w:r>
          <w:rPr>
            <w:noProof/>
            <w:webHidden/>
          </w:rPr>
          <w:instrText xml:space="preserve"> PAGEREF _Toc211966934 \h </w:instrText>
        </w:r>
        <w:r>
          <w:rPr>
            <w:noProof/>
            <w:webHidden/>
          </w:rPr>
        </w:r>
        <w:r>
          <w:rPr>
            <w:noProof/>
            <w:webHidden/>
          </w:rPr>
          <w:fldChar w:fldCharType="separate"/>
        </w:r>
        <w:r>
          <w:rPr>
            <w:noProof/>
            <w:webHidden/>
          </w:rPr>
          <w:t>100</w:t>
        </w:r>
        <w:r>
          <w:rPr>
            <w:noProof/>
            <w:webHidden/>
          </w:rPr>
          <w:fldChar w:fldCharType="end"/>
        </w:r>
      </w:hyperlink>
    </w:p>
    <w:p w14:paraId="34AFB2E8" w14:textId="0F7EB2B5" w:rsidR="00986B6E" w:rsidRDefault="00986B6E">
      <w:pPr>
        <w:pStyle w:val="TOC1"/>
        <w:tabs>
          <w:tab w:val="right" w:leader="dot" w:pos="9016"/>
        </w:tabs>
        <w:rPr>
          <w:rFonts w:cstheme="minorBidi"/>
          <w:b w:val="0"/>
          <w:bCs w:val="0"/>
          <w:noProof/>
          <w:sz w:val="24"/>
          <w:szCs w:val="30"/>
          <w:lang w:eastAsia="zh-CN" w:bidi="th-TH"/>
        </w:rPr>
      </w:pPr>
      <w:hyperlink w:anchor="_Toc211966935" w:history="1">
        <w:r w:rsidRPr="0051625D">
          <w:rPr>
            <w:rStyle w:val="Hyperlink"/>
            <w:noProof/>
          </w:rPr>
          <w:t>Appendix – auDA performance scorecard: basis of preparation</w:t>
        </w:r>
        <w:r>
          <w:rPr>
            <w:noProof/>
            <w:webHidden/>
          </w:rPr>
          <w:tab/>
        </w:r>
        <w:r>
          <w:rPr>
            <w:noProof/>
            <w:webHidden/>
          </w:rPr>
          <w:fldChar w:fldCharType="begin"/>
        </w:r>
        <w:r>
          <w:rPr>
            <w:noProof/>
            <w:webHidden/>
          </w:rPr>
          <w:instrText xml:space="preserve"> PAGEREF _Toc211966935 \h </w:instrText>
        </w:r>
        <w:r>
          <w:rPr>
            <w:noProof/>
            <w:webHidden/>
          </w:rPr>
        </w:r>
        <w:r>
          <w:rPr>
            <w:noProof/>
            <w:webHidden/>
          </w:rPr>
          <w:fldChar w:fldCharType="separate"/>
        </w:r>
        <w:r>
          <w:rPr>
            <w:noProof/>
            <w:webHidden/>
          </w:rPr>
          <w:t>104</w:t>
        </w:r>
        <w:r>
          <w:rPr>
            <w:noProof/>
            <w:webHidden/>
          </w:rPr>
          <w:fldChar w:fldCharType="end"/>
        </w:r>
      </w:hyperlink>
    </w:p>
    <w:p w14:paraId="6482D3CF" w14:textId="536F38FC" w:rsidR="00AE437E" w:rsidRPr="000970DB" w:rsidRDefault="00986B6E" w:rsidP="00AE437E">
      <w:pPr>
        <w:rPr>
          <w:rFonts w:asciiTheme="majorHAnsi" w:eastAsia="SimSun" w:hAnsiTheme="majorHAnsi" w:cstheme="majorHAnsi"/>
          <w:color w:val="C00000"/>
          <w:kern w:val="0"/>
          <w:sz w:val="18"/>
          <w:szCs w:val="18"/>
        </w:rPr>
      </w:pPr>
      <w:r>
        <w:rPr>
          <w:rFonts w:asciiTheme="majorHAnsi" w:eastAsia="SimSun" w:hAnsiTheme="majorHAnsi" w:cstheme="majorHAnsi"/>
          <w:color w:val="C00000"/>
          <w:kern w:val="0"/>
          <w:sz w:val="18"/>
          <w:szCs w:val="18"/>
        </w:rPr>
        <w:fldChar w:fldCharType="end"/>
      </w:r>
    </w:p>
    <w:p w14:paraId="0A049793" w14:textId="77777777" w:rsidR="00AE437E" w:rsidRPr="000970DB" w:rsidRDefault="00AE437E" w:rsidP="00AE437E">
      <w:pPr>
        <w:rPr>
          <w:rFonts w:asciiTheme="majorHAnsi" w:eastAsia="SimSun" w:hAnsiTheme="majorHAnsi" w:cstheme="majorHAnsi"/>
          <w:color w:val="C00000"/>
          <w:kern w:val="0"/>
          <w:sz w:val="18"/>
          <w:szCs w:val="18"/>
        </w:rPr>
      </w:pPr>
    </w:p>
    <w:p w14:paraId="6D37A10A" w14:textId="77777777" w:rsidR="00AE437E" w:rsidRPr="000970DB" w:rsidRDefault="00AE437E" w:rsidP="007E24C0">
      <w:pPr>
        <w:pStyle w:val="Heading1"/>
      </w:pPr>
      <w:bookmarkStart w:id="5" w:name="_Toc211966918"/>
      <w:r w:rsidRPr="000970DB">
        <w:t>From the Chair</w:t>
      </w:r>
      <w:bookmarkEnd w:id="5"/>
    </w:p>
    <w:p w14:paraId="0A29F725"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Alan Cameron AO, auDA Chair</w:t>
      </w:r>
    </w:p>
    <w:p w14:paraId="24AEFB59" w14:textId="77777777"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On behalf of the auDA Board of Directors, I am pleased to present the auDA 2024-25 Annual Report.</w:t>
      </w:r>
    </w:p>
    <w:p w14:paraId="24C1FD29" w14:textId="172BD49F"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The theme of this year’s Annual Report is </w:t>
      </w:r>
      <w:r w:rsidRPr="000970DB">
        <w:rPr>
          <w:rFonts w:asciiTheme="majorHAnsi" w:eastAsia="SimSun" w:hAnsiTheme="majorHAnsi" w:cstheme="majorHAnsi"/>
          <w:i/>
        </w:rPr>
        <w:t>Strengthening .au for a resilient digital future</w:t>
      </w:r>
      <w:r w:rsidRPr="000970DB">
        <w:rPr>
          <w:rFonts w:asciiTheme="majorHAnsi" w:eastAsia="SimSun" w:hAnsiTheme="majorHAnsi" w:cstheme="majorHAnsi"/>
          <w:iCs/>
        </w:rPr>
        <w:t>. It</w:t>
      </w:r>
      <w:r w:rsidRPr="000970DB">
        <w:rPr>
          <w:rFonts w:asciiTheme="majorHAnsi" w:eastAsia="SimSun" w:hAnsiTheme="majorHAnsi" w:cstheme="majorHAnsi"/>
          <w:i/>
        </w:rPr>
        <w:t xml:space="preserve"> </w:t>
      </w:r>
      <w:r w:rsidRPr="000970DB">
        <w:rPr>
          <w:rFonts w:asciiTheme="majorHAnsi" w:eastAsia="SimSun" w:hAnsiTheme="majorHAnsi" w:cstheme="majorHAnsi"/>
        </w:rPr>
        <w:t xml:space="preserve">reflects significant progress to </w:t>
      </w:r>
      <w:r w:rsidRPr="000970DB">
        <w:rPr>
          <w:rFonts w:asciiTheme="majorHAnsi" w:eastAsia="SimSun" w:hAnsiTheme="majorHAnsi" w:cstheme="majorHAnsi"/>
          <w:szCs w:val="20"/>
        </w:rPr>
        <w:t xml:space="preserve">deliver </w:t>
      </w:r>
      <w:r w:rsidRPr="000970DB">
        <w:rPr>
          <w:rFonts w:asciiTheme="majorHAnsi" w:eastAsia="SimSun" w:hAnsiTheme="majorHAnsi" w:cstheme="majorHAnsi"/>
        </w:rPr>
        <w:t xml:space="preserve">a trusted .au and strengthen auDA governance, operations and expertise </w:t>
      </w:r>
      <w:r w:rsidRPr="000970DB">
        <w:rPr>
          <w:rFonts w:asciiTheme="majorHAnsi" w:eastAsia="SimSun" w:hAnsiTheme="majorHAnsi" w:cstheme="majorHAnsi"/>
          <w:szCs w:val="20"/>
        </w:rPr>
        <w:t xml:space="preserve">through </w:t>
      </w:r>
      <w:r w:rsidRPr="000970DB">
        <w:rPr>
          <w:rFonts w:asciiTheme="majorHAnsi" w:eastAsia="SimSun" w:hAnsiTheme="majorHAnsi" w:cstheme="majorHAnsi"/>
        </w:rPr>
        <w:t xml:space="preserve">the 2021-25 Strategy and in readiness for auDA’s next chapter. </w:t>
      </w:r>
    </w:p>
    <w:p w14:paraId="4119D141" w14:textId="30348C44"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This year was a year of transition for auDA. We farewelled former CEO, Rosemary Sinclair AM, who stepped down in December </w:t>
      </w:r>
      <w:r w:rsidR="004A0F25" w:rsidRPr="000970DB">
        <w:rPr>
          <w:rFonts w:asciiTheme="majorHAnsi" w:eastAsia="SimSun" w:hAnsiTheme="majorHAnsi" w:cstheme="majorHAnsi"/>
        </w:rPr>
        <w:t>2024</w:t>
      </w:r>
      <w:r w:rsidR="001B3AB8" w:rsidRPr="000970DB">
        <w:rPr>
          <w:rFonts w:asciiTheme="majorHAnsi" w:eastAsia="SimSun" w:hAnsiTheme="majorHAnsi" w:cstheme="majorHAnsi"/>
        </w:rPr>
        <w:t>,</w:t>
      </w:r>
      <w:r w:rsidR="004A0F25" w:rsidRPr="000970DB">
        <w:rPr>
          <w:rFonts w:asciiTheme="majorHAnsi" w:eastAsia="SimSun" w:hAnsiTheme="majorHAnsi" w:cstheme="majorHAnsi"/>
        </w:rPr>
        <w:t xml:space="preserve"> </w:t>
      </w:r>
      <w:r w:rsidRPr="000970DB">
        <w:rPr>
          <w:rFonts w:asciiTheme="majorHAnsi" w:eastAsia="SimSun" w:hAnsiTheme="majorHAnsi" w:cstheme="majorHAnsi"/>
        </w:rPr>
        <w:t>and welcomed Bruce Tonkin into the role in January</w:t>
      </w:r>
      <w:r w:rsidR="004A0F25" w:rsidRPr="000970DB">
        <w:rPr>
          <w:rFonts w:asciiTheme="majorHAnsi" w:eastAsia="SimSun" w:hAnsiTheme="majorHAnsi" w:cstheme="majorHAnsi"/>
        </w:rPr>
        <w:t xml:space="preserve"> 2025</w:t>
      </w:r>
      <w:r w:rsidRPr="000970DB">
        <w:rPr>
          <w:rFonts w:asciiTheme="majorHAnsi" w:eastAsia="SimSun" w:hAnsiTheme="majorHAnsi" w:cstheme="majorHAnsi"/>
        </w:rPr>
        <w:t xml:space="preserve">. auDA’s 2021-25 Strategy also </w:t>
      </w:r>
      <w:proofErr w:type="gramStart"/>
      <w:r w:rsidRPr="000970DB">
        <w:rPr>
          <w:rFonts w:asciiTheme="majorHAnsi" w:eastAsia="SimSun" w:hAnsiTheme="majorHAnsi" w:cstheme="majorHAnsi"/>
        </w:rPr>
        <w:t>drew to an end</w:t>
      </w:r>
      <w:proofErr w:type="gramEnd"/>
      <w:r w:rsidRPr="000970DB">
        <w:rPr>
          <w:rFonts w:asciiTheme="majorHAnsi" w:eastAsia="SimSun" w:hAnsiTheme="majorHAnsi" w:cstheme="majorHAnsi"/>
        </w:rPr>
        <w:t xml:space="preserve"> and the Board, staff and community contributed to the development of the new 2026-30 Strategy. </w:t>
      </w:r>
    </w:p>
    <w:p w14:paraId="167D8FC5" w14:textId="07888FBD"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Our 2024-25 Annual Report explores auDA’s work over the period, including achievements in the final year of the 2021-25 Strategy and an examination of our operating environment, and risks and opportunities that informed our 2026-30 Strategy. The Report also presents auDA’s material themes, which reflect what stakeholders consider most important to auDA and how these shape our work. </w:t>
      </w:r>
    </w:p>
    <w:p w14:paraId="6A013448" w14:textId="30F2BCC5"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The auDA Board is pleased to have provided guidance and oversight to auDA throughout 2024-25. In addition to our active engagement in the strategy development process, we oversaw the commencement of the 2025 .au Licensing Rules Review and introduction of new Public Benefit Program initiatives. We also supported the CEO transition and creation of auDA’s Sustainability </w:t>
      </w:r>
      <w:proofErr w:type="gramStart"/>
      <w:r w:rsidRPr="000970DB">
        <w:rPr>
          <w:rFonts w:asciiTheme="majorHAnsi" w:eastAsia="SimSun" w:hAnsiTheme="majorHAnsi" w:cstheme="majorHAnsi"/>
        </w:rPr>
        <w:t>Framework, and</w:t>
      </w:r>
      <w:proofErr w:type="gramEnd"/>
      <w:r w:rsidRPr="000970DB">
        <w:rPr>
          <w:rFonts w:asciiTheme="majorHAnsi" w:eastAsia="SimSun" w:hAnsiTheme="majorHAnsi" w:cstheme="majorHAnsi"/>
        </w:rPr>
        <w:t xml:space="preserve"> monitored enterprise risks and financial performance in support of a sustainable organisation well-placed to continue delivering value for Australians.</w:t>
      </w:r>
    </w:p>
    <w:p w14:paraId="4B3FA571" w14:textId="2AB71562" w:rsidR="00C0191D" w:rsidRPr="009F3FB3"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Board Directors also had the opportunity to attend key internet governance forums </w:t>
      </w:r>
      <w:r w:rsidRPr="000970DB">
        <w:rPr>
          <w:rFonts w:asciiTheme="majorHAnsi" w:eastAsia="SimSun" w:hAnsiTheme="majorHAnsi" w:cstheme="majorHAnsi"/>
          <w:szCs w:val="20"/>
        </w:rPr>
        <w:t>to learn firsthand about</w:t>
      </w:r>
      <w:r w:rsidR="00BC5A7A" w:rsidRPr="000970DB">
        <w:rPr>
          <w:rFonts w:asciiTheme="majorHAnsi" w:eastAsia="SimSun" w:hAnsiTheme="majorHAnsi" w:cstheme="majorHAnsi"/>
          <w:szCs w:val="20"/>
        </w:rPr>
        <w:t xml:space="preserve"> </w:t>
      </w:r>
      <w:r w:rsidRPr="000970DB">
        <w:rPr>
          <w:rFonts w:asciiTheme="majorHAnsi" w:eastAsia="SimSun" w:hAnsiTheme="majorHAnsi" w:cstheme="majorHAnsi"/>
        </w:rPr>
        <w:t xml:space="preserve">multi-stakeholder internet governance processes. </w:t>
      </w:r>
      <w:r w:rsidR="004A0F25" w:rsidRPr="000970DB">
        <w:rPr>
          <w:rFonts w:asciiTheme="majorHAnsi" w:eastAsia="SimSun" w:hAnsiTheme="majorHAnsi" w:cstheme="majorHAnsi"/>
        </w:rPr>
        <w:t xml:space="preserve">These </w:t>
      </w:r>
      <w:r w:rsidRPr="000970DB">
        <w:rPr>
          <w:rFonts w:asciiTheme="majorHAnsi" w:eastAsia="SimSun" w:hAnsiTheme="majorHAnsi" w:cstheme="majorHAnsi"/>
        </w:rPr>
        <w:t xml:space="preserve">included the Australian Internet Governance Forum and meetings of the Internet Corporation for Assigned Names and Numbers. In </w:t>
      </w:r>
      <w:r w:rsidRPr="009F3FB3">
        <w:rPr>
          <w:rFonts w:asciiTheme="majorHAnsi" w:eastAsia="SimSun" w:hAnsiTheme="majorHAnsi" w:cstheme="majorHAnsi"/>
        </w:rPr>
        <w:t>June</w:t>
      </w:r>
      <w:r w:rsidR="004A0F25" w:rsidRPr="009F3FB3">
        <w:rPr>
          <w:rFonts w:asciiTheme="majorHAnsi" w:eastAsia="SimSun" w:hAnsiTheme="majorHAnsi" w:cstheme="majorHAnsi"/>
        </w:rPr>
        <w:t xml:space="preserve"> 2025</w:t>
      </w:r>
      <w:r w:rsidRPr="009F3FB3">
        <w:rPr>
          <w:rFonts w:asciiTheme="majorHAnsi" w:eastAsia="SimSun" w:hAnsiTheme="majorHAnsi" w:cstheme="majorHAnsi"/>
        </w:rPr>
        <w:t xml:space="preserve">, I was also pleased to present my reflections on multi-stakeholder internet governance, auDA and the .au </w:t>
      </w:r>
      <w:r w:rsidR="002C0C1C" w:rsidRPr="009F3FB3">
        <w:rPr>
          <w:rFonts w:asciiTheme="majorHAnsi" w:eastAsia="SimSun" w:hAnsiTheme="majorHAnsi" w:cstheme="majorHAnsi"/>
        </w:rPr>
        <w:t xml:space="preserve">domain name system </w:t>
      </w:r>
      <w:r w:rsidRPr="009F3FB3">
        <w:rPr>
          <w:rFonts w:asciiTheme="majorHAnsi" w:eastAsia="SimSun" w:hAnsiTheme="majorHAnsi" w:cstheme="majorHAnsi"/>
        </w:rPr>
        <w:t xml:space="preserve">to the </w:t>
      </w:r>
      <w:r w:rsidRPr="009F3FB3">
        <w:rPr>
          <w:rFonts w:asciiTheme="majorHAnsi" w:eastAsia="SimSun" w:hAnsiTheme="majorHAnsi" w:cstheme="majorHAnsi"/>
          <w:szCs w:val="20"/>
        </w:rPr>
        <w:t xml:space="preserve">Country Code Names Supporting Organisation </w:t>
      </w:r>
      <w:r w:rsidRPr="009F3FB3">
        <w:rPr>
          <w:rFonts w:asciiTheme="majorHAnsi" w:eastAsia="SimSun" w:hAnsiTheme="majorHAnsi" w:cstheme="majorHAnsi"/>
        </w:rPr>
        <w:t>at the 8</w:t>
      </w:r>
      <w:r w:rsidR="00C1533C" w:rsidRPr="009F3FB3">
        <w:rPr>
          <w:rFonts w:asciiTheme="majorHAnsi" w:eastAsia="SimSun" w:hAnsiTheme="majorHAnsi" w:cstheme="majorHAnsi"/>
        </w:rPr>
        <w:t>3</w:t>
      </w:r>
      <w:r w:rsidR="00C1533C" w:rsidRPr="009F3FB3">
        <w:rPr>
          <w:rFonts w:asciiTheme="majorHAnsi" w:eastAsia="SimSun" w:hAnsiTheme="majorHAnsi" w:cstheme="majorHAnsi"/>
          <w:vertAlign w:val="superscript"/>
        </w:rPr>
        <w:t>rd</w:t>
      </w:r>
      <w:r w:rsidR="00C1533C" w:rsidRPr="009F3FB3">
        <w:rPr>
          <w:rFonts w:asciiTheme="majorHAnsi" w:eastAsia="SimSun" w:hAnsiTheme="majorHAnsi" w:cstheme="majorHAnsi"/>
        </w:rPr>
        <w:t xml:space="preserve"> meeting of the</w:t>
      </w:r>
      <w:r w:rsidRPr="009F3FB3">
        <w:rPr>
          <w:rFonts w:asciiTheme="majorHAnsi" w:eastAsia="SimSun" w:hAnsiTheme="majorHAnsi" w:cstheme="majorHAnsi"/>
        </w:rPr>
        <w:t xml:space="preserve"> </w:t>
      </w:r>
      <w:r w:rsidR="00B84DEE" w:rsidRPr="009F3FB3">
        <w:rPr>
          <w:rFonts w:asciiTheme="majorHAnsi" w:eastAsia="SimSun" w:hAnsiTheme="majorHAnsi" w:cstheme="majorHAnsi"/>
        </w:rPr>
        <w:t>Internet Corporation for Assigned Names and Numbers</w:t>
      </w:r>
      <w:r w:rsidRPr="009F3FB3">
        <w:rPr>
          <w:rFonts w:asciiTheme="majorHAnsi" w:eastAsia="SimSun" w:hAnsiTheme="majorHAnsi" w:cstheme="majorHAnsi"/>
        </w:rPr>
        <w:t>, sharing progress and learnings in my time as Chair of the auDA Board.</w:t>
      </w:r>
    </w:p>
    <w:p w14:paraId="63BAC07B" w14:textId="3F8187DB" w:rsidR="00C0191D" w:rsidRPr="000970DB" w:rsidRDefault="00C0191D" w:rsidP="00C0191D">
      <w:pPr>
        <w:rPr>
          <w:rFonts w:asciiTheme="majorHAnsi" w:eastAsia="SimSun" w:hAnsiTheme="majorHAnsi" w:cstheme="majorHAnsi"/>
        </w:rPr>
      </w:pPr>
      <w:r w:rsidRPr="009F3FB3">
        <w:rPr>
          <w:rFonts w:asciiTheme="majorHAnsi" w:eastAsia="SimSun" w:hAnsiTheme="majorHAnsi" w:cstheme="majorHAnsi"/>
        </w:rPr>
        <w:t>In addition to our strategy, auDA is guided by Terms of Endorsement</w:t>
      </w:r>
      <w:r w:rsidRPr="000970DB">
        <w:rPr>
          <w:rFonts w:asciiTheme="majorHAnsi" w:eastAsia="SimSun" w:hAnsiTheme="majorHAnsi" w:cstheme="majorHAnsi"/>
        </w:rPr>
        <w:t xml:space="preserve"> from the Australian Government, which set out our core functions and principles. During the financial year, the Government reviewed the Terms</w:t>
      </w:r>
      <w:r w:rsidR="004A0F25" w:rsidRPr="000970DB">
        <w:rPr>
          <w:rFonts w:asciiTheme="majorHAnsi" w:eastAsia="SimSun" w:hAnsiTheme="majorHAnsi" w:cstheme="majorHAnsi"/>
        </w:rPr>
        <w:t xml:space="preserve"> with </w:t>
      </w:r>
      <w:r w:rsidR="004159C4" w:rsidRPr="000970DB">
        <w:rPr>
          <w:rFonts w:asciiTheme="majorHAnsi" w:eastAsia="SimSun" w:hAnsiTheme="majorHAnsi" w:cstheme="majorHAnsi"/>
        </w:rPr>
        <w:t>a public consultation process</w:t>
      </w:r>
      <w:r w:rsidRPr="000970DB">
        <w:rPr>
          <w:rFonts w:asciiTheme="majorHAnsi" w:eastAsia="SimSun" w:hAnsiTheme="majorHAnsi" w:cstheme="majorHAnsi"/>
        </w:rPr>
        <w:t xml:space="preserve">, as it does approximately every three years. auDA had the opportunity to provide input into the process. and was pleased to accept the revised Terms of Endorsement, which reinforce our ongoing commitment to administering a trusted .au for the benefit of all Australians.  </w:t>
      </w:r>
    </w:p>
    <w:p w14:paraId="67BFAE95" w14:textId="4CB4EF88"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Supported by the Nomination Committee, auDA’s Board composition changed during the financial year. At auDA’s 2024 Annual General Meeting, the auDA Board welcomed Brett Fenton and Tina Wyer who were appointed as Board Directors, as well as Claire Rogers who was elected to the Board via a member ballot. At the </w:t>
      </w:r>
      <w:r w:rsidR="00C1533C">
        <w:rPr>
          <w:rFonts w:asciiTheme="majorHAnsi" w:eastAsia="SimSun" w:hAnsiTheme="majorHAnsi" w:cstheme="majorHAnsi"/>
        </w:rPr>
        <w:t>Annual General Meeting</w:t>
      </w:r>
      <w:r w:rsidRPr="000970DB">
        <w:rPr>
          <w:rFonts w:asciiTheme="majorHAnsi" w:eastAsia="SimSun" w:hAnsiTheme="majorHAnsi" w:cstheme="majorHAnsi"/>
        </w:rPr>
        <w:t xml:space="preserve"> we </w:t>
      </w:r>
      <w:r w:rsidR="00D235D9" w:rsidRPr="000970DB">
        <w:rPr>
          <w:rFonts w:asciiTheme="majorHAnsi" w:eastAsia="SimSun" w:hAnsiTheme="majorHAnsi" w:cstheme="majorHAnsi"/>
        </w:rPr>
        <w:t xml:space="preserve">also </w:t>
      </w:r>
      <w:r w:rsidR="00CF16D2" w:rsidRPr="000970DB">
        <w:rPr>
          <w:rFonts w:asciiTheme="majorHAnsi" w:eastAsia="SimSun" w:hAnsiTheme="majorHAnsi" w:cstheme="majorHAnsi"/>
        </w:rPr>
        <w:t xml:space="preserve">bade </w:t>
      </w:r>
      <w:r w:rsidRPr="000970DB">
        <w:rPr>
          <w:rFonts w:asciiTheme="majorHAnsi" w:eastAsia="SimSun" w:hAnsiTheme="majorHAnsi" w:cstheme="majorHAnsi"/>
        </w:rPr>
        <w:t xml:space="preserve">farewell to Angelo Giuffrida and Alice McCleary. I thank all Directors for their service and expertise shared over the course of their terms, whether they began, continued or concluded in the period. </w:t>
      </w:r>
    </w:p>
    <w:p w14:paraId="498F0B23" w14:textId="4323C7EC" w:rsidR="00C0191D" w:rsidRPr="000970DB" w:rsidRDefault="00C0191D" w:rsidP="00C0191D">
      <w:pPr>
        <w:rPr>
          <w:rFonts w:asciiTheme="majorHAnsi" w:eastAsia="SimSun" w:hAnsiTheme="majorHAnsi" w:cstheme="majorHAnsi"/>
        </w:rPr>
      </w:pPr>
      <w:r w:rsidRPr="000970DB">
        <w:rPr>
          <w:rFonts w:asciiTheme="majorHAnsi" w:eastAsia="SimSun" w:hAnsiTheme="majorHAnsi" w:cstheme="majorHAnsi"/>
        </w:rPr>
        <w:t xml:space="preserve">I also extend my gratitude to the Nomination Committee and Board Advisory Committees for their contributions to auDA’s governance and strategic advice on key matters, and to auDA’s Executive Team and staff whose dedication has delivered positive outcomes in concluding one strategy and developing the next. My sincere thanks also to Rosemary Sinclair AM for her leadership and dedication as CEO through to December 2024, during which auDA’s course was significantly reset and its ambitions raised. Lastly, my thanks to Bruce Tonkin for the energy and commitment with which he has stepped into the role from January 2025. </w:t>
      </w:r>
    </w:p>
    <w:p w14:paraId="716BB7C5" w14:textId="1148EDD7" w:rsidR="00F705AC" w:rsidRPr="000970DB" w:rsidRDefault="00C0191D" w:rsidP="00056802">
      <w:pPr>
        <w:rPr>
          <w:rFonts w:asciiTheme="majorHAnsi" w:eastAsia="SimSun" w:hAnsiTheme="majorHAnsi" w:cstheme="majorHAnsi"/>
        </w:rPr>
      </w:pPr>
      <w:r w:rsidRPr="000970DB">
        <w:rPr>
          <w:rFonts w:asciiTheme="majorHAnsi" w:eastAsia="SimSun" w:hAnsiTheme="majorHAnsi" w:cstheme="majorHAnsi"/>
        </w:rPr>
        <w:t xml:space="preserve">In December 2024, I was reappointed </w:t>
      </w:r>
      <w:r w:rsidRPr="009F3FB3">
        <w:rPr>
          <w:rFonts w:asciiTheme="majorHAnsi" w:eastAsia="SimSun" w:hAnsiTheme="majorHAnsi" w:cstheme="majorHAnsi"/>
        </w:rPr>
        <w:t xml:space="preserve">for a further term as Chair of the auDA Board. As I shared at the time, I will step down at the auDA </w:t>
      </w:r>
      <w:r w:rsidR="00C1533C" w:rsidRPr="009F3FB3">
        <w:rPr>
          <w:rFonts w:asciiTheme="majorHAnsi" w:eastAsia="SimSun" w:hAnsiTheme="majorHAnsi" w:cstheme="majorHAnsi"/>
        </w:rPr>
        <w:t>Annual General Meeting</w:t>
      </w:r>
      <w:r w:rsidRPr="009F3FB3">
        <w:rPr>
          <w:rFonts w:asciiTheme="majorHAnsi" w:eastAsia="SimSun" w:hAnsiTheme="majorHAnsi" w:cstheme="majorHAnsi"/>
        </w:rPr>
        <w:t xml:space="preserve"> in November 2025. It has been a privilege to serve as Chair over the past six years, working alongside auDA’s talented Board Directors, Executives and staff. </w:t>
      </w:r>
      <w:r w:rsidR="007F0328" w:rsidRPr="009F3FB3">
        <w:rPr>
          <w:rFonts w:asciiTheme="majorHAnsi" w:eastAsia="SimSun" w:hAnsiTheme="majorHAnsi" w:cstheme="majorHAnsi"/>
        </w:rPr>
        <w:t>I extend my congratulations and best wishes to my successor, Marina Go AM, who</w:t>
      </w:r>
      <w:r w:rsidR="007F0328" w:rsidRPr="007F0328">
        <w:rPr>
          <w:rFonts w:asciiTheme="majorHAnsi" w:eastAsia="SimSun" w:hAnsiTheme="majorHAnsi" w:cstheme="majorHAnsi"/>
        </w:rPr>
        <w:t xml:space="preserve"> has been appointed by the Board following an extensive Nomination Committee process. She will take office after the </w:t>
      </w:r>
      <w:r w:rsidR="00C1533C">
        <w:rPr>
          <w:rFonts w:asciiTheme="majorHAnsi" w:eastAsia="SimSun" w:hAnsiTheme="majorHAnsi" w:cstheme="majorHAnsi"/>
        </w:rPr>
        <w:t>Annual General Meeting</w:t>
      </w:r>
      <w:r w:rsidR="007F0328" w:rsidRPr="007F0328">
        <w:rPr>
          <w:rFonts w:asciiTheme="majorHAnsi" w:eastAsia="SimSun" w:hAnsiTheme="majorHAnsi" w:cstheme="majorHAnsi"/>
        </w:rPr>
        <w:t xml:space="preserve"> in November. </w:t>
      </w:r>
      <w:r w:rsidRPr="000970DB">
        <w:rPr>
          <w:rFonts w:asciiTheme="majorHAnsi" w:eastAsia="SimSun" w:hAnsiTheme="majorHAnsi" w:cstheme="majorHAnsi"/>
        </w:rPr>
        <w:t xml:space="preserve">I </w:t>
      </w:r>
      <w:r w:rsidR="007F0328">
        <w:rPr>
          <w:rFonts w:asciiTheme="majorHAnsi" w:eastAsia="SimSun" w:hAnsiTheme="majorHAnsi" w:cstheme="majorHAnsi"/>
        </w:rPr>
        <w:t xml:space="preserve">also </w:t>
      </w:r>
      <w:r w:rsidRPr="000970DB">
        <w:rPr>
          <w:rFonts w:asciiTheme="majorHAnsi" w:eastAsia="SimSun" w:hAnsiTheme="majorHAnsi" w:cstheme="majorHAnsi"/>
        </w:rPr>
        <w:t xml:space="preserve">extend my best wishes to auDA in 2025-26 and into the future as it continues to navigate the dynamic online environment, champion an open, free, secure and interoperable internet and ensure it delivers trusted .au services for Australians. </w:t>
      </w:r>
    </w:p>
    <w:p w14:paraId="30304A86" w14:textId="4EE4F0C3" w:rsidR="00F705AC" w:rsidRPr="000970DB" w:rsidRDefault="00056802" w:rsidP="000842BC">
      <w:pPr>
        <w:rPr>
          <w:rFonts w:asciiTheme="majorHAnsi" w:eastAsia="SimSun" w:hAnsiTheme="majorHAnsi" w:cstheme="majorHAnsi"/>
          <w:color w:val="C00000"/>
        </w:rPr>
      </w:pPr>
      <w:r w:rsidRPr="000970DB">
        <w:rPr>
          <w:rFonts w:asciiTheme="majorHAnsi" w:eastAsia="SimSun" w:hAnsiTheme="majorHAnsi" w:cstheme="majorHAnsi"/>
        </w:rPr>
        <w:t> </w:t>
      </w:r>
    </w:p>
    <w:p w14:paraId="72A23391" w14:textId="77777777" w:rsidR="00AE437E" w:rsidRPr="000970DB" w:rsidRDefault="00AE437E" w:rsidP="007E24C0">
      <w:pPr>
        <w:pStyle w:val="Heading1"/>
      </w:pPr>
      <w:bookmarkStart w:id="6" w:name="_Toc211966919"/>
      <w:r w:rsidRPr="000970DB">
        <w:t>From the CEO</w:t>
      </w:r>
      <w:bookmarkEnd w:id="6"/>
    </w:p>
    <w:p w14:paraId="53A1299A" w14:textId="79A049C5" w:rsidR="003D2F29" w:rsidRPr="000970DB" w:rsidRDefault="003D2F29" w:rsidP="003D2F29">
      <w:pPr>
        <w:rPr>
          <w:rFonts w:asciiTheme="majorHAnsi" w:eastAsia="SimSun" w:hAnsiTheme="majorHAnsi" w:cstheme="majorHAnsi"/>
          <w:b/>
          <w:bCs/>
        </w:rPr>
      </w:pPr>
      <w:r w:rsidRPr="000970DB">
        <w:rPr>
          <w:rFonts w:asciiTheme="majorHAnsi" w:eastAsia="SimSun" w:hAnsiTheme="majorHAnsi" w:cstheme="majorHAnsi"/>
          <w:b/>
          <w:bCs/>
        </w:rPr>
        <w:t>Dr Bruce Tonkin,</w:t>
      </w:r>
      <w:r w:rsidRPr="000970DB">
        <w:rPr>
          <w:rFonts w:asciiTheme="majorHAnsi" w:eastAsia="SimSun" w:hAnsiTheme="majorHAnsi" w:cstheme="majorHAnsi"/>
        </w:rPr>
        <w:t xml:space="preserve"> </w:t>
      </w:r>
      <w:r w:rsidRPr="000970DB">
        <w:rPr>
          <w:rFonts w:asciiTheme="majorHAnsi" w:eastAsia="SimSun" w:hAnsiTheme="majorHAnsi" w:cstheme="majorHAnsi"/>
          <w:b/>
          <w:bCs/>
        </w:rPr>
        <w:t xml:space="preserve">auDA Chief Executive Officer </w:t>
      </w:r>
    </w:p>
    <w:p w14:paraId="71A3DCAF" w14:textId="77777777"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The financial year 2024-25 delivered significant milestones for auDA.  I was pleased to step into the role of CEO in January 2025 to lead the team through to the end of our 2021-25 Strategy and finalise the development of our 2026-30 Strategy. </w:t>
      </w:r>
    </w:p>
    <w:p w14:paraId="4E389CD0" w14:textId="7731AAA1"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Over the past five years, we have </w:t>
      </w:r>
      <w:r w:rsidRPr="000970DB">
        <w:rPr>
          <w:rFonts w:asciiTheme="majorHAnsi" w:eastAsia="SimSun" w:hAnsiTheme="majorHAnsi" w:cstheme="majorHAnsi"/>
          <w:szCs w:val="20"/>
        </w:rPr>
        <w:t>grown</w:t>
      </w:r>
      <w:r w:rsidRPr="000970DB">
        <w:rPr>
          <w:rFonts w:asciiTheme="majorHAnsi" w:eastAsia="SimSun" w:hAnsiTheme="majorHAnsi" w:cstheme="majorHAnsi"/>
        </w:rPr>
        <w:t xml:space="preserve"> the value delivered to Australians through .au and our work supporting an effective, inclusive internet ecosystem. </w:t>
      </w:r>
    </w:p>
    <w:p w14:paraId="40DB4023" w14:textId="6F9A3649"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As </w:t>
      </w:r>
      <w:proofErr w:type="gramStart"/>
      <w:r w:rsidRPr="000970DB">
        <w:rPr>
          <w:rFonts w:asciiTheme="majorHAnsi" w:eastAsia="SimSun" w:hAnsiTheme="majorHAnsi" w:cstheme="majorHAnsi"/>
        </w:rPr>
        <w:t>at</w:t>
      </w:r>
      <w:proofErr w:type="gramEnd"/>
      <w:r w:rsidRPr="000970DB">
        <w:rPr>
          <w:rFonts w:asciiTheme="majorHAnsi" w:eastAsia="SimSun" w:hAnsiTheme="majorHAnsi" w:cstheme="majorHAnsi"/>
        </w:rPr>
        <w:t xml:space="preserve"> 30 June 2025, we closed out our 2021-25 Strategy in a strong position, achieving our target objectives and, in a minority of cases, managing them within our tolerance. Below, I set out highlights from the year. </w:t>
      </w:r>
    </w:p>
    <w:p w14:paraId="1225834F" w14:textId="77777777" w:rsidR="003D2F29" w:rsidRPr="000970DB" w:rsidRDefault="003D2F29" w:rsidP="003D2F29">
      <w:pPr>
        <w:rPr>
          <w:rFonts w:asciiTheme="majorHAnsi" w:eastAsia="SimSun" w:hAnsiTheme="majorHAnsi" w:cstheme="majorHAnsi"/>
          <w:b/>
          <w:bCs/>
        </w:rPr>
      </w:pPr>
      <w:r w:rsidRPr="000970DB">
        <w:rPr>
          <w:rFonts w:asciiTheme="majorHAnsi" w:eastAsia="SimSun" w:hAnsiTheme="majorHAnsi" w:cstheme="majorHAnsi"/>
          <w:b/>
          <w:bCs/>
        </w:rPr>
        <w:t>Trust</w:t>
      </w:r>
    </w:p>
    <w:p w14:paraId="442B24EC" w14:textId="1CDE6039"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In the financial year, we maintained 100 per cent availability of the .au </w:t>
      </w:r>
      <w:r w:rsidR="004B4493">
        <w:rPr>
          <w:rFonts w:asciiTheme="majorHAnsi" w:eastAsia="SimSun" w:hAnsiTheme="majorHAnsi" w:cstheme="majorHAnsi"/>
        </w:rPr>
        <w:t>domain name system</w:t>
      </w:r>
      <w:r w:rsidRPr="000970DB">
        <w:rPr>
          <w:rFonts w:asciiTheme="majorHAnsi" w:eastAsia="SimSun" w:hAnsiTheme="majorHAnsi" w:cstheme="majorHAnsi"/>
        </w:rPr>
        <w:t xml:space="preserve">, WHOIS and registry, enabling uninterrupted access to .au websites and email services and supporting global connectivity and trade. Remaining registrars also achieved </w:t>
      </w:r>
      <w:r w:rsidR="00665160" w:rsidRPr="00665160">
        <w:rPr>
          <w:rFonts w:asciiTheme="majorHAnsi" w:eastAsia="SimSun" w:hAnsiTheme="majorHAnsi" w:cstheme="majorHAnsi"/>
        </w:rPr>
        <w:t xml:space="preserve">International Organization for Standardization </w:t>
      </w:r>
      <w:r w:rsidRPr="000970DB">
        <w:rPr>
          <w:rFonts w:asciiTheme="majorHAnsi" w:eastAsia="SimSun" w:hAnsiTheme="majorHAnsi" w:cstheme="majorHAnsi"/>
        </w:rPr>
        <w:t>27001 certification</w:t>
      </w:r>
      <w:r w:rsidR="00181396" w:rsidRPr="000970DB">
        <w:rPr>
          <w:rFonts w:asciiTheme="majorHAnsi" w:eastAsia="SimSun" w:hAnsiTheme="majorHAnsi" w:cstheme="majorHAnsi"/>
        </w:rPr>
        <w:t xml:space="preserve"> for their </w:t>
      </w:r>
      <w:r w:rsidR="00CD7B48">
        <w:rPr>
          <w:rFonts w:asciiTheme="majorHAnsi" w:eastAsia="SimSun" w:hAnsiTheme="majorHAnsi" w:cstheme="majorHAnsi"/>
        </w:rPr>
        <w:t>information security management systems</w:t>
      </w:r>
      <w:r w:rsidRPr="000970DB">
        <w:rPr>
          <w:rFonts w:asciiTheme="majorHAnsi" w:eastAsia="SimSun" w:hAnsiTheme="majorHAnsi" w:cstheme="majorHAnsi"/>
        </w:rPr>
        <w:t xml:space="preserve">, meaning all .au registrars now hold certification for </w:t>
      </w:r>
      <w:r w:rsidR="00665160" w:rsidRPr="00665160">
        <w:rPr>
          <w:rFonts w:asciiTheme="majorHAnsi" w:eastAsia="SimSun" w:hAnsiTheme="majorHAnsi" w:cstheme="majorHAnsi"/>
        </w:rPr>
        <w:t xml:space="preserve">International Organization for Standardization </w:t>
      </w:r>
      <w:r w:rsidRPr="000970DB">
        <w:rPr>
          <w:rFonts w:asciiTheme="majorHAnsi" w:eastAsia="SimSun" w:hAnsiTheme="majorHAnsi" w:cstheme="majorHAnsi"/>
        </w:rPr>
        <w:t>27001 or an equivalent, joining auDA in upholding international information security standards.</w:t>
      </w:r>
    </w:p>
    <w:p w14:paraId="2E6935B9" w14:textId="77777777"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We also commenced the .au Licensing Rules Review to ensure the rules continue to align with community expectations, with public consultation planned for the first half of 2025–26.</w:t>
      </w:r>
    </w:p>
    <w:p w14:paraId="7F8B0726" w14:textId="10768772" w:rsidR="003D2F29" w:rsidRPr="000970DB" w:rsidRDefault="003D2F29" w:rsidP="003D2F29">
      <w:pPr>
        <w:rPr>
          <w:rFonts w:asciiTheme="majorHAnsi" w:eastAsia="SimSun" w:hAnsiTheme="majorHAnsi" w:cstheme="majorHAnsi"/>
          <w:b/>
        </w:rPr>
      </w:pPr>
      <w:r w:rsidRPr="000970DB">
        <w:rPr>
          <w:rFonts w:asciiTheme="majorHAnsi" w:eastAsia="SimSun" w:hAnsiTheme="majorHAnsi" w:cstheme="majorHAnsi"/>
          <w:b/>
        </w:rPr>
        <w:t>Innovation</w:t>
      </w:r>
    </w:p>
    <w:p w14:paraId="75EEB39D" w14:textId="13785071"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We were pleased to expand our Public Benefit Program through the launch of our Research and Development </w:t>
      </w:r>
      <w:r w:rsidR="00240C50" w:rsidRPr="000970DB">
        <w:rPr>
          <w:rFonts w:asciiTheme="majorHAnsi" w:eastAsia="SimSun" w:hAnsiTheme="majorHAnsi" w:cstheme="majorHAnsi"/>
        </w:rPr>
        <w:t xml:space="preserve">Grant </w:t>
      </w:r>
      <w:r w:rsidRPr="000970DB">
        <w:rPr>
          <w:rFonts w:asciiTheme="majorHAnsi" w:eastAsia="SimSun" w:hAnsiTheme="majorHAnsi" w:cstheme="majorHAnsi"/>
        </w:rPr>
        <w:t xml:space="preserve">Program to fund multi-year projects that advance knowledge and access to the internet. We also launched the auDA Churchill Fellowships with the Winston Churchill Trust and continued our Community Grant Program, awarding 15 grants to enhance the utility of the internet for underserved Australians. </w:t>
      </w:r>
    </w:p>
    <w:p w14:paraId="502DD6C1" w14:textId="38B926A3"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We continued to publish leading insights that seek to support Australians, including our </w:t>
      </w:r>
      <w:r w:rsidRPr="000970DB">
        <w:rPr>
          <w:rFonts w:asciiTheme="majorHAnsi" w:eastAsia="SimSun" w:hAnsiTheme="majorHAnsi" w:cstheme="majorHAnsi"/>
          <w:i/>
          <w:iCs/>
        </w:rPr>
        <w:t>Why .au</w:t>
      </w:r>
      <w:r w:rsidRPr="000970DB">
        <w:rPr>
          <w:rFonts w:asciiTheme="majorHAnsi" w:eastAsia="SimSun" w:hAnsiTheme="majorHAnsi" w:cstheme="majorHAnsi"/>
        </w:rPr>
        <w:t xml:space="preserve"> report, where we explore </w:t>
      </w:r>
      <w:r w:rsidRPr="000970DB">
        <w:rPr>
          <w:rFonts w:asciiTheme="majorHAnsi" w:eastAsia="Times New Roman" w:hAnsiTheme="majorHAnsi" w:cstheme="majorHAnsi"/>
          <w:bCs/>
        </w:rPr>
        <w:t xml:space="preserve">how trust in .au drives consumer behaviour online. </w:t>
      </w:r>
    </w:p>
    <w:p w14:paraId="4CB470B5" w14:textId="66D4C0FD" w:rsidR="003D2F29" w:rsidRPr="000970DB" w:rsidRDefault="003D2F29" w:rsidP="003D2F29">
      <w:pPr>
        <w:rPr>
          <w:rFonts w:asciiTheme="majorHAnsi" w:eastAsia="SimSun" w:hAnsiTheme="majorHAnsi" w:cstheme="majorHAnsi"/>
          <w:b/>
        </w:rPr>
      </w:pPr>
      <w:r w:rsidRPr="000970DB">
        <w:rPr>
          <w:rFonts w:asciiTheme="majorHAnsi" w:eastAsia="SimSun" w:hAnsiTheme="majorHAnsi" w:cstheme="majorHAnsi"/>
          <w:b/>
        </w:rPr>
        <w:t>Multi-stakeholder</w:t>
      </w:r>
      <w:r w:rsidRPr="000970DB">
        <w:rPr>
          <w:rFonts w:asciiTheme="majorHAnsi" w:eastAsia="SimSun" w:hAnsiTheme="majorHAnsi" w:cstheme="majorHAnsi"/>
          <w:b/>
          <w:bCs/>
        </w:rPr>
        <w:t xml:space="preserve"> engagement</w:t>
      </w:r>
    </w:p>
    <w:p w14:paraId="016F3D3D" w14:textId="4E911299"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We welcomed almost 800 new .au members in 2024–25 and continued to diversify the membership base to ensure our members reflect the diverse needs and perspectives of the Australian community</w:t>
      </w:r>
      <w:r w:rsidR="00386D65" w:rsidRPr="000970DB">
        <w:rPr>
          <w:rFonts w:asciiTheme="majorHAnsi" w:eastAsia="SimSun" w:hAnsiTheme="majorHAnsi" w:cstheme="majorHAnsi"/>
        </w:rPr>
        <w:t>, who rely on the .au domain.</w:t>
      </w:r>
    </w:p>
    <w:p w14:paraId="238CF925" w14:textId="746B524A" w:rsidR="003D2F29" w:rsidRPr="00DA22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We also continued to actively engage with the internet community. In Australia, we </w:t>
      </w:r>
      <w:r w:rsidRPr="00DA22DB">
        <w:rPr>
          <w:rFonts w:asciiTheme="majorHAnsi" w:eastAsia="SimSun" w:hAnsiTheme="majorHAnsi" w:cstheme="majorHAnsi"/>
        </w:rPr>
        <w:t xml:space="preserve">supported the </w:t>
      </w:r>
      <w:r w:rsidR="005D3DA4" w:rsidRPr="00DA22DB">
        <w:rPr>
          <w:rFonts w:asciiTheme="majorHAnsi" w:eastAsia="SimSun" w:hAnsiTheme="majorHAnsi" w:cstheme="majorHAnsi"/>
        </w:rPr>
        <w:t>Australian Internet Governance Forum</w:t>
      </w:r>
      <w:r w:rsidRPr="00DA22DB">
        <w:rPr>
          <w:rFonts w:asciiTheme="majorHAnsi" w:eastAsia="SimSun" w:hAnsiTheme="majorHAnsi" w:cstheme="majorHAnsi"/>
        </w:rPr>
        <w:t xml:space="preserve"> and hosted the first Australian chapter of the Asia Pacific Internet Governance Academy. Regionally, we worked collaboratively with peers in the Pacific to strengthen the regional community and globally we continued our advocacy to uphold </w:t>
      </w:r>
      <w:r w:rsidR="00C80BBE" w:rsidRPr="00DA22DB">
        <w:rPr>
          <w:rFonts w:asciiTheme="majorHAnsi" w:eastAsia="SimSun" w:hAnsiTheme="majorHAnsi" w:cstheme="majorHAnsi"/>
        </w:rPr>
        <w:t xml:space="preserve">the </w:t>
      </w:r>
      <w:r w:rsidRPr="00DA22DB">
        <w:rPr>
          <w:rFonts w:asciiTheme="majorHAnsi" w:eastAsia="SimSun" w:hAnsiTheme="majorHAnsi" w:cstheme="majorHAnsi"/>
        </w:rPr>
        <w:t>multi-stakeholder model</w:t>
      </w:r>
      <w:r w:rsidR="00C80BBE" w:rsidRPr="00DA22DB">
        <w:rPr>
          <w:rFonts w:asciiTheme="majorHAnsi" w:eastAsia="SimSun" w:hAnsiTheme="majorHAnsi" w:cstheme="majorHAnsi"/>
        </w:rPr>
        <w:t xml:space="preserve"> of</w:t>
      </w:r>
      <w:r w:rsidRPr="00DA22DB">
        <w:rPr>
          <w:rFonts w:asciiTheme="majorHAnsi" w:eastAsia="SimSun" w:hAnsiTheme="majorHAnsi" w:cstheme="majorHAnsi"/>
        </w:rPr>
        <w:t xml:space="preserve"> internet governance.</w:t>
      </w:r>
    </w:p>
    <w:p w14:paraId="3B3A4D47" w14:textId="51DC60BF" w:rsidR="003D2F29" w:rsidRPr="00DA22DB" w:rsidRDefault="003D2F29" w:rsidP="003D2F29">
      <w:pPr>
        <w:rPr>
          <w:rFonts w:asciiTheme="majorHAnsi" w:eastAsia="SimSun" w:hAnsiTheme="majorHAnsi" w:cstheme="majorHAnsi"/>
          <w:b/>
        </w:rPr>
      </w:pPr>
      <w:r w:rsidRPr="00DA22DB">
        <w:rPr>
          <w:rFonts w:asciiTheme="majorHAnsi" w:eastAsia="SimSun" w:hAnsiTheme="majorHAnsi" w:cstheme="majorHAnsi"/>
          <w:b/>
        </w:rPr>
        <w:t>People</w:t>
      </w:r>
    </w:p>
    <w:p w14:paraId="6E1E1249" w14:textId="5A90829C" w:rsidR="003D2F29" w:rsidRPr="000970DB" w:rsidRDefault="003D2F29" w:rsidP="003D2F29">
      <w:pPr>
        <w:rPr>
          <w:rFonts w:asciiTheme="majorHAnsi" w:eastAsia="SimSun" w:hAnsiTheme="majorHAnsi" w:cstheme="majorHAnsi"/>
        </w:rPr>
      </w:pPr>
      <w:r w:rsidRPr="00DA22DB">
        <w:rPr>
          <w:rFonts w:asciiTheme="majorHAnsi" w:eastAsia="SimSun" w:hAnsiTheme="majorHAnsi" w:cstheme="majorHAnsi"/>
        </w:rPr>
        <w:t xml:space="preserve">In the financial year, auDA added key roles in strategically important areas, such as security, legal, information technology and project management, and maintained strong gender </w:t>
      </w:r>
      <w:r w:rsidR="00BF583E" w:rsidRPr="00DA22DB">
        <w:rPr>
          <w:rFonts w:asciiTheme="majorHAnsi" w:eastAsia="SimSun" w:hAnsiTheme="majorHAnsi" w:cstheme="majorHAnsi"/>
        </w:rPr>
        <w:t xml:space="preserve">balance </w:t>
      </w:r>
      <w:r w:rsidRPr="00DA22DB">
        <w:rPr>
          <w:rFonts w:asciiTheme="majorHAnsi" w:eastAsia="SimSun" w:hAnsiTheme="majorHAnsi" w:cstheme="majorHAnsi"/>
        </w:rPr>
        <w:t>across the organisation. We also saw</w:t>
      </w:r>
      <w:r w:rsidRPr="000970DB">
        <w:rPr>
          <w:rFonts w:asciiTheme="majorHAnsi" w:eastAsia="SimSun" w:hAnsiTheme="majorHAnsi" w:cstheme="majorHAnsi"/>
        </w:rPr>
        <w:t xml:space="preserve"> staff engagement increase from the prior year’s culture survey. </w:t>
      </w:r>
    </w:p>
    <w:p w14:paraId="12B07EC5" w14:textId="77777777" w:rsidR="003D2F29" w:rsidRPr="000970DB" w:rsidRDefault="003D2F29" w:rsidP="003D2F29">
      <w:pPr>
        <w:rPr>
          <w:rFonts w:asciiTheme="majorHAnsi" w:eastAsia="SimSun" w:hAnsiTheme="majorHAnsi" w:cstheme="majorHAnsi"/>
          <w:b/>
        </w:rPr>
      </w:pPr>
      <w:r w:rsidRPr="000970DB">
        <w:rPr>
          <w:rFonts w:asciiTheme="majorHAnsi" w:eastAsia="SimSun" w:hAnsiTheme="majorHAnsi" w:cstheme="majorHAnsi"/>
          <w:b/>
        </w:rPr>
        <w:t>Governance</w:t>
      </w:r>
    </w:p>
    <w:p w14:paraId="39FC3F89" w14:textId="52C3DF0D" w:rsidR="0037144D" w:rsidRPr="000970DB" w:rsidRDefault="0037144D" w:rsidP="0037144D">
      <w:pPr>
        <w:rPr>
          <w:rFonts w:asciiTheme="majorHAnsi" w:eastAsia="SimSun" w:hAnsiTheme="majorHAnsi" w:cstheme="majorHAnsi"/>
        </w:rPr>
      </w:pPr>
      <w:r w:rsidRPr="000970DB">
        <w:rPr>
          <w:rFonts w:asciiTheme="majorHAnsi" w:eastAsia="SimSun" w:hAnsiTheme="majorHAnsi" w:cstheme="majorHAnsi"/>
        </w:rPr>
        <w:t>We continue to produce thorough Annual Reports consistent with the Integrated Reporting Framework, in line with our commitment to transparency and accountability. In 2024–25 we also finalised our Sustainability Framework and first Reconciliation Action Plan.</w:t>
      </w:r>
    </w:p>
    <w:p w14:paraId="1D1E4F7A" w14:textId="3097DF9A" w:rsidR="0037144D" w:rsidRPr="000970DB" w:rsidRDefault="0037144D" w:rsidP="0037144D">
      <w:pPr>
        <w:rPr>
          <w:rFonts w:asciiTheme="majorHAnsi" w:eastAsia="SimSun" w:hAnsiTheme="majorHAnsi" w:cstheme="majorHAnsi"/>
        </w:rPr>
      </w:pPr>
      <w:r w:rsidRPr="000970DB">
        <w:rPr>
          <w:rFonts w:asciiTheme="majorHAnsi" w:eastAsia="SimSun" w:hAnsiTheme="majorHAnsi" w:cstheme="majorHAnsi"/>
        </w:rPr>
        <w:t>auDA continues to carefully manage our financial position to support sustainable, ongoing investment in .au and the internet ecosystem to benefit Australians. While we projected an operating deficit at the end of 2024-25, we recorded an operating surplus, supported in part by</w:t>
      </w:r>
      <w:r w:rsidR="00E44C34" w:rsidRPr="000970DB">
        <w:rPr>
          <w:rFonts w:asciiTheme="majorHAnsi" w:eastAsia="SimSun" w:hAnsiTheme="majorHAnsi" w:cstheme="majorHAnsi"/>
        </w:rPr>
        <w:t xml:space="preserve"> cost management and</w:t>
      </w:r>
      <w:r w:rsidRPr="000970DB">
        <w:rPr>
          <w:rFonts w:asciiTheme="majorHAnsi" w:eastAsia="SimSun" w:hAnsiTheme="majorHAnsi" w:cstheme="majorHAnsi"/>
        </w:rPr>
        <w:t xml:space="preserve"> a modest increase in .au domain name registrations thanks to our ongoing efforts to promote the value of a trusted .au.</w:t>
      </w:r>
      <w:r w:rsidRPr="000970DB">
        <w:rPr>
          <w:rFonts w:asciiTheme="majorHAnsi" w:eastAsia="SimSun" w:hAnsiTheme="majorHAnsi" w:cstheme="majorHAnsi"/>
          <w:szCs w:val="20"/>
        </w:rPr>
        <w:t xml:space="preserve"> </w:t>
      </w:r>
    </w:p>
    <w:p w14:paraId="60D547F4" w14:textId="5338A290" w:rsidR="003D2F29" w:rsidRPr="000970DB" w:rsidRDefault="003D2F29" w:rsidP="003D2F29">
      <w:pPr>
        <w:rPr>
          <w:rFonts w:asciiTheme="majorHAnsi" w:eastAsia="SimSun" w:hAnsiTheme="majorHAnsi" w:cstheme="majorHAnsi"/>
          <w:b/>
          <w:bCs/>
        </w:rPr>
      </w:pPr>
      <w:r w:rsidRPr="000970DB">
        <w:rPr>
          <w:rFonts w:asciiTheme="majorHAnsi" w:eastAsia="SimSun" w:hAnsiTheme="majorHAnsi" w:cstheme="majorHAnsi"/>
          <w:b/>
          <w:bCs/>
        </w:rPr>
        <w:t xml:space="preserve">Looking ahead </w:t>
      </w:r>
    </w:p>
    <w:p w14:paraId="54A93CC8" w14:textId="28B71400"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In the financial year, auDA staff, Board Directors and the community worked to develop auDA’s 2026–30 Strategy. The Strategy charts a clear path to maintain a trusted, secure and reliable .au that is the primary online identity for Australians and ensure auDA is resilient and nimble into the future against a backdrop of technological and geopolitical change. Thank you to auDA staff who contributed not only to the Strategy development, but for all their work in 2024-25 in growing the .au and its value to stakeholders. </w:t>
      </w:r>
    </w:p>
    <w:p w14:paraId="73CE6297" w14:textId="6F8AF45B"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My thanks also to the auDA Executive Team for its leadership, passion and commitment to auDA, including Sharon Copeland-Smith who joined as auDA’s Chief Operating Officer in March 2025. I</w:t>
      </w:r>
      <w:r w:rsidR="004270A7" w:rsidRPr="000970DB">
        <w:rPr>
          <w:rFonts w:asciiTheme="majorHAnsi" w:eastAsia="SimSun" w:hAnsiTheme="majorHAnsi" w:cstheme="majorHAnsi"/>
        </w:rPr>
        <w:t xml:space="preserve"> would</w:t>
      </w:r>
      <w:r w:rsidRPr="000970DB">
        <w:rPr>
          <w:rFonts w:asciiTheme="majorHAnsi" w:eastAsia="SimSun" w:hAnsiTheme="majorHAnsi" w:cstheme="majorHAnsi"/>
        </w:rPr>
        <w:t xml:space="preserve"> also like to thank Rosemary Sinclair AM, who stepped down as auDA CEO in December 2024</w:t>
      </w:r>
      <w:r w:rsidR="00E44C34" w:rsidRPr="000970DB">
        <w:rPr>
          <w:rFonts w:asciiTheme="majorHAnsi" w:eastAsia="SimSun" w:hAnsiTheme="majorHAnsi" w:cstheme="majorHAnsi"/>
        </w:rPr>
        <w:t xml:space="preserve">, after joining auDA in March 2020 </w:t>
      </w:r>
      <w:r w:rsidR="009700F2" w:rsidRPr="000970DB">
        <w:rPr>
          <w:rFonts w:asciiTheme="majorHAnsi" w:eastAsia="SimSun" w:hAnsiTheme="majorHAnsi" w:cstheme="majorHAnsi"/>
        </w:rPr>
        <w:t>at the beginning of</w:t>
      </w:r>
      <w:r w:rsidR="00E44C34" w:rsidRPr="000970DB">
        <w:rPr>
          <w:rFonts w:asciiTheme="majorHAnsi" w:eastAsia="SimSun" w:hAnsiTheme="majorHAnsi" w:cstheme="majorHAnsi"/>
        </w:rPr>
        <w:t xml:space="preserve"> the COVID-19 pandemic</w:t>
      </w:r>
      <w:r w:rsidRPr="000970DB">
        <w:rPr>
          <w:rFonts w:asciiTheme="majorHAnsi" w:eastAsia="SimSun" w:hAnsiTheme="majorHAnsi" w:cstheme="majorHAnsi"/>
        </w:rPr>
        <w:t xml:space="preserve">. Rosemary’s leadership was critical to auDA’s financial, cultural and operational achievements under the 2021-25 </w:t>
      </w:r>
      <w:proofErr w:type="gramStart"/>
      <w:r w:rsidRPr="000970DB">
        <w:rPr>
          <w:rFonts w:asciiTheme="majorHAnsi" w:eastAsia="SimSun" w:hAnsiTheme="majorHAnsi" w:cstheme="majorHAnsi"/>
        </w:rPr>
        <w:t>Strategy</w:t>
      </w:r>
      <w:proofErr w:type="gramEnd"/>
      <w:r w:rsidRPr="000970DB">
        <w:rPr>
          <w:rFonts w:asciiTheme="majorHAnsi" w:eastAsia="SimSun" w:hAnsiTheme="majorHAnsi" w:cstheme="majorHAnsi"/>
        </w:rPr>
        <w:t xml:space="preserve"> and she left the organisation every bit improved from when she arrived – a path I plan to follow. </w:t>
      </w:r>
    </w:p>
    <w:p w14:paraId="06591988" w14:textId="63A28201" w:rsidR="003D2F29" w:rsidRPr="000970DB" w:rsidRDefault="003D2F29" w:rsidP="003D2F29">
      <w:pPr>
        <w:rPr>
          <w:rFonts w:asciiTheme="majorHAnsi" w:eastAsia="SimSun" w:hAnsiTheme="majorHAnsi" w:cstheme="majorHAnsi"/>
          <w:b/>
          <w:bCs/>
        </w:rPr>
      </w:pPr>
      <w:r w:rsidRPr="000970DB">
        <w:rPr>
          <w:rFonts w:asciiTheme="majorHAnsi" w:eastAsia="SimSun" w:hAnsiTheme="majorHAnsi" w:cstheme="majorHAnsi"/>
        </w:rPr>
        <w:t>Thank you to the auDA Board and</w:t>
      </w:r>
      <w:proofErr w:type="gramStart"/>
      <w:r w:rsidRPr="000970DB">
        <w:rPr>
          <w:rFonts w:asciiTheme="majorHAnsi" w:eastAsia="SimSun" w:hAnsiTheme="majorHAnsi" w:cstheme="majorHAnsi"/>
        </w:rPr>
        <w:t>, in particular, Chair</w:t>
      </w:r>
      <w:proofErr w:type="gramEnd"/>
      <w:r w:rsidRPr="000970DB">
        <w:rPr>
          <w:rFonts w:asciiTheme="majorHAnsi" w:eastAsia="SimSun" w:hAnsiTheme="majorHAnsi" w:cstheme="majorHAnsi"/>
        </w:rPr>
        <w:t xml:space="preserve"> Alan Cameron AO, who will step down at auDA’s November 2025 </w:t>
      </w:r>
      <w:r w:rsidR="00C1533C">
        <w:rPr>
          <w:rFonts w:asciiTheme="majorHAnsi" w:eastAsia="SimSun" w:hAnsiTheme="majorHAnsi" w:cstheme="majorHAnsi"/>
        </w:rPr>
        <w:t>Annual General Meeting</w:t>
      </w:r>
      <w:r w:rsidRPr="000970DB">
        <w:rPr>
          <w:rFonts w:asciiTheme="majorHAnsi" w:eastAsia="SimSun" w:hAnsiTheme="majorHAnsi" w:cstheme="majorHAnsi"/>
        </w:rPr>
        <w:t xml:space="preserve">. Alan’s guidance and experience </w:t>
      </w:r>
      <w:proofErr w:type="gramStart"/>
      <w:r w:rsidRPr="000970DB">
        <w:rPr>
          <w:rFonts w:asciiTheme="majorHAnsi" w:eastAsia="SimSun" w:hAnsiTheme="majorHAnsi" w:cstheme="majorHAnsi"/>
        </w:rPr>
        <w:t>has</w:t>
      </w:r>
      <w:proofErr w:type="gramEnd"/>
      <w:r w:rsidRPr="000970DB">
        <w:rPr>
          <w:rFonts w:asciiTheme="majorHAnsi" w:eastAsia="SimSun" w:hAnsiTheme="majorHAnsi" w:cstheme="majorHAnsi"/>
        </w:rPr>
        <w:t xml:space="preserve"> enriched auDA’s governance and helped steer auDA through a significant period of growth and change. </w:t>
      </w:r>
    </w:p>
    <w:p w14:paraId="23353160" w14:textId="5F54AA2F" w:rsidR="003D2F29" w:rsidRPr="000970DB" w:rsidRDefault="003D2F29" w:rsidP="003D2F29">
      <w:pPr>
        <w:rPr>
          <w:rFonts w:asciiTheme="majorHAnsi" w:eastAsia="SimSun" w:hAnsiTheme="majorHAnsi" w:cstheme="majorHAnsi"/>
        </w:rPr>
      </w:pPr>
      <w:r w:rsidRPr="000970DB">
        <w:rPr>
          <w:rFonts w:asciiTheme="majorHAnsi" w:eastAsia="SimSun" w:hAnsiTheme="majorHAnsi" w:cstheme="majorHAnsi"/>
        </w:rPr>
        <w:t xml:space="preserve">Finally, thank you to .au members, the .au domain name industry and all those within our multi-stakeholder community. Your contributions in 2024-25 provided us with support and insight that enable us to deliver value for Australians and global internet users. I look forward to our continued engagement and support of .au as we bring our 2026-30 Strategy to life. </w:t>
      </w:r>
    </w:p>
    <w:p w14:paraId="68C5D062" w14:textId="77777777" w:rsidR="00AE437E" w:rsidRPr="000970DB" w:rsidRDefault="00AE437E" w:rsidP="007E24C0">
      <w:pPr>
        <w:pStyle w:val="Heading1"/>
      </w:pPr>
      <w:bookmarkStart w:id="7" w:name="_Toc211966920"/>
      <w:r w:rsidRPr="000970DB">
        <w:t>About auDA</w:t>
      </w:r>
      <w:bookmarkEnd w:id="7"/>
    </w:p>
    <w:p w14:paraId="07D83ED5" w14:textId="09E9587B" w:rsidR="00AE437E" w:rsidRPr="00DA22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 Domain Administration Limited (auDA) was established by the Australian internet community in 1997 to be the administrator </w:t>
      </w:r>
      <w:r w:rsidRPr="00DA22DB">
        <w:rPr>
          <w:rFonts w:asciiTheme="majorHAnsi" w:eastAsia="SimSun" w:hAnsiTheme="majorHAnsi" w:cstheme="majorHAnsi"/>
        </w:rPr>
        <w:t xml:space="preserve">of, and Australian self-regulatory policy body for, the .au country-code Top Level Domain. The .au </w:t>
      </w:r>
      <w:r w:rsidR="003A0293" w:rsidRPr="00DA22DB">
        <w:rPr>
          <w:rFonts w:asciiTheme="majorHAnsi" w:eastAsia="SimSun" w:hAnsiTheme="majorHAnsi" w:cstheme="majorHAnsi"/>
        </w:rPr>
        <w:t>domain name system</w:t>
      </w:r>
      <w:r w:rsidRPr="00DA22DB">
        <w:rPr>
          <w:rFonts w:asciiTheme="majorHAnsi" w:eastAsia="SimSun" w:hAnsiTheme="majorHAnsi" w:cstheme="majorHAnsi"/>
        </w:rPr>
        <w:t xml:space="preserve"> is Australian critical infrastructure that supports more than four million .au domain names and facilitates internet users to connect to websites, send and receive emails, and access other internet resources that use a global </w:t>
      </w:r>
      <w:r w:rsidR="00DD7CE5" w:rsidRPr="00DA22DB">
        <w:rPr>
          <w:rFonts w:asciiTheme="majorHAnsi" w:eastAsia="SimSun" w:hAnsiTheme="majorHAnsi" w:cstheme="majorHAnsi"/>
        </w:rPr>
        <w:t xml:space="preserve">unique </w:t>
      </w:r>
      <w:r w:rsidRPr="00DA22DB">
        <w:rPr>
          <w:rFonts w:asciiTheme="majorHAnsi" w:eastAsia="SimSun" w:hAnsiTheme="majorHAnsi" w:cstheme="majorHAnsi"/>
        </w:rPr>
        <w:t xml:space="preserve">identifier ending in .au. </w:t>
      </w:r>
    </w:p>
    <w:p w14:paraId="0DEF3531" w14:textId="77777777" w:rsidR="00AE437E" w:rsidRPr="00DA22DB" w:rsidRDefault="00AE437E" w:rsidP="00AE437E">
      <w:pPr>
        <w:rPr>
          <w:rFonts w:asciiTheme="majorHAnsi" w:eastAsia="SimSun" w:hAnsiTheme="majorHAnsi" w:cstheme="majorHAnsi"/>
        </w:rPr>
      </w:pPr>
      <w:r w:rsidRPr="00DA22DB">
        <w:rPr>
          <w:rFonts w:asciiTheme="majorHAnsi" w:eastAsia="SimSun" w:hAnsiTheme="majorHAnsi" w:cstheme="majorHAnsi"/>
        </w:rPr>
        <w:t xml:space="preserve">auDA is a not-for-profit organisation endorsed by the Australian Government to manage the .au domain for the benefit of all Australians. The Government sets out the basis for its endorsement in formal Terms of Endorsement, which outline auDA’s core functions and principles. The Government reviews the Terms of Endorsement every three years and completed its most recent review in March 2025. The review introduced minor amendments to reflect auDA’s primary responsibilities and community expectations. </w:t>
      </w:r>
    </w:p>
    <w:p w14:paraId="2CD85B0A" w14:textId="55384A56" w:rsidR="00AE437E" w:rsidRPr="00DA22DB" w:rsidRDefault="00AE437E" w:rsidP="00AE437E">
      <w:pPr>
        <w:rPr>
          <w:rFonts w:asciiTheme="majorHAnsi" w:eastAsia="SimSun" w:hAnsiTheme="majorHAnsi" w:cstheme="majorHAnsi"/>
        </w:rPr>
      </w:pPr>
      <w:r w:rsidRPr="00DA22DB">
        <w:rPr>
          <w:rFonts w:asciiTheme="majorHAnsi" w:eastAsia="SimSun" w:hAnsiTheme="majorHAnsi" w:cstheme="majorHAnsi"/>
        </w:rPr>
        <w:t xml:space="preserve">auDA also operates under an agreement with </w:t>
      </w:r>
      <w:r w:rsidR="00B84DEE" w:rsidRPr="00DA22DB">
        <w:rPr>
          <w:rFonts w:asciiTheme="majorHAnsi" w:eastAsia="SimSun" w:hAnsiTheme="majorHAnsi" w:cstheme="majorHAnsi"/>
        </w:rPr>
        <w:t>the Internet Corporation for Assigned Names and Numbers</w:t>
      </w:r>
      <w:r w:rsidRPr="00DA22DB">
        <w:rPr>
          <w:rFonts w:asciiTheme="majorHAnsi" w:eastAsia="SimSun" w:hAnsiTheme="majorHAnsi" w:cstheme="majorHAnsi"/>
        </w:rPr>
        <w:t>, the international body that coordinates the internet’s naming and numbering systems.</w:t>
      </w:r>
    </w:p>
    <w:p w14:paraId="032957FE" w14:textId="77777777" w:rsidR="00AE437E" w:rsidRPr="00DA22DB" w:rsidRDefault="00AE437E" w:rsidP="00AE437E">
      <w:pPr>
        <w:rPr>
          <w:rFonts w:asciiTheme="majorHAnsi" w:eastAsia="SimSun" w:hAnsiTheme="majorHAnsi" w:cstheme="majorHAnsi"/>
        </w:rPr>
      </w:pPr>
      <w:r w:rsidRPr="00DA22DB">
        <w:rPr>
          <w:rFonts w:asciiTheme="majorHAnsi" w:eastAsia="SimSun" w:hAnsiTheme="majorHAnsi" w:cstheme="majorHAnsi"/>
        </w:rPr>
        <w:t xml:space="preserve">We deliver our work in the interest of all Australians. To do so, we engage with the Australian public, our members, industry, government, civil society and academia, and administer .au through multi-stakeholder processes that are inclusive, consensus-based, transparent and accountable. </w:t>
      </w:r>
    </w:p>
    <w:p w14:paraId="52B490E2" w14:textId="6077F08B" w:rsidR="00F6417F" w:rsidRPr="000970DB" w:rsidRDefault="00AE437E" w:rsidP="00DA22DB">
      <w:pPr>
        <w:rPr>
          <w:rFonts w:asciiTheme="majorHAnsi" w:eastAsia="SimSun" w:hAnsiTheme="majorHAnsi" w:cstheme="majorHAnsi"/>
          <w:i/>
          <w:iCs/>
        </w:rPr>
      </w:pPr>
      <w:r w:rsidRPr="00DA22DB">
        <w:rPr>
          <w:rFonts w:asciiTheme="majorHAnsi" w:eastAsia="SimSun" w:hAnsiTheme="majorHAnsi" w:cstheme="majorHAnsi"/>
        </w:rPr>
        <w:t xml:space="preserve">auDA research shows that .au is highly valued by Australians and is considered reliable and trustworthy. </w:t>
      </w:r>
      <w:r w:rsidR="001307EA" w:rsidRPr="00DA22DB">
        <w:rPr>
          <w:rFonts w:asciiTheme="majorHAnsi" w:eastAsia="SimSun" w:hAnsiTheme="majorHAnsi" w:cstheme="majorHAnsi"/>
        </w:rPr>
        <w:t xml:space="preserve">Monitoring of </w:t>
      </w:r>
      <w:r w:rsidRPr="00DA22DB">
        <w:rPr>
          <w:rFonts w:asciiTheme="majorHAnsi" w:eastAsia="SimSun" w:hAnsiTheme="majorHAnsi" w:cstheme="majorHAnsi"/>
        </w:rPr>
        <w:t xml:space="preserve">the global domain name industry identifies .au as the seventh largest </w:t>
      </w:r>
      <w:r w:rsidR="00304309" w:rsidRPr="00DA22DB">
        <w:rPr>
          <w:rFonts w:asciiTheme="majorHAnsi" w:eastAsia="SimSun" w:hAnsiTheme="majorHAnsi" w:cstheme="majorHAnsi"/>
        </w:rPr>
        <w:t>Country Code Top Level Domain</w:t>
      </w:r>
      <w:r w:rsidRPr="00DA22DB">
        <w:rPr>
          <w:rFonts w:asciiTheme="majorHAnsi" w:eastAsia="SimSun" w:hAnsiTheme="majorHAnsi" w:cstheme="majorHAnsi"/>
        </w:rPr>
        <w:t xml:space="preserve"> worldwide</w:t>
      </w:r>
      <w:r w:rsidR="00DA22DB">
        <w:rPr>
          <w:rFonts w:asciiTheme="majorHAnsi" w:eastAsia="SimSun" w:hAnsiTheme="majorHAnsi" w:cstheme="majorHAnsi"/>
        </w:rPr>
        <w:t xml:space="preserve"> according to t</w:t>
      </w:r>
      <w:r w:rsidR="00F6417F" w:rsidRPr="00DA22DB">
        <w:rPr>
          <w:rFonts w:asciiTheme="majorHAnsi" w:eastAsia="SimSun" w:hAnsiTheme="majorHAnsi" w:cstheme="majorHAnsi"/>
        </w:rPr>
        <w:t xml:space="preserve">he </w:t>
      </w:r>
      <w:r w:rsidR="00755DF9" w:rsidRPr="00DA22DB">
        <w:rPr>
          <w:rFonts w:asciiTheme="majorHAnsi" w:eastAsia="SimSun" w:hAnsiTheme="majorHAnsi" w:cstheme="majorHAnsi"/>
        </w:rPr>
        <w:t>Domain Name Industry Brief</w:t>
      </w:r>
      <w:r w:rsidR="00F6417F" w:rsidRPr="00DA22DB">
        <w:rPr>
          <w:rFonts w:asciiTheme="majorHAnsi" w:eastAsia="SimSun" w:hAnsiTheme="majorHAnsi" w:cstheme="majorHAnsi"/>
        </w:rPr>
        <w:t xml:space="preserve"> Quarterly Report Q2 2025</w:t>
      </w:r>
      <w:r w:rsidR="00DA22DB" w:rsidRPr="00DA22DB">
        <w:rPr>
          <w:rFonts w:asciiTheme="majorHAnsi" w:eastAsia="SimSun" w:hAnsiTheme="majorHAnsi" w:cstheme="majorHAnsi"/>
        </w:rPr>
        <w:t>.</w:t>
      </w:r>
    </w:p>
    <w:p w14:paraId="6E3CE8EF"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auDA is an Australian public company limited by guarantee with almost 6,000 members. The auDA Constitution governs our operations, including the appointment and duties of our Board Directors, Nomination Committee, Advisory Committees and members.</w:t>
      </w:r>
    </w:p>
    <w:p w14:paraId="31C0F85C" w14:textId="75C13DFA"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Our </w:t>
      </w:r>
      <w:hyperlink r:id="rId13">
        <w:r w:rsidRPr="000970DB">
          <w:rPr>
            <w:rFonts w:asciiTheme="majorHAnsi" w:eastAsia="SimSun" w:hAnsiTheme="majorHAnsi" w:cstheme="majorHAnsi"/>
            <w:u w:val="single"/>
          </w:rPr>
          <w:t>Terms of Endorsement</w:t>
        </w:r>
      </w:hyperlink>
      <w:r w:rsidRPr="000970DB">
        <w:rPr>
          <w:rFonts w:asciiTheme="majorHAnsi" w:eastAsia="SimSun" w:hAnsiTheme="majorHAnsi" w:cstheme="majorHAnsi"/>
        </w:rPr>
        <w:t xml:space="preserve">, </w:t>
      </w:r>
      <w:hyperlink r:id="rId14">
        <w:r w:rsidR="00B84DEE">
          <w:rPr>
            <w:rFonts w:asciiTheme="majorHAnsi" w:eastAsia="SimSun" w:hAnsiTheme="majorHAnsi" w:cstheme="majorHAnsi"/>
            <w:u w:val="single"/>
          </w:rPr>
          <w:t>Internet Corporation for Assigned Names and Numbers</w:t>
        </w:r>
        <w:r w:rsidRPr="000970DB">
          <w:rPr>
            <w:rFonts w:asciiTheme="majorHAnsi" w:eastAsia="SimSun" w:hAnsiTheme="majorHAnsi" w:cstheme="majorHAnsi"/>
            <w:u w:val="single"/>
          </w:rPr>
          <w:t xml:space="preserve"> Sponsorship Agreement</w:t>
        </w:r>
      </w:hyperlink>
      <w:r w:rsidRPr="000970DB">
        <w:rPr>
          <w:rFonts w:asciiTheme="majorHAnsi" w:eastAsia="SimSun" w:hAnsiTheme="majorHAnsi" w:cstheme="majorHAnsi"/>
        </w:rPr>
        <w:t xml:space="preserve"> and </w:t>
      </w:r>
      <w:hyperlink r:id="rId15">
        <w:r w:rsidRPr="000970DB">
          <w:rPr>
            <w:rFonts w:asciiTheme="majorHAnsi" w:eastAsia="SimSun" w:hAnsiTheme="majorHAnsi" w:cstheme="majorHAnsi"/>
            <w:u w:val="single"/>
          </w:rPr>
          <w:t>Constitution</w:t>
        </w:r>
      </w:hyperlink>
      <w:r w:rsidRPr="000970DB">
        <w:rPr>
          <w:rFonts w:asciiTheme="majorHAnsi" w:eastAsia="SimSun" w:hAnsiTheme="majorHAnsi" w:cstheme="majorHAnsi"/>
        </w:rPr>
        <w:t xml:space="preserve"> are available on the auDA website.</w:t>
      </w:r>
    </w:p>
    <w:p w14:paraId="5304ABAD" w14:textId="77777777" w:rsidR="00AE437E" w:rsidRPr="000970DB" w:rsidRDefault="00AE437E" w:rsidP="00AE437E">
      <w:pPr>
        <w:rPr>
          <w:rFonts w:asciiTheme="majorHAnsi" w:eastAsia="SimSun" w:hAnsiTheme="majorHAnsi" w:cstheme="majorHAnsi"/>
          <w:b/>
          <w:sz w:val="24"/>
        </w:rPr>
      </w:pPr>
      <w:r w:rsidRPr="000970DB">
        <w:rPr>
          <w:rFonts w:asciiTheme="majorHAnsi" w:eastAsia="SimSun" w:hAnsiTheme="majorHAnsi" w:cstheme="majorHAnsi"/>
          <w:b/>
          <w:sz w:val="24"/>
        </w:rPr>
        <w:t>Terms of Endorsement from the Australian Government</w:t>
      </w:r>
    </w:p>
    <w:p w14:paraId="753AE5E9"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The core functions set out by Government are to:</w:t>
      </w:r>
    </w:p>
    <w:p w14:paraId="6F930238" w14:textId="48DF41EB" w:rsidR="00AE437E" w:rsidRPr="000970DB" w:rsidRDefault="00AE437E" w:rsidP="005A5A77">
      <w:pPr>
        <w:pStyle w:val="ListParagraph"/>
        <w:numPr>
          <w:ilvl w:val="0"/>
          <w:numId w:val="30"/>
        </w:numPr>
        <w:rPr>
          <w:rFonts w:asciiTheme="majorHAnsi" w:eastAsia="SimSun" w:hAnsiTheme="majorHAnsi" w:cstheme="majorHAnsi"/>
        </w:rPr>
      </w:pPr>
      <w:r w:rsidRPr="000970DB">
        <w:rPr>
          <w:rFonts w:asciiTheme="majorHAnsi" w:eastAsia="SimSun" w:hAnsiTheme="majorHAnsi" w:cstheme="majorHAnsi"/>
        </w:rPr>
        <w:t xml:space="preserve">Ensure </w:t>
      </w:r>
      <w:r w:rsidR="00E46B6D" w:rsidRPr="000970DB">
        <w:rPr>
          <w:rFonts w:asciiTheme="majorHAnsi" w:eastAsia="SimSun" w:hAnsiTheme="majorHAnsi" w:cstheme="majorHAnsi"/>
        </w:rPr>
        <w:t xml:space="preserve">the </w:t>
      </w:r>
      <w:r w:rsidRPr="000970DB">
        <w:rPr>
          <w:rFonts w:asciiTheme="majorHAnsi" w:eastAsia="SimSun" w:hAnsiTheme="majorHAnsi" w:cstheme="majorHAnsi"/>
        </w:rPr>
        <w:t>stable, secure and reliable operation of the .au domain, as part of Australia’s suite of critical infrastructure</w:t>
      </w:r>
    </w:p>
    <w:p w14:paraId="75C911CE" w14:textId="60AB1FA7" w:rsidR="00AE437E" w:rsidRPr="000970DB" w:rsidRDefault="00AE437E" w:rsidP="005A5A77">
      <w:pPr>
        <w:pStyle w:val="ListParagraph"/>
        <w:numPr>
          <w:ilvl w:val="0"/>
          <w:numId w:val="30"/>
        </w:numPr>
        <w:rPr>
          <w:rFonts w:asciiTheme="majorHAnsi" w:eastAsia="SimSun" w:hAnsiTheme="majorHAnsi" w:cstheme="majorHAnsi"/>
        </w:rPr>
      </w:pPr>
      <w:r w:rsidRPr="000970DB">
        <w:rPr>
          <w:rFonts w:asciiTheme="majorHAnsi" w:eastAsia="SimSun" w:hAnsiTheme="majorHAnsi" w:cstheme="majorHAnsi"/>
        </w:rPr>
        <w:t>Administer a licensing regime for .au domain names based in multi-stakeholder processes that is transparent, responsive, accountable, accessible and efficient</w:t>
      </w:r>
    </w:p>
    <w:p w14:paraId="3DBD0898" w14:textId="7B39F274" w:rsidR="00AE437E" w:rsidRPr="000970DB" w:rsidRDefault="00AE437E" w:rsidP="005A5A77">
      <w:pPr>
        <w:pStyle w:val="ListParagraph"/>
        <w:numPr>
          <w:ilvl w:val="0"/>
          <w:numId w:val="30"/>
        </w:numPr>
        <w:rPr>
          <w:rFonts w:asciiTheme="majorHAnsi" w:eastAsia="SimSun" w:hAnsiTheme="majorHAnsi" w:cstheme="majorHAnsi"/>
        </w:rPr>
      </w:pPr>
      <w:r w:rsidRPr="000970DB">
        <w:rPr>
          <w:rFonts w:asciiTheme="majorHAnsi" w:eastAsia="SimSun" w:hAnsiTheme="majorHAnsi" w:cstheme="majorHAnsi"/>
        </w:rPr>
        <w:t xml:space="preserve">Actively advocate for, participate in, and support multi-stakeholder </w:t>
      </w:r>
      <w:r w:rsidR="00672554">
        <w:rPr>
          <w:rFonts w:asciiTheme="majorHAnsi" w:eastAsia="SimSun" w:hAnsiTheme="majorHAnsi" w:cstheme="majorHAnsi"/>
        </w:rPr>
        <w:t>i</w:t>
      </w:r>
      <w:r w:rsidRPr="000970DB">
        <w:rPr>
          <w:rFonts w:asciiTheme="majorHAnsi" w:eastAsia="SimSun" w:hAnsiTheme="majorHAnsi" w:cstheme="majorHAnsi"/>
        </w:rPr>
        <w:t>nternet governance processes domestically, regionally and internationally.</w:t>
      </w:r>
    </w:p>
    <w:p w14:paraId="17FF7355"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The core principles set out by Government are:</w:t>
      </w:r>
    </w:p>
    <w:p w14:paraId="3DF83BA0" w14:textId="1596251F"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Engage with the Australian Government</w:t>
      </w:r>
    </w:p>
    <w:p w14:paraId="7714485B" w14:textId="77777777"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Support trust and confidence in .au</w:t>
      </w:r>
    </w:p>
    <w:p w14:paraId="6028C617" w14:textId="77777777"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Promote principles of competition, fair trading and consumer protection</w:t>
      </w:r>
    </w:p>
    <w:p w14:paraId="17444416" w14:textId="77777777"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Support fair and transparent multi-stakeholder engagement</w:t>
      </w:r>
    </w:p>
    <w:p w14:paraId="30F4D0C4" w14:textId="77777777"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Support a membership structure that reflects the diversity of the Australian community</w:t>
      </w:r>
    </w:p>
    <w:p w14:paraId="3AF9C1B3" w14:textId="77777777" w:rsidR="00AE437E" w:rsidRPr="000970DB" w:rsidRDefault="00AE437E" w:rsidP="005A5A77">
      <w:pPr>
        <w:pStyle w:val="ListParagraph"/>
        <w:numPr>
          <w:ilvl w:val="0"/>
          <w:numId w:val="31"/>
        </w:numPr>
        <w:rPr>
          <w:rFonts w:asciiTheme="majorHAnsi" w:eastAsia="SimSun" w:hAnsiTheme="majorHAnsi" w:cstheme="majorHAnsi"/>
        </w:rPr>
      </w:pPr>
      <w:r w:rsidRPr="000970DB">
        <w:rPr>
          <w:rFonts w:asciiTheme="majorHAnsi" w:eastAsia="SimSun" w:hAnsiTheme="majorHAnsi" w:cstheme="majorHAnsi"/>
        </w:rPr>
        <w:t>Maintain effective governance processes that are transparent, accountable, support effective decision-making, and promote the interests of the Australian community.</w:t>
      </w:r>
      <w:r w:rsidRPr="000970DB">
        <w:rPr>
          <w:rFonts w:asciiTheme="majorHAnsi" w:eastAsia="SimSun" w:hAnsiTheme="majorHAnsi" w:cstheme="majorHAnsi"/>
        </w:rPr>
        <w:br w:type="page"/>
      </w:r>
    </w:p>
    <w:p w14:paraId="1A88C958" w14:textId="77777777" w:rsidR="00AE437E" w:rsidRPr="000970DB" w:rsidRDefault="00AE437E" w:rsidP="00AE437E">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 xml:space="preserve">auDA Board Directors </w:t>
      </w:r>
    </w:p>
    <w:p w14:paraId="0CA0FC3B"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auDA’s operations and strategy are guided by our Board of Directors. </w:t>
      </w:r>
    </w:p>
    <w:p w14:paraId="16F90CF2" w14:textId="72F04216"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Alan Cameron AO</w:t>
      </w:r>
      <w:r w:rsidRPr="000970DB">
        <w:rPr>
          <w:rFonts w:asciiTheme="majorHAnsi" w:eastAsia="SimSun" w:hAnsiTheme="majorHAnsi" w:cstheme="majorHAnsi"/>
        </w:rPr>
        <w:br/>
        <w:t>Appointed Director and Independent Chair</w:t>
      </w:r>
      <w:r w:rsidRPr="000970DB">
        <w:rPr>
          <w:rFonts w:asciiTheme="majorHAnsi" w:eastAsia="SimSun" w:hAnsiTheme="majorHAnsi" w:cstheme="majorHAnsi"/>
        </w:rPr>
        <w:br/>
        <w:t xml:space="preserve">Appointed 15 November 2019, reappointed 16 February </w:t>
      </w:r>
      <w:r w:rsidRPr="004657B4">
        <w:rPr>
          <w:rFonts w:asciiTheme="majorHAnsi" w:eastAsia="SimSun" w:hAnsiTheme="majorHAnsi" w:cstheme="majorHAnsi"/>
        </w:rPr>
        <w:t>2022</w:t>
      </w:r>
      <w:r w:rsidR="00436E32" w:rsidRPr="004657B4">
        <w:rPr>
          <w:rFonts w:asciiTheme="majorHAnsi" w:eastAsia="SimSun" w:hAnsiTheme="majorHAnsi" w:cstheme="majorHAnsi"/>
        </w:rPr>
        <w:t xml:space="preserve"> and </w:t>
      </w:r>
      <w:r w:rsidR="009A65EF" w:rsidRPr="004657B4">
        <w:rPr>
          <w:rFonts w:asciiTheme="majorHAnsi" w:eastAsia="SimSun" w:hAnsiTheme="majorHAnsi" w:cstheme="majorHAnsi"/>
        </w:rPr>
        <w:t>16 February 2025</w:t>
      </w:r>
      <w:r w:rsidR="0070669F" w:rsidRPr="004657B4">
        <w:rPr>
          <w:rFonts w:asciiTheme="majorHAnsi" w:eastAsia="SimSun" w:hAnsiTheme="majorHAnsi" w:cstheme="majorHAnsi"/>
        </w:rPr>
        <w:t>.</w:t>
      </w:r>
    </w:p>
    <w:p w14:paraId="6B726B84"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Sandra Davey</w:t>
      </w:r>
      <w:r w:rsidRPr="000970DB">
        <w:rPr>
          <w:rFonts w:asciiTheme="majorHAnsi" w:eastAsia="SimSun" w:hAnsiTheme="majorHAnsi" w:cstheme="majorHAnsi"/>
        </w:rPr>
        <w:br/>
        <w:t>Appointed Director</w:t>
      </w:r>
      <w:r w:rsidRPr="000970DB">
        <w:rPr>
          <w:rFonts w:asciiTheme="majorHAnsi" w:eastAsia="SimSun" w:hAnsiTheme="majorHAnsi" w:cstheme="majorHAnsi"/>
        </w:rPr>
        <w:br/>
        <w:t>Elected 15 November 2019,</w:t>
      </w:r>
      <w:r w:rsidRPr="000970DB">
        <w:rPr>
          <w:rFonts w:asciiTheme="majorHAnsi" w:eastAsia="SimSun" w:hAnsiTheme="majorHAnsi" w:cstheme="majorHAnsi"/>
          <w:b/>
        </w:rPr>
        <w:t xml:space="preserve"> </w:t>
      </w:r>
      <w:r w:rsidRPr="000970DB">
        <w:rPr>
          <w:rFonts w:asciiTheme="majorHAnsi" w:eastAsia="SimSun" w:hAnsiTheme="majorHAnsi" w:cstheme="majorHAnsi"/>
        </w:rPr>
        <w:t>appointed 16 November 2022.</w:t>
      </w:r>
    </w:p>
    <w:p w14:paraId="1F938B5C"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Peter Elford</w:t>
      </w:r>
      <w:r w:rsidRPr="000970DB">
        <w:rPr>
          <w:rFonts w:asciiTheme="majorHAnsi" w:eastAsia="SimSun" w:hAnsiTheme="majorHAnsi" w:cstheme="majorHAnsi"/>
        </w:rPr>
        <w:br/>
        <w:t>Elected Director</w:t>
      </w:r>
      <w:r w:rsidRPr="000970DB">
        <w:rPr>
          <w:rFonts w:asciiTheme="majorHAnsi" w:eastAsia="SimSun" w:hAnsiTheme="majorHAnsi" w:cstheme="majorHAnsi"/>
        </w:rPr>
        <w:br/>
        <w:t>Appointed 15 November 2019, reappointed 16 November 2022, elected 15 November 2023.</w:t>
      </w:r>
    </w:p>
    <w:p w14:paraId="7A560B2E"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bCs/>
        </w:rPr>
        <w:t>Brett Fenton</w:t>
      </w:r>
      <w:r w:rsidRPr="000970DB">
        <w:rPr>
          <w:rFonts w:asciiTheme="majorHAnsi" w:eastAsia="SimSun" w:hAnsiTheme="majorHAnsi" w:cstheme="majorHAnsi"/>
        </w:rPr>
        <w:br/>
        <w:t>Appointed Director</w:t>
      </w:r>
      <w:r w:rsidRPr="000970DB">
        <w:rPr>
          <w:rFonts w:asciiTheme="majorHAnsi" w:eastAsia="SimSun" w:hAnsiTheme="majorHAnsi" w:cstheme="majorHAnsi"/>
        </w:rPr>
        <w:br/>
        <w:t>Appointed 19 November 2024.</w:t>
      </w:r>
    </w:p>
    <w:p w14:paraId="51F7DDD8"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rPr>
        <w:t>Sandra Hook</w:t>
      </w:r>
      <w:r w:rsidRPr="000970DB">
        <w:rPr>
          <w:rFonts w:asciiTheme="majorHAnsi" w:eastAsia="SimSun" w:hAnsiTheme="majorHAnsi" w:cstheme="majorHAnsi"/>
        </w:rPr>
        <w:br/>
        <w:t xml:space="preserve">Appointed Director </w:t>
      </w:r>
    </w:p>
    <w:p w14:paraId="2D06844E" w14:textId="77777777" w:rsidR="00AE437E" w:rsidRPr="000970DB" w:rsidRDefault="00AE437E" w:rsidP="00AE437E">
      <w:pPr>
        <w:spacing w:after="0"/>
        <w:rPr>
          <w:rFonts w:asciiTheme="majorHAnsi" w:eastAsia="SimSun" w:hAnsiTheme="majorHAnsi" w:cstheme="majorHAnsi"/>
          <w:b/>
        </w:rPr>
      </w:pPr>
      <w:r w:rsidRPr="000970DB">
        <w:rPr>
          <w:rFonts w:asciiTheme="majorHAnsi" w:eastAsia="SimSun" w:hAnsiTheme="majorHAnsi" w:cstheme="majorHAnsi"/>
        </w:rPr>
        <w:t>Appointed 16 November 2022.</w:t>
      </w:r>
    </w:p>
    <w:p w14:paraId="6E0E8032" w14:textId="77777777" w:rsidR="00AE437E" w:rsidRPr="000970DB" w:rsidRDefault="00AE437E" w:rsidP="00AE437E">
      <w:pPr>
        <w:spacing w:after="0"/>
        <w:rPr>
          <w:rFonts w:asciiTheme="majorHAnsi" w:eastAsia="SimSun" w:hAnsiTheme="majorHAnsi" w:cstheme="majorHAnsi"/>
          <w:b/>
        </w:rPr>
      </w:pPr>
    </w:p>
    <w:p w14:paraId="3D58F287" w14:textId="77777777" w:rsidR="00AE437E" w:rsidRPr="000970DB" w:rsidRDefault="00AE437E" w:rsidP="00AE437E">
      <w:pPr>
        <w:spacing w:after="0"/>
        <w:rPr>
          <w:rFonts w:asciiTheme="majorHAnsi" w:eastAsia="SimSun" w:hAnsiTheme="majorHAnsi" w:cstheme="majorHAnsi"/>
          <w:b/>
        </w:rPr>
      </w:pPr>
      <w:r w:rsidRPr="000970DB">
        <w:rPr>
          <w:rFonts w:asciiTheme="majorHAnsi" w:eastAsia="SimSun" w:hAnsiTheme="majorHAnsi" w:cstheme="majorHAnsi"/>
          <w:b/>
          <w:bCs/>
        </w:rPr>
        <w:t>Claire Rogers</w:t>
      </w:r>
      <w:r w:rsidRPr="000970DB">
        <w:rPr>
          <w:rFonts w:asciiTheme="majorHAnsi" w:eastAsia="SimSun" w:hAnsiTheme="majorHAnsi" w:cstheme="majorHAnsi"/>
        </w:rPr>
        <w:br/>
        <w:t>Elected Director</w:t>
      </w:r>
      <w:r w:rsidRPr="000970DB">
        <w:rPr>
          <w:rFonts w:asciiTheme="majorHAnsi" w:eastAsia="SimSun" w:hAnsiTheme="majorHAnsi" w:cstheme="majorHAnsi"/>
        </w:rPr>
        <w:br/>
        <w:t>Elected 19 November 2024.</w:t>
      </w:r>
    </w:p>
    <w:p w14:paraId="185D0255" w14:textId="77777777" w:rsidR="00AE437E" w:rsidRPr="000970DB" w:rsidRDefault="00AE437E" w:rsidP="00AE437E">
      <w:pPr>
        <w:spacing w:after="0"/>
        <w:rPr>
          <w:rFonts w:asciiTheme="majorHAnsi" w:eastAsia="SimSun" w:hAnsiTheme="majorHAnsi" w:cstheme="majorHAnsi"/>
          <w:b/>
        </w:rPr>
      </w:pPr>
    </w:p>
    <w:p w14:paraId="432F2FD3" w14:textId="77777777" w:rsidR="00AE437E" w:rsidRPr="000970DB" w:rsidRDefault="00AE437E" w:rsidP="00AE437E">
      <w:pPr>
        <w:spacing w:after="0"/>
        <w:rPr>
          <w:rFonts w:asciiTheme="majorHAnsi" w:eastAsia="SimSun" w:hAnsiTheme="majorHAnsi" w:cstheme="majorHAnsi"/>
          <w:b/>
        </w:rPr>
      </w:pPr>
      <w:r w:rsidRPr="000970DB">
        <w:rPr>
          <w:rFonts w:asciiTheme="majorHAnsi" w:eastAsia="SimSun" w:hAnsiTheme="majorHAnsi" w:cstheme="majorHAnsi"/>
          <w:b/>
        </w:rPr>
        <w:t>Wendy Thorpe</w:t>
      </w:r>
      <w:r w:rsidRPr="000970DB">
        <w:rPr>
          <w:rFonts w:asciiTheme="majorHAnsi" w:eastAsia="SimSun" w:hAnsiTheme="majorHAnsi" w:cstheme="majorHAnsi"/>
          <w:b/>
          <w:bCs/>
        </w:rPr>
        <w:t xml:space="preserve"> OAM</w:t>
      </w:r>
      <w:r w:rsidRPr="000970DB">
        <w:rPr>
          <w:rFonts w:asciiTheme="majorHAnsi" w:eastAsia="SimSun" w:hAnsiTheme="majorHAnsi" w:cstheme="majorHAnsi"/>
        </w:rPr>
        <w:br/>
        <w:t>Elected Director</w:t>
      </w:r>
      <w:r w:rsidRPr="000970DB">
        <w:rPr>
          <w:rFonts w:asciiTheme="majorHAnsi" w:eastAsia="SimSun" w:hAnsiTheme="majorHAnsi" w:cstheme="majorHAnsi"/>
        </w:rPr>
        <w:br/>
        <w:t>Elected 16 November 2022.</w:t>
      </w:r>
    </w:p>
    <w:p w14:paraId="044A8D4B" w14:textId="77777777" w:rsidR="00AE437E" w:rsidRPr="000970DB" w:rsidRDefault="00AE437E" w:rsidP="00AE437E">
      <w:pPr>
        <w:spacing w:after="0"/>
        <w:rPr>
          <w:rFonts w:asciiTheme="majorHAnsi" w:eastAsia="SimSun" w:hAnsiTheme="majorHAnsi" w:cstheme="majorHAnsi"/>
          <w:b/>
        </w:rPr>
      </w:pPr>
    </w:p>
    <w:p w14:paraId="3B1B2F58" w14:textId="77777777" w:rsidR="00AE437E" w:rsidRPr="000970DB" w:rsidRDefault="00AE437E" w:rsidP="00AE437E">
      <w:pPr>
        <w:spacing w:after="0"/>
        <w:rPr>
          <w:rFonts w:asciiTheme="majorHAnsi" w:eastAsia="SimSun" w:hAnsiTheme="majorHAnsi" w:cstheme="majorHAnsi"/>
          <w:b/>
        </w:rPr>
      </w:pPr>
      <w:r w:rsidRPr="000970DB">
        <w:rPr>
          <w:rFonts w:asciiTheme="majorHAnsi" w:eastAsia="SimSun" w:hAnsiTheme="majorHAnsi" w:cstheme="majorHAnsi"/>
          <w:b/>
        </w:rPr>
        <w:t>Thu-Trang Tran</w:t>
      </w:r>
    </w:p>
    <w:p w14:paraId="1CF4062F"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rPr>
        <w:t xml:space="preserve">Appointed Director </w:t>
      </w:r>
    </w:p>
    <w:p w14:paraId="589DE9ED"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rPr>
        <w:t>Appointed 15 November 2023.</w:t>
      </w:r>
    </w:p>
    <w:p w14:paraId="3D24136C" w14:textId="77777777" w:rsidR="00AE437E" w:rsidRPr="000970DB" w:rsidRDefault="00AE437E" w:rsidP="00AE437E">
      <w:pPr>
        <w:spacing w:after="0"/>
        <w:rPr>
          <w:rFonts w:asciiTheme="majorHAnsi" w:eastAsia="SimSun" w:hAnsiTheme="majorHAnsi" w:cstheme="majorHAnsi"/>
        </w:rPr>
      </w:pPr>
    </w:p>
    <w:p w14:paraId="2C09E669"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rPr>
        <w:t>Michael Trovato</w:t>
      </w:r>
      <w:r w:rsidRPr="000970DB">
        <w:rPr>
          <w:rFonts w:asciiTheme="majorHAnsi" w:eastAsia="SimSun" w:hAnsiTheme="majorHAnsi" w:cstheme="majorHAnsi"/>
        </w:rPr>
        <w:br/>
        <w:t>Elected Director</w:t>
      </w:r>
      <w:r w:rsidRPr="000970DB">
        <w:rPr>
          <w:rFonts w:asciiTheme="majorHAnsi" w:eastAsia="SimSun" w:hAnsiTheme="majorHAnsi" w:cstheme="majorHAnsi"/>
        </w:rPr>
        <w:br/>
        <w:t>Elected 16 November 2022.</w:t>
      </w:r>
    </w:p>
    <w:p w14:paraId="12D90B43" w14:textId="77777777" w:rsidR="00AE437E" w:rsidRPr="000970DB" w:rsidRDefault="00AE437E" w:rsidP="00AE437E">
      <w:pPr>
        <w:spacing w:after="0"/>
        <w:rPr>
          <w:rFonts w:asciiTheme="majorHAnsi" w:eastAsia="SimSun" w:hAnsiTheme="majorHAnsi" w:cstheme="majorHAnsi"/>
          <w:b/>
        </w:rPr>
      </w:pPr>
    </w:p>
    <w:p w14:paraId="2B91B6E6"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bCs/>
        </w:rPr>
        <w:t>Tina Wyer</w:t>
      </w:r>
      <w:r w:rsidRPr="000970DB">
        <w:rPr>
          <w:rFonts w:asciiTheme="majorHAnsi" w:eastAsia="SimSun" w:hAnsiTheme="majorHAnsi" w:cstheme="majorHAnsi"/>
        </w:rPr>
        <w:br/>
        <w:t>Appointed Director</w:t>
      </w:r>
      <w:r w:rsidRPr="000970DB">
        <w:rPr>
          <w:rFonts w:asciiTheme="majorHAnsi" w:eastAsia="SimSun" w:hAnsiTheme="majorHAnsi" w:cstheme="majorHAnsi"/>
        </w:rPr>
        <w:br/>
        <w:t>Appointed 19 November 2024.</w:t>
      </w:r>
    </w:p>
    <w:p w14:paraId="102259D1" w14:textId="77777777" w:rsidR="00AE437E" w:rsidRPr="000970DB" w:rsidRDefault="00AE437E" w:rsidP="00AE437E">
      <w:pPr>
        <w:spacing w:after="0"/>
        <w:rPr>
          <w:rFonts w:asciiTheme="majorHAnsi" w:eastAsia="SimSun" w:hAnsiTheme="majorHAnsi" w:cstheme="majorHAnsi"/>
          <w:b/>
          <w:bCs/>
        </w:rPr>
      </w:pPr>
    </w:p>
    <w:p w14:paraId="10DC6C9D" w14:textId="236027FB" w:rsidR="00AE437E" w:rsidRPr="000970DB" w:rsidRDefault="002A4D5A" w:rsidP="00AE437E">
      <w:pPr>
        <w:rPr>
          <w:rFonts w:asciiTheme="majorHAnsi" w:eastAsia="SimSun" w:hAnsiTheme="majorHAnsi" w:cstheme="majorHAnsi"/>
        </w:rPr>
      </w:pPr>
      <w:r>
        <w:rPr>
          <w:rFonts w:asciiTheme="majorHAnsi" w:eastAsia="SimSun" w:hAnsiTheme="majorHAnsi" w:cstheme="majorHAnsi"/>
        </w:rPr>
        <w:t>During the financial year t</w:t>
      </w:r>
      <w:r w:rsidR="00AE437E" w:rsidRPr="000970DB">
        <w:rPr>
          <w:rFonts w:asciiTheme="majorHAnsi" w:eastAsia="SimSun" w:hAnsiTheme="majorHAnsi" w:cstheme="majorHAnsi"/>
        </w:rPr>
        <w:t>he auDA Board farewelled Alice McCleary and Angelo Giuffrida who stepped down from the Board in November 2024. Alice served on the Board from 2019 as an Appointed Director and was Chair of the Finance and Sustainability Committee and a member of the Public Benefit Program Committee and the Audit Committee. Angelo served as an Elected Director from 2019 and w</w:t>
      </w:r>
      <w:r w:rsidR="00935383" w:rsidRPr="000970DB">
        <w:rPr>
          <w:rFonts w:asciiTheme="majorHAnsi" w:eastAsia="SimSun" w:hAnsiTheme="majorHAnsi" w:cstheme="majorHAnsi"/>
        </w:rPr>
        <w:t>as</w:t>
      </w:r>
      <w:r w:rsidR="00AE437E" w:rsidRPr="000970DB">
        <w:rPr>
          <w:rFonts w:asciiTheme="majorHAnsi" w:eastAsia="SimSun" w:hAnsiTheme="majorHAnsi" w:cstheme="majorHAnsi"/>
        </w:rPr>
        <w:t xml:space="preserve"> re-elected in 2022. He was a member of the Governance and Culture Committee and Public Benefit Program Committee. We thank Angelo and Alice for their contributions during the five years they served on the Board.</w:t>
      </w:r>
    </w:p>
    <w:p w14:paraId="733F73A9" w14:textId="28A54FDB"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Read more about auDA’s Board </w:t>
      </w:r>
      <w:r w:rsidRPr="00DA22DB">
        <w:rPr>
          <w:rFonts w:asciiTheme="majorHAnsi" w:eastAsia="SimSun" w:hAnsiTheme="majorHAnsi" w:cstheme="majorHAnsi"/>
        </w:rPr>
        <w:t xml:space="preserve">on page </w:t>
      </w:r>
      <w:r w:rsidR="00DA22DB" w:rsidRPr="00DA22DB">
        <w:rPr>
          <w:rFonts w:asciiTheme="majorHAnsi" w:eastAsia="SimSun" w:hAnsiTheme="majorHAnsi" w:cstheme="majorHAnsi"/>
        </w:rPr>
        <w:t>8</w:t>
      </w:r>
      <w:r w:rsidR="007E0EB0">
        <w:rPr>
          <w:rFonts w:asciiTheme="majorHAnsi" w:eastAsia="SimSun" w:hAnsiTheme="majorHAnsi" w:cstheme="majorHAnsi"/>
        </w:rPr>
        <w:t>6</w:t>
      </w:r>
      <w:r w:rsidRPr="00DA22DB">
        <w:rPr>
          <w:rFonts w:asciiTheme="majorHAnsi" w:eastAsia="SimSun" w:hAnsiTheme="majorHAnsi" w:cstheme="majorHAnsi"/>
        </w:rPr>
        <w:t>.</w:t>
      </w:r>
    </w:p>
    <w:p w14:paraId="6445162D" w14:textId="77777777" w:rsidR="00AE437E" w:rsidRPr="000970DB" w:rsidRDefault="00AE437E" w:rsidP="00AE437E">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auDA Executive Team</w:t>
      </w:r>
    </w:p>
    <w:p w14:paraId="497098E2"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auDA’s Executive Team manages operations at auDA and is led by CEO Bruce Tonkin. Each Executive contributes to the effective functioning of auDA and achievement of our core functions and strategy. </w:t>
      </w:r>
    </w:p>
    <w:p w14:paraId="7FA5FC73" w14:textId="77777777" w:rsidR="00AE437E" w:rsidRPr="000970DB" w:rsidRDefault="00AE437E" w:rsidP="00AE437E">
      <w:pPr>
        <w:spacing w:after="0"/>
        <w:rPr>
          <w:rFonts w:asciiTheme="majorHAnsi" w:eastAsia="SimSun" w:hAnsiTheme="majorHAnsi" w:cstheme="majorHAnsi"/>
          <w:b/>
          <w:bCs/>
        </w:rPr>
      </w:pPr>
      <w:r w:rsidRPr="000970DB">
        <w:rPr>
          <w:rFonts w:asciiTheme="majorHAnsi" w:eastAsia="SimSun" w:hAnsiTheme="majorHAnsi" w:cstheme="majorHAnsi"/>
          <w:b/>
          <w:bCs/>
        </w:rPr>
        <w:t>Bruce Tonkin</w:t>
      </w:r>
    </w:p>
    <w:p w14:paraId="1DD2CCA1"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rPr>
        <w:t>Chief Executive Officer</w:t>
      </w:r>
    </w:p>
    <w:p w14:paraId="3B00F1EA"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Bruce leads the organisation and Executive Team. He is responsible for the overall operation and governance of auDA. Bruce served as auDA’s Chief Operating Officer from 2018 to 2024 and commenced as CEO in January 2025, following Rosemary Sinclair AM’s decision to step down from the role. </w:t>
      </w:r>
    </w:p>
    <w:p w14:paraId="2E4D650B"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bCs/>
        </w:rPr>
        <w:t>Sharon Copeland-Smith</w:t>
      </w:r>
      <w:r w:rsidRPr="000970DB">
        <w:rPr>
          <w:rFonts w:asciiTheme="majorHAnsi" w:eastAsia="SimSun" w:hAnsiTheme="majorHAnsi" w:cstheme="majorHAnsi"/>
        </w:rPr>
        <w:br/>
        <w:t>Chief Operating Officer</w:t>
      </w:r>
    </w:p>
    <w:p w14:paraId="6A2A11F6" w14:textId="190DAAD2"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Sharon leads the Operations Team. She is responsible for Information </w:t>
      </w:r>
      <w:r w:rsidRPr="00212015">
        <w:rPr>
          <w:rFonts w:asciiTheme="majorHAnsi" w:eastAsia="SimSun" w:hAnsiTheme="majorHAnsi" w:cstheme="majorHAnsi"/>
        </w:rPr>
        <w:t>Technology</w:t>
      </w:r>
      <w:r w:rsidR="009146A0" w:rsidRPr="00212015">
        <w:rPr>
          <w:rFonts w:asciiTheme="majorHAnsi" w:eastAsia="SimSun" w:hAnsiTheme="majorHAnsi" w:cstheme="majorHAnsi"/>
        </w:rPr>
        <w:t xml:space="preserve"> </w:t>
      </w:r>
      <w:r w:rsidRPr="00212015">
        <w:rPr>
          <w:rFonts w:asciiTheme="majorHAnsi" w:eastAsia="SimSun" w:hAnsiTheme="majorHAnsi" w:cstheme="majorHAnsi"/>
        </w:rPr>
        <w:t>(IT),</w:t>
      </w:r>
      <w:r w:rsidRPr="000970DB">
        <w:rPr>
          <w:rFonts w:asciiTheme="majorHAnsi" w:eastAsia="SimSun" w:hAnsiTheme="majorHAnsi" w:cstheme="majorHAnsi"/>
        </w:rPr>
        <w:t xml:space="preserve"> security and </w:t>
      </w:r>
      <w:r w:rsidR="003E151C" w:rsidRPr="000970DB">
        <w:rPr>
          <w:rFonts w:asciiTheme="majorHAnsi" w:eastAsia="SimSun" w:hAnsiTheme="majorHAnsi" w:cstheme="majorHAnsi"/>
        </w:rPr>
        <w:t xml:space="preserve">administration of </w:t>
      </w:r>
      <w:r w:rsidRPr="000970DB">
        <w:rPr>
          <w:rFonts w:asciiTheme="majorHAnsi" w:eastAsia="SimSun" w:hAnsiTheme="majorHAnsi" w:cstheme="majorHAnsi"/>
        </w:rPr>
        <w:t xml:space="preserve">the .au Licensing Framework. She oversees the stable, secure and reliable operation of the .au domain. </w:t>
      </w:r>
    </w:p>
    <w:p w14:paraId="6B0008B2"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rPr>
        <w:t>Sophie Mitchell</w:t>
      </w:r>
      <w:r w:rsidRPr="000970DB">
        <w:rPr>
          <w:rFonts w:asciiTheme="majorHAnsi" w:eastAsia="SimSun" w:hAnsiTheme="majorHAnsi" w:cstheme="majorHAnsi"/>
        </w:rPr>
        <w:br/>
        <w:t>Chief Communications Officer</w:t>
      </w:r>
    </w:p>
    <w:p w14:paraId="7B5A77F1" w14:textId="0FC98EFF"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rPr>
        <w:t>Sophie leads the Communications, Stakeholder Engagement and Policy Team. She is responsible for corporate communications, membership, stakeholder engagement, internet governance and public policy, media relations</w:t>
      </w:r>
      <w:r w:rsidR="00EC3A23" w:rsidRPr="000970DB">
        <w:rPr>
          <w:rFonts w:asciiTheme="majorHAnsi" w:eastAsia="SimSun" w:hAnsiTheme="majorHAnsi" w:cstheme="majorHAnsi"/>
        </w:rPr>
        <w:t xml:space="preserve">, </w:t>
      </w:r>
      <w:r w:rsidRPr="000970DB">
        <w:rPr>
          <w:rFonts w:asciiTheme="majorHAnsi" w:eastAsia="SimSun" w:hAnsiTheme="majorHAnsi" w:cstheme="majorHAnsi"/>
        </w:rPr>
        <w:t>marketing</w:t>
      </w:r>
      <w:r w:rsidR="00420597" w:rsidRPr="000970DB">
        <w:rPr>
          <w:rFonts w:asciiTheme="majorHAnsi" w:eastAsia="SimSun" w:hAnsiTheme="majorHAnsi" w:cstheme="majorHAnsi"/>
        </w:rPr>
        <w:t>,</w:t>
      </w:r>
      <w:r w:rsidR="00EC3A23" w:rsidRPr="000970DB">
        <w:rPr>
          <w:rFonts w:asciiTheme="majorHAnsi" w:eastAsia="SimSun" w:hAnsiTheme="majorHAnsi" w:cstheme="majorHAnsi"/>
        </w:rPr>
        <w:t xml:space="preserve"> research and strategy development.</w:t>
      </w:r>
    </w:p>
    <w:p w14:paraId="58B84C50"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rPr>
        <w:t>James Shady</w:t>
      </w:r>
      <w:r w:rsidRPr="000970DB">
        <w:rPr>
          <w:rFonts w:asciiTheme="majorHAnsi" w:eastAsia="SimSun" w:hAnsiTheme="majorHAnsi" w:cstheme="majorHAnsi"/>
        </w:rPr>
        <w:br/>
        <w:t>Chief Financial Officer</w:t>
      </w:r>
    </w:p>
    <w:p w14:paraId="31548B54"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rPr>
        <w:t xml:space="preserve">James leads the Finance Team. He is responsible for the effective financial management of auDA’s financial resources, sustainability and risk management. </w:t>
      </w:r>
    </w:p>
    <w:p w14:paraId="1371EF6F" w14:textId="77777777" w:rsidR="00AE437E" w:rsidRPr="000970DB" w:rsidRDefault="00AE437E" w:rsidP="00AE437E">
      <w:pPr>
        <w:spacing w:after="0"/>
        <w:rPr>
          <w:rFonts w:asciiTheme="majorHAnsi" w:eastAsia="SimSun" w:hAnsiTheme="majorHAnsi" w:cstheme="majorHAnsi"/>
        </w:rPr>
      </w:pPr>
      <w:r w:rsidRPr="000970DB">
        <w:rPr>
          <w:rFonts w:asciiTheme="majorHAnsi" w:eastAsia="SimSun" w:hAnsiTheme="majorHAnsi" w:cstheme="majorHAnsi"/>
          <w:b/>
        </w:rPr>
        <w:t>Jane Smith AM</w:t>
      </w:r>
      <w:r w:rsidRPr="000970DB">
        <w:rPr>
          <w:rFonts w:asciiTheme="majorHAnsi" w:eastAsia="SimSun" w:hAnsiTheme="majorHAnsi" w:cstheme="majorHAnsi"/>
        </w:rPr>
        <w:br/>
        <w:t xml:space="preserve">Chief People and Culture Officer </w:t>
      </w:r>
    </w:p>
    <w:p w14:paraId="14FB279B"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rPr>
        <w:t xml:space="preserve">Jane leads the People and Culture Team. She is responsible for supporting auDA’s people, including recruitment, professional development and culture. Jane also oversees auDA’s Public Benefit Program and supports auDA’s Board Advisory Committees. </w:t>
      </w:r>
    </w:p>
    <w:p w14:paraId="022B1438" w14:textId="77777777" w:rsidR="00AE437E" w:rsidRPr="000970DB" w:rsidRDefault="00AE437E" w:rsidP="00AE437E">
      <w:pPr>
        <w:spacing w:after="0"/>
        <w:rPr>
          <w:rFonts w:asciiTheme="majorHAnsi" w:eastAsia="SimSun" w:hAnsiTheme="majorHAnsi" w:cstheme="majorHAnsi"/>
          <w:color w:val="C00000"/>
        </w:rPr>
      </w:pPr>
      <w:r w:rsidRPr="000970DB">
        <w:rPr>
          <w:rFonts w:asciiTheme="majorHAnsi" w:eastAsia="SimSun" w:hAnsiTheme="majorHAnsi" w:cstheme="majorHAnsi"/>
          <w:b/>
          <w:bCs/>
          <w:color w:val="C00000"/>
        </w:rPr>
        <w:br w:type="page"/>
      </w:r>
    </w:p>
    <w:p w14:paraId="61453AA9" w14:textId="77777777" w:rsidR="006C4DF4" w:rsidRPr="000970DB" w:rsidRDefault="006C4DF4" w:rsidP="007E24C0">
      <w:pPr>
        <w:pStyle w:val="Heading1"/>
      </w:pPr>
      <w:bookmarkStart w:id="8" w:name="_Toc211966921"/>
      <w:r w:rsidRPr="000970DB">
        <w:t>Year at-a-glance</w:t>
      </w:r>
      <w:bookmarkEnd w:id="8"/>
    </w:p>
    <w:p w14:paraId="37E852DE"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2024</w:t>
      </w:r>
    </w:p>
    <w:p w14:paraId="66BFD095"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July</w:t>
      </w:r>
    </w:p>
    <w:p w14:paraId="67B1DE56" w14:textId="77777777" w:rsidR="006C4DF4" w:rsidRPr="000970DB" w:rsidRDefault="006C4DF4" w:rsidP="005A5A77">
      <w:pPr>
        <w:pStyle w:val="ListParagraph"/>
        <w:numPr>
          <w:ilvl w:val="0"/>
          <w:numId w:val="23"/>
        </w:numPr>
        <w:spacing w:after="0"/>
        <w:rPr>
          <w:rFonts w:asciiTheme="majorHAnsi" w:hAnsiTheme="majorHAnsi" w:cstheme="majorHAnsi"/>
          <w:szCs w:val="20"/>
        </w:rPr>
      </w:pPr>
      <w:r w:rsidRPr="000970DB">
        <w:rPr>
          <w:rFonts w:asciiTheme="majorHAnsi" w:hAnsiTheme="majorHAnsi" w:cstheme="majorHAnsi"/>
          <w:szCs w:val="20"/>
        </w:rPr>
        <w:t xml:space="preserve">Opened consultation on changes to </w:t>
      </w:r>
      <w:r w:rsidRPr="00B214CA">
        <w:rPr>
          <w:rFonts w:asciiTheme="majorHAnsi" w:hAnsiTheme="majorHAnsi" w:cstheme="majorHAnsi"/>
          <w:szCs w:val="20"/>
        </w:rPr>
        <w:t>.au legacy Published Policies</w:t>
      </w:r>
    </w:p>
    <w:p w14:paraId="2DAB6CE6"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 xml:space="preserve">August </w:t>
      </w:r>
    </w:p>
    <w:p w14:paraId="247D7D5C" w14:textId="30D370A1" w:rsidR="006C4DF4" w:rsidRPr="00B214CA" w:rsidRDefault="006C4DF4" w:rsidP="005A5A77">
      <w:pPr>
        <w:pStyle w:val="ListParagraph"/>
        <w:numPr>
          <w:ilvl w:val="0"/>
          <w:numId w:val="23"/>
        </w:numPr>
        <w:spacing w:after="0"/>
        <w:rPr>
          <w:rFonts w:asciiTheme="majorHAnsi" w:hAnsiTheme="majorHAnsi" w:cstheme="majorHAnsi"/>
          <w:szCs w:val="20"/>
        </w:rPr>
      </w:pPr>
      <w:r w:rsidRPr="000970DB">
        <w:rPr>
          <w:rFonts w:asciiTheme="majorHAnsi" w:hAnsiTheme="majorHAnsi" w:cstheme="majorHAnsi"/>
          <w:szCs w:val="20"/>
        </w:rPr>
        <w:t xml:space="preserve">Announced </w:t>
      </w:r>
      <w:r w:rsidRPr="00B214CA">
        <w:rPr>
          <w:rFonts w:asciiTheme="majorHAnsi" w:hAnsiTheme="majorHAnsi" w:cstheme="majorHAnsi"/>
          <w:szCs w:val="20"/>
        </w:rPr>
        <w:t>inaugural R</w:t>
      </w:r>
      <w:r w:rsidR="00B214CA" w:rsidRPr="00B214CA">
        <w:rPr>
          <w:rFonts w:asciiTheme="majorHAnsi" w:hAnsiTheme="majorHAnsi" w:cstheme="majorHAnsi"/>
          <w:szCs w:val="20"/>
        </w:rPr>
        <w:t>esearch and Development</w:t>
      </w:r>
      <w:r w:rsidR="00240C50" w:rsidRPr="00B214CA">
        <w:rPr>
          <w:rFonts w:asciiTheme="majorHAnsi" w:hAnsiTheme="majorHAnsi" w:cstheme="majorHAnsi"/>
          <w:szCs w:val="20"/>
        </w:rPr>
        <w:t xml:space="preserve"> Grant P</w:t>
      </w:r>
      <w:r w:rsidRPr="00B214CA">
        <w:rPr>
          <w:rFonts w:asciiTheme="majorHAnsi" w:hAnsiTheme="majorHAnsi" w:cstheme="majorHAnsi"/>
          <w:szCs w:val="20"/>
        </w:rPr>
        <w:t>rogram</w:t>
      </w:r>
    </w:p>
    <w:p w14:paraId="7D3F0909"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September</w:t>
      </w:r>
    </w:p>
    <w:p w14:paraId="764A9D92" w14:textId="1D272D7F" w:rsidR="006C4DF4" w:rsidRPr="00B214CA" w:rsidRDefault="006C4DF4" w:rsidP="005A5A77">
      <w:pPr>
        <w:numPr>
          <w:ilvl w:val="0"/>
          <w:numId w:val="23"/>
        </w:numPr>
        <w:spacing w:after="0"/>
        <w:contextualSpacing/>
        <w:rPr>
          <w:rFonts w:asciiTheme="majorHAnsi" w:hAnsiTheme="majorHAnsi" w:cstheme="majorHAnsi"/>
          <w:szCs w:val="20"/>
        </w:rPr>
      </w:pPr>
      <w:r w:rsidRPr="00212015">
        <w:rPr>
          <w:rFonts w:asciiTheme="majorHAnsi" w:hAnsiTheme="majorHAnsi" w:cstheme="majorHAnsi"/>
          <w:szCs w:val="20"/>
        </w:rPr>
        <w:t>Collaborated with peers in the</w:t>
      </w:r>
      <w:r w:rsidRPr="00B214CA">
        <w:rPr>
          <w:rFonts w:asciiTheme="majorHAnsi" w:hAnsiTheme="majorHAnsi" w:cstheme="majorHAnsi"/>
          <w:szCs w:val="20"/>
        </w:rPr>
        <w:t xml:space="preserve"> Pacific</w:t>
      </w:r>
      <w:r w:rsidR="00C268BE" w:rsidRPr="00B214CA">
        <w:rPr>
          <w:rFonts w:asciiTheme="majorHAnsi" w:hAnsiTheme="majorHAnsi" w:cstheme="majorHAnsi"/>
          <w:szCs w:val="20"/>
        </w:rPr>
        <w:t xml:space="preserve"> Islands</w:t>
      </w:r>
      <w:r w:rsidRPr="00B214CA">
        <w:rPr>
          <w:rFonts w:asciiTheme="majorHAnsi" w:hAnsiTheme="majorHAnsi" w:cstheme="majorHAnsi"/>
          <w:szCs w:val="20"/>
        </w:rPr>
        <w:t xml:space="preserve"> to host the Pacific </w:t>
      </w:r>
      <w:r w:rsidR="00B214CA" w:rsidRPr="00B214CA">
        <w:rPr>
          <w:rFonts w:asciiTheme="majorHAnsi" w:hAnsiTheme="majorHAnsi" w:cstheme="majorHAnsi"/>
          <w:szCs w:val="20"/>
        </w:rPr>
        <w:t>Country Code Top Level Domain</w:t>
      </w:r>
      <w:r w:rsidRPr="00B214CA">
        <w:rPr>
          <w:rFonts w:asciiTheme="majorHAnsi" w:hAnsiTheme="majorHAnsi" w:cstheme="majorHAnsi"/>
          <w:szCs w:val="20"/>
        </w:rPr>
        <w:t xml:space="preserve"> Forum</w:t>
      </w:r>
    </w:p>
    <w:p w14:paraId="278BDB42" w14:textId="734405F9" w:rsidR="006C4DF4" w:rsidRPr="00212015" w:rsidRDefault="006C4DF4" w:rsidP="005A5A77">
      <w:pPr>
        <w:pStyle w:val="ListParagraph"/>
        <w:numPr>
          <w:ilvl w:val="0"/>
          <w:numId w:val="23"/>
        </w:numPr>
        <w:spacing w:after="0"/>
        <w:rPr>
          <w:rFonts w:asciiTheme="majorHAnsi" w:hAnsiTheme="majorHAnsi" w:cstheme="majorHAnsi"/>
          <w:szCs w:val="20"/>
        </w:rPr>
      </w:pPr>
      <w:r w:rsidRPr="00B214CA">
        <w:rPr>
          <w:rFonts w:asciiTheme="majorHAnsi" w:hAnsiTheme="majorHAnsi" w:cstheme="majorHAnsi"/>
          <w:szCs w:val="20"/>
        </w:rPr>
        <w:t>Participated at</w:t>
      </w:r>
      <w:r w:rsidR="005D5E47" w:rsidRPr="00B214CA">
        <w:rPr>
          <w:rFonts w:asciiTheme="majorHAnsi" w:hAnsiTheme="majorHAnsi" w:cstheme="majorHAnsi"/>
          <w:szCs w:val="20"/>
        </w:rPr>
        <w:t xml:space="preserve"> the 86</w:t>
      </w:r>
      <w:r w:rsidR="005D5E47" w:rsidRPr="00B214CA">
        <w:rPr>
          <w:rFonts w:asciiTheme="majorHAnsi" w:hAnsiTheme="majorHAnsi" w:cstheme="majorHAnsi"/>
          <w:szCs w:val="20"/>
          <w:vertAlign w:val="superscript"/>
        </w:rPr>
        <w:t>th</w:t>
      </w:r>
      <w:r w:rsidR="005D5E47" w:rsidRPr="00B214CA">
        <w:rPr>
          <w:rFonts w:asciiTheme="majorHAnsi" w:hAnsiTheme="majorHAnsi" w:cstheme="majorHAnsi"/>
          <w:szCs w:val="20"/>
        </w:rPr>
        <w:t xml:space="preserve"> meeting</w:t>
      </w:r>
      <w:r w:rsidR="005D5E47">
        <w:rPr>
          <w:rFonts w:asciiTheme="majorHAnsi" w:hAnsiTheme="majorHAnsi" w:cstheme="majorHAnsi"/>
          <w:szCs w:val="20"/>
        </w:rPr>
        <w:t xml:space="preserve"> of the Asia Pacific Top Level Domain</w:t>
      </w:r>
      <w:r w:rsidR="00B214CA">
        <w:rPr>
          <w:rFonts w:asciiTheme="majorHAnsi" w:hAnsiTheme="majorHAnsi" w:cstheme="majorHAnsi"/>
          <w:szCs w:val="20"/>
        </w:rPr>
        <w:t xml:space="preserve"> Association</w:t>
      </w:r>
    </w:p>
    <w:p w14:paraId="3B673823" w14:textId="77777777" w:rsidR="006C4DF4" w:rsidRPr="00212015" w:rsidRDefault="006C4DF4" w:rsidP="006C4DF4">
      <w:pPr>
        <w:rPr>
          <w:rFonts w:asciiTheme="majorHAnsi" w:eastAsia="SimSun" w:hAnsiTheme="majorHAnsi" w:cstheme="majorHAnsi"/>
          <w:b/>
          <w:sz w:val="24"/>
        </w:rPr>
      </w:pPr>
      <w:r w:rsidRPr="00212015">
        <w:rPr>
          <w:rFonts w:asciiTheme="majorHAnsi" w:eastAsia="SimSun" w:hAnsiTheme="majorHAnsi" w:cstheme="majorHAnsi"/>
          <w:b/>
          <w:sz w:val="24"/>
        </w:rPr>
        <w:t>October</w:t>
      </w:r>
    </w:p>
    <w:p w14:paraId="01E1634C" w14:textId="77777777"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Annual Registrar Summit</w:t>
      </w:r>
    </w:p>
    <w:p w14:paraId="3EAB0026" w14:textId="77777777" w:rsidR="006C4DF4" w:rsidRPr="00B214CA" w:rsidRDefault="006C4DF4" w:rsidP="005A5A77">
      <w:pPr>
        <w:numPr>
          <w:ilvl w:val="0"/>
          <w:numId w:val="23"/>
        </w:numPr>
        <w:contextualSpacing/>
        <w:rPr>
          <w:rFonts w:asciiTheme="majorHAnsi" w:eastAsia="Poppins" w:hAnsiTheme="majorHAnsi" w:cstheme="majorHAnsi"/>
          <w:lang w:val="en-US"/>
        </w:rPr>
      </w:pPr>
      <w:r w:rsidRPr="00B214CA">
        <w:rPr>
          <w:rFonts w:asciiTheme="majorHAnsi" w:eastAsia="Poppins" w:hAnsiTheme="majorHAnsi" w:cstheme="majorHAnsi"/>
          <w:lang w:val="en-US"/>
        </w:rPr>
        <w:t>Announced two new auDA Appointed Directors and candidates for the Elected Director Ballot</w:t>
      </w:r>
    </w:p>
    <w:p w14:paraId="41318BB9" w14:textId="70EAC7E2"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 xml:space="preserve">Participated at and supported </w:t>
      </w:r>
      <w:r w:rsidR="005D3DA4" w:rsidRPr="00B214CA">
        <w:rPr>
          <w:rFonts w:asciiTheme="majorHAnsi" w:eastAsia="Poppins" w:hAnsiTheme="majorHAnsi" w:cstheme="majorHAnsi"/>
          <w:kern w:val="0"/>
          <w:szCs w:val="20"/>
          <w14:ligatures w14:val="none"/>
        </w:rPr>
        <w:t>Australian Internet Governance Forum</w:t>
      </w:r>
      <w:r w:rsidRPr="00B214CA">
        <w:rPr>
          <w:rFonts w:asciiTheme="majorHAnsi" w:eastAsia="Poppins" w:hAnsiTheme="majorHAnsi" w:cstheme="majorHAnsi"/>
          <w:kern w:val="0"/>
          <w:szCs w:val="20"/>
          <w14:ligatures w14:val="none"/>
        </w:rPr>
        <w:t xml:space="preserve"> 2024</w:t>
      </w:r>
    </w:p>
    <w:p w14:paraId="24CA017D" w14:textId="77777777"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hAnsiTheme="majorHAnsi" w:cstheme="majorHAnsi"/>
        </w:rPr>
        <w:t xml:space="preserve">Completed </w:t>
      </w:r>
      <w:r w:rsidRPr="00B214CA">
        <w:rPr>
          <w:rFonts w:asciiTheme="majorHAnsi" w:eastAsia="Poppins" w:hAnsiTheme="majorHAnsi" w:cstheme="majorHAnsi"/>
          <w:kern w:val="0"/>
          <w:szCs w:val="20"/>
          <w14:ligatures w14:val="none"/>
        </w:rPr>
        <w:t>auDA’s annual staff culture survey</w:t>
      </w:r>
    </w:p>
    <w:p w14:paraId="74A7E49C" w14:textId="77777777" w:rsidR="006C4DF4" w:rsidRPr="00212015" w:rsidRDefault="006C4DF4" w:rsidP="006C4DF4">
      <w:pPr>
        <w:rPr>
          <w:rFonts w:asciiTheme="majorHAnsi" w:eastAsia="SimSun" w:hAnsiTheme="majorHAnsi" w:cstheme="majorHAnsi"/>
          <w:b/>
          <w:sz w:val="24"/>
        </w:rPr>
      </w:pPr>
      <w:r w:rsidRPr="00212015">
        <w:rPr>
          <w:rFonts w:asciiTheme="majorHAnsi" w:eastAsia="SimSun" w:hAnsiTheme="majorHAnsi" w:cstheme="majorHAnsi"/>
          <w:b/>
          <w:sz w:val="24"/>
        </w:rPr>
        <w:t>November</w:t>
      </w:r>
    </w:p>
    <w:p w14:paraId="67FA2A75" w14:textId="1215FA2F"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 xml:space="preserve">Held 2024 </w:t>
      </w:r>
      <w:r w:rsidR="005D5E47" w:rsidRPr="00B214CA">
        <w:rPr>
          <w:rFonts w:asciiTheme="majorHAnsi" w:eastAsia="Poppins" w:hAnsiTheme="majorHAnsi" w:cstheme="majorHAnsi"/>
          <w:kern w:val="0"/>
          <w:szCs w:val="20"/>
          <w14:ligatures w14:val="none"/>
        </w:rPr>
        <w:t>Annual General Meeting</w:t>
      </w:r>
      <w:r w:rsidRPr="00B214CA">
        <w:rPr>
          <w:rFonts w:asciiTheme="majorHAnsi" w:eastAsia="Poppins" w:hAnsiTheme="majorHAnsi" w:cstheme="majorHAnsi"/>
          <w:kern w:val="0"/>
          <w:szCs w:val="20"/>
          <w14:ligatures w14:val="none"/>
        </w:rPr>
        <w:t xml:space="preserve"> and announced Elected Directors to the Board</w:t>
      </w:r>
    </w:p>
    <w:p w14:paraId="033BB907" w14:textId="1E14E041"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 xml:space="preserve">Hosted inaugural </w:t>
      </w:r>
      <w:r w:rsidR="005D5E47" w:rsidRPr="00B214CA">
        <w:rPr>
          <w:rFonts w:asciiTheme="majorHAnsi" w:eastAsia="Poppins" w:hAnsiTheme="majorHAnsi" w:cstheme="majorHAnsi"/>
          <w:kern w:val="0"/>
          <w:szCs w:val="20"/>
          <w14:ligatures w14:val="none"/>
        </w:rPr>
        <w:t>Asia Pacific Internet Governance Academy</w:t>
      </w:r>
      <w:r w:rsidRPr="00B214CA">
        <w:rPr>
          <w:rFonts w:asciiTheme="majorHAnsi" w:eastAsia="Poppins" w:hAnsiTheme="majorHAnsi" w:cstheme="majorHAnsi"/>
          <w:kern w:val="0"/>
          <w:szCs w:val="20"/>
          <w14:ligatures w14:val="none"/>
        </w:rPr>
        <w:t xml:space="preserve"> Australia</w:t>
      </w:r>
    </w:p>
    <w:p w14:paraId="2535F1F3" w14:textId="77777777" w:rsidR="006C4DF4" w:rsidRPr="00B214CA"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Launched new auDA website</w:t>
      </w:r>
    </w:p>
    <w:p w14:paraId="218FB7CC" w14:textId="698BDA83" w:rsidR="006C4DF4" w:rsidRPr="00B84DEE"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 xml:space="preserve">Participated at </w:t>
      </w:r>
      <w:r w:rsidR="00B84DEE" w:rsidRPr="00B214CA">
        <w:rPr>
          <w:rFonts w:asciiTheme="majorHAnsi" w:eastAsia="Poppins" w:hAnsiTheme="majorHAnsi" w:cstheme="majorHAnsi"/>
          <w:kern w:val="0"/>
          <w:szCs w:val="20"/>
          <w14:ligatures w14:val="none"/>
        </w:rPr>
        <w:t>the 81</w:t>
      </w:r>
      <w:r w:rsidR="00B84DEE" w:rsidRPr="00B214CA">
        <w:rPr>
          <w:rFonts w:asciiTheme="majorHAnsi" w:eastAsia="Poppins" w:hAnsiTheme="majorHAnsi" w:cstheme="majorHAnsi"/>
          <w:kern w:val="0"/>
          <w:szCs w:val="20"/>
          <w:vertAlign w:val="superscript"/>
          <w14:ligatures w14:val="none"/>
        </w:rPr>
        <w:t>st</w:t>
      </w:r>
      <w:r w:rsidR="00B84DEE" w:rsidRPr="00B214CA">
        <w:rPr>
          <w:rFonts w:asciiTheme="majorHAnsi" w:eastAsia="Poppins" w:hAnsiTheme="majorHAnsi" w:cstheme="majorHAnsi"/>
          <w:kern w:val="0"/>
          <w:szCs w:val="20"/>
          <w14:ligatures w14:val="none"/>
        </w:rPr>
        <w:t xml:space="preserve"> meeting of the</w:t>
      </w:r>
      <w:r w:rsidR="00B84DEE" w:rsidRPr="00B84DEE">
        <w:rPr>
          <w:rFonts w:asciiTheme="majorHAnsi" w:eastAsia="Poppins" w:hAnsiTheme="majorHAnsi" w:cstheme="majorHAnsi"/>
          <w:kern w:val="0"/>
          <w:szCs w:val="20"/>
          <w14:ligatures w14:val="none"/>
        </w:rPr>
        <w:t xml:space="preserve"> </w:t>
      </w:r>
      <w:r w:rsidRPr="00B84DEE">
        <w:rPr>
          <w:rFonts w:asciiTheme="majorHAnsi" w:eastAsia="Poppins" w:hAnsiTheme="majorHAnsi" w:cstheme="majorHAnsi"/>
          <w:kern w:val="0"/>
          <w:szCs w:val="20"/>
          <w14:ligatures w14:val="none"/>
        </w:rPr>
        <w:t>I</w:t>
      </w:r>
      <w:r w:rsidR="00B84DEE" w:rsidRPr="00B84DEE">
        <w:rPr>
          <w:rFonts w:asciiTheme="majorHAnsi" w:eastAsia="Poppins" w:hAnsiTheme="majorHAnsi" w:cstheme="majorHAnsi"/>
          <w:kern w:val="0"/>
          <w:szCs w:val="20"/>
          <w14:ligatures w14:val="none"/>
        </w:rPr>
        <w:t>nternet Corporation for Assigned Names and Numbers</w:t>
      </w:r>
    </w:p>
    <w:p w14:paraId="218AC04A" w14:textId="77777777" w:rsidR="006C4DF4" w:rsidRPr="00212015" w:rsidRDefault="006C4DF4" w:rsidP="006C4DF4">
      <w:pPr>
        <w:ind w:left="360"/>
        <w:contextualSpacing/>
        <w:rPr>
          <w:rFonts w:asciiTheme="majorHAnsi" w:eastAsia="SimSun" w:hAnsiTheme="majorHAnsi" w:cstheme="majorHAnsi"/>
        </w:rPr>
      </w:pPr>
    </w:p>
    <w:p w14:paraId="62FF8CAE" w14:textId="77777777" w:rsidR="006C4DF4" w:rsidRPr="00212015" w:rsidRDefault="006C4DF4" w:rsidP="006C4DF4">
      <w:pPr>
        <w:rPr>
          <w:rFonts w:asciiTheme="majorHAnsi" w:eastAsia="SimSun" w:hAnsiTheme="majorHAnsi" w:cstheme="majorHAnsi"/>
          <w:b/>
          <w:sz w:val="24"/>
        </w:rPr>
      </w:pPr>
      <w:r w:rsidRPr="00212015">
        <w:rPr>
          <w:rFonts w:asciiTheme="majorHAnsi" w:eastAsia="SimSun" w:hAnsiTheme="majorHAnsi" w:cstheme="majorHAnsi"/>
          <w:b/>
          <w:sz w:val="24"/>
        </w:rPr>
        <w:t>December</w:t>
      </w:r>
    </w:p>
    <w:p w14:paraId="00C4D917" w14:textId="40E322ED" w:rsidR="006C4DF4" w:rsidRPr="00B214CA" w:rsidRDefault="006C4DF4" w:rsidP="005A5A77">
      <w:pPr>
        <w:numPr>
          <w:ilvl w:val="0"/>
          <w:numId w:val="65"/>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212015">
        <w:rPr>
          <w:rFonts w:asciiTheme="majorHAnsi" w:eastAsia="Poppins" w:hAnsiTheme="majorHAnsi" w:cstheme="majorHAnsi"/>
          <w:kern w:val="0"/>
          <w:szCs w:val="20"/>
          <w14:ligatures w14:val="none"/>
        </w:rPr>
        <w:t xml:space="preserve">Participated at </w:t>
      </w:r>
      <w:r w:rsidRPr="00B214CA">
        <w:rPr>
          <w:rFonts w:asciiTheme="majorHAnsi" w:eastAsia="Poppins" w:hAnsiTheme="majorHAnsi" w:cstheme="majorHAnsi"/>
          <w:kern w:val="0"/>
          <w:szCs w:val="20"/>
          <w14:ligatures w14:val="none"/>
        </w:rPr>
        <w:t xml:space="preserve">the </w:t>
      </w:r>
      <w:r w:rsidR="00B214CA" w:rsidRPr="00B214CA">
        <w:rPr>
          <w:rFonts w:asciiTheme="majorHAnsi" w:eastAsia="Poppins" w:hAnsiTheme="majorHAnsi" w:cstheme="majorHAnsi"/>
          <w:kern w:val="0"/>
          <w:szCs w:val="20"/>
          <w14:ligatures w14:val="none"/>
        </w:rPr>
        <w:t>Internet Governance Forum</w:t>
      </w:r>
      <w:r w:rsidRPr="00B214CA">
        <w:rPr>
          <w:rFonts w:asciiTheme="majorHAnsi" w:eastAsia="Poppins" w:hAnsiTheme="majorHAnsi" w:cstheme="majorHAnsi"/>
          <w:kern w:val="0"/>
          <w:szCs w:val="20"/>
          <w14:ligatures w14:val="none"/>
        </w:rPr>
        <w:t xml:space="preserve"> 2024</w:t>
      </w:r>
    </w:p>
    <w:p w14:paraId="1AC8EDB9" w14:textId="77777777" w:rsidR="006C4DF4" w:rsidRPr="00212015" w:rsidRDefault="006C4DF4" w:rsidP="005A5A77">
      <w:pPr>
        <w:numPr>
          <w:ilvl w:val="0"/>
          <w:numId w:val="65"/>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Alan Cameron AO reappointed as</w:t>
      </w:r>
      <w:r w:rsidRPr="00212015">
        <w:rPr>
          <w:rFonts w:asciiTheme="majorHAnsi" w:eastAsia="Poppins" w:hAnsiTheme="majorHAnsi" w:cstheme="majorHAnsi"/>
          <w:kern w:val="0"/>
          <w:szCs w:val="20"/>
          <w14:ligatures w14:val="none"/>
        </w:rPr>
        <w:t xml:space="preserve"> Chair of the auDA Board</w:t>
      </w:r>
    </w:p>
    <w:p w14:paraId="295485B0" w14:textId="77777777" w:rsidR="006C4DF4" w:rsidRPr="00212015" w:rsidRDefault="006C4DF4" w:rsidP="005A5A77">
      <w:pPr>
        <w:numPr>
          <w:ilvl w:val="0"/>
          <w:numId w:val="65"/>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212015">
        <w:rPr>
          <w:rFonts w:asciiTheme="majorHAnsi" w:eastAsia="Poppins" w:hAnsiTheme="majorHAnsi" w:cstheme="majorHAnsi"/>
          <w:kern w:val="0"/>
          <w:szCs w:val="20"/>
          <w14:ligatures w14:val="none"/>
        </w:rPr>
        <w:t>Farewelled Rosemary Sinclair AM as auDA CEO</w:t>
      </w:r>
    </w:p>
    <w:p w14:paraId="2A9967C0" w14:textId="77777777" w:rsidR="006C4DF4" w:rsidRPr="000970DB" w:rsidRDefault="006C4DF4" w:rsidP="006C4DF4">
      <w:pPr>
        <w:ind w:left="1080"/>
        <w:contextualSpacing/>
        <w:rPr>
          <w:rFonts w:asciiTheme="majorHAnsi" w:eastAsia="Poppins" w:hAnsiTheme="majorHAnsi" w:cstheme="majorHAnsi"/>
          <w:lang w:val="en-US"/>
        </w:rPr>
      </w:pPr>
    </w:p>
    <w:p w14:paraId="603E685D" w14:textId="77777777" w:rsidR="00424C6A" w:rsidRDefault="00424C6A">
      <w:pPr>
        <w:spacing w:after="0"/>
        <w:rPr>
          <w:rFonts w:asciiTheme="majorHAnsi" w:eastAsia="SimSun" w:hAnsiTheme="majorHAnsi" w:cstheme="majorHAnsi"/>
          <w:b/>
          <w:sz w:val="26"/>
          <w:szCs w:val="26"/>
        </w:rPr>
      </w:pPr>
      <w:r>
        <w:rPr>
          <w:rFonts w:asciiTheme="majorHAnsi" w:eastAsia="SimSun" w:hAnsiTheme="majorHAnsi" w:cstheme="majorHAnsi"/>
          <w:b/>
          <w:sz w:val="26"/>
          <w:szCs w:val="26"/>
        </w:rPr>
        <w:br w:type="page"/>
      </w:r>
    </w:p>
    <w:p w14:paraId="5A2DF26C" w14:textId="480AC543"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2025</w:t>
      </w:r>
    </w:p>
    <w:p w14:paraId="2FBA0E3C"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January</w:t>
      </w:r>
    </w:p>
    <w:p w14:paraId="0FC0F2A9" w14:textId="77777777" w:rsidR="006C4DF4" w:rsidRPr="000970DB" w:rsidRDefault="006C4DF4" w:rsidP="005A5A77">
      <w:pPr>
        <w:numPr>
          <w:ilvl w:val="0"/>
          <w:numId w:val="64"/>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0970DB">
        <w:rPr>
          <w:rFonts w:asciiTheme="majorHAnsi" w:eastAsia="Poppins" w:hAnsiTheme="majorHAnsi" w:cstheme="majorHAnsi"/>
          <w:kern w:val="0"/>
          <w:szCs w:val="20"/>
          <w14:ligatures w14:val="none"/>
        </w:rPr>
        <w:t>Bruce Tonkin commenced as auDA CEO</w:t>
      </w:r>
    </w:p>
    <w:p w14:paraId="7829EF38" w14:textId="77777777" w:rsidR="006C4DF4" w:rsidRPr="00B214CA" w:rsidRDefault="006C4DF4" w:rsidP="005A5A77">
      <w:pPr>
        <w:numPr>
          <w:ilvl w:val="0"/>
          <w:numId w:val="64"/>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0970DB">
        <w:rPr>
          <w:rFonts w:asciiTheme="majorHAnsi" w:eastAsia="Poppins" w:hAnsiTheme="majorHAnsi" w:cstheme="majorHAnsi"/>
          <w:kern w:val="0"/>
          <w:szCs w:val="20"/>
          <w14:ligatures w14:val="none"/>
        </w:rPr>
        <w:t xml:space="preserve">Opened </w:t>
      </w:r>
      <w:r w:rsidRPr="00B214CA">
        <w:rPr>
          <w:rFonts w:asciiTheme="majorHAnsi" w:eastAsia="Poppins" w:hAnsiTheme="majorHAnsi" w:cstheme="majorHAnsi"/>
          <w:kern w:val="0"/>
          <w:szCs w:val="20"/>
          <w14:ligatures w14:val="none"/>
        </w:rPr>
        <w:t>consultation on Draft Complaints Policy and Engagement Charter</w:t>
      </w:r>
    </w:p>
    <w:p w14:paraId="7BCB2F87" w14:textId="77777777" w:rsidR="006C4DF4" w:rsidRPr="00B214CA" w:rsidRDefault="006C4DF4" w:rsidP="005A5A77">
      <w:pPr>
        <w:numPr>
          <w:ilvl w:val="0"/>
          <w:numId w:val="64"/>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B214CA">
        <w:rPr>
          <w:rFonts w:asciiTheme="majorHAnsi" w:eastAsia="Poppins" w:hAnsiTheme="majorHAnsi" w:cstheme="majorHAnsi"/>
          <w:kern w:val="0"/>
          <w:szCs w:val="20"/>
          <w14:ligatures w14:val="none"/>
        </w:rPr>
        <w:t>Published auDA Sustainability Framework Summary</w:t>
      </w:r>
    </w:p>
    <w:p w14:paraId="3CEB355F" w14:textId="77777777" w:rsidR="006C4DF4" w:rsidRPr="000970DB" w:rsidRDefault="006C4DF4" w:rsidP="006C4DF4">
      <w:pPr>
        <w:ind w:left="1080"/>
        <w:contextualSpacing/>
        <w:rPr>
          <w:rFonts w:asciiTheme="majorHAnsi" w:eastAsia="SimSun" w:hAnsiTheme="majorHAnsi" w:cstheme="majorHAnsi"/>
        </w:rPr>
      </w:pPr>
    </w:p>
    <w:p w14:paraId="266B4392" w14:textId="77777777" w:rsidR="006C4DF4" w:rsidRPr="000970DB" w:rsidRDefault="006C4DF4" w:rsidP="006C4DF4">
      <w:pPr>
        <w:rPr>
          <w:rFonts w:asciiTheme="majorHAnsi" w:eastAsia="SimSun" w:hAnsiTheme="majorHAnsi" w:cstheme="majorHAnsi"/>
          <w:b/>
          <w:sz w:val="24"/>
        </w:rPr>
      </w:pPr>
      <w:r w:rsidRPr="000970DB">
        <w:rPr>
          <w:rFonts w:asciiTheme="majorHAnsi" w:eastAsia="SimSun" w:hAnsiTheme="majorHAnsi" w:cstheme="majorHAnsi"/>
          <w:b/>
          <w:sz w:val="24"/>
        </w:rPr>
        <w:t>February</w:t>
      </w:r>
    </w:p>
    <w:p w14:paraId="7C0C0B81" w14:textId="77777777" w:rsidR="006C4DF4" w:rsidRPr="00B214CA" w:rsidRDefault="006C4DF4" w:rsidP="005A5A77">
      <w:pPr>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bCs/>
          <w:kern w:val="0"/>
          <w:szCs w:val="20"/>
          <w14:ligatures w14:val="none"/>
        </w:rPr>
      </w:pPr>
      <w:r w:rsidRPr="000970DB">
        <w:rPr>
          <w:rFonts w:asciiTheme="majorHAnsi" w:eastAsia="Poppins" w:hAnsiTheme="majorHAnsi" w:cstheme="majorHAnsi"/>
          <w:kern w:val="0"/>
          <w:szCs w:val="20"/>
          <w14:ligatures w14:val="none"/>
        </w:rPr>
        <w:t xml:space="preserve">Announced </w:t>
      </w:r>
      <w:r w:rsidRPr="00B214CA">
        <w:rPr>
          <w:rFonts w:asciiTheme="majorHAnsi" w:eastAsia="Poppins" w:hAnsiTheme="majorHAnsi" w:cstheme="majorHAnsi"/>
          <w:bCs/>
          <w:kern w:val="0"/>
          <w:szCs w:val="20"/>
          <w14:ligatures w14:val="none"/>
        </w:rPr>
        <w:t>2024 Community Grant projects</w:t>
      </w:r>
    </w:p>
    <w:p w14:paraId="75226166" w14:textId="77777777" w:rsidR="006C4DF4" w:rsidRPr="00B214CA" w:rsidRDefault="006C4DF4" w:rsidP="005A5A77">
      <w:pPr>
        <w:pStyle w:val="ListParagraph"/>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bCs/>
          <w:kern w:val="0"/>
          <w:szCs w:val="20"/>
          <w14:ligatures w14:val="none"/>
        </w:rPr>
      </w:pPr>
      <w:r w:rsidRPr="00B214CA">
        <w:rPr>
          <w:rFonts w:asciiTheme="majorHAnsi" w:eastAsia="Poppins" w:hAnsiTheme="majorHAnsi" w:cstheme="majorHAnsi"/>
          <w:bCs/>
          <w:lang w:val="en-US"/>
        </w:rPr>
        <w:t xml:space="preserve">Published </w:t>
      </w:r>
      <w:r w:rsidRPr="00B214CA">
        <w:rPr>
          <w:rFonts w:asciiTheme="majorHAnsi" w:eastAsia="Poppins" w:hAnsiTheme="majorHAnsi" w:cstheme="majorHAnsi"/>
          <w:bCs/>
          <w:i/>
          <w:iCs/>
          <w:lang w:val="en-US"/>
        </w:rPr>
        <w:t>Why .au? 2025</w:t>
      </w:r>
      <w:r w:rsidRPr="00B214CA">
        <w:rPr>
          <w:rFonts w:asciiTheme="majorHAnsi" w:eastAsia="Poppins" w:hAnsiTheme="majorHAnsi" w:cstheme="majorHAnsi"/>
          <w:bCs/>
          <w:lang w:val="en-US"/>
        </w:rPr>
        <w:t xml:space="preserve"> report</w:t>
      </w:r>
    </w:p>
    <w:p w14:paraId="42FF8AE7" w14:textId="77777777" w:rsidR="006C4DF4" w:rsidRPr="00B214CA" w:rsidRDefault="006C4DF4" w:rsidP="005A5A77">
      <w:pPr>
        <w:pStyle w:val="ListParagraph"/>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bCs/>
          <w:kern w:val="0"/>
          <w:szCs w:val="20"/>
          <w14:ligatures w14:val="none"/>
        </w:rPr>
      </w:pPr>
      <w:r w:rsidRPr="00B214CA">
        <w:rPr>
          <w:rFonts w:asciiTheme="majorHAnsi" w:eastAsia="Poppins" w:hAnsiTheme="majorHAnsi" w:cstheme="majorHAnsi"/>
          <w:bCs/>
          <w:kern w:val="0"/>
          <w:szCs w:val="20"/>
          <w14:ligatures w14:val="none"/>
        </w:rPr>
        <w:t>Announced the new auDA Churchill Fellowship program</w:t>
      </w:r>
    </w:p>
    <w:p w14:paraId="60809BB4" w14:textId="77777777" w:rsidR="006C4DF4" w:rsidRPr="00B214CA" w:rsidRDefault="006C4DF4" w:rsidP="005A5A77">
      <w:pPr>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bCs/>
          <w:kern w:val="0"/>
          <w:szCs w:val="20"/>
          <w14:ligatures w14:val="none"/>
        </w:rPr>
      </w:pPr>
      <w:r w:rsidRPr="00B214CA">
        <w:rPr>
          <w:rFonts w:asciiTheme="majorHAnsi" w:eastAsia="Poppins" w:hAnsiTheme="majorHAnsi" w:cstheme="majorHAnsi"/>
          <w:bCs/>
          <w:kern w:val="0"/>
          <w:szCs w:val="20"/>
          <w14:ligatures w14:val="none"/>
        </w:rPr>
        <w:t>Opened consultation on .au Licensing Rules Issues Discovery Paper</w:t>
      </w:r>
    </w:p>
    <w:p w14:paraId="40E235C9" w14:textId="197D2130" w:rsidR="006C4DF4" w:rsidRPr="00703934" w:rsidRDefault="006C4DF4" w:rsidP="005A5A77">
      <w:pPr>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703934">
        <w:rPr>
          <w:rFonts w:asciiTheme="majorHAnsi" w:eastAsia="Poppins" w:hAnsiTheme="majorHAnsi" w:cstheme="majorHAnsi"/>
          <w:kern w:val="0"/>
          <w:szCs w:val="20"/>
          <w14:ligatures w14:val="none"/>
        </w:rPr>
        <w:t xml:space="preserve">Participated at </w:t>
      </w:r>
      <w:r w:rsidR="00B214CA" w:rsidRPr="00B214CA">
        <w:rPr>
          <w:rFonts w:asciiTheme="majorHAnsi" w:hAnsiTheme="majorHAnsi" w:cstheme="majorHAnsi"/>
          <w:szCs w:val="20"/>
        </w:rPr>
        <w:t>8</w:t>
      </w:r>
      <w:r w:rsidR="00B214CA">
        <w:rPr>
          <w:rFonts w:asciiTheme="majorHAnsi" w:hAnsiTheme="majorHAnsi" w:cstheme="majorHAnsi"/>
          <w:szCs w:val="20"/>
        </w:rPr>
        <w:t>7</w:t>
      </w:r>
      <w:r w:rsidR="00B214CA" w:rsidRPr="00B214CA">
        <w:rPr>
          <w:rFonts w:asciiTheme="majorHAnsi" w:hAnsiTheme="majorHAnsi" w:cstheme="majorHAnsi"/>
          <w:szCs w:val="20"/>
          <w:vertAlign w:val="superscript"/>
        </w:rPr>
        <w:t>th</w:t>
      </w:r>
      <w:r w:rsidR="00B214CA" w:rsidRPr="00B214CA">
        <w:rPr>
          <w:rFonts w:asciiTheme="majorHAnsi" w:hAnsiTheme="majorHAnsi" w:cstheme="majorHAnsi"/>
          <w:szCs w:val="20"/>
        </w:rPr>
        <w:t xml:space="preserve"> meeting</w:t>
      </w:r>
      <w:r w:rsidR="00B214CA">
        <w:rPr>
          <w:rFonts w:asciiTheme="majorHAnsi" w:hAnsiTheme="majorHAnsi" w:cstheme="majorHAnsi"/>
          <w:szCs w:val="20"/>
        </w:rPr>
        <w:t xml:space="preserve"> of the Asia Pacific Top Level Domain Association</w:t>
      </w:r>
    </w:p>
    <w:p w14:paraId="4136415A" w14:textId="77777777" w:rsidR="006C4DF4" w:rsidRPr="00703934" w:rsidRDefault="006C4DF4" w:rsidP="005A5A77">
      <w:pPr>
        <w:numPr>
          <w:ilvl w:val="0"/>
          <w:numId w:val="6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b/>
          <w:bCs/>
          <w:kern w:val="0"/>
          <w:szCs w:val="20"/>
          <w14:ligatures w14:val="none"/>
        </w:rPr>
      </w:pPr>
      <w:r w:rsidRPr="00703934">
        <w:rPr>
          <w:rFonts w:asciiTheme="majorHAnsi" w:eastAsia="Poppins" w:hAnsiTheme="majorHAnsi" w:cstheme="majorHAnsi"/>
          <w:kern w:val="0"/>
          <w:szCs w:val="20"/>
          <w14:ligatures w14:val="none"/>
        </w:rPr>
        <w:t>auDA team planning retreat</w:t>
      </w:r>
    </w:p>
    <w:p w14:paraId="5975F1A9" w14:textId="77777777" w:rsidR="006C4DF4" w:rsidRPr="00703934" w:rsidRDefault="006C4DF4" w:rsidP="006C4DF4">
      <w:pPr>
        <w:ind w:left="360"/>
        <w:contextualSpacing/>
        <w:rPr>
          <w:rFonts w:asciiTheme="majorHAnsi" w:eastAsia="SimSun" w:hAnsiTheme="majorHAnsi" w:cstheme="majorHAnsi"/>
        </w:rPr>
      </w:pPr>
    </w:p>
    <w:p w14:paraId="1CC4C3AD" w14:textId="77777777" w:rsidR="006C4DF4" w:rsidRPr="00703934" w:rsidRDefault="006C4DF4" w:rsidP="006C4DF4">
      <w:pPr>
        <w:rPr>
          <w:rFonts w:asciiTheme="majorHAnsi" w:eastAsia="SimSun" w:hAnsiTheme="majorHAnsi" w:cstheme="majorHAnsi"/>
          <w:b/>
          <w:sz w:val="24"/>
        </w:rPr>
      </w:pPr>
      <w:r w:rsidRPr="00703934">
        <w:rPr>
          <w:rFonts w:asciiTheme="majorHAnsi" w:eastAsia="SimSun" w:hAnsiTheme="majorHAnsi" w:cstheme="majorHAnsi"/>
          <w:b/>
          <w:sz w:val="24"/>
        </w:rPr>
        <w:t>March</w:t>
      </w:r>
    </w:p>
    <w:p w14:paraId="4393912C" w14:textId="491B422C" w:rsidR="006C4DF4" w:rsidRPr="004F2294" w:rsidRDefault="006C4DF4" w:rsidP="005A5A77">
      <w:pPr>
        <w:numPr>
          <w:ilvl w:val="0"/>
          <w:numId w:val="62"/>
        </w:numPr>
        <w:contextualSpacing/>
        <w:rPr>
          <w:rFonts w:asciiTheme="majorHAnsi" w:eastAsia="Poppins" w:hAnsiTheme="majorHAnsi" w:cstheme="majorHAnsi"/>
          <w:lang w:val="en-US"/>
        </w:rPr>
      </w:pPr>
      <w:r w:rsidRPr="00703934">
        <w:rPr>
          <w:rFonts w:asciiTheme="majorHAnsi" w:eastAsia="Poppins" w:hAnsiTheme="majorHAnsi" w:cstheme="majorHAnsi"/>
          <w:lang w:val="en-US"/>
        </w:rPr>
        <w:t>Celebrated</w:t>
      </w:r>
      <w:r w:rsidRPr="004F2294">
        <w:rPr>
          <w:rFonts w:asciiTheme="majorHAnsi" w:eastAsia="Poppins" w:hAnsiTheme="majorHAnsi" w:cstheme="majorHAnsi"/>
          <w:lang w:val="en-US"/>
        </w:rPr>
        <w:t xml:space="preserve"> 39 years of .au and three</w:t>
      </w:r>
      <w:r w:rsidR="002504EF" w:rsidRPr="004F2294">
        <w:rPr>
          <w:rFonts w:asciiTheme="majorHAnsi" w:eastAsia="Poppins" w:hAnsiTheme="majorHAnsi" w:cstheme="majorHAnsi"/>
          <w:lang w:val="en-US"/>
        </w:rPr>
        <w:t xml:space="preserve"> </w:t>
      </w:r>
      <w:r w:rsidRPr="004F2294">
        <w:rPr>
          <w:rFonts w:asciiTheme="majorHAnsi" w:eastAsia="Poppins" w:hAnsiTheme="majorHAnsi" w:cstheme="majorHAnsi"/>
          <w:lang w:val="en-US"/>
        </w:rPr>
        <w:t>years of .au direct</w:t>
      </w:r>
    </w:p>
    <w:p w14:paraId="0F353036" w14:textId="77777777" w:rsidR="006C4DF4" w:rsidRPr="004F2294" w:rsidRDefault="006C4DF4" w:rsidP="005A5A77">
      <w:pPr>
        <w:numPr>
          <w:ilvl w:val="0"/>
          <w:numId w:val="62"/>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4F2294">
        <w:rPr>
          <w:rFonts w:asciiTheme="majorHAnsi" w:eastAsia="Poppins" w:hAnsiTheme="majorHAnsi" w:cstheme="majorHAnsi"/>
          <w:kern w:val="0"/>
          <w:szCs w:val="20"/>
          <w14:ligatures w14:val="none"/>
        </w:rPr>
        <w:t>Australian Government released revised auDA Terms of Endorsement</w:t>
      </w:r>
    </w:p>
    <w:p w14:paraId="06873853" w14:textId="3181A752" w:rsidR="006C4DF4" w:rsidRPr="004F2294" w:rsidRDefault="006C4DF4" w:rsidP="005A5A77">
      <w:pPr>
        <w:numPr>
          <w:ilvl w:val="0"/>
          <w:numId w:val="23"/>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kern w:val="0"/>
          <w:szCs w:val="20"/>
          <w14:ligatures w14:val="none"/>
        </w:rPr>
      </w:pPr>
      <w:r w:rsidRPr="004F2294">
        <w:rPr>
          <w:rFonts w:asciiTheme="majorHAnsi" w:eastAsia="Poppins" w:hAnsiTheme="majorHAnsi" w:cstheme="majorHAnsi"/>
          <w:kern w:val="0"/>
          <w:szCs w:val="20"/>
          <w14:ligatures w14:val="none"/>
        </w:rPr>
        <w:t xml:space="preserve">Participated at </w:t>
      </w:r>
      <w:r w:rsidR="004F2294" w:rsidRPr="004F2294">
        <w:rPr>
          <w:rFonts w:asciiTheme="majorHAnsi" w:eastAsia="Poppins" w:hAnsiTheme="majorHAnsi" w:cstheme="majorHAnsi"/>
          <w:kern w:val="0"/>
          <w:szCs w:val="20"/>
          <w14:ligatures w14:val="none"/>
        </w:rPr>
        <w:t>82nd meeting of the Internet Corporation for Assigned Names and Numbers</w:t>
      </w:r>
    </w:p>
    <w:p w14:paraId="0C887E2E" w14:textId="77777777" w:rsidR="006C4DF4" w:rsidRPr="00703934" w:rsidRDefault="006C4DF4" w:rsidP="005A5A77">
      <w:pPr>
        <w:numPr>
          <w:ilvl w:val="0"/>
          <w:numId w:val="62"/>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rPr>
          <w:rFonts w:asciiTheme="majorHAnsi" w:eastAsia="Poppins" w:hAnsiTheme="majorHAnsi" w:cstheme="majorHAnsi"/>
          <w:kern w:val="0"/>
          <w:szCs w:val="20"/>
          <w14:ligatures w14:val="none"/>
        </w:rPr>
      </w:pPr>
      <w:r w:rsidRPr="00703934">
        <w:rPr>
          <w:rFonts w:asciiTheme="majorHAnsi" w:eastAsia="Poppins" w:hAnsiTheme="majorHAnsi" w:cstheme="majorHAnsi"/>
          <w:kern w:val="0"/>
          <w:szCs w:val="20"/>
          <w14:ligatures w14:val="none"/>
        </w:rPr>
        <w:t xml:space="preserve">Launched </w:t>
      </w:r>
      <w:r w:rsidRPr="00703934">
        <w:rPr>
          <w:rFonts w:asciiTheme="majorHAnsi" w:eastAsia="Poppins" w:hAnsiTheme="majorHAnsi" w:cstheme="majorHAnsi"/>
          <w:i/>
          <w:iCs/>
          <w:kern w:val="0"/>
          <w:szCs w:val="20"/>
          <w14:ligatures w14:val="none"/>
        </w:rPr>
        <w:t>Aussies Get It</w:t>
      </w:r>
      <w:r w:rsidRPr="00703934">
        <w:rPr>
          <w:rFonts w:asciiTheme="majorHAnsi" w:eastAsia="Poppins" w:hAnsiTheme="majorHAnsi" w:cstheme="majorHAnsi"/>
          <w:kern w:val="0"/>
          <w:szCs w:val="20"/>
          <w14:ligatures w14:val="none"/>
        </w:rPr>
        <w:t xml:space="preserve"> national awareness</w:t>
      </w:r>
      <w:r w:rsidRPr="00703934">
        <w:rPr>
          <w:rFonts w:asciiTheme="majorHAnsi" w:eastAsia="Poppins" w:hAnsiTheme="majorHAnsi" w:cstheme="majorHAnsi"/>
          <w:i/>
          <w:iCs/>
          <w:kern w:val="0"/>
          <w:szCs w:val="20"/>
          <w14:ligatures w14:val="none"/>
        </w:rPr>
        <w:t xml:space="preserve"> </w:t>
      </w:r>
      <w:r w:rsidRPr="00703934">
        <w:rPr>
          <w:rFonts w:asciiTheme="majorHAnsi" w:eastAsia="Poppins" w:hAnsiTheme="majorHAnsi" w:cstheme="majorHAnsi"/>
          <w:kern w:val="0"/>
          <w:szCs w:val="20"/>
          <w14:ligatures w14:val="none"/>
        </w:rPr>
        <w:t>campaign</w:t>
      </w:r>
    </w:p>
    <w:p w14:paraId="6B5D5CC3" w14:textId="77777777" w:rsidR="006C4DF4" w:rsidRPr="00703934" w:rsidRDefault="006C4DF4" w:rsidP="006C4DF4">
      <w:pPr>
        <w:rPr>
          <w:rFonts w:asciiTheme="majorHAnsi" w:eastAsia="SimSun" w:hAnsiTheme="majorHAnsi" w:cstheme="majorHAnsi"/>
          <w:b/>
          <w:sz w:val="24"/>
        </w:rPr>
      </w:pPr>
      <w:r w:rsidRPr="00703934">
        <w:rPr>
          <w:rFonts w:asciiTheme="majorHAnsi" w:eastAsia="SimSun" w:hAnsiTheme="majorHAnsi" w:cstheme="majorHAnsi"/>
          <w:b/>
          <w:sz w:val="24"/>
        </w:rPr>
        <w:t>April</w:t>
      </w:r>
    </w:p>
    <w:p w14:paraId="77BC8B90" w14:textId="77777777" w:rsidR="006C4DF4" w:rsidRPr="004F2294" w:rsidRDefault="006C4DF4" w:rsidP="005A5A77">
      <w:pPr>
        <w:numPr>
          <w:ilvl w:val="0"/>
          <w:numId w:val="61"/>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703934">
        <w:rPr>
          <w:rFonts w:asciiTheme="majorHAnsi" w:eastAsia="Poppins" w:hAnsiTheme="majorHAnsi" w:cstheme="majorHAnsi"/>
          <w:szCs w:val="20"/>
          <w:lang w:val="en-US"/>
        </w:rPr>
        <w:t xml:space="preserve">Opened auDA </w:t>
      </w:r>
      <w:r w:rsidRPr="004F2294">
        <w:rPr>
          <w:rFonts w:asciiTheme="majorHAnsi" w:eastAsia="Poppins" w:hAnsiTheme="majorHAnsi" w:cstheme="majorHAnsi"/>
          <w:szCs w:val="20"/>
          <w:lang w:val="en-US"/>
        </w:rPr>
        <w:t>Draft 2026-30 Strategy consultation</w:t>
      </w:r>
    </w:p>
    <w:p w14:paraId="174314B7" w14:textId="77777777" w:rsidR="006C4DF4" w:rsidRPr="00703934" w:rsidRDefault="006C4DF4" w:rsidP="005A5A77">
      <w:pPr>
        <w:numPr>
          <w:ilvl w:val="0"/>
          <w:numId w:val="61"/>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703934">
        <w:rPr>
          <w:rFonts w:asciiTheme="majorHAnsi" w:eastAsia="Poppins" w:hAnsiTheme="majorHAnsi" w:cstheme="majorHAnsi"/>
          <w:szCs w:val="20"/>
          <w:lang w:val="en-US"/>
        </w:rPr>
        <w:t>Announced appointments to the auDA Nomination Committee</w:t>
      </w:r>
    </w:p>
    <w:p w14:paraId="037E7EA2" w14:textId="77777777" w:rsidR="006C4DF4" w:rsidRPr="00703934" w:rsidRDefault="006C4DF4" w:rsidP="006C4DF4">
      <w:pPr>
        <w:rPr>
          <w:rFonts w:asciiTheme="majorHAnsi" w:eastAsia="SimSun" w:hAnsiTheme="majorHAnsi" w:cstheme="majorHAnsi"/>
          <w:b/>
          <w:sz w:val="24"/>
        </w:rPr>
      </w:pPr>
      <w:r w:rsidRPr="00703934">
        <w:rPr>
          <w:rFonts w:asciiTheme="majorHAnsi" w:eastAsia="SimSun" w:hAnsiTheme="majorHAnsi" w:cstheme="majorHAnsi"/>
          <w:b/>
          <w:sz w:val="24"/>
        </w:rPr>
        <w:t>May</w:t>
      </w:r>
    </w:p>
    <w:p w14:paraId="26CCD1A3" w14:textId="77777777" w:rsidR="006C4DF4" w:rsidRPr="004F2294" w:rsidRDefault="006C4DF4" w:rsidP="005A5A77">
      <w:pPr>
        <w:numPr>
          <w:ilvl w:val="0"/>
          <w:numId w:val="60"/>
        </w:numPr>
        <w:contextualSpacing/>
        <w:rPr>
          <w:rFonts w:asciiTheme="majorHAnsi" w:eastAsia="Poppins" w:hAnsiTheme="majorHAnsi" w:cstheme="majorHAnsi"/>
          <w:lang w:val="en-US"/>
        </w:rPr>
      </w:pPr>
      <w:r w:rsidRPr="00703934">
        <w:rPr>
          <w:rFonts w:asciiTheme="majorHAnsi" w:eastAsia="Poppins" w:hAnsiTheme="majorHAnsi" w:cstheme="majorHAnsi"/>
          <w:lang w:val="en-US"/>
        </w:rPr>
        <w:t>Held member and registrar webinars for feedback on auDA’s Draft 2026-30 Strategy</w:t>
      </w:r>
    </w:p>
    <w:p w14:paraId="1A932A51" w14:textId="77777777" w:rsidR="006C4DF4" w:rsidRPr="004F2294" w:rsidRDefault="006C4DF4" w:rsidP="005A5A77">
      <w:pPr>
        <w:numPr>
          <w:ilvl w:val="0"/>
          <w:numId w:val="60"/>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4F2294">
        <w:rPr>
          <w:rFonts w:asciiTheme="majorHAnsi" w:eastAsia="Poppins" w:hAnsiTheme="majorHAnsi" w:cstheme="majorHAnsi"/>
          <w:szCs w:val="20"/>
          <w:lang w:val="en-US"/>
        </w:rPr>
        <w:t>Opened expressions of interest for the 2025 .au Licensing Rules Review Policy Advisory Panel members</w:t>
      </w:r>
    </w:p>
    <w:p w14:paraId="1ACB1F93" w14:textId="77777777" w:rsidR="006C4DF4" w:rsidRPr="004F2294" w:rsidRDefault="006C4DF4" w:rsidP="005A5A77">
      <w:pPr>
        <w:numPr>
          <w:ilvl w:val="0"/>
          <w:numId w:val="60"/>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4F2294">
        <w:rPr>
          <w:rFonts w:asciiTheme="majorHAnsi" w:eastAsia="Poppins" w:hAnsiTheme="majorHAnsi" w:cstheme="majorHAnsi"/>
          <w:szCs w:val="20"/>
          <w:lang w:val="en-US"/>
        </w:rPr>
        <w:t xml:space="preserve">Published auDA’s </w:t>
      </w:r>
      <w:r w:rsidRPr="004F2294">
        <w:rPr>
          <w:rFonts w:asciiTheme="majorHAnsi" w:eastAsia="Poppins" w:hAnsiTheme="majorHAnsi" w:cstheme="majorHAnsi"/>
          <w:i/>
          <w:szCs w:val="20"/>
          <w:lang w:val="en-US"/>
        </w:rPr>
        <w:t>Secure .au</w:t>
      </w:r>
      <w:r w:rsidRPr="004F2294">
        <w:rPr>
          <w:rFonts w:asciiTheme="majorHAnsi" w:eastAsia="Poppins" w:hAnsiTheme="majorHAnsi" w:cstheme="majorHAnsi"/>
          <w:szCs w:val="20"/>
          <w:lang w:val="en-US"/>
        </w:rPr>
        <w:t xml:space="preserve"> </w:t>
      </w:r>
      <w:r w:rsidRPr="004F2294">
        <w:rPr>
          <w:rFonts w:asciiTheme="majorHAnsi" w:eastAsia="Poppins" w:hAnsiTheme="majorHAnsi" w:cstheme="majorHAnsi"/>
          <w:i/>
          <w:szCs w:val="20"/>
          <w:lang w:val="en-US"/>
        </w:rPr>
        <w:t>2025</w:t>
      </w:r>
      <w:r w:rsidRPr="004F2294">
        <w:rPr>
          <w:rFonts w:asciiTheme="majorHAnsi" w:eastAsia="Poppins" w:hAnsiTheme="majorHAnsi" w:cstheme="majorHAnsi"/>
          <w:i/>
          <w:iCs/>
          <w:szCs w:val="20"/>
          <w:lang w:val="en-US"/>
        </w:rPr>
        <w:t xml:space="preserve"> </w:t>
      </w:r>
      <w:r w:rsidRPr="004F2294">
        <w:rPr>
          <w:rFonts w:asciiTheme="majorHAnsi" w:eastAsia="Poppins" w:hAnsiTheme="majorHAnsi" w:cstheme="majorHAnsi"/>
          <w:szCs w:val="20"/>
          <w:lang w:val="en-US"/>
        </w:rPr>
        <w:t>report</w:t>
      </w:r>
    </w:p>
    <w:p w14:paraId="7D86FC14" w14:textId="77777777" w:rsidR="006C4DF4" w:rsidRPr="00703934" w:rsidRDefault="006C4DF4" w:rsidP="006C4DF4">
      <w:pPr>
        <w:rPr>
          <w:rFonts w:asciiTheme="majorHAnsi" w:eastAsia="SimSun" w:hAnsiTheme="majorHAnsi" w:cstheme="majorHAnsi"/>
          <w:b/>
          <w:sz w:val="24"/>
        </w:rPr>
      </w:pPr>
      <w:r w:rsidRPr="00703934">
        <w:rPr>
          <w:rFonts w:asciiTheme="majorHAnsi" w:eastAsia="SimSun" w:hAnsiTheme="majorHAnsi" w:cstheme="majorHAnsi"/>
          <w:b/>
          <w:sz w:val="24"/>
        </w:rPr>
        <w:t>June</w:t>
      </w:r>
    </w:p>
    <w:p w14:paraId="3E817584" w14:textId="693C93B6" w:rsidR="006C4DF4" w:rsidRPr="004F2294" w:rsidRDefault="006C4DF4" w:rsidP="005A5A77">
      <w:pPr>
        <w:numPr>
          <w:ilvl w:val="0"/>
          <w:numId w:val="59"/>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lang w:val="en-US"/>
        </w:rPr>
      </w:pPr>
      <w:r w:rsidRPr="004F2294">
        <w:rPr>
          <w:rFonts w:asciiTheme="majorHAnsi" w:eastAsia="Poppins" w:hAnsiTheme="majorHAnsi" w:cstheme="majorHAnsi"/>
          <w:szCs w:val="20"/>
          <w:lang w:val="en-US"/>
        </w:rPr>
        <w:t>Participated in</w:t>
      </w:r>
      <w:r w:rsidRPr="004F2294">
        <w:rPr>
          <w:rFonts w:asciiTheme="majorHAnsi" w:eastAsia="Poppins" w:hAnsiTheme="majorHAnsi" w:cstheme="majorHAnsi"/>
          <w:b/>
          <w:szCs w:val="20"/>
          <w:lang w:val="en-US"/>
        </w:rPr>
        <w:t xml:space="preserve"> </w:t>
      </w:r>
      <w:r w:rsidR="004F2294" w:rsidRPr="004F2294">
        <w:rPr>
          <w:rFonts w:asciiTheme="majorHAnsi" w:eastAsia="Poppins" w:hAnsiTheme="majorHAnsi" w:cstheme="majorHAnsi"/>
          <w:kern w:val="0"/>
          <w:szCs w:val="20"/>
          <w14:ligatures w14:val="none"/>
        </w:rPr>
        <w:t>83rd meeting of the Internet Corporation for Assigned Names and Numbers</w:t>
      </w:r>
    </w:p>
    <w:p w14:paraId="07861250" w14:textId="77777777" w:rsidR="006C4DF4" w:rsidRPr="004F2294" w:rsidRDefault="006C4DF4" w:rsidP="005A5A77">
      <w:pPr>
        <w:numPr>
          <w:ilvl w:val="0"/>
          <w:numId w:val="59"/>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4F2294">
        <w:rPr>
          <w:rFonts w:asciiTheme="majorHAnsi" w:eastAsia="Poppins" w:hAnsiTheme="majorHAnsi" w:cstheme="majorHAnsi"/>
          <w:szCs w:val="20"/>
          <w:lang w:val="en-US"/>
        </w:rPr>
        <w:t>Released auDA’s 2026-30 Strategy</w:t>
      </w:r>
    </w:p>
    <w:p w14:paraId="3D7933DF" w14:textId="77777777" w:rsidR="006C4DF4" w:rsidRPr="004F2294" w:rsidRDefault="006C4DF4" w:rsidP="005A5A77">
      <w:pPr>
        <w:numPr>
          <w:ilvl w:val="0"/>
          <w:numId w:val="59"/>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4F2294">
        <w:rPr>
          <w:rFonts w:asciiTheme="majorHAnsi" w:eastAsia="Poppins" w:hAnsiTheme="majorHAnsi" w:cstheme="majorHAnsi"/>
          <w:szCs w:val="20"/>
          <w:lang w:val="en-US"/>
        </w:rPr>
        <w:t>Published auDA’s Reconciliation Action Plan</w:t>
      </w:r>
    </w:p>
    <w:p w14:paraId="6DC7BD50" w14:textId="48895841" w:rsidR="006C4DF4" w:rsidRPr="004F2294" w:rsidRDefault="006C4DF4" w:rsidP="005A5A77">
      <w:pPr>
        <w:numPr>
          <w:ilvl w:val="0"/>
          <w:numId w:val="59"/>
        </w:numPr>
        <w:tabs>
          <w:tab w:val="left" w:pos="397"/>
          <w:tab w:val="left" w:pos="624"/>
          <w:tab w:val="left" w:pos="794"/>
          <w:tab w:val="left" w:pos="1077"/>
          <w:tab w:val="left" w:pos="1191"/>
          <w:tab w:val="left" w:pos="1474"/>
          <w:tab w:val="left" w:pos="1588"/>
          <w:tab w:val="left" w:pos="2041"/>
          <w:tab w:val="left" w:pos="2552"/>
          <w:tab w:val="left" w:pos="3289"/>
          <w:tab w:val="left" w:pos="3799"/>
          <w:tab w:val="center" w:pos="4309"/>
          <w:tab w:val="left" w:pos="5103"/>
          <w:tab w:val="left" w:pos="6521"/>
        </w:tabs>
        <w:spacing w:after="0"/>
        <w:contextualSpacing/>
        <w:rPr>
          <w:rFonts w:asciiTheme="majorHAnsi" w:eastAsia="Poppins" w:hAnsiTheme="majorHAnsi" w:cstheme="majorHAnsi"/>
          <w:szCs w:val="20"/>
          <w:lang w:val="en-US"/>
        </w:rPr>
      </w:pPr>
      <w:r w:rsidRPr="004F2294">
        <w:rPr>
          <w:rFonts w:asciiTheme="majorHAnsi" w:eastAsia="Poppins" w:hAnsiTheme="majorHAnsi" w:cstheme="majorHAnsi"/>
          <w:lang w:val="en-US"/>
        </w:rPr>
        <w:t xml:space="preserve">Participated </w:t>
      </w:r>
      <w:proofErr w:type="gramStart"/>
      <w:r w:rsidRPr="004F2294">
        <w:rPr>
          <w:rFonts w:asciiTheme="majorHAnsi" w:eastAsia="Poppins" w:hAnsiTheme="majorHAnsi" w:cstheme="majorHAnsi"/>
          <w:lang w:val="en-US"/>
        </w:rPr>
        <w:t>at</w:t>
      </w:r>
      <w:proofErr w:type="gramEnd"/>
      <w:r w:rsidRPr="004F2294">
        <w:rPr>
          <w:rFonts w:asciiTheme="majorHAnsi" w:eastAsia="Poppins" w:hAnsiTheme="majorHAnsi" w:cstheme="majorHAnsi"/>
          <w:lang w:val="en-US"/>
        </w:rPr>
        <w:t xml:space="preserve"> the </w:t>
      </w:r>
      <w:r w:rsidR="004F2294" w:rsidRPr="004F2294">
        <w:rPr>
          <w:rFonts w:asciiTheme="majorHAnsi" w:eastAsia="Poppins" w:hAnsiTheme="majorHAnsi" w:cstheme="majorHAnsi"/>
          <w:lang w:val="en-US"/>
        </w:rPr>
        <w:t>Internet Governance Forum</w:t>
      </w:r>
      <w:r w:rsidRPr="004F2294">
        <w:rPr>
          <w:rFonts w:asciiTheme="majorHAnsi" w:eastAsia="Poppins" w:hAnsiTheme="majorHAnsi" w:cstheme="majorHAnsi"/>
          <w:lang w:val="en-US"/>
        </w:rPr>
        <w:t xml:space="preserve"> 2025</w:t>
      </w:r>
    </w:p>
    <w:p w14:paraId="22B694F5" w14:textId="77777777" w:rsidR="006C4DF4" w:rsidRPr="000970DB" w:rsidRDefault="006C4DF4" w:rsidP="006C4DF4">
      <w:pPr>
        <w:rPr>
          <w:rFonts w:asciiTheme="majorHAnsi" w:hAnsiTheme="majorHAnsi" w:cstheme="majorHAnsi"/>
          <w:lang w:val="en-US"/>
        </w:rPr>
      </w:pPr>
    </w:p>
    <w:p w14:paraId="517D4E40" w14:textId="77777777" w:rsidR="006C4DF4" w:rsidRPr="000970DB" w:rsidRDefault="006C4DF4" w:rsidP="006C4DF4">
      <w:pPr>
        <w:rPr>
          <w:rFonts w:asciiTheme="majorHAnsi" w:hAnsiTheme="majorHAnsi" w:cstheme="majorHAnsi"/>
          <w:lang w:val="en-US"/>
        </w:rPr>
      </w:pPr>
    </w:p>
    <w:p w14:paraId="4F2FBF85" w14:textId="77777777" w:rsidR="006C4DF4" w:rsidRPr="00C70F99" w:rsidRDefault="006C4DF4" w:rsidP="007E24C0">
      <w:pPr>
        <w:pStyle w:val="Heading1"/>
      </w:pPr>
      <w:bookmarkStart w:id="9" w:name="_Toc211966922"/>
      <w:r w:rsidRPr="00C70F99">
        <w:t>Year at-a-glance</w:t>
      </w:r>
      <w:bookmarkEnd w:id="9"/>
    </w:p>
    <w:p w14:paraId="75D33C16"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Variations are year-on-year</w:t>
      </w:r>
    </w:p>
    <w:p w14:paraId="43B511FA" w14:textId="77777777" w:rsidR="006C4DF4" w:rsidRPr="000970DB" w:rsidRDefault="006C4DF4" w:rsidP="006C4DF4">
      <w:pPr>
        <w:rPr>
          <w:rFonts w:asciiTheme="majorHAnsi" w:eastAsia="SimSun" w:hAnsiTheme="majorHAnsi" w:cstheme="majorHAnsi"/>
          <w:b/>
          <w:sz w:val="24"/>
          <w:u w:val="single"/>
        </w:rPr>
      </w:pPr>
      <w:r w:rsidRPr="000970DB">
        <w:rPr>
          <w:rFonts w:asciiTheme="majorHAnsi" w:eastAsia="SimSun" w:hAnsiTheme="majorHAnsi" w:cstheme="majorHAnsi"/>
          <w:b/>
          <w:sz w:val="24"/>
          <w:u w:val="single"/>
        </w:rPr>
        <w:t xml:space="preserve">Trust </w:t>
      </w:r>
    </w:p>
    <w:p w14:paraId="147F7293"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4,275,710 .au domain names, up 0.6 per cent</w:t>
      </w:r>
    </w:p>
    <w:p w14:paraId="785B2134" w14:textId="72248D01"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 xml:space="preserve">76,100 </w:t>
      </w:r>
      <w:proofErr w:type="gramStart"/>
      <w:r w:rsidRPr="000970DB">
        <w:rPr>
          <w:rFonts w:asciiTheme="majorHAnsi" w:eastAsia="SimSun" w:hAnsiTheme="majorHAnsi" w:cstheme="majorHAnsi"/>
        </w:rPr>
        <w:t>average</w:t>
      </w:r>
      <w:proofErr w:type="gramEnd"/>
      <w:r w:rsidRPr="000970DB">
        <w:rPr>
          <w:rFonts w:asciiTheme="majorHAnsi" w:eastAsia="SimSun" w:hAnsiTheme="majorHAnsi" w:cstheme="majorHAnsi"/>
        </w:rPr>
        <w:t xml:space="preserv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queries per second, down 12 per cent</w:t>
      </w:r>
    </w:p>
    <w:p w14:paraId="5B15C3BF" w14:textId="2919D381" w:rsidR="006C4DF4" w:rsidRPr="000970DB" w:rsidRDefault="006C4DF4" w:rsidP="006C4DF4">
      <w:pPr>
        <w:contextualSpacing/>
        <w:rPr>
          <w:rFonts w:asciiTheme="majorHAnsi" w:eastAsia="SimSun" w:hAnsiTheme="majorHAnsi" w:cstheme="majorHAnsi"/>
          <w:lang w:val="en-US"/>
        </w:rPr>
      </w:pPr>
      <w:r w:rsidRPr="000970DB">
        <w:rPr>
          <w:rFonts w:asciiTheme="majorHAnsi" w:eastAsia="SimSun" w:hAnsiTheme="majorHAnsi" w:cstheme="majorHAnsi"/>
          <w:lang w:val="en-US"/>
        </w:rPr>
        <w:t xml:space="preserve">Maintained </w:t>
      </w:r>
      <w:r w:rsidR="00665160" w:rsidRPr="00665160">
        <w:rPr>
          <w:rFonts w:asciiTheme="majorHAnsi" w:eastAsia="SimSun" w:hAnsiTheme="majorHAnsi" w:cstheme="majorHAnsi"/>
          <w:lang w:val="en-US"/>
        </w:rPr>
        <w:t xml:space="preserve">International Organization for Standardization </w:t>
      </w:r>
      <w:r w:rsidRPr="000970DB">
        <w:rPr>
          <w:rFonts w:asciiTheme="majorHAnsi" w:eastAsia="SimSun" w:hAnsiTheme="majorHAnsi" w:cstheme="majorHAnsi"/>
          <w:lang w:val="en-US"/>
        </w:rPr>
        <w:t>22301 certification for business continuity</w:t>
      </w:r>
    </w:p>
    <w:p w14:paraId="6D0359F7" w14:textId="3AE2E118" w:rsidR="006C4DF4" w:rsidRPr="000970DB" w:rsidRDefault="006C4DF4" w:rsidP="006C4DF4">
      <w:pPr>
        <w:rPr>
          <w:rFonts w:asciiTheme="majorHAnsi" w:eastAsia="SimSun" w:hAnsiTheme="majorHAnsi" w:cstheme="majorHAnsi"/>
          <w:lang w:val="en-US"/>
        </w:rPr>
      </w:pPr>
      <w:r w:rsidRPr="000970DB">
        <w:rPr>
          <w:rFonts w:asciiTheme="majorHAnsi" w:eastAsia="SimSun" w:hAnsiTheme="majorHAnsi" w:cstheme="majorHAnsi"/>
        </w:rPr>
        <w:t xml:space="preserve">Maintained </w:t>
      </w:r>
      <w:r w:rsidR="00665160" w:rsidRPr="00665160">
        <w:rPr>
          <w:rFonts w:asciiTheme="majorHAnsi" w:eastAsia="SimSun" w:hAnsiTheme="majorHAnsi" w:cstheme="majorHAnsi"/>
        </w:rPr>
        <w:t xml:space="preserve">International Organization for Standardization </w:t>
      </w:r>
      <w:r w:rsidRPr="000970DB">
        <w:rPr>
          <w:rFonts w:asciiTheme="majorHAnsi" w:eastAsia="SimSun" w:hAnsiTheme="majorHAnsi" w:cstheme="majorHAnsi"/>
        </w:rPr>
        <w:t>27001 certification</w:t>
      </w:r>
      <w:r w:rsidRPr="000970DB">
        <w:rPr>
          <w:rFonts w:asciiTheme="majorHAnsi" w:eastAsia="SimSun" w:hAnsiTheme="majorHAnsi" w:cstheme="majorHAnsi"/>
          <w:lang w:val="en-US"/>
        </w:rPr>
        <w:t xml:space="preserve"> for information security</w:t>
      </w:r>
    </w:p>
    <w:p w14:paraId="349F41EE"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22,499 compliance audits, up 39 per cent</w:t>
      </w:r>
    </w:p>
    <w:p w14:paraId="5CB12233" w14:textId="2C3FDEB4"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 xml:space="preserve">1,584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cases reported, up 14 per cent </w:t>
      </w:r>
    </w:p>
    <w:p w14:paraId="1279D718"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 xml:space="preserve">78 per cent satisfied or very satisfied with compliance service, up four per cent </w:t>
      </w:r>
    </w:p>
    <w:p w14:paraId="673D8204" w14:textId="77777777" w:rsidR="006C4DF4" w:rsidRPr="000970DB" w:rsidRDefault="006C4DF4" w:rsidP="006C4DF4">
      <w:pPr>
        <w:rPr>
          <w:rFonts w:asciiTheme="majorHAnsi" w:eastAsia="SimSun" w:hAnsiTheme="majorHAnsi" w:cstheme="majorHAnsi"/>
          <w:b/>
          <w:sz w:val="24"/>
          <w:u w:val="single"/>
        </w:rPr>
      </w:pPr>
      <w:r w:rsidRPr="000970DB">
        <w:rPr>
          <w:rFonts w:asciiTheme="majorHAnsi" w:eastAsia="SimSun" w:hAnsiTheme="majorHAnsi" w:cstheme="majorHAnsi"/>
          <w:b/>
          <w:sz w:val="24"/>
          <w:u w:val="single"/>
        </w:rPr>
        <w:t>Innovation</w:t>
      </w:r>
    </w:p>
    <w:p w14:paraId="3DB1CC8A" w14:textId="77777777" w:rsidR="006C4DF4" w:rsidRPr="00DA22DB" w:rsidRDefault="006C4DF4" w:rsidP="006C4DF4">
      <w:pPr>
        <w:rPr>
          <w:rFonts w:asciiTheme="majorHAnsi" w:eastAsia="SimSun" w:hAnsiTheme="majorHAnsi" w:cstheme="majorHAnsi"/>
        </w:rPr>
      </w:pPr>
      <w:r w:rsidRPr="000970DB">
        <w:rPr>
          <w:rFonts w:asciiTheme="majorHAnsi" w:eastAsia="SimSun" w:hAnsiTheme="majorHAnsi" w:cstheme="majorHAnsi"/>
        </w:rPr>
        <w:t>$600,</w:t>
      </w:r>
      <w:r w:rsidRPr="00DA22DB">
        <w:rPr>
          <w:rFonts w:asciiTheme="majorHAnsi" w:eastAsia="SimSun" w:hAnsiTheme="majorHAnsi" w:cstheme="majorHAnsi"/>
        </w:rPr>
        <w:t>000 awarded to 15 Community Grant Program projects</w:t>
      </w:r>
    </w:p>
    <w:p w14:paraId="690091FD" w14:textId="29889EEC" w:rsidR="006C4DF4" w:rsidRPr="00DA22DB" w:rsidRDefault="004B4493" w:rsidP="006C4DF4">
      <w:pPr>
        <w:rPr>
          <w:rFonts w:asciiTheme="majorHAnsi" w:eastAsia="SimSun" w:hAnsiTheme="majorHAnsi" w:cstheme="majorHAnsi"/>
        </w:rPr>
      </w:pPr>
      <w:r w:rsidRPr="00DA22DB">
        <w:rPr>
          <w:rFonts w:asciiTheme="majorHAnsi" w:eastAsia="SimSun" w:hAnsiTheme="majorHAnsi" w:cstheme="majorHAnsi"/>
        </w:rPr>
        <w:t>Research and Development</w:t>
      </w:r>
      <w:r w:rsidR="006C4DF4" w:rsidRPr="00DA22DB">
        <w:rPr>
          <w:rFonts w:asciiTheme="majorHAnsi" w:eastAsia="SimSun" w:hAnsiTheme="majorHAnsi" w:cstheme="majorHAnsi"/>
        </w:rPr>
        <w:t xml:space="preserve"> </w:t>
      </w:r>
      <w:r w:rsidR="00240C50" w:rsidRPr="00DA22DB">
        <w:rPr>
          <w:rFonts w:asciiTheme="majorHAnsi" w:eastAsia="SimSun" w:hAnsiTheme="majorHAnsi" w:cstheme="majorHAnsi"/>
        </w:rPr>
        <w:t xml:space="preserve">Grant </w:t>
      </w:r>
      <w:r w:rsidR="006C4DF4" w:rsidRPr="00DA22DB">
        <w:rPr>
          <w:rFonts w:asciiTheme="majorHAnsi" w:eastAsia="SimSun" w:hAnsiTheme="majorHAnsi" w:cstheme="majorHAnsi"/>
        </w:rPr>
        <w:t xml:space="preserve">Program announced and $2.5m awarded to two projects over three years </w:t>
      </w:r>
    </w:p>
    <w:p w14:paraId="55ED782B" w14:textId="77777777" w:rsidR="006C4DF4" w:rsidRPr="000970DB" w:rsidRDefault="006C4DF4" w:rsidP="006C4DF4">
      <w:pPr>
        <w:rPr>
          <w:rFonts w:asciiTheme="majorHAnsi" w:eastAsia="SimSun" w:hAnsiTheme="majorHAnsi" w:cstheme="majorHAnsi"/>
        </w:rPr>
      </w:pPr>
      <w:r w:rsidRPr="00DA22DB">
        <w:rPr>
          <w:rFonts w:asciiTheme="majorHAnsi" w:eastAsia="SimSun" w:hAnsiTheme="majorHAnsi" w:cstheme="majorHAnsi"/>
        </w:rPr>
        <w:t>auDA Churchill Fellowship Program</w:t>
      </w:r>
      <w:r w:rsidRPr="000970DB">
        <w:rPr>
          <w:rFonts w:asciiTheme="majorHAnsi" w:eastAsia="SimSun" w:hAnsiTheme="majorHAnsi" w:cstheme="majorHAnsi"/>
        </w:rPr>
        <w:t xml:space="preserve"> announced </w:t>
      </w:r>
    </w:p>
    <w:p w14:paraId="1227DA9F"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One in five of all .au domain names are in the .au direct namespace</w:t>
      </w:r>
    </w:p>
    <w:p w14:paraId="1DFAC6CD"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Two auDA research reports published</w:t>
      </w:r>
    </w:p>
    <w:p w14:paraId="38A9736D" w14:textId="77777777" w:rsidR="006C4DF4" w:rsidRPr="000970DB" w:rsidRDefault="006C4DF4" w:rsidP="006C4DF4">
      <w:pPr>
        <w:rPr>
          <w:rFonts w:asciiTheme="majorHAnsi" w:eastAsia="SimSun" w:hAnsiTheme="majorHAnsi" w:cstheme="majorHAnsi"/>
          <w:b/>
          <w:bCs/>
          <w:sz w:val="24"/>
          <w:u w:val="single"/>
        </w:rPr>
      </w:pPr>
      <w:r w:rsidRPr="000970DB">
        <w:rPr>
          <w:rFonts w:asciiTheme="majorHAnsi" w:eastAsia="SimSun" w:hAnsiTheme="majorHAnsi" w:cstheme="majorHAnsi"/>
          <w:b/>
          <w:bCs/>
          <w:sz w:val="24"/>
          <w:u w:val="single"/>
        </w:rPr>
        <w:t>Multi-stakeholder engagement</w:t>
      </w:r>
    </w:p>
    <w:p w14:paraId="57BDE4FA" w14:textId="77777777" w:rsidR="006C4DF4" w:rsidRPr="000970DB" w:rsidRDefault="006C4DF4" w:rsidP="006C4DF4">
      <w:pPr>
        <w:spacing w:before="120" w:after="120"/>
        <w:rPr>
          <w:rFonts w:asciiTheme="majorHAnsi" w:eastAsia="Poppins" w:hAnsiTheme="majorHAnsi" w:cstheme="majorHAnsi"/>
        </w:rPr>
      </w:pPr>
      <w:r w:rsidRPr="000970DB">
        <w:rPr>
          <w:rFonts w:asciiTheme="majorHAnsi" w:eastAsia="Poppins" w:hAnsiTheme="majorHAnsi" w:cstheme="majorHAnsi"/>
        </w:rPr>
        <w:t>Engagement at 46 key international and domestic internet governance and policy forums</w:t>
      </w:r>
    </w:p>
    <w:p w14:paraId="2B06367E" w14:textId="77777777" w:rsidR="006C4DF4" w:rsidRPr="000970DB" w:rsidRDefault="006C4DF4" w:rsidP="006C4DF4">
      <w:pPr>
        <w:spacing w:before="120" w:after="120"/>
        <w:rPr>
          <w:rFonts w:asciiTheme="majorHAnsi" w:eastAsia="SimSun" w:hAnsiTheme="majorHAnsi" w:cstheme="majorHAnsi"/>
        </w:rPr>
      </w:pPr>
      <w:r w:rsidRPr="000970DB">
        <w:rPr>
          <w:rFonts w:asciiTheme="majorHAnsi" w:eastAsia="SimSun" w:hAnsiTheme="majorHAnsi" w:cstheme="majorHAnsi"/>
        </w:rPr>
        <w:t>11 registrar briefings plus 1 Registrar Summit</w:t>
      </w:r>
    </w:p>
    <w:p w14:paraId="28655A4A"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5,831 .au members, up 15 per cent</w:t>
      </w:r>
    </w:p>
    <w:p w14:paraId="53458C8B"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781 total new .au members, 35 per cent women</w:t>
      </w:r>
    </w:p>
    <w:p w14:paraId="2E2D8B29" w14:textId="54AD24FE" w:rsidR="006C4DF4" w:rsidRPr="00DA22DB" w:rsidRDefault="006C4DF4" w:rsidP="006C4DF4">
      <w:pPr>
        <w:rPr>
          <w:rFonts w:asciiTheme="majorHAnsi" w:eastAsia="SimSun" w:hAnsiTheme="majorHAnsi" w:cstheme="majorHAnsi"/>
          <w:i/>
        </w:rPr>
      </w:pPr>
      <w:r w:rsidRPr="000970DB">
        <w:rPr>
          <w:rFonts w:asciiTheme="majorHAnsi" w:eastAsia="SimSun" w:hAnsiTheme="majorHAnsi" w:cstheme="majorHAnsi"/>
        </w:rPr>
        <w:t xml:space="preserve">Published auDA’s </w:t>
      </w:r>
      <w:r w:rsidRPr="000970DB">
        <w:rPr>
          <w:rFonts w:asciiTheme="majorHAnsi" w:eastAsia="SimSun" w:hAnsiTheme="majorHAnsi" w:cstheme="majorHAnsi"/>
          <w:i/>
        </w:rPr>
        <w:t xml:space="preserve">Public Policy Agenda </w:t>
      </w:r>
      <w:r w:rsidRPr="000970DB">
        <w:rPr>
          <w:rFonts w:asciiTheme="majorHAnsi" w:eastAsia="SimSun" w:hAnsiTheme="majorHAnsi" w:cstheme="majorHAnsi"/>
          <w:i/>
          <w:iCs/>
        </w:rPr>
        <w:t>2024-25</w:t>
      </w:r>
      <w:r w:rsidRPr="000970DB">
        <w:rPr>
          <w:rFonts w:asciiTheme="majorHAnsi" w:eastAsia="SimSun" w:hAnsiTheme="majorHAnsi" w:cstheme="majorHAnsi"/>
        </w:rPr>
        <w:t xml:space="preserve"> and</w:t>
      </w:r>
      <w:r w:rsidR="00171E55">
        <w:rPr>
          <w:rFonts w:asciiTheme="majorHAnsi" w:eastAsia="SimSun" w:hAnsiTheme="majorHAnsi" w:cstheme="majorHAnsi"/>
        </w:rPr>
        <w:t xml:space="preserve"> a progress report on </w:t>
      </w:r>
      <w:r w:rsidR="00336ED9">
        <w:rPr>
          <w:rFonts w:asciiTheme="majorHAnsi" w:eastAsia="SimSun" w:hAnsiTheme="majorHAnsi" w:cstheme="majorHAnsi"/>
        </w:rPr>
        <w:t>auDA’s</w:t>
      </w:r>
      <w:r w:rsidRPr="000970DB">
        <w:rPr>
          <w:rFonts w:asciiTheme="majorHAnsi" w:eastAsia="SimSun" w:hAnsiTheme="majorHAnsi" w:cstheme="majorHAnsi"/>
        </w:rPr>
        <w:t xml:space="preserve"> </w:t>
      </w:r>
      <w:r w:rsidRPr="000970DB">
        <w:rPr>
          <w:rFonts w:asciiTheme="majorHAnsi" w:eastAsia="SimSun" w:hAnsiTheme="majorHAnsi" w:cstheme="majorHAnsi"/>
          <w:i/>
        </w:rPr>
        <w:t xml:space="preserve">Internet </w:t>
      </w:r>
      <w:r w:rsidRPr="00DA22DB">
        <w:rPr>
          <w:rFonts w:asciiTheme="majorHAnsi" w:eastAsia="SimSun" w:hAnsiTheme="majorHAnsi" w:cstheme="majorHAnsi"/>
          <w:i/>
        </w:rPr>
        <w:t>Governance Roadmap</w:t>
      </w:r>
      <w:r w:rsidRPr="00DA22DB">
        <w:rPr>
          <w:rFonts w:asciiTheme="majorHAnsi" w:eastAsia="SimSun" w:hAnsiTheme="majorHAnsi" w:cstheme="majorHAnsi"/>
          <w:i/>
          <w:iCs/>
        </w:rPr>
        <w:t xml:space="preserve"> </w:t>
      </w:r>
    </w:p>
    <w:p w14:paraId="2440757E" w14:textId="3D2D5EA7" w:rsidR="006C4DF4" w:rsidRPr="000970DB" w:rsidRDefault="006C4DF4" w:rsidP="006C4DF4">
      <w:pPr>
        <w:rPr>
          <w:rFonts w:asciiTheme="majorHAnsi" w:eastAsia="SimSun" w:hAnsiTheme="majorHAnsi" w:cstheme="majorHAnsi"/>
        </w:rPr>
      </w:pPr>
      <w:r w:rsidRPr="00DA22DB">
        <w:rPr>
          <w:rFonts w:asciiTheme="majorHAnsi" w:eastAsia="SimSun" w:hAnsiTheme="majorHAnsi" w:cstheme="majorHAnsi"/>
        </w:rPr>
        <w:t>Hosted</w:t>
      </w:r>
      <w:r w:rsidR="00CD7B48" w:rsidRPr="00DA22DB">
        <w:rPr>
          <w:rFonts w:asciiTheme="majorHAnsi" w:eastAsia="SimSun" w:hAnsiTheme="majorHAnsi" w:cstheme="majorHAnsi"/>
        </w:rPr>
        <w:t xml:space="preserve"> the</w:t>
      </w:r>
      <w:r w:rsidRPr="00DA22DB">
        <w:rPr>
          <w:rFonts w:asciiTheme="majorHAnsi" w:eastAsia="SimSun" w:hAnsiTheme="majorHAnsi" w:cstheme="majorHAnsi"/>
        </w:rPr>
        <w:t xml:space="preserve"> </w:t>
      </w:r>
      <w:r w:rsidR="00CD7B48" w:rsidRPr="00DA22DB">
        <w:rPr>
          <w:rFonts w:asciiTheme="majorHAnsi" w:eastAsia="SimSun" w:hAnsiTheme="majorHAnsi" w:cstheme="majorHAnsi"/>
        </w:rPr>
        <w:t>Asia Pacific Internet Governance Academy</w:t>
      </w:r>
      <w:r w:rsidRPr="00DA22DB">
        <w:rPr>
          <w:rFonts w:asciiTheme="majorHAnsi" w:eastAsia="SimSun" w:hAnsiTheme="majorHAnsi" w:cstheme="majorHAnsi"/>
        </w:rPr>
        <w:t xml:space="preserve"> Australia</w:t>
      </w:r>
      <w:r w:rsidRPr="000970DB">
        <w:rPr>
          <w:rFonts w:asciiTheme="majorHAnsi" w:eastAsia="SimSun" w:hAnsiTheme="majorHAnsi" w:cstheme="majorHAnsi"/>
        </w:rPr>
        <w:t xml:space="preserve"> for the first time</w:t>
      </w:r>
    </w:p>
    <w:p w14:paraId="57E83532" w14:textId="77777777" w:rsidR="006C4DF4" w:rsidRPr="000970DB" w:rsidRDefault="006C4DF4" w:rsidP="006C4DF4">
      <w:pPr>
        <w:rPr>
          <w:rFonts w:asciiTheme="majorHAnsi" w:eastAsia="SimSun" w:hAnsiTheme="majorHAnsi" w:cstheme="majorHAnsi"/>
          <w:b/>
          <w:bCs/>
          <w:sz w:val="24"/>
          <w:u w:val="single"/>
        </w:rPr>
      </w:pPr>
      <w:r w:rsidRPr="000970DB">
        <w:rPr>
          <w:rFonts w:asciiTheme="majorHAnsi" w:eastAsia="SimSun" w:hAnsiTheme="majorHAnsi" w:cstheme="majorHAnsi"/>
          <w:b/>
          <w:bCs/>
          <w:sz w:val="24"/>
          <w:u w:val="single"/>
        </w:rPr>
        <w:t xml:space="preserve">People </w:t>
      </w:r>
    </w:p>
    <w:p w14:paraId="024D9184"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64 team members, up 14 per cent</w:t>
      </w:r>
    </w:p>
    <w:p w14:paraId="74D419F7" w14:textId="362AB7B5"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 xml:space="preserve">48 per cent women, 52 per cent men, from </w:t>
      </w:r>
      <w:r w:rsidR="00670D18">
        <w:rPr>
          <w:rFonts w:asciiTheme="majorHAnsi" w:eastAsia="SimSun" w:hAnsiTheme="majorHAnsi" w:cstheme="majorHAnsi"/>
        </w:rPr>
        <w:t>48</w:t>
      </w:r>
      <w:r w:rsidR="00670D18" w:rsidRPr="000970DB">
        <w:rPr>
          <w:rFonts w:asciiTheme="majorHAnsi" w:eastAsia="SimSun" w:hAnsiTheme="majorHAnsi" w:cstheme="majorHAnsi"/>
        </w:rPr>
        <w:t xml:space="preserve"> </w:t>
      </w:r>
      <w:r w:rsidRPr="000970DB">
        <w:rPr>
          <w:rFonts w:asciiTheme="majorHAnsi" w:eastAsia="SimSun" w:hAnsiTheme="majorHAnsi" w:cstheme="majorHAnsi"/>
        </w:rPr>
        <w:t xml:space="preserve">per cent women and </w:t>
      </w:r>
      <w:r w:rsidR="00670D18">
        <w:rPr>
          <w:rFonts w:asciiTheme="majorHAnsi" w:eastAsia="SimSun" w:hAnsiTheme="majorHAnsi" w:cstheme="majorHAnsi"/>
        </w:rPr>
        <w:t>52</w:t>
      </w:r>
      <w:r w:rsidR="00670D18" w:rsidRPr="000970DB">
        <w:rPr>
          <w:rFonts w:asciiTheme="majorHAnsi" w:eastAsia="SimSun" w:hAnsiTheme="majorHAnsi" w:cstheme="majorHAnsi"/>
        </w:rPr>
        <w:t xml:space="preserve"> </w:t>
      </w:r>
      <w:r w:rsidRPr="000970DB">
        <w:rPr>
          <w:rFonts w:asciiTheme="majorHAnsi" w:eastAsia="SimSun" w:hAnsiTheme="majorHAnsi" w:cstheme="majorHAnsi"/>
        </w:rPr>
        <w:t>per cent men</w:t>
      </w:r>
    </w:p>
    <w:p w14:paraId="07F50E99"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86 per cent staff retention, down 1 per cent</w:t>
      </w:r>
    </w:p>
    <w:p w14:paraId="5F3DC358" w14:textId="77777777" w:rsidR="006C4DF4" w:rsidRPr="000970DB" w:rsidRDefault="006C4DF4" w:rsidP="006C4DF4">
      <w:pPr>
        <w:rPr>
          <w:rFonts w:asciiTheme="majorHAnsi" w:eastAsia="SimSun" w:hAnsiTheme="majorHAnsi" w:cstheme="majorHAnsi"/>
        </w:rPr>
      </w:pPr>
      <w:r w:rsidRPr="000970DB">
        <w:rPr>
          <w:rFonts w:asciiTheme="majorHAnsi" w:eastAsia="SimSun" w:hAnsiTheme="majorHAnsi" w:cstheme="majorHAnsi"/>
        </w:rPr>
        <w:t>79 per cent staff engagement, up 4 per cent</w:t>
      </w:r>
      <w:r w:rsidRPr="000970DB">
        <w:rPr>
          <w:rFonts w:asciiTheme="majorHAnsi" w:eastAsia="SimSun" w:hAnsiTheme="majorHAnsi" w:cstheme="majorHAnsi"/>
        </w:rPr>
        <w:tab/>
      </w:r>
    </w:p>
    <w:p w14:paraId="5F7BF6E9" w14:textId="77777777" w:rsidR="006C4DF4" w:rsidRPr="000970DB" w:rsidRDefault="006C4DF4" w:rsidP="006C4DF4">
      <w:pPr>
        <w:rPr>
          <w:rFonts w:asciiTheme="majorHAnsi" w:eastAsia="SimSun" w:hAnsiTheme="majorHAnsi" w:cstheme="majorHAnsi"/>
          <w:b/>
          <w:sz w:val="24"/>
          <w:u w:val="single"/>
        </w:rPr>
      </w:pPr>
      <w:r w:rsidRPr="000970DB">
        <w:rPr>
          <w:rFonts w:asciiTheme="majorHAnsi" w:eastAsia="SimSun" w:hAnsiTheme="majorHAnsi" w:cstheme="majorHAnsi"/>
          <w:b/>
          <w:sz w:val="24"/>
          <w:u w:val="single"/>
        </w:rPr>
        <w:t xml:space="preserve">Governance </w:t>
      </w:r>
    </w:p>
    <w:p w14:paraId="31BC30B9" w14:textId="77777777" w:rsidR="006C4DF4" w:rsidRPr="00DA22DB" w:rsidRDefault="006C4DF4" w:rsidP="006C4DF4">
      <w:pPr>
        <w:rPr>
          <w:rFonts w:asciiTheme="majorHAnsi" w:eastAsia="SimSun" w:hAnsiTheme="majorHAnsi" w:cstheme="majorHAnsi"/>
        </w:rPr>
      </w:pPr>
      <w:r w:rsidRPr="00DA22DB">
        <w:rPr>
          <w:rFonts w:asciiTheme="majorHAnsi" w:hAnsiTheme="majorHAnsi" w:cstheme="majorHAnsi"/>
        </w:rPr>
        <w:t>Received Silver Australasian Reporting Award</w:t>
      </w:r>
      <w:r w:rsidRPr="00DA22DB" w:rsidDel="000A5F51">
        <w:rPr>
          <w:rFonts w:asciiTheme="majorHAnsi" w:eastAsia="SimSun" w:hAnsiTheme="majorHAnsi" w:cstheme="majorHAnsi"/>
        </w:rPr>
        <w:t xml:space="preserve"> </w:t>
      </w:r>
      <w:r w:rsidRPr="00DA22DB">
        <w:rPr>
          <w:rFonts w:asciiTheme="majorHAnsi" w:eastAsia="SimSun" w:hAnsiTheme="majorHAnsi" w:cstheme="majorHAnsi"/>
        </w:rPr>
        <w:t xml:space="preserve">for 2023-24 Annual Report </w:t>
      </w:r>
    </w:p>
    <w:p w14:paraId="1BA5E826" w14:textId="018C8891" w:rsidR="006C4DF4" w:rsidRPr="000970DB" w:rsidRDefault="006C4DF4" w:rsidP="006C4DF4">
      <w:pPr>
        <w:rPr>
          <w:rFonts w:asciiTheme="majorHAnsi" w:eastAsia="SimSun" w:hAnsiTheme="majorHAnsi" w:cstheme="majorHAnsi"/>
          <w:color w:val="C00000"/>
        </w:rPr>
      </w:pPr>
      <w:r w:rsidRPr="00DA22DB">
        <w:rPr>
          <w:rFonts w:asciiTheme="majorHAnsi" w:eastAsia="SimSun" w:hAnsiTheme="majorHAnsi" w:cstheme="majorHAnsi"/>
        </w:rPr>
        <w:t>$</w:t>
      </w:r>
      <w:r w:rsidR="00D6532A" w:rsidRPr="00DA22DB">
        <w:rPr>
          <w:rFonts w:asciiTheme="majorHAnsi" w:eastAsia="SimSun" w:hAnsiTheme="majorHAnsi" w:cstheme="majorHAnsi"/>
        </w:rPr>
        <w:t>1.22 million</w:t>
      </w:r>
      <w:r w:rsidRPr="00DA22DB">
        <w:rPr>
          <w:rFonts w:asciiTheme="majorHAnsi" w:eastAsia="SimSun" w:hAnsiTheme="majorHAnsi" w:cstheme="majorHAnsi"/>
        </w:rPr>
        <w:t xml:space="preserve"> operating surplus</w:t>
      </w:r>
      <w:r w:rsidRPr="00DA22DB">
        <w:rPr>
          <w:rFonts w:asciiTheme="majorHAnsi" w:eastAsia="SimSun" w:hAnsiTheme="majorHAnsi" w:cstheme="majorHAnsi"/>
        </w:rPr>
        <w:tab/>
      </w:r>
    </w:p>
    <w:p w14:paraId="7A2C838A" w14:textId="77777777" w:rsidR="00AE437E" w:rsidRPr="000970DB" w:rsidRDefault="00AE437E" w:rsidP="00AE437E">
      <w:pPr>
        <w:rPr>
          <w:rFonts w:asciiTheme="majorHAnsi" w:eastAsia="SimSun" w:hAnsiTheme="majorHAnsi" w:cstheme="majorHAnsi"/>
          <w:color w:val="C00000"/>
        </w:rPr>
      </w:pPr>
    </w:p>
    <w:p w14:paraId="18BF4EDB" w14:textId="77777777" w:rsidR="00AE437E" w:rsidRPr="000970DB" w:rsidRDefault="00AE437E" w:rsidP="007E24C0">
      <w:pPr>
        <w:pStyle w:val="Heading1"/>
      </w:pPr>
      <w:bookmarkStart w:id="10" w:name="_Toc211966923"/>
      <w:r w:rsidRPr="000970DB">
        <w:t>Our material themes</w:t>
      </w:r>
      <w:bookmarkEnd w:id="10"/>
    </w:p>
    <w:p w14:paraId="7E40D5A3"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Materiality is a guiding principle of the Integrated Reporting Framework. Through a materiality process, we identify the themes our stakeholders consider most important – or material – to our work. </w:t>
      </w:r>
    </w:p>
    <w:p w14:paraId="1850C341"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Our material themes: </w:t>
      </w:r>
    </w:p>
    <w:p w14:paraId="6D5F63F6" w14:textId="77777777" w:rsidR="00AE437E" w:rsidRPr="000970DB" w:rsidRDefault="00AE437E" w:rsidP="005A5A77">
      <w:pPr>
        <w:numPr>
          <w:ilvl w:val="0"/>
          <w:numId w:val="28"/>
        </w:numPr>
        <w:contextualSpacing/>
        <w:rPr>
          <w:rFonts w:asciiTheme="majorHAnsi" w:eastAsia="SimSun" w:hAnsiTheme="majorHAnsi" w:cstheme="majorHAnsi"/>
        </w:rPr>
      </w:pPr>
      <w:r w:rsidRPr="000970DB">
        <w:rPr>
          <w:rFonts w:asciiTheme="majorHAnsi" w:eastAsia="SimSun" w:hAnsiTheme="majorHAnsi" w:cstheme="majorHAnsi"/>
        </w:rPr>
        <w:t>Guide how we deliver our core functions, core principles and Strategy</w:t>
      </w:r>
    </w:p>
    <w:p w14:paraId="7F8ABBEA" w14:textId="77777777" w:rsidR="00084DAD" w:rsidRPr="000970DB" w:rsidRDefault="00AE437E" w:rsidP="005A5A77">
      <w:pPr>
        <w:numPr>
          <w:ilvl w:val="0"/>
          <w:numId w:val="28"/>
        </w:numPr>
        <w:contextualSpacing/>
        <w:rPr>
          <w:rFonts w:asciiTheme="majorHAnsi" w:eastAsia="SimSun" w:hAnsiTheme="majorHAnsi" w:cstheme="majorHAnsi"/>
        </w:rPr>
      </w:pPr>
      <w:r w:rsidRPr="000970DB">
        <w:rPr>
          <w:rFonts w:asciiTheme="majorHAnsi" w:eastAsia="SimSun" w:hAnsiTheme="majorHAnsi" w:cstheme="majorHAnsi"/>
        </w:rPr>
        <w:t xml:space="preserve">Inform our corporate reporting </w:t>
      </w:r>
    </w:p>
    <w:p w14:paraId="661C9834" w14:textId="0F1542A3" w:rsidR="000F6FC8" w:rsidRPr="000970DB" w:rsidRDefault="00AE437E" w:rsidP="005A5A77">
      <w:pPr>
        <w:numPr>
          <w:ilvl w:val="0"/>
          <w:numId w:val="28"/>
        </w:numPr>
        <w:contextualSpacing/>
        <w:rPr>
          <w:rFonts w:asciiTheme="majorHAnsi" w:eastAsia="SimSun" w:hAnsiTheme="majorHAnsi" w:cstheme="majorHAnsi"/>
        </w:rPr>
      </w:pPr>
      <w:r w:rsidRPr="000970DB">
        <w:rPr>
          <w:rFonts w:asciiTheme="majorHAnsi" w:eastAsia="SimSun" w:hAnsiTheme="majorHAnsi" w:cstheme="majorHAnsi"/>
        </w:rPr>
        <w:t xml:space="preserve">Support our ongoing engagement with stakeholders. </w:t>
      </w:r>
    </w:p>
    <w:p w14:paraId="7A7E2ADF" w14:textId="77777777" w:rsidR="000F6FC8" w:rsidRPr="000970DB" w:rsidRDefault="000F6FC8" w:rsidP="006E6B3C">
      <w:pPr>
        <w:ind w:left="720"/>
        <w:contextualSpacing/>
        <w:rPr>
          <w:rFonts w:asciiTheme="majorHAnsi" w:eastAsia="SimSun" w:hAnsiTheme="majorHAnsi" w:cstheme="majorHAnsi"/>
        </w:rPr>
      </w:pPr>
    </w:p>
    <w:p w14:paraId="333AE74C"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We maintain a focus across all key themes and use the materiality</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results</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to</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prioritise</w:t>
      </w:r>
      <w:r w:rsidRPr="000970DB">
        <w:rPr>
          <w:rFonts w:asciiTheme="majorHAnsi" w:eastAsia="SimSun" w:hAnsiTheme="majorHAnsi" w:cstheme="majorHAnsi"/>
          <w:spacing w:val="-11"/>
        </w:rPr>
        <w:t xml:space="preserve"> </w:t>
      </w:r>
      <w:r w:rsidRPr="000970DB">
        <w:rPr>
          <w:rFonts w:asciiTheme="majorHAnsi" w:eastAsia="SimSun" w:hAnsiTheme="majorHAnsi" w:cstheme="majorHAnsi"/>
        </w:rPr>
        <w:t>our</w:t>
      </w:r>
      <w:r w:rsidRPr="000970DB">
        <w:rPr>
          <w:rFonts w:asciiTheme="majorHAnsi" w:eastAsia="SimSun" w:hAnsiTheme="majorHAnsi" w:cstheme="majorHAnsi"/>
          <w:spacing w:val="-12"/>
        </w:rPr>
        <w:t xml:space="preserve"> </w:t>
      </w:r>
      <w:r w:rsidRPr="000970DB">
        <w:rPr>
          <w:rFonts w:asciiTheme="majorHAnsi" w:eastAsia="SimSun" w:hAnsiTheme="majorHAnsi" w:cstheme="majorHAnsi"/>
        </w:rPr>
        <w:t>resources.</w:t>
      </w:r>
    </w:p>
    <w:p w14:paraId="75C81364"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auDA conducted a materiality process in 2023-24, which identified auDA’s top 10 material themes through a survey and interviews of internal and external stakeholders. In 2024-25, auDA reviewed the material themes with consideration for our operating environment and determined the 10 material themes remain sound. auDA plans to carry out its next materiality process in 2025-26. </w:t>
      </w:r>
    </w:p>
    <w:p w14:paraId="179CD9CB" w14:textId="77777777" w:rsidR="00AE437E" w:rsidRPr="000970DB" w:rsidRDefault="00AE437E" w:rsidP="00263987">
      <w:pPr>
        <w:pStyle w:val="Heading3"/>
      </w:pPr>
      <w:r w:rsidRPr="000970DB">
        <w:t>auDA’s top 10 material themes in priority order</w:t>
      </w:r>
    </w:p>
    <w:p w14:paraId="775BFAF6" w14:textId="77777777" w:rsidR="00AE437E" w:rsidRPr="000970DB"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Reliable infrastructure</w:t>
      </w:r>
    </w:p>
    <w:p w14:paraId="1EB7B4BE" w14:textId="77777777" w:rsidR="00AE437E" w:rsidRPr="000970DB" w:rsidRDefault="00AE437E" w:rsidP="00AE437E">
      <w:pPr>
        <w:ind w:left="720"/>
        <w:rPr>
          <w:rFonts w:asciiTheme="majorHAnsi" w:eastAsia="SimSun" w:hAnsiTheme="majorHAnsi" w:cstheme="majorHAnsi"/>
        </w:rPr>
      </w:pPr>
      <w:r w:rsidRPr="000970DB">
        <w:rPr>
          <w:rFonts w:asciiTheme="majorHAnsi" w:eastAsia="SimSun" w:hAnsiTheme="majorHAnsi" w:cstheme="majorHAnsi"/>
        </w:rPr>
        <w:t>Australia relies on the internet to connect communities, do business and engage with government services. The reliability of .au infrastructure is critical to applications and services that operate over the internet.</w:t>
      </w:r>
    </w:p>
    <w:p w14:paraId="089D9CCB" w14:textId="6666BB13" w:rsidR="00AE437E" w:rsidRPr="004A16E1"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 xml:space="preserve">Cyber </w:t>
      </w:r>
      <w:r w:rsidRPr="004A16E1">
        <w:rPr>
          <w:rFonts w:asciiTheme="majorHAnsi" w:eastAsia="SimSun" w:hAnsiTheme="majorHAnsi" w:cstheme="majorHAnsi"/>
          <w:b/>
          <w:bCs/>
          <w:sz w:val="24"/>
        </w:rPr>
        <w:t xml:space="preserve">security and </w:t>
      </w:r>
      <w:r w:rsidR="003A0293">
        <w:rPr>
          <w:rFonts w:asciiTheme="majorHAnsi" w:eastAsia="SimSun" w:hAnsiTheme="majorHAnsi" w:cstheme="majorHAnsi"/>
          <w:b/>
          <w:bCs/>
          <w:sz w:val="24"/>
        </w:rPr>
        <w:t>domain name system</w:t>
      </w:r>
      <w:r w:rsidRPr="004A16E1">
        <w:rPr>
          <w:rFonts w:asciiTheme="majorHAnsi" w:eastAsia="SimSun" w:hAnsiTheme="majorHAnsi" w:cstheme="majorHAnsi"/>
          <w:b/>
          <w:bCs/>
          <w:sz w:val="24"/>
        </w:rPr>
        <w:t xml:space="preserve"> abuse</w:t>
      </w:r>
    </w:p>
    <w:p w14:paraId="2194BAF7" w14:textId="084B8456" w:rsidR="00AE437E" w:rsidRPr="000970DB" w:rsidRDefault="00AE437E" w:rsidP="00AE437E">
      <w:pPr>
        <w:ind w:left="720"/>
        <w:rPr>
          <w:rFonts w:asciiTheme="majorHAnsi" w:eastAsia="SimSun" w:hAnsiTheme="majorHAnsi" w:cstheme="majorHAnsi"/>
        </w:rPr>
      </w:pPr>
      <w:r w:rsidRPr="004A16E1">
        <w:rPr>
          <w:rFonts w:asciiTheme="majorHAnsi" w:eastAsia="SimSun" w:hAnsiTheme="majorHAnsi" w:cstheme="majorHAnsi"/>
        </w:rPr>
        <w:t xml:space="preserve">We follow international cyber security standards to operate the .au domain and keep it secure, reliable and resilient from cyberattack. We drive down </w:t>
      </w:r>
      <w:r w:rsidR="003A0293">
        <w:rPr>
          <w:rFonts w:asciiTheme="majorHAnsi" w:eastAsia="SimSun" w:hAnsiTheme="majorHAnsi" w:cstheme="majorHAnsi"/>
        </w:rPr>
        <w:t>domain name system</w:t>
      </w:r>
      <w:r w:rsidRPr="004A16E1">
        <w:rPr>
          <w:rFonts w:asciiTheme="majorHAnsi" w:eastAsia="SimSun" w:hAnsiTheme="majorHAnsi" w:cstheme="majorHAnsi"/>
        </w:rPr>
        <w:t xml:space="preserve"> abuse in .au to reduce harm to internet users.</w:t>
      </w:r>
    </w:p>
    <w:p w14:paraId="61D55771" w14:textId="77777777" w:rsidR="00AE437E" w:rsidRPr="000970DB"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Internet governance</w:t>
      </w:r>
    </w:p>
    <w:p w14:paraId="50886F5A" w14:textId="77777777" w:rsidR="00AE437E" w:rsidRPr="000970DB" w:rsidRDefault="00AE437E" w:rsidP="00AE437E">
      <w:pPr>
        <w:ind w:left="720"/>
        <w:rPr>
          <w:rFonts w:asciiTheme="majorHAnsi" w:eastAsia="SimSun" w:hAnsiTheme="majorHAnsi" w:cstheme="majorHAnsi"/>
        </w:rPr>
      </w:pPr>
      <w:r w:rsidRPr="000970DB">
        <w:rPr>
          <w:rFonts w:asciiTheme="majorHAnsi" w:eastAsia="SimSun" w:hAnsiTheme="majorHAnsi" w:cstheme="majorHAnsi"/>
        </w:rPr>
        <w:t>We participate in and advocate for the multi-stakeholder model of internet governance, which is under pressure from geopolitical threats, to ensure the internet remains secure, accessible and globally interoperable.</w:t>
      </w:r>
    </w:p>
    <w:p w14:paraId="1D24BFB7" w14:textId="77777777" w:rsidR="00AE437E" w:rsidRPr="000970DB"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Governance and transparency</w:t>
      </w:r>
    </w:p>
    <w:p w14:paraId="25DB982A" w14:textId="77777777" w:rsidR="00AE437E" w:rsidRDefault="00AE437E" w:rsidP="00AE437E">
      <w:pPr>
        <w:ind w:left="720"/>
        <w:rPr>
          <w:rFonts w:asciiTheme="majorHAnsi" w:eastAsia="SimSun" w:hAnsiTheme="majorHAnsi" w:cstheme="majorHAnsi"/>
        </w:rPr>
      </w:pPr>
      <w:r w:rsidRPr="000970DB">
        <w:rPr>
          <w:rFonts w:asciiTheme="majorHAnsi" w:eastAsia="SimSun" w:hAnsiTheme="majorHAnsi" w:cstheme="majorHAnsi"/>
        </w:rPr>
        <w:t xml:space="preserve">We follow robust governance processes to maintain the integrity of the .au domain and auDA’s </w:t>
      </w:r>
      <w:proofErr w:type="gramStart"/>
      <w:r w:rsidRPr="000970DB">
        <w:rPr>
          <w:rFonts w:asciiTheme="majorHAnsi" w:eastAsia="SimSun" w:hAnsiTheme="majorHAnsi" w:cstheme="majorHAnsi"/>
        </w:rPr>
        <w:t>operations, and</w:t>
      </w:r>
      <w:proofErr w:type="gramEnd"/>
      <w:r w:rsidRPr="000970DB">
        <w:rPr>
          <w:rFonts w:asciiTheme="majorHAnsi" w:eastAsia="SimSun" w:hAnsiTheme="majorHAnsi" w:cstheme="majorHAnsi"/>
        </w:rPr>
        <w:t xml:space="preserve"> are transparent with our stakeholders.</w:t>
      </w:r>
    </w:p>
    <w:p w14:paraId="2E307ADF" w14:textId="77777777" w:rsidR="004F6ABC" w:rsidRDefault="004F6ABC" w:rsidP="00AE437E">
      <w:pPr>
        <w:ind w:left="720"/>
        <w:rPr>
          <w:rFonts w:asciiTheme="majorHAnsi" w:eastAsia="SimSun" w:hAnsiTheme="majorHAnsi" w:cstheme="majorHAnsi"/>
        </w:rPr>
      </w:pPr>
    </w:p>
    <w:p w14:paraId="7DACF4B9" w14:textId="77777777" w:rsidR="004F6ABC" w:rsidRPr="000970DB" w:rsidRDefault="004F6ABC" w:rsidP="00AE437E">
      <w:pPr>
        <w:ind w:left="720"/>
        <w:rPr>
          <w:rFonts w:asciiTheme="majorHAnsi" w:eastAsia="SimSun" w:hAnsiTheme="majorHAnsi" w:cstheme="majorHAnsi"/>
        </w:rPr>
      </w:pPr>
    </w:p>
    <w:p w14:paraId="74693E13" w14:textId="77777777" w:rsidR="00AE437E" w:rsidRPr="000970DB"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Stakeholder relationships</w:t>
      </w:r>
    </w:p>
    <w:p w14:paraId="047F4F4C" w14:textId="77777777" w:rsidR="00AE437E" w:rsidRPr="000970DB" w:rsidRDefault="00AE437E" w:rsidP="00AE437E">
      <w:pPr>
        <w:ind w:left="720"/>
        <w:rPr>
          <w:rFonts w:asciiTheme="majorHAnsi" w:eastAsia="SimSun" w:hAnsiTheme="majorHAnsi" w:cstheme="majorHAnsi"/>
        </w:rPr>
      </w:pPr>
      <w:r w:rsidRPr="000970DB">
        <w:rPr>
          <w:rFonts w:asciiTheme="majorHAnsi" w:eastAsia="SimSun" w:hAnsiTheme="majorHAnsi" w:cstheme="majorHAnsi"/>
        </w:rPr>
        <w:t>Our multi-stakeholder engagement and internet governance processes build strong relationships, confidence and trust in auDA. We are transparent, accountable and responsive.</w:t>
      </w:r>
    </w:p>
    <w:p w14:paraId="2311DBC5" w14:textId="77777777" w:rsidR="00AE437E" w:rsidRPr="004A16E1"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 xml:space="preserve">Representing .au in </w:t>
      </w:r>
      <w:r w:rsidRPr="004A16E1">
        <w:rPr>
          <w:rFonts w:asciiTheme="majorHAnsi" w:eastAsia="SimSun" w:hAnsiTheme="majorHAnsi" w:cstheme="majorHAnsi"/>
          <w:b/>
          <w:bCs/>
          <w:sz w:val="24"/>
        </w:rPr>
        <w:t>the public interest</w:t>
      </w:r>
    </w:p>
    <w:p w14:paraId="7F28E124" w14:textId="0095F996" w:rsidR="00AE437E" w:rsidRPr="004A16E1" w:rsidRDefault="00AE437E" w:rsidP="00AE437E">
      <w:pPr>
        <w:ind w:left="720"/>
        <w:rPr>
          <w:rFonts w:asciiTheme="majorHAnsi" w:eastAsia="SimSun" w:hAnsiTheme="majorHAnsi" w:cstheme="majorHAnsi"/>
        </w:rPr>
      </w:pPr>
      <w:r w:rsidRPr="004A16E1">
        <w:rPr>
          <w:rFonts w:asciiTheme="majorHAnsi" w:eastAsia="SimSun" w:hAnsiTheme="majorHAnsi" w:cstheme="majorHAnsi"/>
        </w:rPr>
        <w:t xml:space="preserve">We </w:t>
      </w:r>
      <w:proofErr w:type="gramStart"/>
      <w:r w:rsidRPr="004A16E1">
        <w:rPr>
          <w:rFonts w:asciiTheme="majorHAnsi" w:eastAsia="SimSun" w:hAnsiTheme="majorHAnsi" w:cstheme="majorHAnsi"/>
        </w:rPr>
        <w:t>represent .au’s</w:t>
      </w:r>
      <w:proofErr w:type="gramEnd"/>
      <w:r w:rsidRPr="004A16E1">
        <w:rPr>
          <w:rFonts w:asciiTheme="majorHAnsi" w:eastAsia="SimSun" w:hAnsiTheme="majorHAnsi" w:cstheme="majorHAnsi"/>
        </w:rPr>
        <w:t xml:space="preserve"> interests at domestic, regional and international policy forums in discussions on internet governance, regulatory developments and </w:t>
      </w:r>
      <w:r w:rsidR="003A0293">
        <w:rPr>
          <w:rFonts w:asciiTheme="majorHAnsi" w:eastAsia="SimSun" w:hAnsiTheme="majorHAnsi" w:cstheme="majorHAnsi"/>
        </w:rPr>
        <w:t>domain name system</w:t>
      </w:r>
      <w:r w:rsidRPr="004A16E1">
        <w:rPr>
          <w:rFonts w:asciiTheme="majorHAnsi" w:eastAsia="SimSun" w:hAnsiTheme="majorHAnsi" w:cstheme="majorHAnsi"/>
        </w:rPr>
        <w:t xml:space="preserve"> abuse. We represent .au in the public interest, independent from the government.</w:t>
      </w:r>
    </w:p>
    <w:p w14:paraId="5E521458" w14:textId="77777777" w:rsidR="00AE437E" w:rsidRPr="004A16E1" w:rsidRDefault="00AE437E" w:rsidP="00703934">
      <w:pPr>
        <w:numPr>
          <w:ilvl w:val="0"/>
          <w:numId w:val="16"/>
        </w:numPr>
        <w:ind w:hanging="720"/>
        <w:contextualSpacing/>
        <w:rPr>
          <w:rFonts w:asciiTheme="majorHAnsi" w:eastAsia="SimSun" w:hAnsiTheme="majorHAnsi" w:cstheme="majorHAnsi"/>
          <w:b/>
          <w:bCs/>
          <w:sz w:val="24"/>
        </w:rPr>
      </w:pPr>
      <w:r w:rsidRPr="004A16E1">
        <w:rPr>
          <w:rFonts w:asciiTheme="majorHAnsi" w:eastAsia="SimSun" w:hAnsiTheme="majorHAnsi" w:cstheme="majorHAnsi"/>
          <w:b/>
          <w:bCs/>
          <w:sz w:val="24"/>
        </w:rPr>
        <w:t>Licensing rules, compliance and dispute resolution</w:t>
      </w:r>
    </w:p>
    <w:p w14:paraId="0DE34DF6" w14:textId="77777777" w:rsidR="00AE437E" w:rsidRPr="004A16E1" w:rsidRDefault="00AE437E" w:rsidP="00AE437E">
      <w:pPr>
        <w:ind w:left="720"/>
        <w:rPr>
          <w:rFonts w:asciiTheme="majorHAnsi" w:eastAsia="SimSun" w:hAnsiTheme="majorHAnsi" w:cstheme="majorHAnsi"/>
        </w:rPr>
      </w:pPr>
      <w:r w:rsidRPr="004A16E1">
        <w:rPr>
          <w:rFonts w:asciiTheme="majorHAnsi" w:eastAsia="SimSun" w:hAnsiTheme="majorHAnsi" w:cstheme="majorHAnsi"/>
        </w:rPr>
        <w:t>Our .au Licensing Rules are clear and applied consistently. Our dispute and complaints resolution processes follow best practice to educate, guide and enforce .au policy rules.</w:t>
      </w:r>
    </w:p>
    <w:p w14:paraId="64328F9C" w14:textId="77777777" w:rsidR="00AE437E" w:rsidRPr="004A16E1" w:rsidRDefault="00AE437E" w:rsidP="00703934">
      <w:pPr>
        <w:numPr>
          <w:ilvl w:val="0"/>
          <w:numId w:val="16"/>
        </w:numPr>
        <w:ind w:hanging="720"/>
        <w:contextualSpacing/>
        <w:rPr>
          <w:rFonts w:asciiTheme="majorHAnsi" w:eastAsia="SimSun" w:hAnsiTheme="majorHAnsi" w:cstheme="majorHAnsi"/>
          <w:b/>
          <w:bCs/>
          <w:sz w:val="24"/>
        </w:rPr>
      </w:pPr>
      <w:r w:rsidRPr="004A16E1">
        <w:rPr>
          <w:rFonts w:asciiTheme="majorHAnsi" w:eastAsia="SimSun" w:hAnsiTheme="majorHAnsi" w:cstheme="majorHAnsi"/>
          <w:b/>
          <w:bCs/>
          <w:sz w:val="24"/>
        </w:rPr>
        <w:t>Technological innovation</w:t>
      </w:r>
    </w:p>
    <w:p w14:paraId="02BC4B30" w14:textId="15CD9366" w:rsidR="00AE437E" w:rsidRPr="004A16E1" w:rsidRDefault="00AE437E" w:rsidP="00AE437E">
      <w:pPr>
        <w:ind w:left="720"/>
        <w:rPr>
          <w:rFonts w:asciiTheme="majorHAnsi" w:eastAsia="SimSun" w:hAnsiTheme="majorHAnsi" w:cstheme="majorHAnsi"/>
        </w:rPr>
      </w:pPr>
      <w:r w:rsidRPr="004A16E1">
        <w:rPr>
          <w:rFonts w:asciiTheme="majorHAnsi" w:eastAsia="SimSun" w:hAnsiTheme="majorHAnsi" w:cstheme="majorHAnsi"/>
        </w:rPr>
        <w:t xml:space="preserve">Collaboration and innovation help us respond to emerging technologies and meet evolving </w:t>
      </w:r>
      <w:r w:rsidR="003A0293">
        <w:rPr>
          <w:rFonts w:asciiTheme="majorHAnsi" w:eastAsia="SimSun" w:hAnsiTheme="majorHAnsi" w:cstheme="majorHAnsi"/>
        </w:rPr>
        <w:t>domain name system</w:t>
      </w:r>
      <w:r w:rsidRPr="004A16E1">
        <w:rPr>
          <w:rFonts w:asciiTheme="majorHAnsi" w:eastAsia="SimSun" w:hAnsiTheme="majorHAnsi" w:cstheme="majorHAnsi"/>
        </w:rPr>
        <w:t xml:space="preserve"> needs. This ensures .au remains a leading </w:t>
      </w:r>
      <w:r w:rsidR="00304309">
        <w:rPr>
          <w:rFonts w:asciiTheme="majorHAnsi" w:eastAsia="SimSun" w:hAnsiTheme="majorHAnsi" w:cstheme="majorHAnsi"/>
        </w:rPr>
        <w:t>Country Code Top Level Domain</w:t>
      </w:r>
      <w:r w:rsidRPr="004A16E1">
        <w:rPr>
          <w:rFonts w:asciiTheme="majorHAnsi" w:eastAsia="SimSun" w:hAnsiTheme="majorHAnsi" w:cstheme="majorHAnsi"/>
        </w:rPr>
        <w:t>.</w:t>
      </w:r>
    </w:p>
    <w:p w14:paraId="0C9D190D" w14:textId="77777777" w:rsidR="00AE437E" w:rsidRPr="004A16E1" w:rsidRDefault="00AE437E" w:rsidP="00703934">
      <w:pPr>
        <w:numPr>
          <w:ilvl w:val="0"/>
          <w:numId w:val="16"/>
        </w:numPr>
        <w:ind w:hanging="720"/>
        <w:contextualSpacing/>
        <w:rPr>
          <w:rFonts w:asciiTheme="majorHAnsi" w:eastAsia="SimSun" w:hAnsiTheme="majorHAnsi" w:cstheme="majorHAnsi"/>
          <w:b/>
          <w:bCs/>
          <w:sz w:val="24"/>
        </w:rPr>
      </w:pPr>
      <w:r w:rsidRPr="004A16E1">
        <w:rPr>
          <w:rFonts w:asciiTheme="majorHAnsi" w:eastAsia="SimSun" w:hAnsiTheme="majorHAnsi" w:cstheme="majorHAnsi"/>
          <w:b/>
          <w:bCs/>
          <w:sz w:val="24"/>
        </w:rPr>
        <w:t>Financially sustainable not-for-profit</w:t>
      </w:r>
    </w:p>
    <w:p w14:paraId="01D6CC70" w14:textId="77777777" w:rsidR="00AE437E" w:rsidRPr="000970DB" w:rsidRDefault="00AE437E" w:rsidP="00AE437E">
      <w:pPr>
        <w:ind w:left="720"/>
        <w:rPr>
          <w:rFonts w:asciiTheme="majorHAnsi" w:eastAsia="SimSun" w:hAnsiTheme="majorHAnsi" w:cstheme="majorHAnsi"/>
        </w:rPr>
      </w:pPr>
      <w:r w:rsidRPr="004A16E1">
        <w:rPr>
          <w:rFonts w:asciiTheme="majorHAnsi" w:eastAsia="SimSun" w:hAnsiTheme="majorHAnsi" w:cstheme="majorHAnsi"/>
        </w:rPr>
        <w:t>We are a financially sustainable not-for-profit with funds available for the efficient administration of .au for the benefit of all Australians, supporting investment in innovation and public benefit initiatives.</w:t>
      </w:r>
    </w:p>
    <w:p w14:paraId="286D9E73" w14:textId="77777777" w:rsidR="00AE437E" w:rsidRPr="000970DB" w:rsidRDefault="00AE437E" w:rsidP="00703934">
      <w:pPr>
        <w:numPr>
          <w:ilvl w:val="0"/>
          <w:numId w:val="16"/>
        </w:numPr>
        <w:ind w:hanging="720"/>
        <w:contextualSpacing/>
        <w:rPr>
          <w:rFonts w:asciiTheme="majorHAnsi" w:eastAsia="SimSun" w:hAnsiTheme="majorHAnsi" w:cstheme="majorHAnsi"/>
          <w:b/>
          <w:bCs/>
          <w:sz w:val="24"/>
        </w:rPr>
      </w:pPr>
      <w:r w:rsidRPr="000970DB">
        <w:rPr>
          <w:rFonts w:asciiTheme="majorHAnsi" w:eastAsia="SimSun" w:hAnsiTheme="majorHAnsi" w:cstheme="majorHAnsi"/>
          <w:b/>
          <w:bCs/>
          <w:sz w:val="24"/>
        </w:rPr>
        <w:t>Community value from the internet</w:t>
      </w:r>
    </w:p>
    <w:p w14:paraId="10646E17" w14:textId="20698ED5" w:rsidR="00AE437E" w:rsidRPr="000970DB" w:rsidRDefault="00AE437E" w:rsidP="00AE437E">
      <w:pPr>
        <w:ind w:left="720"/>
        <w:rPr>
          <w:rFonts w:asciiTheme="majorHAnsi" w:eastAsia="SimSun" w:hAnsiTheme="majorHAnsi" w:cstheme="majorHAnsi"/>
        </w:rPr>
      </w:pPr>
      <w:r w:rsidRPr="000970DB">
        <w:rPr>
          <w:rFonts w:asciiTheme="majorHAnsi" w:eastAsia="SimSun" w:hAnsiTheme="majorHAnsi" w:cstheme="majorHAnsi"/>
        </w:rPr>
        <w:t>We support the community to gain value from the internet and .au to run businesses, work, access goods and services, and connect with others. We support Australians to increase their internet use,</w:t>
      </w:r>
      <w:r w:rsidR="00B45F7D" w:rsidRPr="000970DB">
        <w:rPr>
          <w:rFonts w:asciiTheme="majorHAnsi" w:eastAsia="SimSun" w:hAnsiTheme="majorHAnsi" w:cstheme="majorHAnsi"/>
        </w:rPr>
        <w:t xml:space="preserve"> cyber</w:t>
      </w:r>
      <w:r w:rsidRPr="000970DB">
        <w:rPr>
          <w:rFonts w:asciiTheme="majorHAnsi" w:eastAsia="SimSun" w:hAnsiTheme="majorHAnsi" w:cstheme="majorHAnsi"/>
        </w:rPr>
        <w:t xml:space="preserve"> security and confidence. </w:t>
      </w:r>
    </w:p>
    <w:p w14:paraId="77E01070" w14:textId="77777777" w:rsidR="00AE437E" w:rsidRPr="000970DB" w:rsidRDefault="00AE437E" w:rsidP="00AE437E">
      <w:pPr>
        <w:rPr>
          <w:rFonts w:asciiTheme="majorHAnsi" w:eastAsia="SimSun" w:hAnsiTheme="majorHAnsi" w:cstheme="majorHAnsi"/>
          <w:b/>
          <w:sz w:val="24"/>
        </w:rPr>
      </w:pPr>
      <w:r w:rsidRPr="000970DB">
        <w:rPr>
          <w:rFonts w:asciiTheme="majorHAnsi" w:eastAsia="SimSun" w:hAnsiTheme="majorHAnsi" w:cstheme="majorHAnsi"/>
          <w:b/>
          <w:sz w:val="24"/>
        </w:rPr>
        <w:t>Sustainable Development Goals</w:t>
      </w:r>
    </w:p>
    <w:p w14:paraId="69E39FB5" w14:textId="71634922"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The United Nations Sustainable Development Goals</w:t>
      </w:r>
      <w:r w:rsidR="00A610CD">
        <w:rPr>
          <w:rFonts w:asciiTheme="majorHAnsi" w:eastAsia="SimSun" w:hAnsiTheme="majorHAnsi" w:cstheme="majorHAnsi"/>
        </w:rPr>
        <w:t xml:space="preserve"> </w:t>
      </w:r>
      <w:r w:rsidRPr="000970DB">
        <w:rPr>
          <w:rFonts w:asciiTheme="majorHAnsi" w:eastAsia="SimSun" w:hAnsiTheme="majorHAnsi" w:cstheme="majorHAnsi"/>
        </w:rPr>
        <w:t xml:space="preserve">are a set of 17 goals to support the end of poverty, protect the planet and ensure peace and prosperity by 2030. </w:t>
      </w:r>
    </w:p>
    <w:p w14:paraId="5C72C8E1" w14:textId="4487CD3C" w:rsidR="004F6ABC"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auDA considers the </w:t>
      </w:r>
      <w:r w:rsidR="00A610CD">
        <w:rPr>
          <w:rFonts w:asciiTheme="majorHAnsi" w:eastAsia="SimSun" w:hAnsiTheme="majorHAnsi" w:cstheme="majorHAnsi"/>
        </w:rPr>
        <w:t>Sustainable Development Goals</w:t>
      </w:r>
      <w:r w:rsidRPr="000970DB">
        <w:rPr>
          <w:rFonts w:asciiTheme="majorHAnsi" w:eastAsia="SimSun" w:hAnsiTheme="majorHAnsi" w:cstheme="majorHAnsi"/>
        </w:rPr>
        <w:t xml:space="preserve"> in our work and strategic planning. We contribute to a range of </w:t>
      </w:r>
      <w:r w:rsidR="00A610CD">
        <w:rPr>
          <w:rFonts w:asciiTheme="majorHAnsi" w:eastAsia="SimSun" w:hAnsiTheme="majorHAnsi" w:cstheme="majorHAnsi"/>
        </w:rPr>
        <w:t>Sustainable Development Goals</w:t>
      </w:r>
      <w:r w:rsidRPr="000970DB">
        <w:rPr>
          <w:rFonts w:asciiTheme="majorHAnsi" w:eastAsia="SimSun" w:hAnsiTheme="majorHAnsi" w:cstheme="majorHAnsi"/>
        </w:rPr>
        <w:t xml:space="preserve"> through our work and each year we review the </w:t>
      </w:r>
      <w:r w:rsidR="00A610CD">
        <w:rPr>
          <w:rFonts w:asciiTheme="majorHAnsi" w:eastAsia="SimSun" w:hAnsiTheme="majorHAnsi" w:cstheme="majorHAnsi"/>
        </w:rPr>
        <w:t>Sustainable Development Goals</w:t>
      </w:r>
      <w:r w:rsidRPr="000970DB">
        <w:rPr>
          <w:rFonts w:asciiTheme="majorHAnsi" w:eastAsia="SimSun" w:hAnsiTheme="majorHAnsi" w:cstheme="majorHAnsi"/>
        </w:rPr>
        <w:t xml:space="preserve"> to report on those that we contribute to most meaningfully. These </w:t>
      </w:r>
      <w:r w:rsidR="00A610CD">
        <w:rPr>
          <w:rFonts w:asciiTheme="majorHAnsi" w:eastAsia="SimSun" w:hAnsiTheme="majorHAnsi" w:cstheme="majorHAnsi"/>
        </w:rPr>
        <w:t>Sustainable Development Goals</w:t>
      </w:r>
      <w:r w:rsidRPr="000970DB">
        <w:rPr>
          <w:rFonts w:asciiTheme="majorHAnsi" w:eastAsia="SimSun" w:hAnsiTheme="majorHAnsi" w:cstheme="majorHAnsi"/>
        </w:rPr>
        <w:t xml:space="preserve"> have been identified through input from our team, and our first materiality process in 2022. </w:t>
      </w:r>
    </w:p>
    <w:p w14:paraId="28D95223" w14:textId="77777777" w:rsidR="004F6ABC" w:rsidRDefault="004F6ABC">
      <w:pPr>
        <w:spacing w:after="0"/>
        <w:rPr>
          <w:rFonts w:asciiTheme="majorHAnsi" w:eastAsia="SimSun" w:hAnsiTheme="majorHAnsi" w:cstheme="majorHAnsi"/>
        </w:rPr>
      </w:pPr>
      <w:r>
        <w:rPr>
          <w:rFonts w:asciiTheme="majorHAnsi" w:eastAsia="SimSun" w:hAnsiTheme="majorHAnsi" w:cstheme="majorHAnsi"/>
        </w:rPr>
        <w:br w:type="page"/>
      </w:r>
    </w:p>
    <w:p w14:paraId="3A914FAF" w14:textId="140CE373" w:rsidR="00AE437E" w:rsidRPr="000970DB" w:rsidRDefault="00A610CD" w:rsidP="00AE437E">
      <w:pPr>
        <w:rPr>
          <w:rFonts w:asciiTheme="majorHAnsi" w:eastAsia="SimSun" w:hAnsiTheme="majorHAnsi" w:cstheme="majorHAnsi"/>
          <w:b/>
          <w:sz w:val="24"/>
        </w:rPr>
      </w:pPr>
      <w:r>
        <w:rPr>
          <w:rFonts w:asciiTheme="majorHAnsi" w:eastAsia="SimSun" w:hAnsiTheme="majorHAnsi" w:cstheme="majorHAnsi"/>
          <w:b/>
          <w:sz w:val="24"/>
        </w:rPr>
        <w:t xml:space="preserve">Sustainable Development Goal </w:t>
      </w:r>
      <w:r w:rsidR="00AE437E" w:rsidRPr="000970DB">
        <w:rPr>
          <w:rFonts w:asciiTheme="majorHAnsi" w:eastAsia="SimSun" w:hAnsiTheme="majorHAnsi" w:cstheme="majorHAnsi"/>
          <w:b/>
          <w:sz w:val="24"/>
        </w:rPr>
        <w:t>8: Decent work and economic growth</w:t>
      </w:r>
    </w:p>
    <w:p w14:paraId="73AAAE49"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 xml:space="preserve">Promote inclusive and sustainable economic growth, full and productive employment and decent work for all. </w:t>
      </w:r>
    </w:p>
    <w:p w14:paraId="75ED0BD2" w14:textId="7777777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The .au domain underpins Australia’s digital economy and supports Australians online. We contribute to positive economic outcomes for individuals and businesses through our effective management of .au, our research, Public Benefit Program, and public policy and internet governance advocacy.</w:t>
      </w:r>
    </w:p>
    <w:p w14:paraId="21EB674F" w14:textId="05BB1690" w:rsidR="00AE437E" w:rsidRPr="000970DB" w:rsidRDefault="00A610CD" w:rsidP="00AE437E">
      <w:pPr>
        <w:rPr>
          <w:rFonts w:asciiTheme="majorHAnsi" w:eastAsia="SimSun" w:hAnsiTheme="majorHAnsi" w:cstheme="majorHAnsi"/>
          <w:b/>
          <w:sz w:val="24"/>
        </w:rPr>
      </w:pPr>
      <w:r>
        <w:rPr>
          <w:rFonts w:asciiTheme="majorHAnsi" w:eastAsia="SimSun" w:hAnsiTheme="majorHAnsi" w:cstheme="majorHAnsi"/>
          <w:b/>
          <w:sz w:val="24"/>
        </w:rPr>
        <w:t xml:space="preserve">Sustainable Development Goal </w:t>
      </w:r>
      <w:r w:rsidR="00AE437E" w:rsidRPr="000970DB">
        <w:rPr>
          <w:rFonts w:asciiTheme="majorHAnsi" w:eastAsia="SimSun" w:hAnsiTheme="majorHAnsi" w:cstheme="majorHAnsi"/>
          <w:b/>
          <w:sz w:val="24"/>
        </w:rPr>
        <w:t>9: Industry, innovation and infrastructure</w:t>
      </w:r>
    </w:p>
    <w:p w14:paraId="5EE70A74"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 xml:space="preserve">Build resilient infrastructure, promote inclusive and sustainable industrialisation and foster innovation. </w:t>
      </w:r>
    </w:p>
    <w:p w14:paraId="6088EC4A" w14:textId="7016E023" w:rsidR="00AE437E" w:rsidRPr="000970DB" w:rsidRDefault="00AE437E" w:rsidP="00AE437E">
      <w:pPr>
        <w:rPr>
          <w:rFonts w:asciiTheme="majorHAnsi" w:eastAsia="SimSun" w:hAnsiTheme="majorHAnsi" w:cstheme="majorHAnsi"/>
        </w:rPr>
      </w:pPr>
      <w:r w:rsidRPr="00DA22DB">
        <w:rPr>
          <w:rFonts w:asciiTheme="majorHAnsi" w:eastAsia="SimSun" w:hAnsiTheme="majorHAnsi" w:cstheme="majorHAnsi"/>
        </w:rPr>
        <w:t xml:space="preserve">The .au </w:t>
      </w:r>
      <w:r w:rsidR="003A0293" w:rsidRPr="00DA22DB">
        <w:rPr>
          <w:rFonts w:asciiTheme="majorHAnsi" w:eastAsia="SimSun" w:hAnsiTheme="majorHAnsi" w:cstheme="majorHAnsi"/>
        </w:rPr>
        <w:t>domain name system</w:t>
      </w:r>
      <w:r w:rsidRPr="00DA22DB">
        <w:rPr>
          <w:rFonts w:asciiTheme="majorHAnsi" w:eastAsia="SimSun" w:hAnsiTheme="majorHAnsi" w:cstheme="majorHAnsi"/>
        </w:rPr>
        <w:t xml:space="preserve"> is part of Australia’s critical infrastructure and an essential enabler for today’s digital economy and society. Through our careful management, we ensure it remains stable, secure and</w:t>
      </w:r>
      <w:r w:rsidRPr="000970DB">
        <w:rPr>
          <w:rFonts w:asciiTheme="majorHAnsi" w:eastAsia="SimSun" w:hAnsiTheme="majorHAnsi" w:cstheme="majorHAnsi"/>
        </w:rPr>
        <w:t xml:space="preserve"> reliable. We support innovation through research, our Public Benefit Program</w:t>
      </w:r>
      <w:r w:rsidR="00196629">
        <w:rPr>
          <w:rFonts w:asciiTheme="majorHAnsi" w:eastAsia="SimSun" w:hAnsiTheme="majorHAnsi" w:cstheme="majorHAnsi"/>
        </w:rPr>
        <w:t>,</w:t>
      </w:r>
      <w:r w:rsidRPr="000970DB">
        <w:rPr>
          <w:rFonts w:asciiTheme="majorHAnsi" w:eastAsia="SimSun" w:hAnsiTheme="majorHAnsi" w:cstheme="majorHAnsi"/>
        </w:rPr>
        <w:t xml:space="preserve"> and partnerships, enhancing the value of the internet in Australia, in the Asia Pacific and globally.</w:t>
      </w:r>
    </w:p>
    <w:p w14:paraId="7FDDBF27" w14:textId="189B4D6B" w:rsidR="00AE437E" w:rsidRPr="000970DB" w:rsidRDefault="00A610CD" w:rsidP="00AE437E">
      <w:pPr>
        <w:rPr>
          <w:rFonts w:asciiTheme="majorHAnsi" w:eastAsia="SimSun" w:hAnsiTheme="majorHAnsi" w:cstheme="majorHAnsi"/>
          <w:b/>
          <w:sz w:val="24"/>
        </w:rPr>
      </w:pPr>
      <w:r>
        <w:rPr>
          <w:rFonts w:asciiTheme="majorHAnsi" w:eastAsia="SimSun" w:hAnsiTheme="majorHAnsi" w:cstheme="majorHAnsi"/>
          <w:b/>
          <w:sz w:val="24"/>
        </w:rPr>
        <w:t xml:space="preserve">Sustainable Development Goal </w:t>
      </w:r>
      <w:r w:rsidR="00AE437E" w:rsidRPr="000970DB">
        <w:rPr>
          <w:rFonts w:asciiTheme="majorHAnsi" w:eastAsia="SimSun" w:hAnsiTheme="majorHAnsi" w:cstheme="majorHAnsi"/>
          <w:b/>
          <w:sz w:val="24"/>
        </w:rPr>
        <w:t>10: Reduced inequalities</w:t>
      </w:r>
    </w:p>
    <w:p w14:paraId="78FB2710"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 xml:space="preserve">Reduce inequality within and among countries. </w:t>
      </w:r>
    </w:p>
    <w:p w14:paraId="5616803B" w14:textId="1BBAB0F7" w:rsidR="00AE437E" w:rsidRPr="000970DB" w:rsidRDefault="00AE437E" w:rsidP="00AE437E">
      <w:pPr>
        <w:rPr>
          <w:rFonts w:asciiTheme="majorHAnsi" w:eastAsia="SimSun" w:hAnsiTheme="majorHAnsi" w:cstheme="majorHAnsi"/>
        </w:rPr>
      </w:pPr>
      <w:r w:rsidRPr="000970DB">
        <w:rPr>
          <w:rFonts w:asciiTheme="majorHAnsi" w:eastAsia="SimSun" w:hAnsiTheme="majorHAnsi" w:cstheme="majorHAnsi"/>
        </w:rPr>
        <w:t xml:space="preserve">We actively advocate for the multi-stakeholder model of internet governance; an inclusive approach that enables all interested stakeholders to participate on an equal footing. We support under-represented groups to participate in internet governance processes, including peers in the Pacific. In 2024-25, we published our first Reconciliation Action </w:t>
      </w:r>
      <w:proofErr w:type="gramStart"/>
      <w:r w:rsidRPr="000970DB">
        <w:rPr>
          <w:rFonts w:asciiTheme="majorHAnsi" w:eastAsia="SimSun" w:hAnsiTheme="majorHAnsi" w:cstheme="majorHAnsi"/>
        </w:rPr>
        <w:t>Plan</w:t>
      </w:r>
      <w:proofErr w:type="gramEnd"/>
      <w:r w:rsidRPr="000970DB">
        <w:rPr>
          <w:rFonts w:asciiTheme="majorHAnsi" w:eastAsia="SimSun" w:hAnsiTheme="majorHAnsi" w:cstheme="majorHAnsi"/>
        </w:rPr>
        <w:t xml:space="preserve"> and we continue to encourage diversity in .au membership and promote digital inclusion through our Public Benefit Program.</w:t>
      </w:r>
    </w:p>
    <w:p w14:paraId="3842352B" w14:textId="246BF251" w:rsidR="00AE437E" w:rsidRPr="000970DB" w:rsidRDefault="00A610CD" w:rsidP="00AE437E">
      <w:pPr>
        <w:rPr>
          <w:rFonts w:asciiTheme="majorHAnsi" w:eastAsia="SimSun" w:hAnsiTheme="majorHAnsi" w:cstheme="majorHAnsi"/>
          <w:b/>
          <w:sz w:val="24"/>
        </w:rPr>
      </w:pPr>
      <w:r>
        <w:rPr>
          <w:rFonts w:asciiTheme="majorHAnsi" w:eastAsia="SimSun" w:hAnsiTheme="majorHAnsi" w:cstheme="majorHAnsi"/>
          <w:b/>
          <w:sz w:val="24"/>
        </w:rPr>
        <w:t xml:space="preserve">Sustainable Development Goal </w:t>
      </w:r>
      <w:r w:rsidR="00AE437E" w:rsidRPr="000970DB">
        <w:rPr>
          <w:rFonts w:asciiTheme="majorHAnsi" w:eastAsia="SimSun" w:hAnsiTheme="majorHAnsi" w:cstheme="majorHAnsi"/>
          <w:b/>
          <w:sz w:val="24"/>
        </w:rPr>
        <w:t xml:space="preserve">12: </w:t>
      </w:r>
      <w:r w:rsidR="00672554">
        <w:rPr>
          <w:rFonts w:asciiTheme="majorHAnsi" w:eastAsia="SimSun" w:hAnsiTheme="majorHAnsi" w:cstheme="majorHAnsi"/>
          <w:b/>
          <w:sz w:val="24"/>
        </w:rPr>
        <w:t>Responsible</w:t>
      </w:r>
      <w:r w:rsidR="00672554" w:rsidRPr="000970DB">
        <w:rPr>
          <w:rFonts w:asciiTheme="majorHAnsi" w:eastAsia="SimSun" w:hAnsiTheme="majorHAnsi" w:cstheme="majorHAnsi"/>
          <w:b/>
          <w:sz w:val="24"/>
        </w:rPr>
        <w:t xml:space="preserve"> </w:t>
      </w:r>
      <w:r w:rsidR="00AE437E" w:rsidRPr="000970DB">
        <w:rPr>
          <w:rFonts w:asciiTheme="majorHAnsi" w:eastAsia="SimSun" w:hAnsiTheme="majorHAnsi" w:cstheme="majorHAnsi"/>
          <w:b/>
          <w:sz w:val="24"/>
        </w:rPr>
        <w:t>consumption and production</w:t>
      </w:r>
    </w:p>
    <w:p w14:paraId="5EFE9560"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Ensure sustainable consumption and production patterns</w:t>
      </w:r>
    </w:p>
    <w:p w14:paraId="67B56D26" w14:textId="4F474EC4" w:rsidR="004F6ABC" w:rsidRDefault="00AE437E" w:rsidP="00AE437E">
      <w:pPr>
        <w:rPr>
          <w:rFonts w:asciiTheme="majorHAnsi" w:eastAsia="SimSun" w:hAnsiTheme="majorHAnsi" w:cstheme="majorHAnsi"/>
        </w:rPr>
      </w:pPr>
      <w:r w:rsidRPr="000970DB">
        <w:rPr>
          <w:rFonts w:asciiTheme="majorHAnsi" w:eastAsia="SimSun" w:hAnsiTheme="majorHAnsi" w:cstheme="majorHAnsi"/>
        </w:rPr>
        <w:t>auDA aims to be a leading voice on sustainable practices in the domain sector. auDA’s Sustainability Framework sets out targets to deliver an organisation that is environmentally and socially responsible and influence the domain name sector to become more sustainable. auDA’s 2026-30 Strategy sets an objective to achieve net zero carbon emissions in the operation of .au, which we recognise is part of our responsibility to operate in the public interest and for the benefit of all Australians.</w:t>
      </w:r>
    </w:p>
    <w:p w14:paraId="7DA58B38" w14:textId="77777777" w:rsidR="004F6ABC" w:rsidRDefault="004F6ABC">
      <w:pPr>
        <w:spacing w:after="0"/>
        <w:rPr>
          <w:rFonts w:asciiTheme="majorHAnsi" w:eastAsia="SimSun" w:hAnsiTheme="majorHAnsi" w:cstheme="majorHAnsi"/>
        </w:rPr>
      </w:pPr>
      <w:r>
        <w:rPr>
          <w:rFonts w:asciiTheme="majorHAnsi" w:eastAsia="SimSun" w:hAnsiTheme="majorHAnsi" w:cstheme="majorHAnsi"/>
        </w:rPr>
        <w:br w:type="page"/>
      </w:r>
    </w:p>
    <w:p w14:paraId="36292C83" w14:textId="7F8BBFBC" w:rsidR="00AE437E" w:rsidRPr="000970DB" w:rsidRDefault="00A610CD" w:rsidP="00AE437E">
      <w:pPr>
        <w:rPr>
          <w:rFonts w:asciiTheme="majorHAnsi" w:eastAsia="SimSun" w:hAnsiTheme="majorHAnsi" w:cstheme="majorHAnsi"/>
          <w:b/>
          <w:sz w:val="24"/>
        </w:rPr>
      </w:pPr>
      <w:r>
        <w:rPr>
          <w:rFonts w:asciiTheme="majorHAnsi" w:eastAsia="SimSun" w:hAnsiTheme="majorHAnsi" w:cstheme="majorHAnsi"/>
          <w:b/>
          <w:sz w:val="24"/>
        </w:rPr>
        <w:t xml:space="preserve">Sustainable Development Goal </w:t>
      </w:r>
      <w:r w:rsidR="00AE437E" w:rsidRPr="000970DB">
        <w:rPr>
          <w:rFonts w:asciiTheme="majorHAnsi" w:eastAsia="SimSun" w:hAnsiTheme="majorHAnsi" w:cstheme="majorHAnsi"/>
          <w:b/>
          <w:sz w:val="24"/>
        </w:rPr>
        <w:t>17: Partnerships for the goals</w:t>
      </w:r>
    </w:p>
    <w:p w14:paraId="649D7208" w14:textId="77777777" w:rsidR="00AE437E" w:rsidRPr="000970DB" w:rsidRDefault="00AE437E" w:rsidP="00AE437E">
      <w:pPr>
        <w:rPr>
          <w:rFonts w:asciiTheme="majorHAnsi" w:eastAsia="SimSun" w:hAnsiTheme="majorHAnsi" w:cstheme="majorHAnsi"/>
          <w:b/>
        </w:rPr>
      </w:pPr>
      <w:r w:rsidRPr="000970DB">
        <w:rPr>
          <w:rFonts w:asciiTheme="majorHAnsi" w:eastAsia="SimSun" w:hAnsiTheme="majorHAnsi" w:cstheme="majorHAnsi"/>
          <w:b/>
        </w:rPr>
        <w:t>Strengthen the means of implementation and revitalise the Global Partnership for Sustainable Development.</w:t>
      </w:r>
    </w:p>
    <w:p w14:paraId="71B5DD5F" w14:textId="2F8BA896" w:rsidR="00BB5A45" w:rsidRPr="000970DB" w:rsidRDefault="00AE437E" w:rsidP="44AF7D6F">
      <w:pPr>
        <w:spacing w:after="0"/>
        <w:rPr>
          <w:rFonts w:asciiTheme="majorHAnsi" w:hAnsiTheme="majorHAnsi" w:cstheme="majorHAnsi"/>
          <w:color w:val="C00000"/>
        </w:rPr>
      </w:pPr>
      <w:r w:rsidRPr="00DA22DB">
        <w:rPr>
          <w:rFonts w:asciiTheme="majorHAnsi" w:eastAsia="Times New Roman" w:hAnsiTheme="majorHAnsi" w:cstheme="majorHAnsi"/>
          <w:lang w:eastAsia="en-AU"/>
        </w:rPr>
        <w:t xml:space="preserve">We take a leading role in the Australian internet community and partner with likeminded </w:t>
      </w:r>
      <w:r w:rsidR="00304309" w:rsidRPr="00DA22DB">
        <w:rPr>
          <w:rFonts w:asciiTheme="majorHAnsi" w:eastAsia="Times New Roman" w:hAnsiTheme="majorHAnsi" w:cstheme="majorHAnsi"/>
          <w:lang w:eastAsia="en-AU"/>
        </w:rPr>
        <w:t>Country Code Top Level Domain</w:t>
      </w:r>
      <w:r w:rsidRPr="00DA22DB">
        <w:rPr>
          <w:rFonts w:asciiTheme="majorHAnsi" w:eastAsia="Times New Roman" w:hAnsiTheme="majorHAnsi" w:cstheme="majorHAnsi"/>
          <w:lang w:eastAsia="en-AU"/>
        </w:rPr>
        <w:t xml:space="preserve"> managers</w:t>
      </w:r>
      <w:r w:rsidRPr="000970DB">
        <w:rPr>
          <w:rFonts w:asciiTheme="majorHAnsi" w:eastAsia="Times New Roman" w:hAnsiTheme="majorHAnsi" w:cstheme="majorHAnsi"/>
          <w:lang w:eastAsia="en-AU"/>
        </w:rPr>
        <w:t xml:space="preserve"> from around the world to support ongoing, effective multi-stakeholder internet governance processes. We support and collaborate with organisations at the local, regional and global level to champion </w:t>
      </w:r>
      <w:r w:rsidRPr="000970DB">
        <w:rPr>
          <w:rFonts w:asciiTheme="majorHAnsi" w:eastAsia="SimSun" w:hAnsiTheme="majorHAnsi" w:cstheme="majorHAnsi"/>
        </w:rPr>
        <w:t xml:space="preserve">an open, free, secure and globally interoperable internet and to sustain the social and economic benefits of the internet. </w:t>
      </w:r>
      <w:bookmarkEnd w:id="2"/>
      <w:r w:rsidR="00BB5A45" w:rsidRPr="000970DB">
        <w:rPr>
          <w:rFonts w:asciiTheme="majorHAnsi" w:hAnsiTheme="majorHAnsi" w:cstheme="majorHAnsi"/>
          <w:color w:val="C00000"/>
        </w:rPr>
        <w:br w:type="page"/>
      </w:r>
    </w:p>
    <w:p w14:paraId="5E63E64D" w14:textId="77777777" w:rsidR="00A11957" w:rsidRPr="009A6CFA" w:rsidRDefault="00A11957" w:rsidP="44AF7D6F">
      <w:pPr>
        <w:pStyle w:val="Heading4"/>
        <w:rPr>
          <w:color w:val="C00000"/>
        </w:rPr>
        <w:sectPr w:rsidR="00A11957" w:rsidRPr="009A6CFA" w:rsidSect="00C64543">
          <w:headerReference w:type="default" r:id="rId16"/>
          <w:footerReference w:type="default" r:id="rId17"/>
          <w:headerReference w:type="first" r:id="rId18"/>
          <w:pgSz w:w="11906" w:h="16838"/>
          <w:pgMar w:top="1514" w:right="1440" w:bottom="1440" w:left="1440" w:header="709" w:footer="0" w:gutter="0"/>
          <w:cols w:space="708"/>
          <w:titlePg/>
          <w:docGrid w:linePitch="360"/>
        </w:sectPr>
      </w:pPr>
    </w:p>
    <w:p w14:paraId="4108E0E3" w14:textId="77777777" w:rsidR="003F19D7" w:rsidRPr="000970DB" w:rsidRDefault="003F19D7" w:rsidP="007E24C0">
      <w:pPr>
        <w:pStyle w:val="Heading1"/>
      </w:pPr>
      <w:bookmarkStart w:id="11" w:name="_Toc211966924"/>
      <w:bookmarkStart w:id="12" w:name="_Toc147480810"/>
      <w:r w:rsidRPr="000970DB">
        <w:t>How we create value</w:t>
      </w:r>
      <w:bookmarkEnd w:id="11"/>
    </w:p>
    <w:p w14:paraId="0CA84653" w14:textId="5B56C952"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 xml:space="preserve">The activities, outputs and outcomes within this section reflect our 2021-25 Strategy, which was the focus of our work in 2024-25, alongside our core functions. More information about our 2021-25 </w:t>
      </w:r>
      <w:r w:rsidR="00A944D7" w:rsidRPr="000970DB">
        <w:rPr>
          <w:rFonts w:asciiTheme="majorHAnsi" w:eastAsia="SimSun" w:hAnsiTheme="majorHAnsi" w:cstheme="majorHAnsi"/>
        </w:rPr>
        <w:t>Strategy</w:t>
      </w:r>
      <w:r w:rsidRPr="000970DB">
        <w:rPr>
          <w:rFonts w:asciiTheme="majorHAnsi" w:eastAsia="SimSun" w:hAnsiTheme="majorHAnsi" w:cstheme="majorHAnsi"/>
        </w:rPr>
        <w:t xml:space="preserve"> is </w:t>
      </w:r>
      <w:r w:rsidRPr="009F085D">
        <w:rPr>
          <w:rFonts w:asciiTheme="majorHAnsi" w:eastAsia="SimSun" w:hAnsiTheme="majorHAnsi" w:cstheme="majorHAnsi"/>
        </w:rPr>
        <w:t xml:space="preserve">available on page </w:t>
      </w:r>
      <w:r w:rsidR="009F085D" w:rsidRPr="0068253D">
        <w:rPr>
          <w:rFonts w:asciiTheme="majorHAnsi" w:eastAsia="SimSun" w:hAnsiTheme="majorHAnsi" w:cstheme="majorHAnsi"/>
        </w:rPr>
        <w:t>2</w:t>
      </w:r>
      <w:r w:rsidR="00302763" w:rsidRPr="0068253D">
        <w:rPr>
          <w:rFonts w:asciiTheme="majorHAnsi" w:eastAsia="SimSun" w:hAnsiTheme="majorHAnsi" w:cstheme="majorHAnsi"/>
        </w:rPr>
        <w:t>8</w:t>
      </w:r>
      <w:r w:rsidRPr="009F085D">
        <w:rPr>
          <w:rFonts w:asciiTheme="majorHAnsi" w:eastAsia="SimSun" w:hAnsiTheme="majorHAnsi" w:cstheme="majorHAnsi"/>
        </w:rPr>
        <w:t>.</w:t>
      </w:r>
    </w:p>
    <w:p w14:paraId="2E9E9A2C" w14:textId="77777777" w:rsidR="003F19D7" w:rsidRPr="000970DB" w:rsidRDefault="003F19D7" w:rsidP="003F19D7">
      <w:pPr>
        <w:rPr>
          <w:rFonts w:asciiTheme="majorHAnsi" w:eastAsia="SimSun" w:hAnsiTheme="majorHAnsi" w:cstheme="majorHAnsi"/>
          <w:b/>
          <w:sz w:val="24"/>
          <w:szCs w:val="32"/>
        </w:rPr>
      </w:pPr>
      <w:r w:rsidRPr="000970DB">
        <w:rPr>
          <w:rFonts w:asciiTheme="majorHAnsi" w:eastAsia="SimSun" w:hAnsiTheme="majorHAnsi" w:cstheme="majorHAnsi"/>
          <w:b/>
          <w:sz w:val="24"/>
          <w:szCs w:val="32"/>
        </w:rPr>
        <w:t>Purpose</w:t>
      </w:r>
    </w:p>
    <w:p w14:paraId="158D506B" w14:textId="77777777" w:rsidR="003F19D7" w:rsidRPr="000970DB" w:rsidRDefault="003F19D7" w:rsidP="003F19D7">
      <w:pPr>
        <w:rPr>
          <w:rFonts w:asciiTheme="majorHAnsi" w:eastAsia="Poppins" w:hAnsiTheme="majorHAnsi" w:cstheme="majorHAnsi"/>
        </w:rPr>
      </w:pPr>
      <w:r w:rsidRPr="000970DB">
        <w:rPr>
          <w:rFonts w:asciiTheme="majorHAnsi" w:eastAsia="Poppins" w:hAnsiTheme="majorHAnsi" w:cstheme="majorHAnsi"/>
        </w:rPr>
        <w:t>Administer a trusted .au for the benefit of all Australians and champion an open, free, secure and global internet.</w:t>
      </w:r>
    </w:p>
    <w:p w14:paraId="6952E8D1" w14:textId="77777777" w:rsidR="003F19D7" w:rsidRPr="000970DB" w:rsidRDefault="003F19D7" w:rsidP="003F19D7">
      <w:pPr>
        <w:rPr>
          <w:rFonts w:asciiTheme="majorHAnsi" w:eastAsia="SimSun" w:hAnsiTheme="majorHAnsi" w:cstheme="majorHAnsi"/>
          <w:b/>
          <w:sz w:val="24"/>
          <w:szCs w:val="32"/>
        </w:rPr>
      </w:pPr>
      <w:r w:rsidRPr="000970DB">
        <w:rPr>
          <w:rFonts w:asciiTheme="majorHAnsi" w:eastAsia="SimSun" w:hAnsiTheme="majorHAnsi" w:cstheme="majorHAnsi"/>
          <w:b/>
          <w:sz w:val="24"/>
          <w:szCs w:val="32"/>
        </w:rPr>
        <w:t xml:space="preserve">Vision </w:t>
      </w:r>
    </w:p>
    <w:p w14:paraId="2CBA92DD" w14:textId="77777777" w:rsidR="003F19D7" w:rsidRPr="009F3FB3" w:rsidRDefault="003F19D7" w:rsidP="003F19D7">
      <w:pPr>
        <w:rPr>
          <w:rFonts w:asciiTheme="majorHAnsi" w:eastAsia="Poppins" w:hAnsiTheme="majorHAnsi" w:cstheme="majorHAnsi"/>
        </w:rPr>
      </w:pPr>
      <w:r w:rsidRPr="000970DB">
        <w:rPr>
          <w:rFonts w:asciiTheme="majorHAnsi" w:eastAsia="Poppins" w:hAnsiTheme="majorHAnsi" w:cstheme="majorHAnsi"/>
        </w:rPr>
        <w:t xml:space="preserve">Unlock positive social and economic value for Australians through an open, free, secure and global </w:t>
      </w:r>
      <w:r w:rsidRPr="009F3FB3">
        <w:rPr>
          <w:rFonts w:asciiTheme="majorHAnsi" w:eastAsia="Poppins" w:hAnsiTheme="majorHAnsi" w:cstheme="majorHAnsi"/>
        </w:rPr>
        <w:t>internet.</w:t>
      </w:r>
    </w:p>
    <w:p w14:paraId="0CA0E235" w14:textId="77777777" w:rsidR="003F19D7" w:rsidRPr="009F3FB3" w:rsidRDefault="003F19D7" w:rsidP="003F19D7">
      <w:pPr>
        <w:rPr>
          <w:rFonts w:asciiTheme="majorHAnsi" w:eastAsia="SimSun" w:hAnsiTheme="majorHAnsi" w:cstheme="majorHAnsi"/>
          <w:b/>
          <w:sz w:val="24"/>
          <w:szCs w:val="32"/>
        </w:rPr>
      </w:pPr>
      <w:r w:rsidRPr="009F3FB3">
        <w:rPr>
          <w:rFonts w:asciiTheme="majorHAnsi" w:eastAsia="SimSun" w:hAnsiTheme="majorHAnsi" w:cstheme="majorHAnsi"/>
          <w:b/>
          <w:sz w:val="24"/>
          <w:szCs w:val="32"/>
        </w:rPr>
        <w:t xml:space="preserve">Our strategy </w:t>
      </w:r>
    </w:p>
    <w:p w14:paraId="1312CE65" w14:textId="27777CC7" w:rsidR="003F19D7" w:rsidRPr="009F3FB3" w:rsidRDefault="000F2448" w:rsidP="003F19D7">
      <w:pPr>
        <w:spacing w:after="0"/>
        <w:rPr>
          <w:rFonts w:asciiTheme="majorHAnsi" w:eastAsia="SimSun" w:hAnsiTheme="majorHAnsi" w:cstheme="majorHAnsi"/>
          <w:b/>
          <w:szCs w:val="20"/>
        </w:rPr>
      </w:pPr>
      <w:r w:rsidRPr="009F3FB3">
        <w:rPr>
          <w:rFonts w:asciiTheme="majorHAnsi" w:eastAsia="SimSun" w:hAnsiTheme="majorHAnsi" w:cstheme="majorHAnsi"/>
          <w:b/>
          <w:szCs w:val="20"/>
        </w:rPr>
        <w:t>Our t</w:t>
      </w:r>
      <w:r w:rsidR="003F19D7" w:rsidRPr="009F3FB3">
        <w:rPr>
          <w:rFonts w:asciiTheme="majorHAnsi" w:eastAsia="SimSun" w:hAnsiTheme="majorHAnsi" w:cstheme="majorHAnsi"/>
          <w:b/>
          <w:szCs w:val="20"/>
        </w:rPr>
        <w:t>rust</w:t>
      </w:r>
      <w:r w:rsidRPr="009F3FB3">
        <w:rPr>
          <w:rFonts w:asciiTheme="majorHAnsi" w:eastAsia="SimSun" w:hAnsiTheme="majorHAnsi" w:cstheme="majorHAnsi"/>
          <w:b/>
          <w:szCs w:val="20"/>
        </w:rPr>
        <w:t xml:space="preserve"> objectives are to:</w:t>
      </w:r>
    </w:p>
    <w:p w14:paraId="5384A293" w14:textId="2BCD69F2" w:rsidR="003F19D7" w:rsidRPr="009F3FB3" w:rsidRDefault="003F19D7" w:rsidP="00703934">
      <w:pPr>
        <w:numPr>
          <w:ilvl w:val="0"/>
          <w:numId w:val="9"/>
        </w:numPr>
        <w:spacing w:after="0"/>
        <w:rPr>
          <w:rFonts w:asciiTheme="majorHAnsi" w:eastAsia="SimSun" w:hAnsiTheme="majorHAnsi" w:cstheme="majorHAnsi"/>
          <w:szCs w:val="20"/>
        </w:rPr>
      </w:pPr>
      <w:r w:rsidRPr="009F3FB3">
        <w:rPr>
          <w:rFonts w:asciiTheme="majorHAnsi" w:eastAsia="SimSun" w:hAnsiTheme="majorHAnsi" w:cstheme="majorHAnsi"/>
          <w:szCs w:val="20"/>
        </w:rPr>
        <w:t xml:space="preserve">Drive down </w:t>
      </w:r>
      <w:r w:rsidR="003A0293" w:rsidRPr="009F3FB3">
        <w:rPr>
          <w:rFonts w:asciiTheme="majorHAnsi" w:eastAsia="SimSun" w:hAnsiTheme="majorHAnsi" w:cstheme="majorHAnsi"/>
          <w:szCs w:val="20"/>
        </w:rPr>
        <w:t>domain name system</w:t>
      </w:r>
      <w:r w:rsidRPr="009F3FB3">
        <w:rPr>
          <w:rFonts w:asciiTheme="majorHAnsi" w:eastAsia="SimSun" w:hAnsiTheme="majorHAnsi" w:cstheme="majorHAnsi"/>
          <w:szCs w:val="20"/>
        </w:rPr>
        <w:t xml:space="preserve"> abuse</w:t>
      </w:r>
    </w:p>
    <w:p w14:paraId="225DCFD9" w14:textId="77777777" w:rsidR="003F19D7" w:rsidRPr="009F3FB3" w:rsidRDefault="003F19D7" w:rsidP="00703934">
      <w:pPr>
        <w:numPr>
          <w:ilvl w:val="0"/>
          <w:numId w:val="9"/>
        </w:numPr>
        <w:spacing w:after="0"/>
        <w:rPr>
          <w:rFonts w:asciiTheme="majorHAnsi" w:eastAsia="SimSun" w:hAnsiTheme="majorHAnsi" w:cstheme="majorHAnsi"/>
          <w:szCs w:val="20"/>
        </w:rPr>
      </w:pPr>
      <w:r w:rsidRPr="009F3FB3">
        <w:rPr>
          <w:rFonts w:asciiTheme="majorHAnsi" w:eastAsia="SimSun" w:hAnsiTheme="majorHAnsi" w:cstheme="majorHAnsi"/>
          <w:szCs w:val="20"/>
        </w:rPr>
        <w:t>Drive up the integrity of the .au domain</w:t>
      </w:r>
    </w:p>
    <w:p w14:paraId="03FB87A2" w14:textId="784A91C5" w:rsidR="003F19D7" w:rsidRPr="009F3FB3" w:rsidRDefault="003F19D7" w:rsidP="00703934">
      <w:pPr>
        <w:numPr>
          <w:ilvl w:val="0"/>
          <w:numId w:val="9"/>
        </w:numPr>
        <w:spacing w:after="0"/>
        <w:contextualSpacing/>
        <w:rPr>
          <w:rFonts w:asciiTheme="majorHAnsi" w:eastAsia="SimSun" w:hAnsiTheme="majorHAnsi" w:cstheme="majorHAnsi"/>
          <w:b/>
          <w:szCs w:val="20"/>
        </w:rPr>
      </w:pPr>
      <w:r w:rsidRPr="009F3FB3">
        <w:rPr>
          <w:rFonts w:asciiTheme="majorHAnsi" w:eastAsia="SimSun" w:hAnsiTheme="majorHAnsi" w:cstheme="majorHAnsi"/>
          <w:szCs w:val="20"/>
        </w:rPr>
        <w:t xml:space="preserve">Lead world’s best practice </w:t>
      </w:r>
      <w:r w:rsidR="00304309" w:rsidRPr="009F3FB3">
        <w:rPr>
          <w:rFonts w:asciiTheme="majorHAnsi" w:eastAsia="SimSun" w:hAnsiTheme="majorHAnsi" w:cstheme="majorHAnsi"/>
          <w:szCs w:val="20"/>
        </w:rPr>
        <w:t>Country Code Top Level Domain</w:t>
      </w:r>
      <w:r w:rsidRPr="009F3FB3">
        <w:rPr>
          <w:rFonts w:asciiTheme="majorHAnsi" w:eastAsia="SimSun" w:hAnsiTheme="majorHAnsi" w:cstheme="majorHAnsi"/>
          <w:szCs w:val="20"/>
        </w:rPr>
        <w:t xml:space="preserve"> security</w:t>
      </w:r>
    </w:p>
    <w:p w14:paraId="638F167C" w14:textId="77777777" w:rsidR="003F19D7" w:rsidRPr="009F3FB3" w:rsidRDefault="003F19D7" w:rsidP="003F19D7">
      <w:pPr>
        <w:spacing w:after="0"/>
        <w:ind w:left="720"/>
        <w:contextualSpacing/>
        <w:rPr>
          <w:rFonts w:asciiTheme="majorHAnsi" w:eastAsia="SimSun" w:hAnsiTheme="majorHAnsi" w:cstheme="majorHAnsi"/>
          <w:b/>
          <w:szCs w:val="20"/>
        </w:rPr>
      </w:pPr>
    </w:p>
    <w:p w14:paraId="035E7B93" w14:textId="3B3CA681" w:rsidR="003F19D7" w:rsidRPr="000970DB" w:rsidRDefault="000F2448" w:rsidP="003F19D7">
      <w:pPr>
        <w:spacing w:after="0"/>
        <w:rPr>
          <w:rFonts w:asciiTheme="majorHAnsi" w:eastAsia="SimSun" w:hAnsiTheme="majorHAnsi" w:cstheme="majorHAnsi"/>
          <w:b/>
          <w:szCs w:val="20"/>
        </w:rPr>
      </w:pPr>
      <w:r w:rsidRPr="009F3FB3">
        <w:rPr>
          <w:rFonts w:asciiTheme="majorHAnsi" w:eastAsia="SimSun" w:hAnsiTheme="majorHAnsi" w:cstheme="majorHAnsi"/>
          <w:b/>
          <w:szCs w:val="20"/>
        </w:rPr>
        <w:t>Our i</w:t>
      </w:r>
      <w:r w:rsidR="003F19D7" w:rsidRPr="009F3FB3">
        <w:rPr>
          <w:rFonts w:asciiTheme="majorHAnsi" w:eastAsia="SimSun" w:hAnsiTheme="majorHAnsi" w:cstheme="majorHAnsi"/>
          <w:b/>
          <w:szCs w:val="20"/>
        </w:rPr>
        <w:t xml:space="preserve">nnovation </w:t>
      </w:r>
      <w:r w:rsidRPr="009F3FB3">
        <w:rPr>
          <w:rFonts w:asciiTheme="majorHAnsi" w:eastAsia="SimSun" w:hAnsiTheme="majorHAnsi" w:cstheme="majorHAnsi"/>
          <w:b/>
          <w:szCs w:val="20"/>
        </w:rPr>
        <w:t>objectives are to:</w:t>
      </w:r>
    </w:p>
    <w:p w14:paraId="5AB778CA" w14:textId="77777777" w:rsidR="003F19D7" w:rsidRPr="000970DB" w:rsidRDefault="003F19D7" w:rsidP="00703934">
      <w:pPr>
        <w:numPr>
          <w:ilvl w:val="0"/>
          <w:numId w:val="8"/>
        </w:numPr>
        <w:spacing w:after="0"/>
        <w:contextualSpacing/>
        <w:rPr>
          <w:rFonts w:asciiTheme="majorHAnsi" w:eastAsia="Poppins" w:hAnsiTheme="majorHAnsi" w:cstheme="majorHAnsi"/>
        </w:rPr>
      </w:pPr>
      <w:r w:rsidRPr="000970DB">
        <w:rPr>
          <w:rFonts w:asciiTheme="majorHAnsi" w:eastAsia="Poppins" w:hAnsiTheme="majorHAnsi" w:cstheme="majorHAnsi"/>
        </w:rPr>
        <w:t>Improve the utility of the .au by providing greater choice of .au domain names</w:t>
      </w:r>
    </w:p>
    <w:p w14:paraId="4BA1B4AD" w14:textId="77777777" w:rsidR="003F19D7" w:rsidRPr="000970DB" w:rsidRDefault="003F19D7" w:rsidP="00703934">
      <w:pPr>
        <w:numPr>
          <w:ilvl w:val="0"/>
          <w:numId w:val="8"/>
        </w:numPr>
        <w:contextualSpacing/>
        <w:rPr>
          <w:rFonts w:asciiTheme="majorHAnsi" w:eastAsia="Poppins" w:hAnsiTheme="majorHAnsi" w:cstheme="majorHAnsi"/>
        </w:rPr>
      </w:pPr>
      <w:r w:rsidRPr="000970DB">
        <w:rPr>
          <w:rFonts w:asciiTheme="majorHAnsi" w:eastAsia="Poppins" w:hAnsiTheme="majorHAnsi" w:cstheme="majorHAnsi"/>
        </w:rPr>
        <w:t>Produce leading insights from our data and community research</w:t>
      </w:r>
    </w:p>
    <w:p w14:paraId="159D1BC7" w14:textId="77777777" w:rsidR="003F19D7" w:rsidRPr="000970DB" w:rsidRDefault="003F19D7" w:rsidP="00703934">
      <w:pPr>
        <w:numPr>
          <w:ilvl w:val="0"/>
          <w:numId w:val="8"/>
        </w:numPr>
        <w:contextualSpacing/>
        <w:rPr>
          <w:rFonts w:asciiTheme="majorHAnsi" w:eastAsia="Poppins" w:hAnsiTheme="majorHAnsi" w:cstheme="majorHAnsi"/>
        </w:rPr>
      </w:pPr>
      <w:r w:rsidRPr="000970DB">
        <w:rPr>
          <w:rFonts w:asciiTheme="majorHAnsi" w:eastAsia="Poppins" w:hAnsiTheme="majorHAnsi" w:cstheme="majorHAnsi"/>
        </w:rPr>
        <w:t>Invest to enable innovation and research by others</w:t>
      </w:r>
    </w:p>
    <w:p w14:paraId="2A1A343E" w14:textId="77777777" w:rsidR="00D6532A" w:rsidRPr="000970DB" w:rsidRDefault="00D6532A" w:rsidP="003F19D7">
      <w:pPr>
        <w:spacing w:after="0"/>
        <w:rPr>
          <w:rFonts w:asciiTheme="majorHAnsi" w:eastAsia="SimSun" w:hAnsiTheme="majorHAnsi" w:cstheme="majorHAnsi"/>
          <w:b/>
          <w:szCs w:val="20"/>
        </w:rPr>
      </w:pPr>
    </w:p>
    <w:p w14:paraId="473F6D58" w14:textId="06CAD25E" w:rsidR="003F19D7" w:rsidRPr="000970DB" w:rsidRDefault="000F2448" w:rsidP="003F19D7">
      <w:pPr>
        <w:spacing w:after="0"/>
        <w:rPr>
          <w:rFonts w:asciiTheme="majorHAnsi" w:eastAsia="SimSun" w:hAnsiTheme="majorHAnsi" w:cstheme="majorHAnsi"/>
          <w:b/>
          <w:szCs w:val="20"/>
        </w:rPr>
      </w:pPr>
      <w:r>
        <w:rPr>
          <w:rFonts w:asciiTheme="majorHAnsi" w:eastAsia="SimSun" w:hAnsiTheme="majorHAnsi" w:cstheme="majorHAnsi"/>
          <w:b/>
          <w:szCs w:val="20"/>
        </w:rPr>
        <w:t>Our m</w:t>
      </w:r>
      <w:r w:rsidR="003F19D7" w:rsidRPr="000970DB">
        <w:rPr>
          <w:rFonts w:asciiTheme="majorHAnsi" w:eastAsia="SimSun" w:hAnsiTheme="majorHAnsi" w:cstheme="majorHAnsi"/>
          <w:b/>
          <w:szCs w:val="20"/>
        </w:rPr>
        <w:t>ulti-stakeholder engagement</w:t>
      </w:r>
      <w:r>
        <w:rPr>
          <w:rFonts w:asciiTheme="majorHAnsi" w:eastAsia="SimSun" w:hAnsiTheme="majorHAnsi" w:cstheme="majorHAnsi"/>
          <w:b/>
          <w:szCs w:val="20"/>
        </w:rPr>
        <w:t xml:space="preserve"> objectives are to:</w:t>
      </w:r>
    </w:p>
    <w:p w14:paraId="6752B0D1" w14:textId="77777777" w:rsidR="003F19D7" w:rsidRPr="000970DB" w:rsidRDefault="003F19D7" w:rsidP="00703934">
      <w:pPr>
        <w:numPr>
          <w:ilvl w:val="0"/>
          <w:numId w:val="7"/>
        </w:numPr>
        <w:spacing w:after="0"/>
        <w:rPr>
          <w:rFonts w:asciiTheme="majorHAnsi" w:eastAsia="SimSun" w:hAnsiTheme="majorHAnsi" w:cstheme="majorHAnsi"/>
          <w:szCs w:val="20"/>
        </w:rPr>
      </w:pPr>
      <w:r w:rsidRPr="000970DB">
        <w:rPr>
          <w:rFonts w:asciiTheme="majorHAnsi" w:eastAsia="SimSun" w:hAnsiTheme="majorHAnsi" w:cstheme="majorHAnsi"/>
          <w:szCs w:val="20"/>
        </w:rPr>
        <w:t>Grow and diversify auDA’s membership</w:t>
      </w:r>
    </w:p>
    <w:p w14:paraId="6A5638AF" w14:textId="77777777" w:rsidR="003F19D7" w:rsidRPr="000970DB" w:rsidRDefault="003F19D7" w:rsidP="00703934">
      <w:pPr>
        <w:numPr>
          <w:ilvl w:val="0"/>
          <w:numId w:val="7"/>
        </w:numPr>
        <w:spacing w:after="0"/>
        <w:contextualSpacing/>
        <w:rPr>
          <w:rFonts w:asciiTheme="majorHAnsi" w:eastAsia="SimSun" w:hAnsiTheme="majorHAnsi" w:cstheme="majorHAnsi"/>
          <w:b/>
          <w:szCs w:val="20"/>
        </w:rPr>
      </w:pPr>
      <w:r w:rsidRPr="000970DB">
        <w:rPr>
          <w:rFonts w:asciiTheme="majorHAnsi" w:eastAsia="SimSun" w:hAnsiTheme="majorHAnsi" w:cstheme="majorHAnsi"/>
        </w:rPr>
        <w:t>Increase auDA’s influence in multi-stakeholder internet governance</w:t>
      </w:r>
    </w:p>
    <w:p w14:paraId="08C98DF5" w14:textId="77777777" w:rsidR="003F19D7" w:rsidRPr="000970DB" w:rsidRDefault="003F19D7" w:rsidP="003F19D7">
      <w:pPr>
        <w:spacing w:after="0"/>
        <w:ind w:left="720"/>
        <w:contextualSpacing/>
        <w:rPr>
          <w:rFonts w:asciiTheme="majorHAnsi" w:eastAsia="SimSun" w:hAnsiTheme="majorHAnsi" w:cstheme="majorHAnsi"/>
          <w:b/>
          <w:szCs w:val="20"/>
        </w:rPr>
      </w:pPr>
    </w:p>
    <w:p w14:paraId="3757B790" w14:textId="3F892E46" w:rsidR="003F19D7" w:rsidRPr="000970DB" w:rsidRDefault="000F2448" w:rsidP="003F19D7">
      <w:pPr>
        <w:spacing w:after="0"/>
        <w:rPr>
          <w:rFonts w:asciiTheme="majorHAnsi" w:eastAsia="SimSun" w:hAnsiTheme="majorHAnsi" w:cstheme="majorHAnsi"/>
          <w:b/>
          <w:szCs w:val="20"/>
        </w:rPr>
      </w:pPr>
      <w:r>
        <w:rPr>
          <w:rFonts w:asciiTheme="majorHAnsi" w:eastAsia="SimSun" w:hAnsiTheme="majorHAnsi" w:cstheme="majorHAnsi"/>
          <w:b/>
          <w:szCs w:val="20"/>
        </w:rPr>
        <w:t>Our p</w:t>
      </w:r>
      <w:r w:rsidR="003F19D7" w:rsidRPr="000970DB">
        <w:rPr>
          <w:rFonts w:asciiTheme="majorHAnsi" w:eastAsia="SimSun" w:hAnsiTheme="majorHAnsi" w:cstheme="majorHAnsi"/>
          <w:b/>
          <w:szCs w:val="20"/>
        </w:rPr>
        <w:t>eople</w:t>
      </w:r>
      <w:r>
        <w:rPr>
          <w:rFonts w:asciiTheme="majorHAnsi" w:eastAsia="SimSun" w:hAnsiTheme="majorHAnsi" w:cstheme="majorHAnsi"/>
          <w:b/>
          <w:szCs w:val="20"/>
        </w:rPr>
        <w:t xml:space="preserve"> objectives are to:</w:t>
      </w:r>
    </w:p>
    <w:p w14:paraId="3B29D4B2" w14:textId="77777777" w:rsidR="003F19D7" w:rsidRPr="000970DB" w:rsidRDefault="003F19D7" w:rsidP="00703934">
      <w:pPr>
        <w:numPr>
          <w:ilvl w:val="0"/>
          <w:numId w:val="6"/>
        </w:numPr>
        <w:spacing w:after="0"/>
        <w:contextualSpacing/>
        <w:rPr>
          <w:rFonts w:asciiTheme="majorHAnsi" w:eastAsia="SimSun" w:hAnsiTheme="majorHAnsi" w:cstheme="majorHAnsi"/>
          <w:szCs w:val="20"/>
        </w:rPr>
      </w:pPr>
      <w:r w:rsidRPr="000970DB">
        <w:rPr>
          <w:rFonts w:asciiTheme="majorHAnsi" w:eastAsia="SimSun" w:hAnsiTheme="majorHAnsi" w:cstheme="majorHAnsi"/>
          <w:szCs w:val="20"/>
        </w:rPr>
        <w:t>Build an organisation regarded as a great place to work</w:t>
      </w:r>
    </w:p>
    <w:p w14:paraId="4ED19225" w14:textId="77777777" w:rsidR="003F19D7" w:rsidRPr="000970DB" w:rsidRDefault="003F19D7" w:rsidP="00703934">
      <w:pPr>
        <w:numPr>
          <w:ilvl w:val="0"/>
          <w:numId w:val="6"/>
        </w:numPr>
        <w:spacing w:after="0"/>
        <w:contextualSpacing/>
        <w:rPr>
          <w:rFonts w:asciiTheme="majorHAnsi" w:eastAsia="SimSun" w:hAnsiTheme="majorHAnsi" w:cstheme="majorHAnsi"/>
          <w:szCs w:val="20"/>
        </w:rPr>
      </w:pPr>
      <w:r w:rsidRPr="000970DB">
        <w:rPr>
          <w:rFonts w:asciiTheme="majorHAnsi" w:eastAsia="SimSun" w:hAnsiTheme="majorHAnsi" w:cstheme="majorHAnsi"/>
          <w:szCs w:val="20"/>
        </w:rPr>
        <w:t>Strengthen the trust and confidence our stakeholders have in us</w:t>
      </w:r>
    </w:p>
    <w:p w14:paraId="58E07B58" w14:textId="77777777" w:rsidR="003F19D7" w:rsidRPr="000970DB" w:rsidRDefault="003F19D7" w:rsidP="003F19D7">
      <w:pPr>
        <w:spacing w:after="0"/>
        <w:ind w:left="720"/>
        <w:contextualSpacing/>
        <w:rPr>
          <w:rFonts w:asciiTheme="majorHAnsi" w:eastAsia="SimSun" w:hAnsiTheme="majorHAnsi" w:cstheme="majorHAnsi"/>
          <w:szCs w:val="20"/>
        </w:rPr>
      </w:pPr>
    </w:p>
    <w:p w14:paraId="36E8BA02" w14:textId="5490B101" w:rsidR="003F19D7" w:rsidRPr="000970DB" w:rsidRDefault="000F2448" w:rsidP="003F19D7">
      <w:pPr>
        <w:spacing w:after="0"/>
        <w:rPr>
          <w:rFonts w:asciiTheme="majorHAnsi" w:eastAsia="SimSun" w:hAnsiTheme="majorHAnsi" w:cstheme="majorHAnsi"/>
          <w:b/>
          <w:szCs w:val="20"/>
        </w:rPr>
      </w:pPr>
      <w:r>
        <w:rPr>
          <w:rFonts w:asciiTheme="majorHAnsi" w:eastAsia="SimSun" w:hAnsiTheme="majorHAnsi" w:cstheme="majorHAnsi"/>
          <w:b/>
          <w:szCs w:val="20"/>
        </w:rPr>
        <w:t>Our g</w:t>
      </w:r>
      <w:r w:rsidR="003F19D7" w:rsidRPr="000970DB">
        <w:rPr>
          <w:rFonts w:asciiTheme="majorHAnsi" w:eastAsia="SimSun" w:hAnsiTheme="majorHAnsi" w:cstheme="majorHAnsi"/>
          <w:b/>
          <w:szCs w:val="20"/>
        </w:rPr>
        <w:t xml:space="preserve">overnance </w:t>
      </w:r>
      <w:r>
        <w:rPr>
          <w:rFonts w:asciiTheme="majorHAnsi" w:eastAsia="SimSun" w:hAnsiTheme="majorHAnsi" w:cstheme="majorHAnsi"/>
          <w:b/>
          <w:szCs w:val="20"/>
        </w:rPr>
        <w:t>objectives are to:</w:t>
      </w:r>
    </w:p>
    <w:p w14:paraId="1934ACCE" w14:textId="77777777" w:rsidR="003F19D7" w:rsidRPr="000970DB" w:rsidRDefault="003F19D7" w:rsidP="00703934">
      <w:pPr>
        <w:numPr>
          <w:ilvl w:val="0"/>
          <w:numId w:val="5"/>
        </w:numPr>
        <w:spacing w:after="0"/>
        <w:contextualSpacing/>
        <w:rPr>
          <w:rFonts w:asciiTheme="majorHAnsi" w:eastAsia="SimSun" w:hAnsiTheme="majorHAnsi" w:cstheme="majorHAnsi"/>
          <w:szCs w:val="20"/>
        </w:rPr>
      </w:pPr>
      <w:r w:rsidRPr="000970DB">
        <w:rPr>
          <w:rFonts w:asciiTheme="majorHAnsi" w:eastAsia="SimSun" w:hAnsiTheme="majorHAnsi" w:cstheme="majorHAnsi"/>
          <w:szCs w:val="20"/>
        </w:rPr>
        <w:t>Strengthen transparency and accountability</w:t>
      </w:r>
    </w:p>
    <w:p w14:paraId="14D618A8" w14:textId="77777777" w:rsidR="003F19D7" w:rsidRPr="000970DB" w:rsidRDefault="003F19D7" w:rsidP="00703934">
      <w:pPr>
        <w:numPr>
          <w:ilvl w:val="0"/>
          <w:numId w:val="5"/>
        </w:numPr>
        <w:spacing w:after="0"/>
        <w:contextualSpacing/>
        <w:rPr>
          <w:rFonts w:asciiTheme="majorHAnsi" w:eastAsia="SimSun" w:hAnsiTheme="majorHAnsi" w:cstheme="majorHAnsi"/>
          <w:szCs w:val="20"/>
        </w:rPr>
      </w:pPr>
      <w:r w:rsidRPr="000970DB">
        <w:rPr>
          <w:rFonts w:asciiTheme="majorHAnsi" w:eastAsia="SimSun" w:hAnsiTheme="majorHAnsi" w:cstheme="majorHAnsi"/>
          <w:szCs w:val="20"/>
        </w:rPr>
        <w:t>Strive for excellence in our reporting</w:t>
      </w:r>
    </w:p>
    <w:p w14:paraId="747C92E2" w14:textId="77777777" w:rsidR="003F19D7" w:rsidRPr="000970DB" w:rsidRDefault="003F19D7" w:rsidP="003F19D7">
      <w:pPr>
        <w:spacing w:after="0"/>
        <w:ind w:left="720"/>
        <w:contextualSpacing/>
        <w:rPr>
          <w:rFonts w:asciiTheme="majorHAnsi" w:eastAsia="SimSun" w:hAnsiTheme="majorHAnsi" w:cstheme="majorHAnsi"/>
          <w:szCs w:val="20"/>
        </w:rPr>
      </w:pPr>
    </w:p>
    <w:p w14:paraId="6A1BEE98" w14:textId="34553969" w:rsidR="003F19D7" w:rsidRPr="000970DB" w:rsidRDefault="000B6DB4" w:rsidP="003F19D7">
      <w:pPr>
        <w:rPr>
          <w:rFonts w:asciiTheme="majorHAnsi" w:eastAsia="SimSun" w:hAnsiTheme="majorHAnsi" w:cstheme="majorHAnsi"/>
          <w:b/>
          <w:szCs w:val="20"/>
        </w:rPr>
      </w:pPr>
      <w:r>
        <w:rPr>
          <w:b/>
          <w:bCs/>
          <w:szCs w:val="20"/>
        </w:rPr>
        <w:t xml:space="preserve">To achieve our strategic objectives, we carry out </w:t>
      </w:r>
      <w:r>
        <w:rPr>
          <w:rFonts w:asciiTheme="majorHAnsi" w:eastAsia="SimSun" w:hAnsiTheme="majorHAnsi" w:cstheme="majorHAnsi"/>
          <w:b/>
          <w:szCs w:val="20"/>
        </w:rPr>
        <w:t>v</w:t>
      </w:r>
      <w:r w:rsidR="003F19D7" w:rsidRPr="000970DB">
        <w:rPr>
          <w:rFonts w:asciiTheme="majorHAnsi" w:eastAsia="SimSun" w:hAnsiTheme="majorHAnsi" w:cstheme="majorHAnsi"/>
          <w:b/>
          <w:szCs w:val="20"/>
        </w:rPr>
        <w:t>alue creating activities</w:t>
      </w:r>
      <w:r>
        <w:rPr>
          <w:rFonts w:asciiTheme="majorHAnsi" w:eastAsia="SimSun" w:hAnsiTheme="majorHAnsi" w:cstheme="majorHAnsi"/>
          <w:b/>
          <w:szCs w:val="20"/>
        </w:rPr>
        <w:t>:</w:t>
      </w:r>
    </w:p>
    <w:p w14:paraId="4C9D3F38" w14:textId="2760E031"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 xml:space="preserve">Operating a stable, secure and reliable .au </w:t>
      </w:r>
      <w:r w:rsidR="003A0293">
        <w:rPr>
          <w:rFonts w:asciiTheme="majorHAnsi" w:eastAsia="Poppins" w:hAnsiTheme="majorHAnsi" w:cstheme="majorHAnsi"/>
        </w:rPr>
        <w:t>domain name system</w:t>
      </w:r>
      <w:r w:rsidRPr="000970DB">
        <w:rPr>
          <w:rFonts w:asciiTheme="majorHAnsi" w:eastAsia="Poppins" w:hAnsiTheme="majorHAnsi" w:cstheme="majorHAnsi"/>
        </w:rPr>
        <w:t xml:space="preserve"> that connects people worldwide to .au websites and email addresses</w:t>
      </w:r>
    </w:p>
    <w:p w14:paraId="478F26CD"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Engaging .au members and respecting their voice on .au</w:t>
      </w:r>
    </w:p>
    <w:p w14:paraId="59D0700C"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Developing the .au rules through multi-stakeholder processes</w:t>
      </w:r>
    </w:p>
    <w:p w14:paraId="2C675394"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 xml:space="preserve">Ensuring compliance with the .au rules </w:t>
      </w:r>
    </w:p>
    <w:p w14:paraId="12FE18BB"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Advocating for the multi-stakeholder model of internet governance and championing an open, free, secure and global internet</w:t>
      </w:r>
    </w:p>
    <w:p w14:paraId="390767BF"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 xml:space="preserve">Contributing to domestic public policy discussions </w:t>
      </w:r>
    </w:p>
    <w:p w14:paraId="6C23CB7F"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 xml:space="preserve">Promoting the benefits of .au </w:t>
      </w:r>
    </w:p>
    <w:p w14:paraId="3442C16C"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Delivering a Public Benefit Program</w:t>
      </w:r>
    </w:p>
    <w:p w14:paraId="69F17027" w14:textId="77777777" w:rsidR="00655367" w:rsidRPr="000970DB" w:rsidRDefault="0065536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Delivering an internet governance Academy for young Australians</w:t>
      </w:r>
    </w:p>
    <w:p w14:paraId="109C9DD3" w14:textId="77777777" w:rsidR="003F19D7" w:rsidRPr="000970DB" w:rsidRDefault="003F19D7" w:rsidP="00703934">
      <w:pPr>
        <w:numPr>
          <w:ilvl w:val="0"/>
          <w:numId w:val="4"/>
        </w:numPr>
        <w:contextualSpacing/>
        <w:rPr>
          <w:rFonts w:asciiTheme="majorHAnsi" w:eastAsia="Poppins" w:hAnsiTheme="majorHAnsi" w:cstheme="majorHAnsi"/>
        </w:rPr>
      </w:pPr>
      <w:r w:rsidRPr="000970DB">
        <w:rPr>
          <w:rFonts w:asciiTheme="majorHAnsi" w:eastAsia="Poppins" w:hAnsiTheme="majorHAnsi" w:cstheme="majorHAnsi"/>
        </w:rPr>
        <w:t>Investing in innovation, our people, reconciliation and sustainability.</w:t>
      </w:r>
    </w:p>
    <w:p w14:paraId="635F5848" w14:textId="77777777" w:rsidR="003F19D7" w:rsidRPr="000970DB" w:rsidRDefault="003F19D7" w:rsidP="003F19D7">
      <w:pPr>
        <w:ind w:left="720"/>
        <w:contextualSpacing/>
        <w:rPr>
          <w:rFonts w:asciiTheme="majorHAnsi" w:eastAsia="Poppins" w:hAnsiTheme="majorHAnsi" w:cstheme="majorHAnsi"/>
        </w:rPr>
      </w:pPr>
      <w:r w:rsidRPr="000970DB">
        <w:rPr>
          <w:rFonts w:asciiTheme="majorHAnsi" w:eastAsia="Poppins" w:hAnsiTheme="majorHAnsi" w:cstheme="majorHAnsi"/>
        </w:rPr>
        <w:t xml:space="preserve">  </w:t>
      </w:r>
    </w:p>
    <w:p w14:paraId="5BCAA566" w14:textId="77777777" w:rsidR="003F19D7" w:rsidRPr="000970DB" w:rsidRDefault="003F19D7" w:rsidP="003F19D7">
      <w:pPr>
        <w:rPr>
          <w:rFonts w:asciiTheme="majorHAnsi" w:eastAsia="Poppins" w:hAnsiTheme="majorHAnsi" w:cstheme="majorHAnsi"/>
          <w:b/>
        </w:rPr>
      </w:pPr>
      <w:r w:rsidRPr="000970DB">
        <w:rPr>
          <w:rFonts w:asciiTheme="majorHAnsi" w:eastAsia="Poppins" w:hAnsiTheme="majorHAnsi" w:cstheme="majorHAnsi"/>
          <w:b/>
        </w:rPr>
        <w:t>The outputs of these activities are:</w:t>
      </w:r>
    </w:p>
    <w:p w14:paraId="0838171F" w14:textId="01060B32"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 xml:space="preserve">A stable, secure and reliable .au </w:t>
      </w:r>
      <w:r w:rsidR="003A0293">
        <w:rPr>
          <w:rFonts w:asciiTheme="majorHAnsi" w:eastAsia="Poppins" w:hAnsiTheme="majorHAnsi" w:cstheme="majorHAnsi"/>
        </w:rPr>
        <w:t>domain name system</w:t>
      </w:r>
    </w:p>
    <w:p w14:paraId="6ADBA44D"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Validated .au domain name registrations</w:t>
      </w:r>
    </w:p>
    <w:p w14:paraId="073B05FA"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Informed and engaged .au members</w:t>
      </w:r>
    </w:p>
    <w:p w14:paraId="7E60FFCA"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An understanding of the digital needs of Australians</w:t>
      </w:r>
    </w:p>
    <w:p w14:paraId="6A41DC85" w14:textId="77777777" w:rsidR="003F19D7" w:rsidRPr="000970DB" w:rsidRDefault="003F19D7" w:rsidP="00703934">
      <w:pPr>
        <w:numPr>
          <w:ilvl w:val="0"/>
          <w:numId w:val="3"/>
        </w:numPr>
        <w:contextualSpacing/>
        <w:rPr>
          <w:rFonts w:asciiTheme="majorHAnsi" w:eastAsia="SimSun" w:hAnsiTheme="majorHAnsi" w:cstheme="majorHAnsi"/>
        </w:rPr>
      </w:pPr>
      <w:r w:rsidRPr="000970DB">
        <w:rPr>
          <w:rFonts w:asciiTheme="majorHAnsi" w:eastAsia="SimSun" w:hAnsiTheme="majorHAnsi" w:cstheme="majorHAnsi"/>
        </w:rPr>
        <w:t>Transparent, responsive, accountable .au rules that reflect the needs of Australians</w:t>
      </w:r>
    </w:p>
    <w:p w14:paraId="7BB5C922"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Dispute resolution policies consistent with best practice</w:t>
      </w:r>
    </w:p>
    <w:p w14:paraId="07F20FFF"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Clear, consistent complaints processes that provide procedural fairness</w:t>
      </w:r>
    </w:p>
    <w:p w14:paraId="6C5C59D0" w14:textId="61A7D2DB"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The voice of .au heard in international, regional and domestic policy forums</w:t>
      </w:r>
    </w:p>
    <w:p w14:paraId="2DEE78E6"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 xml:space="preserve">Support for the Australian internet ecosystem </w:t>
      </w:r>
    </w:p>
    <w:p w14:paraId="30A0DE9B"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Clear development pathways for new internet governance experts</w:t>
      </w:r>
    </w:p>
    <w:p w14:paraId="2688ABFD" w14:textId="77777777" w:rsidR="003F19D7" w:rsidRPr="000970DB" w:rsidRDefault="003F19D7" w:rsidP="00703934">
      <w:pPr>
        <w:numPr>
          <w:ilvl w:val="0"/>
          <w:numId w:val="3"/>
        </w:numPr>
        <w:contextualSpacing/>
        <w:rPr>
          <w:rFonts w:asciiTheme="majorHAnsi" w:eastAsia="Poppins" w:hAnsiTheme="majorHAnsi" w:cstheme="majorHAnsi"/>
        </w:rPr>
      </w:pPr>
      <w:r w:rsidRPr="000970DB">
        <w:rPr>
          <w:rFonts w:asciiTheme="majorHAnsi" w:eastAsia="Poppins" w:hAnsiTheme="majorHAnsi" w:cstheme="majorHAnsi"/>
        </w:rPr>
        <w:t>Sustainability and reconciliation initiatives and investment.</w:t>
      </w:r>
    </w:p>
    <w:p w14:paraId="643ACDEB" w14:textId="77777777" w:rsidR="003F19D7" w:rsidRPr="000970DB" w:rsidRDefault="003F19D7" w:rsidP="003F19D7">
      <w:pPr>
        <w:ind w:left="720"/>
        <w:contextualSpacing/>
        <w:rPr>
          <w:rFonts w:asciiTheme="majorHAnsi" w:eastAsia="Poppins" w:hAnsiTheme="majorHAnsi" w:cstheme="majorHAnsi"/>
        </w:rPr>
      </w:pPr>
    </w:p>
    <w:p w14:paraId="3A99001E" w14:textId="77777777" w:rsidR="000256F7" w:rsidRPr="0089129A" w:rsidRDefault="000256F7" w:rsidP="000256F7">
      <w:pPr>
        <w:rPr>
          <w:rFonts w:eastAsiaTheme="minorHAnsi"/>
          <w:b/>
          <w:bCs/>
        </w:rPr>
      </w:pPr>
      <w:r w:rsidRPr="00F666D6">
        <w:rPr>
          <w:rFonts w:eastAsiaTheme="minorHAnsi"/>
          <w:b/>
          <w:bCs/>
          <w:lang w:val="en-GB"/>
        </w:rPr>
        <w:t>These support the following outcomes, which are aligned to our strategic focus areas and capabilities and support our material themes</w:t>
      </w:r>
      <w:r>
        <w:rPr>
          <w:rFonts w:eastAsiaTheme="minorHAnsi"/>
          <w:b/>
          <w:bCs/>
          <w:lang w:val="en-GB"/>
        </w:rPr>
        <w:t>:</w:t>
      </w:r>
    </w:p>
    <w:p w14:paraId="2E415805" w14:textId="3BB63D29" w:rsidR="003F19D7" w:rsidRPr="000970DB" w:rsidRDefault="003F19D7" w:rsidP="003F19D7">
      <w:pPr>
        <w:rPr>
          <w:rFonts w:asciiTheme="majorHAnsi" w:eastAsia="Poppins" w:hAnsiTheme="majorHAnsi" w:cstheme="majorHAnsi"/>
          <w:b/>
        </w:rPr>
      </w:pPr>
      <w:r w:rsidRPr="000970DB">
        <w:rPr>
          <w:rFonts w:asciiTheme="majorHAnsi" w:eastAsia="Poppins" w:hAnsiTheme="majorHAnsi" w:cstheme="majorHAnsi"/>
          <w:b/>
        </w:rPr>
        <w:t xml:space="preserve">Trust </w:t>
      </w:r>
      <w:r w:rsidR="000256F7">
        <w:rPr>
          <w:rFonts w:asciiTheme="majorHAnsi" w:eastAsia="Poppins" w:hAnsiTheme="majorHAnsi" w:cstheme="majorHAnsi"/>
          <w:b/>
        </w:rPr>
        <w:t>outcomes</w:t>
      </w:r>
    </w:p>
    <w:p w14:paraId="1BDA90FC" w14:textId="77777777" w:rsidR="003F19D7" w:rsidRPr="000970DB" w:rsidRDefault="003F19D7" w:rsidP="00703934">
      <w:pPr>
        <w:numPr>
          <w:ilvl w:val="0"/>
          <w:numId w:val="2"/>
        </w:numPr>
        <w:contextualSpacing/>
        <w:rPr>
          <w:rFonts w:asciiTheme="majorHAnsi" w:eastAsia="Poppins" w:hAnsiTheme="majorHAnsi" w:cstheme="majorHAnsi"/>
        </w:rPr>
      </w:pPr>
      <w:r w:rsidRPr="000970DB">
        <w:rPr>
          <w:rFonts w:asciiTheme="majorHAnsi" w:eastAsia="Poppins" w:hAnsiTheme="majorHAnsi" w:cstheme="majorHAnsi"/>
        </w:rPr>
        <w:t>The .au underpins Australia’s digital economy and society and enables internet users worldwide to connect with Australian individuals and organisations online</w:t>
      </w:r>
    </w:p>
    <w:p w14:paraId="2AF8CCDE" w14:textId="77777777" w:rsidR="003F19D7" w:rsidRPr="000970DB" w:rsidRDefault="003F19D7" w:rsidP="00703934">
      <w:pPr>
        <w:numPr>
          <w:ilvl w:val="0"/>
          <w:numId w:val="2"/>
        </w:numPr>
        <w:contextualSpacing/>
        <w:rPr>
          <w:rFonts w:asciiTheme="majorHAnsi" w:eastAsia="Poppins" w:hAnsiTheme="majorHAnsi" w:cstheme="majorHAnsi"/>
        </w:rPr>
      </w:pPr>
      <w:r w:rsidRPr="000970DB">
        <w:rPr>
          <w:rFonts w:asciiTheme="majorHAnsi" w:eastAsia="Poppins" w:hAnsiTheme="majorHAnsi" w:cstheme="majorHAnsi"/>
        </w:rPr>
        <w:t>A trusted .au that Australian internet users choose when building an online presence and consuming goods, services and information online</w:t>
      </w:r>
    </w:p>
    <w:p w14:paraId="25D838C4" w14:textId="77777777" w:rsidR="003F19D7" w:rsidRPr="000970DB" w:rsidRDefault="003F19D7" w:rsidP="00703934">
      <w:pPr>
        <w:numPr>
          <w:ilvl w:val="0"/>
          <w:numId w:val="2"/>
        </w:numPr>
        <w:contextualSpacing/>
        <w:rPr>
          <w:rFonts w:asciiTheme="majorHAnsi" w:eastAsia="Poppins" w:hAnsiTheme="majorHAnsi" w:cstheme="majorHAnsi"/>
        </w:rPr>
      </w:pPr>
      <w:r w:rsidRPr="000970DB">
        <w:rPr>
          <w:rFonts w:asciiTheme="majorHAnsi" w:eastAsia="Poppins" w:hAnsiTheme="majorHAnsi" w:cstheme="majorHAnsi"/>
        </w:rPr>
        <w:t>High levels of compliance with .au rules</w:t>
      </w:r>
    </w:p>
    <w:p w14:paraId="7306820E" w14:textId="77777777" w:rsidR="003F19D7" w:rsidRPr="000970DB" w:rsidRDefault="003F19D7" w:rsidP="00703934">
      <w:pPr>
        <w:numPr>
          <w:ilvl w:val="0"/>
          <w:numId w:val="2"/>
        </w:numPr>
        <w:contextualSpacing/>
        <w:rPr>
          <w:rFonts w:asciiTheme="majorHAnsi" w:eastAsia="Poppins" w:hAnsiTheme="majorHAnsi" w:cstheme="majorHAnsi"/>
        </w:rPr>
      </w:pPr>
      <w:r w:rsidRPr="000970DB">
        <w:rPr>
          <w:rFonts w:asciiTheme="majorHAnsi" w:eastAsia="Poppins" w:hAnsiTheme="majorHAnsi" w:cstheme="majorHAnsi"/>
        </w:rPr>
        <w:t>Community trust and confidence in auDA.</w:t>
      </w:r>
    </w:p>
    <w:p w14:paraId="5BB83E88" w14:textId="77777777" w:rsidR="003F19D7" w:rsidRPr="000970DB" w:rsidRDefault="003F19D7" w:rsidP="00703934">
      <w:pPr>
        <w:numPr>
          <w:ilvl w:val="0"/>
          <w:numId w:val="2"/>
        </w:numPr>
        <w:contextualSpacing/>
        <w:rPr>
          <w:rFonts w:asciiTheme="majorHAnsi" w:eastAsia="Poppins" w:hAnsiTheme="majorHAnsi" w:cstheme="majorHAnsi"/>
        </w:rPr>
      </w:pPr>
      <w:r w:rsidRPr="000970DB">
        <w:rPr>
          <w:rFonts w:asciiTheme="majorHAnsi" w:eastAsia="Poppins" w:hAnsiTheme="majorHAnsi" w:cstheme="majorHAnsi"/>
        </w:rPr>
        <w:t>Active and invested .au members who contribute to direction of .au</w:t>
      </w:r>
    </w:p>
    <w:p w14:paraId="4643D387" w14:textId="77777777" w:rsidR="003F19D7" w:rsidRPr="000970DB" w:rsidRDefault="003F19D7" w:rsidP="003F19D7">
      <w:pPr>
        <w:ind w:left="720"/>
        <w:contextualSpacing/>
        <w:rPr>
          <w:rFonts w:asciiTheme="majorHAnsi" w:eastAsia="Poppins" w:hAnsiTheme="majorHAnsi" w:cstheme="majorHAnsi"/>
        </w:rPr>
      </w:pPr>
    </w:p>
    <w:p w14:paraId="3316C001" w14:textId="6BB57D32"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 xml:space="preserve">Material themes: 1. Reliable infrastructure, 2. Cyber security and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7. Licensing rules, compliance and dispute resolution, 10. Community value</w:t>
      </w:r>
    </w:p>
    <w:p w14:paraId="0AD0B7AA" w14:textId="5834F0C1" w:rsidR="003F19D7" w:rsidRPr="000970DB" w:rsidRDefault="003F19D7" w:rsidP="003F19D7">
      <w:pPr>
        <w:rPr>
          <w:rFonts w:asciiTheme="majorHAnsi" w:eastAsia="Poppins" w:hAnsiTheme="majorHAnsi" w:cstheme="majorHAnsi"/>
          <w:b/>
        </w:rPr>
      </w:pPr>
      <w:r w:rsidRPr="000970DB">
        <w:rPr>
          <w:rFonts w:asciiTheme="majorHAnsi" w:eastAsia="Poppins" w:hAnsiTheme="majorHAnsi" w:cstheme="majorHAnsi"/>
          <w:b/>
        </w:rPr>
        <w:t xml:space="preserve">Innovation </w:t>
      </w:r>
      <w:r w:rsidR="000256F7">
        <w:rPr>
          <w:rFonts w:asciiTheme="majorHAnsi" w:eastAsia="Poppins" w:hAnsiTheme="majorHAnsi" w:cstheme="majorHAnsi"/>
          <w:b/>
        </w:rPr>
        <w:t>outcomes</w:t>
      </w:r>
    </w:p>
    <w:p w14:paraId="0422AB4F" w14:textId="77777777" w:rsidR="003F19D7" w:rsidRPr="000970DB" w:rsidRDefault="003F19D7" w:rsidP="00703934">
      <w:pPr>
        <w:numPr>
          <w:ilvl w:val="0"/>
          <w:numId w:val="10"/>
        </w:numPr>
        <w:spacing w:after="0"/>
        <w:contextualSpacing/>
        <w:rPr>
          <w:rFonts w:asciiTheme="majorHAnsi" w:eastAsia="SimSun" w:hAnsiTheme="majorHAnsi" w:cstheme="majorHAnsi"/>
          <w:szCs w:val="20"/>
        </w:rPr>
      </w:pPr>
      <w:r w:rsidRPr="000970DB">
        <w:rPr>
          <w:rFonts w:asciiTheme="majorHAnsi" w:eastAsia="Poppins" w:hAnsiTheme="majorHAnsi" w:cstheme="majorHAnsi"/>
        </w:rPr>
        <w:t>Improvements to .au and the Australian internet ecosystem</w:t>
      </w:r>
      <w:r w:rsidRPr="000970DB">
        <w:rPr>
          <w:rFonts w:asciiTheme="majorHAnsi" w:eastAsia="SimSun" w:hAnsiTheme="majorHAnsi" w:cstheme="majorHAnsi"/>
          <w:szCs w:val="20"/>
        </w:rPr>
        <w:t xml:space="preserve"> </w:t>
      </w:r>
    </w:p>
    <w:p w14:paraId="4112B22B" w14:textId="77777777" w:rsidR="003F19D7" w:rsidRPr="000970DB" w:rsidRDefault="003F19D7" w:rsidP="00703934">
      <w:pPr>
        <w:numPr>
          <w:ilvl w:val="0"/>
          <w:numId w:val="10"/>
        </w:numPr>
        <w:spacing w:after="0"/>
        <w:contextualSpacing/>
        <w:rPr>
          <w:rFonts w:asciiTheme="majorHAnsi" w:eastAsia="SimSun" w:hAnsiTheme="majorHAnsi" w:cstheme="majorHAnsi"/>
          <w:szCs w:val="20"/>
        </w:rPr>
      </w:pPr>
      <w:r w:rsidRPr="000970DB">
        <w:rPr>
          <w:rFonts w:asciiTheme="majorHAnsi" w:eastAsia="SimSun" w:hAnsiTheme="majorHAnsi" w:cstheme="majorHAnsi"/>
          <w:szCs w:val="20"/>
        </w:rPr>
        <w:t xml:space="preserve">Support for the evolving digital needs of Australians </w:t>
      </w:r>
    </w:p>
    <w:p w14:paraId="0549E581" w14:textId="77777777" w:rsidR="003F19D7" w:rsidRPr="000970DB" w:rsidRDefault="003F19D7" w:rsidP="00703934">
      <w:pPr>
        <w:numPr>
          <w:ilvl w:val="0"/>
          <w:numId w:val="10"/>
        </w:numPr>
        <w:spacing w:after="0"/>
        <w:contextualSpacing/>
        <w:rPr>
          <w:rFonts w:asciiTheme="majorHAnsi" w:eastAsia="Poppins" w:hAnsiTheme="majorHAnsi" w:cstheme="majorHAnsi"/>
          <w:b/>
          <w:szCs w:val="20"/>
        </w:rPr>
      </w:pPr>
      <w:r w:rsidRPr="000970DB">
        <w:rPr>
          <w:rFonts w:asciiTheme="majorHAnsi" w:eastAsia="SimSun" w:hAnsiTheme="majorHAnsi" w:cstheme="majorHAnsi"/>
          <w:szCs w:val="20"/>
        </w:rPr>
        <w:t xml:space="preserve">Increased utility of .au and the internet via the auDA Public Benefit Program, </w:t>
      </w:r>
      <w:r w:rsidRPr="000970DB">
        <w:rPr>
          <w:rFonts w:asciiTheme="majorHAnsi" w:eastAsia="Poppins" w:hAnsiTheme="majorHAnsi" w:cstheme="majorHAnsi"/>
        </w:rPr>
        <w:t>partnerships, sponsorships and research.</w:t>
      </w:r>
    </w:p>
    <w:p w14:paraId="7EF63D15" w14:textId="77777777" w:rsidR="003F19D7" w:rsidRPr="000970DB" w:rsidRDefault="003F19D7" w:rsidP="003F19D7">
      <w:pPr>
        <w:spacing w:after="0"/>
        <w:ind w:left="720"/>
        <w:contextualSpacing/>
        <w:rPr>
          <w:rFonts w:asciiTheme="majorHAnsi" w:eastAsia="Poppins" w:hAnsiTheme="majorHAnsi" w:cstheme="majorHAnsi"/>
          <w:b/>
          <w:szCs w:val="20"/>
        </w:rPr>
      </w:pPr>
    </w:p>
    <w:p w14:paraId="479249D0" w14:textId="77777777"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Material themes: 5. Stakeholder relationships, 7. Licensing rules, compliance and dispute resolution, 8. Technological innovation, 10. Community value</w:t>
      </w:r>
    </w:p>
    <w:p w14:paraId="52267BB7" w14:textId="170C4229" w:rsidR="003F19D7" w:rsidRPr="000970DB" w:rsidRDefault="003F19D7" w:rsidP="003F19D7">
      <w:pPr>
        <w:spacing w:after="120"/>
        <w:rPr>
          <w:rFonts w:asciiTheme="majorHAnsi" w:eastAsia="SimSun" w:hAnsiTheme="majorHAnsi" w:cstheme="majorHAnsi"/>
          <w:b/>
          <w:szCs w:val="20"/>
        </w:rPr>
      </w:pPr>
      <w:r w:rsidRPr="000970DB">
        <w:rPr>
          <w:rFonts w:asciiTheme="majorHAnsi" w:eastAsia="SimSun" w:hAnsiTheme="majorHAnsi" w:cstheme="majorHAnsi"/>
          <w:b/>
          <w:szCs w:val="20"/>
        </w:rPr>
        <w:t xml:space="preserve">Multi-stakeholder engagement </w:t>
      </w:r>
      <w:r w:rsidR="000256F7">
        <w:rPr>
          <w:rFonts w:asciiTheme="majorHAnsi" w:eastAsia="SimSun" w:hAnsiTheme="majorHAnsi" w:cstheme="majorHAnsi"/>
          <w:b/>
          <w:szCs w:val="20"/>
        </w:rPr>
        <w:t>outcomes</w:t>
      </w:r>
    </w:p>
    <w:p w14:paraId="2964FC70" w14:textId="77777777" w:rsidR="003F19D7" w:rsidRPr="000970DB" w:rsidRDefault="003F19D7" w:rsidP="00703934">
      <w:pPr>
        <w:numPr>
          <w:ilvl w:val="0"/>
          <w:numId w:val="11"/>
        </w:numPr>
        <w:spacing w:after="0"/>
        <w:rPr>
          <w:rFonts w:asciiTheme="majorHAnsi" w:eastAsia="SimSun" w:hAnsiTheme="majorHAnsi" w:cstheme="majorHAnsi"/>
          <w:szCs w:val="20"/>
        </w:rPr>
      </w:pPr>
      <w:proofErr w:type="gramStart"/>
      <w:r w:rsidRPr="000970DB">
        <w:rPr>
          <w:rFonts w:asciiTheme="majorHAnsi" w:eastAsia="SimSun" w:hAnsiTheme="majorHAnsi" w:cstheme="majorHAnsi"/>
          <w:szCs w:val="20"/>
        </w:rPr>
        <w:t>A diverse</w:t>
      </w:r>
      <w:proofErr w:type="gramEnd"/>
      <w:r w:rsidRPr="000970DB">
        <w:rPr>
          <w:rFonts w:asciiTheme="majorHAnsi" w:eastAsia="SimSun" w:hAnsiTheme="majorHAnsi" w:cstheme="majorHAnsi"/>
          <w:szCs w:val="20"/>
        </w:rPr>
        <w:t xml:space="preserve"> .au membership base that reflects the Australian community and supports .au, auDA and internet governance </w:t>
      </w:r>
    </w:p>
    <w:p w14:paraId="2235302D" w14:textId="77777777" w:rsidR="003F19D7" w:rsidRDefault="003F19D7" w:rsidP="00703934">
      <w:pPr>
        <w:numPr>
          <w:ilvl w:val="0"/>
          <w:numId w:val="11"/>
        </w:numPr>
        <w:spacing w:after="0"/>
        <w:rPr>
          <w:rFonts w:asciiTheme="majorHAnsi" w:eastAsia="SimSun" w:hAnsiTheme="majorHAnsi" w:cstheme="majorHAnsi"/>
          <w:szCs w:val="20"/>
        </w:rPr>
      </w:pPr>
      <w:r w:rsidRPr="000970DB">
        <w:rPr>
          <w:rFonts w:asciiTheme="majorHAnsi" w:eastAsia="SimSun" w:hAnsiTheme="majorHAnsi" w:cstheme="majorHAnsi"/>
          <w:szCs w:val="20"/>
        </w:rPr>
        <w:t xml:space="preserve">Positive impact on domestic and international policy </w:t>
      </w:r>
    </w:p>
    <w:p w14:paraId="53282690" w14:textId="533814EB" w:rsidR="00C03A8B" w:rsidRPr="000970DB" w:rsidRDefault="00C03A8B" w:rsidP="00703934">
      <w:pPr>
        <w:numPr>
          <w:ilvl w:val="0"/>
          <w:numId w:val="11"/>
        </w:numPr>
        <w:spacing w:after="0"/>
        <w:rPr>
          <w:rFonts w:asciiTheme="majorHAnsi" w:eastAsia="SimSun" w:hAnsiTheme="majorHAnsi" w:cstheme="majorHAnsi"/>
          <w:szCs w:val="20"/>
        </w:rPr>
      </w:pPr>
      <w:r>
        <w:rPr>
          <w:rFonts w:asciiTheme="majorHAnsi" w:eastAsia="SimSun" w:hAnsiTheme="majorHAnsi" w:cstheme="majorHAnsi"/>
          <w:szCs w:val="20"/>
        </w:rPr>
        <w:t>S</w:t>
      </w:r>
      <w:r w:rsidRPr="00C03A8B">
        <w:rPr>
          <w:rFonts w:asciiTheme="majorHAnsi" w:eastAsia="SimSun" w:hAnsiTheme="majorHAnsi" w:cstheme="majorHAnsi"/>
          <w:szCs w:val="20"/>
        </w:rPr>
        <w:t xml:space="preserve">trengthened multi-stakeholder internet governance </w:t>
      </w:r>
    </w:p>
    <w:p w14:paraId="6D85FFDE" w14:textId="77777777" w:rsidR="003F19D7" w:rsidRPr="000970DB" w:rsidRDefault="003F19D7" w:rsidP="00703934">
      <w:pPr>
        <w:numPr>
          <w:ilvl w:val="0"/>
          <w:numId w:val="11"/>
        </w:numPr>
        <w:spacing w:after="0"/>
        <w:rPr>
          <w:rFonts w:asciiTheme="majorHAnsi" w:eastAsia="SimSun" w:hAnsiTheme="majorHAnsi" w:cstheme="majorHAnsi"/>
          <w:szCs w:val="20"/>
        </w:rPr>
      </w:pPr>
      <w:r w:rsidRPr="000970DB">
        <w:rPr>
          <w:rFonts w:asciiTheme="majorHAnsi" w:eastAsia="SimSun" w:hAnsiTheme="majorHAnsi" w:cstheme="majorHAnsi"/>
          <w:szCs w:val="20"/>
        </w:rPr>
        <w:t>Support for the economic and social benefits of an open, free, secure and global internet</w:t>
      </w:r>
    </w:p>
    <w:p w14:paraId="48B5D977" w14:textId="77777777" w:rsidR="003F19D7" w:rsidRPr="000970DB" w:rsidRDefault="003F19D7" w:rsidP="00703934">
      <w:pPr>
        <w:numPr>
          <w:ilvl w:val="0"/>
          <w:numId w:val="11"/>
        </w:numPr>
        <w:contextualSpacing/>
        <w:rPr>
          <w:rFonts w:asciiTheme="majorHAnsi" w:eastAsia="Poppins" w:hAnsiTheme="majorHAnsi" w:cstheme="majorHAnsi"/>
        </w:rPr>
      </w:pPr>
      <w:r w:rsidRPr="000970DB">
        <w:rPr>
          <w:rFonts w:asciiTheme="majorHAnsi" w:eastAsia="Poppins" w:hAnsiTheme="majorHAnsi" w:cstheme="majorHAnsi"/>
        </w:rPr>
        <w:t>An ongoing pipeline of emerging internet governance experts</w:t>
      </w:r>
    </w:p>
    <w:p w14:paraId="036480C7" w14:textId="4D015888" w:rsidR="003F19D7" w:rsidRPr="000970DB" w:rsidRDefault="003F19D7" w:rsidP="00703934">
      <w:pPr>
        <w:numPr>
          <w:ilvl w:val="0"/>
          <w:numId w:val="11"/>
        </w:numPr>
        <w:spacing w:after="0"/>
        <w:rPr>
          <w:rFonts w:asciiTheme="majorHAnsi" w:eastAsia="SimSun" w:hAnsiTheme="majorHAnsi" w:cstheme="majorHAnsi"/>
          <w:szCs w:val="20"/>
        </w:rPr>
      </w:pPr>
      <w:r w:rsidRPr="000970DB">
        <w:rPr>
          <w:rFonts w:asciiTheme="majorHAnsi" w:eastAsia="SimSun" w:hAnsiTheme="majorHAnsi" w:cstheme="majorHAnsi"/>
          <w:szCs w:val="20"/>
        </w:rPr>
        <w:t xml:space="preserve">Ongoing endorsement from the government and delegation from </w:t>
      </w:r>
      <w:r w:rsidR="004F2294">
        <w:rPr>
          <w:rFonts w:asciiTheme="majorHAnsi" w:eastAsia="SimSun" w:hAnsiTheme="majorHAnsi" w:cstheme="majorHAnsi"/>
          <w:szCs w:val="20"/>
        </w:rPr>
        <w:t>the Internet Corporation for Assigned Names and Numbers</w:t>
      </w:r>
      <w:r w:rsidRPr="000970DB">
        <w:rPr>
          <w:rFonts w:asciiTheme="majorHAnsi" w:eastAsia="SimSun" w:hAnsiTheme="majorHAnsi" w:cstheme="majorHAnsi"/>
          <w:szCs w:val="20"/>
        </w:rPr>
        <w:t>.</w:t>
      </w:r>
    </w:p>
    <w:p w14:paraId="41ACFDE7" w14:textId="77777777" w:rsidR="003F19D7" w:rsidRPr="000970DB" w:rsidRDefault="003F19D7" w:rsidP="003F19D7">
      <w:pPr>
        <w:spacing w:after="0"/>
        <w:ind w:left="720"/>
        <w:rPr>
          <w:rFonts w:asciiTheme="majorHAnsi" w:eastAsia="SimSun" w:hAnsiTheme="majorHAnsi" w:cstheme="majorHAnsi"/>
          <w:szCs w:val="20"/>
        </w:rPr>
      </w:pPr>
    </w:p>
    <w:p w14:paraId="249555D2" w14:textId="77777777"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 xml:space="preserve">Material themes: 5. Stakeholder relationships, 3. Internet governance, 6. </w:t>
      </w:r>
      <w:proofErr w:type="gramStart"/>
      <w:r w:rsidRPr="000970DB">
        <w:rPr>
          <w:rFonts w:asciiTheme="majorHAnsi" w:eastAsia="SimSun" w:hAnsiTheme="majorHAnsi" w:cstheme="majorHAnsi"/>
        </w:rPr>
        <w:t>Representing .au’s</w:t>
      </w:r>
      <w:proofErr w:type="gramEnd"/>
      <w:r w:rsidRPr="000970DB">
        <w:rPr>
          <w:rFonts w:asciiTheme="majorHAnsi" w:eastAsia="SimSun" w:hAnsiTheme="majorHAnsi" w:cstheme="majorHAnsi"/>
        </w:rPr>
        <w:t xml:space="preserve"> interest, 10. Community value</w:t>
      </w:r>
    </w:p>
    <w:p w14:paraId="100A1709" w14:textId="6760A796" w:rsidR="003F19D7" w:rsidRPr="000970DB" w:rsidRDefault="003F19D7" w:rsidP="003F19D7">
      <w:pPr>
        <w:spacing w:after="120"/>
        <w:rPr>
          <w:rFonts w:asciiTheme="majorHAnsi" w:eastAsia="SimSun" w:hAnsiTheme="majorHAnsi" w:cstheme="majorHAnsi"/>
          <w:b/>
          <w:szCs w:val="20"/>
        </w:rPr>
      </w:pPr>
      <w:r w:rsidRPr="000970DB">
        <w:rPr>
          <w:rFonts w:asciiTheme="majorHAnsi" w:eastAsia="SimSun" w:hAnsiTheme="majorHAnsi" w:cstheme="majorHAnsi"/>
          <w:b/>
          <w:szCs w:val="20"/>
        </w:rPr>
        <w:t xml:space="preserve">People </w:t>
      </w:r>
      <w:r w:rsidR="000256F7">
        <w:rPr>
          <w:rFonts w:asciiTheme="majorHAnsi" w:eastAsia="SimSun" w:hAnsiTheme="majorHAnsi" w:cstheme="majorHAnsi"/>
          <w:b/>
          <w:szCs w:val="20"/>
        </w:rPr>
        <w:t>outcomes</w:t>
      </w:r>
    </w:p>
    <w:p w14:paraId="6E225B28" w14:textId="77777777" w:rsidR="003F19D7" w:rsidRPr="000970DB" w:rsidRDefault="003F19D7" w:rsidP="00703934">
      <w:pPr>
        <w:numPr>
          <w:ilvl w:val="0"/>
          <w:numId w:val="12"/>
        </w:numPr>
        <w:spacing w:after="120"/>
        <w:rPr>
          <w:rFonts w:asciiTheme="majorHAnsi" w:eastAsia="SimSun" w:hAnsiTheme="majorHAnsi" w:cstheme="majorHAnsi"/>
          <w:szCs w:val="20"/>
        </w:rPr>
      </w:pPr>
      <w:r w:rsidRPr="000970DB">
        <w:rPr>
          <w:rFonts w:asciiTheme="majorHAnsi" w:eastAsia="SimSun" w:hAnsiTheme="majorHAnsi" w:cstheme="majorHAnsi"/>
          <w:szCs w:val="20"/>
        </w:rPr>
        <w:t>Engaged staff and Board motivated to deliver for all Australians and global internet users</w:t>
      </w:r>
    </w:p>
    <w:p w14:paraId="370FF1C9" w14:textId="77777777"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 xml:space="preserve">Material theme: 5. Stakeholder relationships </w:t>
      </w:r>
    </w:p>
    <w:p w14:paraId="79BB875B" w14:textId="2AF57474" w:rsidR="003F19D7" w:rsidRPr="000970DB" w:rsidRDefault="003F19D7" w:rsidP="003F19D7">
      <w:pPr>
        <w:spacing w:after="120"/>
        <w:rPr>
          <w:rFonts w:asciiTheme="majorHAnsi" w:eastAsia="SimSun" w:hAnsiTheme="majorHAnsi" w:cstheme="majorHAnsi"/>
          <w:b/>
          <w:szCs w:val="20"/>
        </w:rPr>
      </w:pPr>
      <w:r w:rsidRPr="000970DB">
        <w:rPr>
          <w:rFonts w:asciiTheme="majorHAnsi" w:eastAsia="SimSun" w:hAnsiTheme="majorHAnsi" w:cstheme="majorHAnsi"/>
          <w:b/>
          <w:szCs w:val="20"/>
        </w:rPr>
        <w:t xml:space="preserve">Governance </w:t>
      </w:r>
      <w:r w:rsidR="000256F7">
        <w:rPr>
          <w:rFonts w:asciiTheme="majorHAnsi" w:eastAsia="SimSun" w:hAnsiTheme="majorHAnsi" w:cstheme="majorHAnsi"/>
          <w:b/>
          <w:szCs w:val="20"/>
        </w:rPr>
        <w:t>outcomes</w:t>
      </w:r>
    </w:p>
    <w:p w14:paraId="2A449802" w14:textId="77777777" w:rsidR="003F19D7" w:rsidRPr="000970DB" w:rsidRDefault="003F19D7" w:rsidP="00703934">
      <w:pPr>
        <w:numPr>
          <w:ilvl w:val="0"/>
          <w:numId w:val="13"/>
        </w:numPr>
        <w:spacing w:after="120"/>
        <w:rPr>
          <w:rFonts w:asciiTheme="majorHAnsi" w:eastAsia="SimSun" w:hAnsiTheme="majorHAnsi" w:cstheme="majorHAnsi"/>
          <w:szCs w:val="20"/>
        </w:rPr>
      </w:pPr>
      <w:r w:rsidRPr="000970DB">
        <w:rPr>
          <w:rFonts w:asciiTheme="majorHAnsi" w:eastAsia="SimSun" w:hAnsiTheme="majorHAnsi" w:cstheme="majorHAnsi"/>
          <w:szCs w:val="20"/>
        </w:rPr>
        <w:t>Sustainable financial position that enables continued investment in .au and the Australian internet ecosystem</w:t>
      </w:r>
    </w:p>
    <w:p w14:paraId="24885893" w14:textId="77777777" w:rsidR="003F19D7" w:rsidRPr="000970DB" w:rsidRDefault="003F19D7" w:rsidP="00703934">
      <w:pPr>
        <w:numPr>
          <w:ilvl w:val="0"/>
          <w:numId w:val="13"/>
        </w:numPr>
        <w:spacing w:after="120"/>
        <w:rPr>
          <w:rFonts w:asciiTheme="majorHAnsi" w:eastAsia="SimSun" w:hAnsiTheme="majorHAnsi" w:cstheme="majorHAnsi"/>
          <w:szCs w:val="20"/>
        </w:rPr>
      </w:pPr>
      <w:r w:rsidRPr="000970DB">
        <w:rPr>
          <w:rFonts w:asciiTheme="majorHAnsi" w:eastAsia="SimSun" w:hAnsiTheme="majorHAnsi" w:cstheme="majorHAnsi"/>
          <w:szCs w:val="20"/>
        </w:rPr>
        <w:t>More environmentally and socially responsible operations, and improved collaboration with and understanding of Aboriginal and Torres Strait Islander peoples</w:t>
      </w:r>
    </w:p>
    <w:p w14:paraId="1DBABCB2" w14:textId="77777777" w:rsidR="003F19D7" w:rsidRPr="000970DB" w:rsidRDefault="003F19D7" w:rsidP="003F19D7">
      <w:pPr>
        <w:rPr>
          <w:rFonts w:asciiTheme="majorHAnsi" w:eastAsia="SimSun" w:hAnsiTheme="majorHAnsi" w:cstheme="majorHAnsi"/>
        </w:rPr>
      </w:pPr>
      <w:r w:rsidRPr="000970DB">
        <w:rPr>
          <w:rFonts w:asciiTheme="majorHAnsi" w:eastAsia="SimSun" w:hAnsiTheme="majorHAnsi" w:cstheme="majorHAnsi"/>
        </w:rPr>
        <w:t xml:space="preserve">Material themes: 4. Governance and transparency, 9. Financially sustainable not-for-profit </w:t>
      </w:r>
    </w:p>
    <w:p w14:paraId="42F8E6F4" w14:textId="77777777" w:rsidR="00D51619" w:rsidRPr="00D51619" w:rsidRDefault="00D51619" w:rsidP="00D51619">
      <w:pPr>
        <w:rPr>
          <w:rFonts w:eastAsiaTheme="minorHAnsi"/>
          <w:b/>
          <w:bCs/>
        </w:rPr>
      </w:pPr>
      <w:r w:rsidRPr="00D51619">
        <w:rPr>
          <w:rFonts w:eastAsiaTheme="minorHAnsi"/>
          <w:b/>
          <w:bCs/>
        </w:rPr>
        <w:t>Our key resources enable us to achieve these outcomes. Our key resources are:</w:t>
      </w:r>
    </w:p>
    <w:p w14:paraId="4C624C36"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Our people</w:t>
      </w:r>
    </w:p>
    <w:p w14:paraId="72128C8E"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Our multi-stakeholder community</w:t>
      </w:r>
    </w:p>
    <w:p w14:paraId="4CA714BA"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Our infrastructure</w:t>
      </w:r>
    </w:p>
    <w:p w14:paraId="40D30833"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Our expertise</w:t>
      </w:r>
    </w:p>
    <w:p w14:paraId="7AEE6431"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 xml:space="preserve">Our finances </w:t>
      </w:r>
    </w:p>
    <w:p w14:paraId="26869993"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Our environment</w:t>
      </w:r>
    </w:p>
    <w:p w14:paraId="14BE53ED" w14:textId="77777777" w:rsidR="003F19D7" w:rsidRPr="000970DB" w:rsidDel="001711AF" w:rsidRDefault="003F19D7" w:rsidP="003F19D7">
      <w:pPr>
        <w:spacing w:after="120"/>
        <w:rPr>
          <w:rFonts w:asciiTheme="majorHAnsi" w:eastAsia="SimSun" w:hAnsiTheme="majorHAnsi" w:cstheme="majorHAnsi"/>
          <w:b/>
          <w:szCs w:val="20"/>
        </w:rPr>
      </w:pPr>
    </w:p>
    <w:p w14:paraId="323B1B8F" w14:textId="77777777" w:rsidR="00D51619" w:rsidRDefault="00D51619" w:rsidP="003F19D7">
      <w:pPr>
        <w:rPr>
          <w:rFonts w:asciiTheme="majorHAnsi" w:eastAsia="Poppins" w:hAnsiTheme="majorHAnsi" w:cstheme="majorHAnsi"/>
          <w:b/>
          <w:bCs/>
          <w:kern w:val="0"/>
          <w:szCs w:val="20"/>
        </w:rPr>
      </w:pPr>
    </w:p>
    <w:p w14:paraId="0CA05C22" w14:textId="02739447" w:rsidR="003F19D7" w:rsidRPr="000970DB" w:rsidRDefault="00393242" w:rsidP="003F19D7">
      <w:pPr>
        <w:rPr>
          <w:rFonts w:asciiTheme="majorHAnsi" w:eastAsia="Poppins" w:hAnsiTheme="majorHAnsi" w:cstheme="majorHAnsi"/>
          <w:b/>
          <w:bCs/>
          <w:kern w:val="0"/>
          <w:szCs w:val="20"/>
        </w:rPr>
      </w:pPr>
      <w:r>
        <w:rPr>
          <w:rFonts w:asciiTheme="majorHAnsi" w:eastAsia="Poppins" w:hAnsiTheme="majorHAnsi" w:cstheme="majorHAnsi"/>
          <w:b/>
          <w:bCs/>
          <w:kern w:val="0"/>
          <w:szCs w:val="20"/>
        </w:rPr>
        <w:t xml:space="preserve">auDA </w:t>
      </w:r>
      <w:r w:rsidR="00F461C3">
        <w:rPr>
          <w:rFonts w:asciiTheme="majorHAnsi" w:eastAsia="Poppins" w:hAnsiTheme="majorHAnsi" w:cstheme="majorHAnsi"/>
          <w:b/>
          <w:bCs/>
          <w:kern w:val="0"/>
          <w:szCs w:val="20"/>
        </w:rPr>
        <w:t xml:space="preserve">contributes to the following </w:t>
      </w:r>
      <w:r w:rsidR="004101E8">
        <w:rPr>
          <w:rFonts w:asciiTheme="majorHAnsi" w:eastAsia="Poppins" w:hAnsiTheme="majorHAnsi" w:cstheme="majorHAnsi"/>
          <w:b/>
          <w:bCs/>
          <w:kern w:val="0"/>
          <w:szCs w:val="20"/>
        </w:rPr>
        <w:t>United Nations</w:t>
      </w:r>
      <w:r w:rsidR="003F19D7" w:rsidRPr="000970DB">
        <w:rPr>
          <w:rFonts w:asciiTheme="majorHAnsi" w:eastAsia="Poppins" w:hAnsiTheme="majorHAnsi" w:cstheme="majorHAnsi"/>
          <w:b/>
          <w:bCs/>
          <w:kern w:val="0"/>
          <w:szCs w:val="20"/>
        </w:rPr>
        <w:t xml:space="preserve"> Sustainable Development Goals</w:t>
      </w:r>
      <w:r w:rsidR="00F461C3">
        <w:rPr>
          <w:rFonts w:asciiTheme="majorHAnsi" w:eastAsia="Poppins" w:hAnsiTheme="majorHAnsi" w:cstheme="majorHAnsi"/>
          <w:b/>
          <w:bCs/>
          <w:kern w:val="0"/>
          <w:szCs w:val="20"/>
        </w:rPr>
        <w:t xml:space="preserve"> as we achieve these outcomes:</w:t>
      </w:r>
    </w:p>
    <w:p w14:paraId="7EFB2996" w14:textId="68BD6335" w:rsidR="003F19D7" w:rsidRPr="000970DB" w:rsidRDefault="00A610CD" w:rsidP="005A5A77">
      <w:pPr>
        <w:numPr>
          <w:ilvl w:val="0"/>
          <w:numId w:val="29"/>
        </w:numPr>
        <w:contextualSpacing/>
        <w:rPr>
          <w:rFonts w:asciiTheme="majorHAnsi" w:eastAsia="Poppins" w:hAnsiTheme="majorHAnsi" w:cstheme="majorHAnsi"/>
          <w:kern w:val="0"/>
          <w:szCs w:val="20"/>
        </w:rPr>
      </w:pPr>
      <w:r>
        <w:rPr>
          <w:rFonts w:asciiTheme="majorHAnsi" w:eastAsia="Poppins" w:hAnsiTheme="majorHAnsi" w:cstheme="majorHAnsi"/>
          <w:kern w:val="0"/>
          <w:szCs w:val="20"/>
        </w:rPr>
        <w:t xml:space="preserve">Sustainable Development Goal </w:t>
      </w:r>
      <w:r w:rsidR="003F19D7" w:rsidRPr="000970DB">
        <w:rPr>
          <w:rFonts w:asciiTheme="majorHAnsi" w:eastAsia="Poppins" w:hAnsiTheme="majorHAnsi" w:cstheme="majorHAnsi"/>
          <w:kern w:val="0"/>
          <w:szCs w:val="20"/>
        </w:rPr>
        <w:t>8: Decent work and economic growth</w:t>
      </w:r>
    </w:p>
    <w:p w14:paraId="04776A43" w14:textId="786C4C21" w:rsidR="003F19D7" w:rsidRPr="000970DB" w:rsidRDefault="00A610CD" w:rsidP="005A5A77">
      <w:pPr>
        <w:numPr>
          <w:ilvl w:val="0"/>
          <w:numId w:val="29"/>
        </w:numPr>
        <w:contextualSpacing/>
        <w:rPr>
          <w:rFonts w:asciiTheme="majorHAnsi" w:eastAsia="Poppins" w:hAnsiTheme="majorHAnsi" w:cstheme="majorHAnsi"/>
          <w:kern w:val="0"/>
          <w:szCs w:val="20"/>
        </w:rPr>
      </w:pPr>
      <w:r>
        <w:rPr>
          <w:rFonts w:asciiTheme="majorHAnsi" w:eastAsia="Poppins" w:hAnsiTheme="majorHAnsi" w:cstheme="majorHAnsi"/>
          <w:kern w:val="0"/>
          <w:szCs w:val="20"/>
        </w:rPr>
        <w:t xml:space="preserve">Sustainable Development Goal </w:t>
      </w:r>
      <w:r w:rsidR="003F19D7" w:rsidRPr="000970DB">
        <w:rPr>
          <w:rFonts w:asciiTheme="majorHAnsi" w:eastAsia="Poppins" w:hAnsiTheme="majorHAnsi" w:cstheme="majorHAnsi"/>
          <w:kern w:val="0"/>
          <w:szCs w:val="20"/>
        </w:rPr>
        <w:t>9: Industry, innovation and infrastructure</w:t>
      </w:r>
    </w:p>
    <w:p w14:paraId="74344F19" w14:textId="51270E46" w:rsidR="003F19D7" w:rsidRPr="000970DB" w:rsidRDefault="00A610CD" w:rsidP="005A5A77">
      <w:pPr>
        <w:numPr>
          <w:ilvl w:val="0"/>
          <w:numId w:val="29"/>
        </w:numPr>
        <w:contextualSpacing/>
        <w:rPr>
          <w:rFonts w:asciiTheme="majorHAnsi" w:eastAsia="Poppins" w:hAnsiTheme="majorHAnsi" w:cstheme="majorHAnsi"/>
          <w:kern w:val="0"/>
          <w:szCs w:val="20"/>
        </w:rPr>
      </w:pPr>
      <w:r>
        <w:rPr>
          <w:rFonts w:asciiTheme="majorHAnsi" w:eastAsia="Poppins" w:hAnsiTheme="majorHAnsi" w:cstheme="majorHAnsi"/>
          <w:kern w:val="0"/>
          <w:szCs w:val="20"/>
        </w:rPr>
        <w:t xml:space="preserve">Sustainable Development Goal </w:t>
      </w:r>
      <w:r w:rsidR="003F19D7" w:rsidRPr="000970DB">
        <w:rPr>
          <w:rFonts w:asciiTheme="majorHAnsi" w:eastAsia="Poppins" w:hAnsiTheme="majorHAnsi" w:cstheme="majorHAnsi"/>
          <w:kern w:val="0"/>
          <w:szCs w:val="20"/>
        </w:rPr>
        <w:t>10: Reduced inequalities</w:t>
      </w:r>
    </w:p>
    <w:p w14:paraId="15CB6C38" w14:textId="66C6D565" w:rsidR="003F19D7" w:rsidRPr="000970DB" w:rsidRDefault="00A610CD" w:rsidP="005A5A77">
      <w:pPr>
        <w:numPr>
          <w:ilvl w:val="0"/>
          <w:numId w:val="29"/>
        </w:numPr>
        <w:contextualSpacing/>
        <w:rPr>
          <w:rFonts w:asciiTheme="majorHAnsi" w:eastAsia="Poppins" w:hAnsiTheme="majorHAnsi" w:cstheme="majorHAnsi"/>
          <w:kern w:val="0"/>
          <w:szCs w:val="20"/>
        </w:rPr>
      </w:pPr>
      <w:r>
        <w:rPr>
          <w:rFonts w:asciiTheme="majorHAnsi" w:eastAsia="Poppins" w:hAnsiTheme="majorHAnsi" w:cstheme="majorHAnsi"/>
          <w:kern w:val="0"/>
          <w:szCs w:val="20"/>
        </w:rPr>
        <w:t xml:space="preserve">Sustainable Development Goal </w:t>
      </w:r>
      <w:r w:rsidR="003F19D7" w:rsidRPr="000970DB">
        <w:rPr>
          <w:rFonts w:asciiTheme="majorHAnsi" w:eastAsia="Poppins" w:hAnsiTheme="majorHAnsi" w:cstheme="majorHAnsi"/>
          <w:kern w:val="0"/>
          <w:szCs w:val="20"/>
        </w:rPr>
        <w:t xml:space="preserve">12: </w:t>
      </w:r>
      <w:r w:rsidR="00A93B43">
        <w:rPr>
          <w:rFonts w:asciiTheme="majorHAnsi" w:eastAsia="Poppins" w:hAnsiTheme="majorHAnsi" w:cstheme="majorHAnsi"/>
          <w:kern w:val="0"/>
          <w:szCs w:val="20"/>
        </w:rPr>
        <w:t>Responsible</w:t>
      </w:r>
      <w:r w:rsidR="00A93B43" w:rsidRPr="000970DB">
        <w:rPr>
          <w:rFonts w:asciiTheme="majorHAnsi" w:eastAsia="Poppins" w:hAnsiTheme="majorHAnsi" w:cstheme="majorHAnsi"/>
          <w:kern w:val="0"/>
          <w:szCs w:val="20"/>
        </w:rPr>
        <w:t xml:space="preserve"> </w:t>
      </w:r>
      <w:r w:rsidR="003F19D7" w:rsidRPr="000970DB">
        <w:rPr>
          <w:rFonts w:asciiTheme="majorHAnsi" w:eastAsia="Poppins" w:hAnsiTheme="majorHAnsi" w:cstheme="majorHAnsi"/>
          <w:kern w:val="0"/>
          <w:szCs w:val="20"/>
        </w:rPr>
        <w:t>consumption and production</w:t>
      </w:r>
    </w:p>
    <w:p w14:paraId="380356D1" w14:textId="05E3A722" w:rsidR="003F19D7" w:rsidRPr="000970DB" w:rsidRDefault="00A610CD" w:rsidP="005A5A77">
      <w:pPr>
        <w:numPr>
          <w:ilvl w:val="0"/>
          <w:numId w:val="29"/>
        </w:numPr>
        <w:contextualSpacing/>
        <w:rPr>
          <w:rFonts w:asciiTheme="majorHAnsi" w:eastAsia="Poppins" w:hAnsiTheme="majorHAnsi" w:cstheme="majorHAnsi"/>
          <w:kern w:val="0"/>
          <w:szCs w:val="20"/>
        </w:rPr>
      </w:pPr>
      <w:r>
        <w:rPr>
          <w:rFonts w:asciiTheme="majorHAnsi" w:eastAsia="Poppins" w:hAnsiTheme="majorHAnsi" w:cstheme="majorHAnsi"/>
          <w:kern w:val="0"/>
          <w:szCs w:val="20"/>
        </w:rPr>
        <w:t xml:space="preserve">Sustainable Development Goal </w:t>
      </w:r>
      <w:r w:rsidR="003F19D7" w:rsidRPr="000970DB">
        <w:rPr>
          <w:rFonts w:asciiTheme="majorHAnsi" w:eastAsia="Poppins" w:hAnsiTheme="majorHAnsi" w:cstheme="majorHAnsi"/>
          <w:kern w:val="0"/>
          <w:szCs w:val="20"/>
        </w:rPr>
        <w:t>17: Partnerships for the goals</w:t>
      </w:r>
    </w:p>
    <w:p w14:paraId="73266BC9" w14:textId="77777777" w:rsidR="003F19D7" w:rsidRPr="000970DB" w:rsidRDefault="003F19D7" w:rsidP="003F19D7">
      <w:pPr>
        <w:spacing w:after="120"/>
        <w:rPr>
          <w:rFonts w:asciiTheme="majorHAnsi" w:eastAsia="SimSun" w:hAnsiTheme="majorHAnsi" w:cstheme="majorHAnsi"/>
          <w:b/>
          <w:szCs w:val="20"/>
        </w:rPr>
      </w:pPr>
    </w:p>
    <w:p w14:paraId="471267BC" w14:textId="779D7FA0" w:rsidR="009C6FCA" w:rsidRPr="0089129A" w:rsidRDefault="009C6FCA" w:rsidP="009C6FCA">
      <w:pPr>
        <w:pStyle w:val="NormalTable"/>
        <w:rPr>
          <w:b/>
          <w:bCs/>
          <w:sz w:val="20"/>
          <w:szCs w:val="20"/>
        </w:rPr>
      </w:pPr>
      <w:r w:rsidRPr="001F4EF0">
        <w:rPr>
          <w:b/>
          <w:bCs/>
          <w:sz w:val="20"/>
          <w:szCs w:val="20"/>
        </w:rPr>
        <w:t xml:space="preserve">Our </w:t>
      </w:r>
      <w:r>
        <w:rPr>
          <w:b/>
          <w:bCs/>
          <w:sz w:val="20"/>
          <w:szCs w:val="20"/>
        </w:rPr>
        <w:t xml:space="preserve">ability to create </w:t>
      </w:r>
      <w:r w:rsidRPr="001F4EF0">
        <w:rPr>
          <w:b/>
          <w:bCs/>
          <w:sz w:val="20"/>
          <w:szCs w:val="20"/>
        </w:rPr>
        <w:t xml:space="preserve">value and achieve the above outcomes are underpinned by our Terms of Endorsement from the Federal Government (our core functions and core principles), our material themes (full list on page </w:t>
      </w:r>
      <w:r w:rsidR="009F085D">
        <w:rPr>
          <w:b/>
          <w:bCs/>
          <w:sz w:val="20"/>
          <w:szCs w:val="20"/>
        </w:rPr>
        <w:t>20</w:t>
      </w:r>
      <w:r w:rsidRPr="001F4EF0">
        <w:rPr>
          <w:b/>
          <w:bCs/>
          <w:sz w:val="20"/>
          <w:szCs w:val="20"/>
        </w:rPr>
        <w:t>) and our external environment.</w:t>
      </w:r>
      <w:r>
        <w:rPr>
          <w:b/>
          <w:bCs/>
          <w:sz w:val="20"/>
          <w:szCs w:val="20"/>
        </w:rPr>
        <w:t xml:space="preserve"> Our key environmental factors are:</w:t>
      </w:r>
    </w:p>
    <w:p w14:paraId="79BC76E2"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Changing online behaviours and Australians' reliance on the internet</w:t>
      </w:r>
    </w:p>
    <w:p w14:paraId="4E29C1C6"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Competition from emerging technologies and growth of online platforms and marketplaces</w:t>
      </w:r>
    </w:p>
    <w:p w14:paraId="32FBA491"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Consolidation of the registrar market</w:t>
      </w:r>
    </w:p>
    <w:p w14:paraId="7AE52E22"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Sovereign state interest in online regulation</w:t>
      </w:r>
    </w:p>
    <w:p w14:paraId="4527B7ED"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Cyber security risks and the threat of cybercrime</w:t>
      </w:r>
    </w:p>
    <w:p w14:paraId="1FC7D664"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 xml:space="preserve">Emerging technologies challenging operating models </w:t>
      </w:r>
    </w:p>
    <w:p w14:paraId="50788541" w14:textId="77777777"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 xml:space="preserve">Challenging jobs market </w:t>
      </w:r>
    </w:p>
    <w:p w14:paraId="3A9D0108" w14:textId="7F3EBD15" w:rsidR="003F19D7" w:rsidRPr="000970DB" w:rsidRDefault="003F19D7" w:rsidP="00703934">
      <w:pPr>
        <w:numPr>
          <w:ilvl w:val="0"/>
          <w:numId w:val="14"/>
        </w:numPr>
        <w:contextualSpacing/>
        <w:rPr>
          <w:rFonts w:asciiTheme="majorHAnsi" w:eastAsia="Poppins" w:hAnsiTheme="majorHAnsi" w:cstheme="majorHAnsi"/>
          <w:kern w:val="0"/>
          <w:szCs w:val="20"/>
        </w:rPr>
      </w:pPr>
      <w:r w:rsidRPr="000970DB">
        <w:rPr>
          <w:rFonts w:asciiTheme="majorHAnsi" w:eastAsia="Poppins" w:hAnsiTheme="majorHAnsi" w:cstheme="majorHAnsi"/>
          <w:kern w:val="0"/>
          <w:szCs w:val="20"/>
        </w:rPr>
        <w:t xml:space="preserve">Ongoing endorsement from the Federal Government and agreement with </w:t>
      </w:r>
      <w:r w:rsidR="004F2294">
        <w:rPr>
          <w:rFonts w:asciiTheme="majorHAnsi" w:eastAsia="Poppins" w:hAnsiTheme="majorHAnsi" w:cstheme="majorHAnsi"/>
          <w:kern w:val="0"/>
          <w:szCs w:val="20"/>
        </w:rPr>
        <w:t>the Internet Corporation for Assigned Names and Numbers</w:t>
      </w:r>
    </w:p>
    <w:p w14:paraId="343D5165" w14:textId="77777777" w:rsidR="003F19D7" w:rsidRPr="000970DB" w:rsidRDefault="003F19D7" w:rsidP="003F19D7">
      <w:pPr>
        <w:spacing w:after="120"/>
        <w:rPr>
          <w:rFonts w:asciiTheme="majorHAnsi" w:eastAsia="SimSun" w:hAnsiTheme="majorHAnsi" w:cstheme="majorHAnsi"/>
          <w:b/>
          <w:szCs w:val="20"/>
        </w:rPr>
      </w:pPr>
    </w:p>
    <w:bookmarkEnd w:id="12"/>
    <w:p w14:paraId="4B9470A4" w14:textId="77777777" w:rsidR="00BB0F11" w:rsidRPr="000970DB" w:rsidRDefault="00BB0F11" w:rsidP="00AE437E">
      <w:pPr>
        <w:rPr>
          <w:rFonts w:asciiTheme="majorHAnsi" w:eastAsiaTheme="minorHAnsi" w:hAnsiTheme="majorHAnsi" w:cstheme="majorHAnsi"/>
          <w:kern w:val="0"/>
          <w:szCs w:val="20"/>
        </w:rPr>
      </w:pPr>
    </w:p>
    <w:p w14:paraId="01238348" w14:textId="77777777" w:rsidR="0054481E" w:rsidRPr="000970DB" w:rsidRDefault="0054481E" w:rsidP="0054481E">
      <w:pPr>
        <w:rPr>
          <w:rFonts w:asciiTheme="majorHAnsi" w:hAnsiTheme="majorHAnsi" w:cstheme="majorHAnsi"/>
          <w:color w:val="C00000"/>
        </w:rPr>
      </w:pPr>
    </w:p>
    <w:p w14:paraId="3986F928" w14:textId="77777777" w:rsidR="00A11957" w:rsidRPr="003B68F5" w:rsidRDefault="00A11957" w:rsidP="00BB5A45">
      <w:pPr>
        <w:pStyle w:val="Heading1"/>
        <w:sectPr w:rsidR="00A11957" w:rsidRPr="003B68F5" w:rsidSect="00B226F1">
          <w:pgSz w:w="11906" w:h="16838" w:code="9"/>
          <w:pgMar w:top="1514" w:right="1440" w:bottom="1440" w:left="1440" w:header="709" w:footer="0" w:gutter="0"/>
          <w:cols w:space="708"/>
          <w:titlePg/>
          <w:docGrid w:linePitch="360"/>
        </w:sectPr>
      </w:pPr>
      <w:bookmarkStart w:id="13" w:name="_Toc147480811"/>
    </w:p>
    <w:p w14:paraId="5C620572" w14:textId="26DC1C9B" w:rsidR="0029142E" w:rsidRPr="003B68F5" w:rsidRDefault="00BB5A45" w:rsidP="00BB5A45">
      <w:pPr>
        <w:pStyle w:val="Heading1"/>
      </w:pPr>
      <w:bookmarkStart w:id="14" w:name="_Toc211966925"/>
      <w:r w:rsidRPr="003B68F5">
        <w:t>auDA’s Strategy</w:t>
      </w:r>
      <w:bookmarkEnd w:id="13"/>
      <w:bookmarkEnd w:id="14"/>
    </w:p>
    <w:p w14:paraId="3F2A7A75" w14:textId="62FDEE98" w:rsidR="00033DAC" w:rsidRPr="000970DB" w:rsidRDefault="004D10C3" w:rsidP="00BB5A45">
      <w:pPr>
        <w:rPr>
          <w:rFonts w:asciiTheme="majorHAnsi" w:hAnsiTheme="majorHAnsi" w:cstheme="majorHAnsi"/>
          <w:b/>
          <w:bCs/>
        </w:rPr>
      </w:pPr>
      <w:r w:rsidRPr="000970DB">
        <w:rPr>
          <w:rFonts w:asciiTheme="majorHAnsi" w:hAnsiTheme="majorHAnsi" w:cstheme="majorHAnsi"/>
          <w:b/>
          <w:bCs/>
        </w:rPr>
        <w:t xml:space="preserve">In 2021, auDA set a five-year strategy. This strategy </w:t>
      </w:r>
      <w:proofErr w:type="gramStart"/>
      <w:r w:rsidRPr="000970DB">
        <w:rPr>
          <w:rFonts w:asciiTheme="majorHAnsi" w:hAnsiTheme="majorHAnsi" w:cstheme="majorHAnsi"/>
          <w:b/>
          <w:bCs/>
        </w:rPr>
        <w:t>drew to an end</w:t>
      </w:r>
      <w:proofErr w:type="gramEnd"/>
      <w:r w:rsidRPr="000970DB">
        <w:rPr>
          <w:rFonts w:asciiTheme="majorHAnsi" w:hAnsiTheme="majorHAnsi" w:cstheme="majorHAnsi"/>
          <w:b/>
          <w:bCs/>
        </w:rPr>
        <w:t xml:space="preserve"> </w:t>
      </w:r>
      <w:r w:rsidR="00A944D7" w:rsidRPr="000970DB">
        <w:rPr>
          <w:rFonts w:asciiTheme="majorHAnsi" w:hAnsiTheme="majorHAnsi" w:cstheme="majorHAnsi"/>
          <w:b/>
          <w:bCs/>
        </w:rPr>
        <w:t>in</w:t>
      </w:r>
      <w:r w:rsidRPr="000970DB">
        <w:rPr>
          <w:rFonts w:asciiTheme="majorHAnsi" w:hAnsiTheme="majorHAnsi" w:cstheme="majorHAnsi"/>
          <w:b/>
          <w:bCs/>
        </w:rPr>
        <w:t xml:space="preserve"> the 2024-25 financial year. </w:t>
      </w:r>
      <w:r w:rsidR="00761D72">
        <w:rPr>
          <w:rFonts w:asciiTheme="majorHAnsi" w:hAnsiTheme="majorHAnsi" w:cstheme="majorHAnsi"/>
          <w:b/>
          <w:bCs/>
        </w:rPr>
        <w:t>It</w:t>
      </w:r>
      <w:r w:rsidRPr="000970DB">
        <w:rPr>
          <w:rFonts w:asciiTheme="majorHAnsi" w:hAnsiTheme="majorHAnsi" w:cstheme="majorHAnsi"/>
          <w:b/>
          <w:bCs/>
        </w:rPr>
        <w:t xml:space="preserve"> provided a strategic framework for our</w:t>
      </w:r>
      <w:r w:rsidR="008B3223" w:rsidRPr="000970DB">
        <w:rPr>
          <w:rFonts w:asciiTheme="majorHAnsi" w:hAnsiTheme="majorHAnsi" w:cstheme="majorHAnsi"/>
          <w:b/>
          <w:bCs/>
        </w:rPr>
        <w:t xml:space="preserve"> </w:t>
      </w:r>
      <w:r w:rsidR="00641AB4" w:rsidRPr="000970DB">
        <w:rPr>
          <w:rFonts w:asciiTheme="majorHAnsi" w:hAnsiTheme="majorHAnsi" w:cstheme="majorHAnsi"/>
          <w:b/>
          <w:bCs/>
        </w:rPr>
        <w:t>work over the past five years</w:t>
      </w:r>
      <w:r w:rsidR="00033DAC" w:rsidRPr="000970DB">
        <w:rPr>
          <w:rFonts w:asciiTheme="majorHAnsi" w:hAnsiTheme="majorHAnsi" w:cstheme="majorHAnsi"/>
          <w:b/>
          <w:bCs/>
        </w:rPr>
        <w:t xml:space="preserve">, supporting significant </w:t>
      </w:r>
      <w:r w:rsidR="002804D3" w:rsidRPr="000970DB">
        <w:rPr>
          <w:rFonts w:asciiTheme="majorHAnsi" w:hAnsiTheme="majorHAnsi" w:cstheme="majorHAnsi"/>
          <w:b/>
          <w:bCs/>
        </w:rPr>
        <w:t>achievement across our strategic focus areas of Trust, Innovation</w:t>
      </w:r>
      <w:r w:rsidR="00B937DD" w:rsidRPr="000970DB">
        <w:rPr>
          <w:rFonts w:asciiTheme="majorHAnsi" w:hAnsiTheme="majorHAnsi" w:cstheme="majorHAnsi"/>
          <w:b/>
          <w:bCs/>
        </w:rPr>
        <w:t xml:space="preserve"> and</w:t>
      </w:r>
      <w:r w:rsidR="002804D3" w:rsidRPr="000970DB">
        <w:rPr>
          <w:rFonts w:asciiTheme="majorHAnsi" w:hAnsiTheme="majorHAnsi" w:cstheme="majorHAnsi"/>
          <w:b/>
          <w:bCs/>
        </w:rPr>
        <w:t xml:space="preserve"> Multi-stakehol</w:t>
      </w:r>
      <w:r w:rsidR="00B937DD" w:rsidRPr="000970DB">
        <w:rPr>
          <w:rFonts w:asciiTheme="majorHAnsi" w:hAnsiTheme="majorHAnsi" w:cstheme="majorHAnsi"/>
          <w:b/>
          <w:bCs/>
        </w:rPr>
        <w:t>d</w:t>
      </w:r>
      <w:r w:rsidR="002804D3" w:rsidRPr="000970DB">
        <w:rPr>
          <w:rFonts w:asciiTheme="majorHAnsi" w:hAnsiTheme="majorHAnsi" w:cstheme="majorHAnsi"/>
          <w:b/>
          <w:bCs/>
        </w:rPr>
        <w:t xml:space="preserve">er </w:t>
      </w:r>
      <w:r w:rsidR="00B937DD" w:rsidRPr="000970DB">
        <w:rPr>
          <w:rFonts w:asciiTheme="majorHAnsi" w:hAnsiTheme="majorHAnsi" w:cstheme="majorHAnsi"/>
          <w:b/>
          <w:bCs/>
        </w:rPr>
        <w:t xml:space="preserve">engagement and our strategic capabilities </w:t>
      </w:r>
      <w:r w:rsidR="003C3F5E" w:rsidRPr="000970DB">
        <w:rPr>
          <w:rFonts w:asciiTheme="majorHAnsi" w:hAnsiTheme="majorHAnsi" w:cstheme="majorHAnsi"/>
          <w:b/>
          <w:bCs/>
        </w:rPr>
        <w:t>People and Governance.</w:t>
      </w:r>
      <w:r w:rsidR="002804D3" w:rsidRPr="000970DB">
        <w:rPr>
          <w:rFonts w:asciiTheme="majorHAnsi" w:hAnsiTheme="majorHAnsi" w:cstheme="majorHAnsi"/>
          <w:b/>
          <w:bCs/>
        </w:rPr>
        <w:t xml:space="preserve"> </w:t>
      </w:r>
    </w:p>
    <w:p w14:paraId="43A531B7" w14:textId="69C553DE" w:rsidR="00465EAF" w:rsidRPr="000970DB" w:rsidRDefault="000D1729" w:rsidP="00BB5A45">
      <w:pPr>
        <w:rPr>
          <w:rFonts w:asciiTheme="majorHAnsi" w:hAnsiTheme="majorHAnsi" w:cstheme="majorHAnsi"/>
        </w:rPr>
      </w:pPr>
      <w:r w:rsidRPr="000970DB">
        <w:rPr>
          <w:rFonts w:asciiTheme="majorHAnsi" w:hAnsiTheme="majorHAnsi" w:cstheme="majorHAnsi"/>
        </w:rPr>
        <w:t xml:space="preserve">An overview of our Strategy is provided on page </w:t>
      </w:r>
      <w:r w:rsidR="000F76FE">
        <w:rPr>
          <w:rFonts w:asciiTheme="majorHAnsi" w:hAnsiTheme="majorHAnsi" w:cstheme="majorHAnsi"/>
        </w:rPr>
        <w:t>29</w:t>
      </w:r>
      <w:r w:rsidRPr="000970DB">
        <w:rPr>
          <w:rFonts w:asciiTheme="majorHAnsi" w:hAnsiTheme="majorHAnsi" w:cstheme="majorHAnsi"/>
        </w:rPr>
        <w:t xml:space="preserve">. </w:t>
      </w:r>
    </w:p>
    <w:p w14:paraId="51C1CA94" w14:textId="51813829" w:rsidR="00130347" w:rsidRPr="000F76FE" w:rsidRDefault="005A7481" w:rsidP="00BB5A45">
      <w:pPr>
        <w:rPr>
          <w:rFonts w:asciiTheme="majorHAnsi" w:hAnsiTheme="majorHAnsi" w:cstheme="majorHAnsi"/>
        </w:rPr>
      </w:pPr>
      <w:r w:rsidRPr="000970DB">
        <w:rPr>
          <w:rFonts w:asciiTheme="majorHAnsi" w:hAnsiTheme="majorHAnsi" w:cstheme="majorHAnsi"/>
        </w:rPr>
        <w:t xml:space="preserve">Achievements </w:t>
      </w:r>
      <w:r w:rsidR="008717E5" w:rsidRPr="000970DB">
        <w:rPr>
          <w:rFonts w:asciiTheme="majorHAnsi" w:hAnsiTheme="majorHAnsi" w:cstheme="majorHAnsi"/>
        </w:rPr>
        <w:t xml:space="preserve">under </w:t>
      </w:r>
      <w:r w:rsidR="00A00164" w:rsidRPr="000970DB">
        <w:rPr>
          <w:rFonts w:asciiTheme="majorHAnsi" w:hAnsiTheme="majorHAnsi" w:cstheme="majorHAnsi"/>
        </w:rPr>
        <w:t xml:space="preserve">our </w:t>
      </w:r>
      <w:r w:rsidR="00A00164" w:rsidRPr="000F76FE">
        <w:rPr>
          <w:rFonts w:asciiTheme="majorHAnsi" w:hAnsiTheme="majorHAnsi" w:cstheme="majorHAnsi"/>
        </w:rPr>
        <w:t xml:space="preserve">Strategy </w:t>
      </w:r>
      <w:r w:rsidRPr="000F76FE">
        <w:rPr>
          <w:rFonts w:asciiTheme="majorHAnsi" w:hAnsiTheme="majorHAnsi" w:cstheme="majorHAnsi"/>
        </w:rPr>
        <w:t>this financial year include</w:t>
      </w:r>
      <w:r w:rsidR="00DC6357" w:rsidRPr="000F76FE">
        <w:rPr>
          <w:rFonts w:asciiTheme="majorHAnsi" w:hAnsiTheme="majorHAnsi" w:cstheme="majorHAnsi"/>
        </w:rPr>
        <w:t xml:space="preserve">: </w:t>
      </w:r>
    </w:p>
    <w:p w14:paraId="1000631C" w14:textId="040D2651" w:rsidR="00A13A79" w:rsidRPr="000F76FE" w:rsidRDefault="00B61AFB" w:rsidP="005A5A77">
      <w:pPr>
        <w:pStyle w:val="ListParagraph"/>
        <w:numPr>
          <w:ilvl w:val="0"/>
          <w:numId w:val="18"/>
        </w:numPr>
        <w:rPr>
          <w:rFonts w:asciiTheme="majorHAnsi" w:hAnsiTheme="majorHAnsi" w:cstheme="majorHAnsi"/>
        </w:rPr>
      </w:pPr>
      <w:r w:rsidRPr="000F76FE">
        <w:rPr>
          <w:rFonts w:asciiTheme="majorHAnsi" w:hAnsiTheme="majorHAnsi" w:cstheme="majorHAnsi"/>
        </w:rPr>
        <w:t xml:space="preserve">Supporting </w:t>
      </w:r>
      <w:r w:rsidR="0032256F" w:rsidRPr="000F76FE">
        <w:rPr>
          <w:rFonts w:asciiTheme="majorHAnsi" w:hAnsiTheme="majorHAnsi" w:cstheme="majorHAnsi"/>
        </w:rPr>
        <w:t xml:space="preserve">high levels of security </w:t>
      </w:r>
      <w:r w:rsidRPr="000F76FE">
        <w:rPr>
          <w:rFonts w:asciiTheme="majorHAnsi" w:hAnsiTheme="majorHAnsi" w:cstheme="majorHAnsi"/>
        </w:rPr>
        <w:t xml:space="preserve">in </w:t>
      </w:r>
      <w:r w:rsidR="0032256F" w:rsidRPr="000F76FE">
        <w:rPr>
          <w:rFonts w:asciiTheme="majorHAnsi" w:hAnsiTheme="majorHAnsi" w:cstheme="majorHAnsi"/>
        </w:rPr>
        <w:t xml:space="preserve">the .au ecosystem </w:t>
      </w:r>
      <w:r w:rsidR="00CE0567" w:rsidRPr="000F76FE">
        <w:rPr>
          <w:rFonts w:asciiTheme="majorHAnsi" w:hAnsiTheme="majorHAnsi" w:cstheme="majorHAnsi"/>
        </w:rPr>
        <w:t xml:space="preserve">by </w:t>
      </w:r>
      <w:r w:rsidR="000C4106" w:rsidRPr="000F76FE">
        <w:rPr>
          <w:rFonts w:asciiTheme="majorHAnsi" w:hAnsiTheme="majorHAnsi" w:cstheme="majorHAnsi"/>
        </w:rPr>
        <w:t>continuing to address instances of</w:t>
      </w:r>
      <w:r w:rsidR="00CE0567" w:rsidRPr="000F76FE">
        <w:rPr>
          <w:rFonts w:asciiTheme="majorHAnsi" w:hAnsiTheme="majorHAnsi" w:cstheme="majorHAnsi"/>
        </w:rPr>
        <w:t xml:space="preserve"> </w:t>
      </w:r>
      <w:r w:rsidR="003A0293" w:rsidRPr="000F76FE">
        <w:rPr>
          <w:rFonts w:asciiTheme="majorHAnsi" w:hAnsiTheme="majorHAnsi" w:cstheme="majorHAnsi"/>
        </w:rPr>
        <w:t>domain name system</w:t>
      </w:r>
      <w:r w:rsidRPr="000F76FE">
        <w:rPr>
          <w:rFonts w:asciiTheme="majorHAnsi" w:hAnsiTheme="majorHAnsi" w:cstheme="majorHAnsi"/>
        </w:rPr>
        <w:t xml:space="preserve"> abuse</w:t>
      </w:r>
      <w:r w:rsidR="00CE0567" w:rsidRPr="000F76FE">
        <w:rPr>
          <w:rFonts w:asciiTheme="majorHAnsi" w:hAnsiTheme="majorHAnsi" w:cstheme="majorHAnsi"/>
        </w:rPr>
        <w:t>, supporting</w:t>
      </w:r>
      <w:r w:rsidR="0032256F" w:rsidRPr="000F76FE">
        <w:rPr>
          <w:rFonts w:asciiTheme="majorHAnsi" w:hAnsiTheme="majorHAnsi" w:cstheme="majorHAnsi"/>
        </w:rPr>
        <w:t xml:space="preserve"> </w:t>
      </w:r>
      <w:r w:rsidR="00D86842" w:rsidRPr="000F76FE">
        <w:rPr>
          <w:rFonts w:asciiTheme="majorHAnsi" w:hAnsiTheme="majorHAnsi" w:cstheme="majorHAnsi"/>
        </w:rPr>
        <w:t xml:space="preserve">100 per cent of .au accredited registrars </w:t>
      </w:r>
      <w:r w:rsidR="00A35D47" w:rsidRPr="000F76FE">
        <w:rPr>
          <w:rFonts w:asciiTheme="majorHAnsi" w:hAnsiTheme="majorHAnsi" w:cstheme="majorHAnsi"/>
        </w:rPr>
        <w:t xml:space="preserve">to </w:t>
      </w:r>
      <w:r w:rsidR="00570351" w:rsidRPr="000F76FE">
        <w:rPr>
          <w:rFonts w:asciiTheme="majorHAnsi" w:hAnsiTheme="majorHAnsi" w:cstheme="majorHAnsi"/>
        </w:rPr>
        <w:t>uphold</w:t>
      </w:r>
      <w:r w:rsidR="00A317A4" w:rsidRPr="000F76FE">
        <w:rPr>
          <w:rFonts w:asciiTheme="majorHAnsi" w:hAnsiTheme="majorHAnsi" w:cstheme="majorHAnsi"/>
        </w:rPr>
        <w:t xml:space="preserve"> international standards for</w:t>
      </w:r>
      <w:r w:rsidR="00204110" w:rsidRPr="000F76FE">
        <w:rPr>
          <w:rFonts w:asciiTheme="majorHAnsi" w:hAnsiTheme="majorHAnsi" w:cstheme="majorHAnsi"/>
        </w:rPr>
        <w:t xml:space="preserve"> security certification </w:t>
      </w:r>
      <w:r w:rsidR="00D37EFF" w:rsidRPr="000F76FE">
        <w:rPr>
          <w:rFonts w:asciiTheme="majorHAnsi" w:hAnsiTheme="majorHAnsi" w:cstheme="majorHAnsi"/>
        </w:rPr>
        <w:t xml:space="preserve">and </w:t>
      </w:r>
      <w:r w:rsidR="00236F06" w:rsidRPr="000F76FE">
        <w:rPr>
          <w:rFonts w:asciiTheme="majorHAnsi" w:hAnsiTheme="majorHAnsi" w:cstheme="majorHAnsi"/>
        </w:rPr>
        <w:t xml:space="preserve">completing </w:t>
      </w:r>
      <w:r w:rsidR="00066721" w:rsidRPr="000F76FE">
        <w:rPr>
          <w:rFonts w:asciiTheme="majorHAnsi" w:hAnsiTheme="majorHAnsi" w:cstheme="majorHAnsi"/>
        </w:rPr>
        <w:t xml:space="preserve">external audits to maintain </w:t>
      </w:r>
      <w:r w:rsidR="00665160" w:rsidRPr="000F76FE">
        <w:rPr>
          <w:rFonts w:asciiTheme="majorHAnsi" w:hAnsiTheme="majorHAnsi" w:cstheme="majorHAnsi"/>
        </w:rPr>
        <w:t xml:space="preserve">International Organization for Standardization </w:t>
      </w:r>
      <w:r w:rsidR="0028207E" w:rsidRPr="000F76FE">
        <w:rPr>
          <w:rFonts w:asciiTheme="majorHAnsi" w:hAnsiTheme="majorHAnsi" w:cstheme="majorHAnsi"/>
        </w:rPr>
        <w:t>27001 and 22301 certification for</w:t>
      </w:r>
      <w:r w:rsidR="00FA2120" w:rsidRPr="000F76FE">
        <w:rPr>
          <w:rFonts w:asciiTheme="majorHAnsi" w:hAnsiTheme="majorHAnsi" w:cstheme="majorHAnsi"/>
        </w:rPr>
        <w:t xml:space="preserve"> </w:t>
      </w:r>
      <w:r w:rsidR="003E50F6" w:rsidRPr="000F76FE">
        <w:rPr>
          <w:rFonts w:asciiTheme="majorHAnsi" w:hAnsiTheme="majorHAnsi" w:cstheme="majorHAnsi"/>
        </w:rPr>
        <w:t xml:space="preserve">auDA’s </w:t>
      </w:r>
      <w:r w:rsidR="00CD7B48" w:rsidRPr="000F76FE">
        <w:rPr>
          <w:rFonts w:asciiTheme="majorHAnsi" w:hAnsiTheme="majorHAnsi" w:cstheme="majorHAnsi"/>
        </w:rPr>
        <w:t>information security management systems</w:t>
      </w:r>
      <w:r w:rsidR="00763746" w:rsidRPr="000F76FE">
        <w:rPr>
          <w:rFonts w:asciiTheme="majorHAnsi" w:hAnsiTheme="majorHAnsi" w:cstheme="majorHAnsi"/>
        </w:rPr>
        <w:t xml:space="preserve"> and business continuity management system</w:t>
      </w:r>
      <w:r w:rsidR="00CD7B48" w:rsidRPr="000F76FE">
        <w:rPr>
          <w:rFonts w:asciiTheme="majorHAnsi" w:hAnsiTheme="majorHAnsi" w:cstheme="majorHAnsi"/>
        </w:rPr>
        <w:t>s</w:t>
      </w:r>
      <w:r w:rsidR="002D300B" w:rsidRPr="000F76FE">
        <w:rPr>
          <w:rFonts w:asciiTheme="majorHAnsi" w:hAnsiTheme="majorHAnsi" w:cstheme="majorHAnsi"/>
        </w:rPr>
        <w:t>.</w:t>
      </w:r>
    </w:p>
    <w:p w14:paraId="02D6284B" w14:textId="0EBE0F19" w:rsidR="00FA2120" w:rsidRPr="000F76FE" w:rsidRDefault="00E5388E" w:rsidP="005A5A77">
      <w:pPr>
        <w:pStyle w:val="ListParagraph"/>
        <w:numPr>
          <w:ilvl w:val="0"/>
          <w:numId w:val="18"/>
        </w:numPr>
        <w:rPr>
          <w:rFonts w:asciiTheme="majorHAnsi" w:hAnsiTheme="majorHAnsi" w:cstheme="majorHAnsi"/>
        </w:rPr>
      </w:pPr>
      <w:r w:rsidRPr="000F76FE">
        <w:rPr>
          <w:rFonts w:asciiTheme="majorHAnsi" w:hAnsiTheme="majorHAnsi" w:cstheme="majorHAnsi"/>
        </w:rPr>
        <w:t xml:space="preserve">Awarding </w:t>
      </w:r>
      <w:r w:rsidR="00B840C6" w:rsidRPr="000F76FE">
        <w:rPr>
          <w:rFonts w:asciiTheme="majorHAnsi" w:hAnsiTheme="majorHAnsi" w:cstheme="majorHAnsi"/>
        </w:rPr>
        <w:t xml:space="preserve">$2.5 million </w:t>
      </w:r>
      <w:r w:rsidR="00C5330C" w:rsidRPr="000F76FE">
        <w:rPr>
          <w:rFonts w:asciiTheme="majorHAnsi" w:hAnsiTheme="majorHAnsi" w:cstheme="majorHAnsi"/>
        </w:rPr>
        <w:t>through</w:t>
      </w:r>
      <w:r w:rsidR="00B840C6" w:rsidRPr="000F76FE">
        <w:rPr>
          <w:rFonts w:asciiTheme="majorHAnsi" w:hAnsiTheme="majorHAnsi" w:cstheme="majorHAnsi"/>
        </w:rPr>
        <w:t xml:space="preserve"> the Research and Development </w:t>
      </w:r>
      <w:r w:rsidR="00240C50" w:rsidRPr="000F76FE">
        <w:rPr>
          <w:rFonts w:asciiTheme="majorHAnsi" w:hAnsiTheme="majorHAnsi" w:cstheme="majorHAnsi"/>
        </w:rPr>
        <w:t xml:space="preserve">Grant </w:t>
      </w:r>
      <w:r w:rsidR="00B840C6" w:rsidRPr="000F76FE">
        <w:rPr>
          <w:rFonts w:asciiTheme="majorHAnsi" w:hAnsiTheme="majorHAnsi" w:cstheme="majorHAnsi"/>
        </w:rPr>
        <w:t xml:space="preserve">Program and </w:t>
      </w:r>
      <w:r w:rsidR="00C17DA9" w:rsidRPr="000F76FE">
        <w:rPr>
          <w:rFonts w:asciiTheme="majorHAnsi" w:hAnsiTheme="majorHAnsi" w:cstheme="majorHAnsi"/>
        </w:rPr>
        <w:t xml:space="preserve">$600,000 </w:t>
      </w:r>
      <w:r w:rsidR="002E1C78" w:rsidRPr="000F76FE">
        <w:rPr>
          <w:rFonts w:asciiTheme="majorHAnsi" w:hAnsiTheme="majorHAnsi" w:cstheme="majorHAnsi"/>
        </w:rPr>
        <w:t>through the Community Grant Program</w:t>
      </w:r>
      <w:r w:rsidR="00C5330C" w:rsidRPr="000F76FE">
        <w:rPr>
          <w:rFonts w:asciiTheme="majorHAnsi" w:hAnsiTheme="majorHAnsi" w:cstheme="majorHAnsi"/>
        </w:rPr>
        <w:t xml:space="preserve"> for projects that </w:t>
      </w:r>
      <w:r w:rsidR="00CE0567" w:rsidRPr="000F76FE">
        <w:rPr>
          <w:rFonts w:asciiTheme="majorHAnsi" w:hAnsiTheme="majorHAnsi" w:cstheme="majorHAnsi"/>
        </w:rPr>
        <w:t>delive</w:t>
      </w:r>
      <w:r w:rsidR="00A35D47" w:rsidRPr="000F76FE">
        <w:rPr>
          <w:rFonts w:asciiTheme="majorHAnsi" w:hAnsiTheme="majorHAnsi" w:cstheme="majorHAnsi"/>
        </w:rPr>
        <w:t>r</w:t>
      </w:r>
      <w:r w:rsidR="00CE0567" w:rsidRPr="000F76FE">
        <w:rPr>
          <w:rFonts w:asciiTheme="majorHAnsi" w:hAnsiTheme="majorHAnsi" w:cstheme="majorHAnsi"/>
        </w:rPr>
        <w:t xml:space="preserve"> benefits to Australians online</w:t>
      </w:r>
      <w:r w:rsidR="002D300B" w:rsidRPr="000F76FE">
        <w:rPr>
          <w:rFonts w:asciiTheme="majorHAnsi" w:hAnsiTheme="majorHAnsi" w:cstheme="majorHAnsi"/>
        </w:rPr>
        <w:t>.</w:t>
      </w:r>
    </w:p>
    <w:p w14:paraId="432731FE" w14:textId="13AFD884" w:rsidR="001832A6" w:rsidRPr="000F76FE" w:rsidRDefault="00DE0CB9" w:rsidP="005A5A77">
      <w:pPr>
        <w:pStyle w:val="ListParagraph"/>
        <w:numPr>
          <w:ilvl w:val="0"/>
          <w:numId w:val="18"/>
        </w:numPr>
        <w:rPr>
          <w:rFonts w:asciiTheme="majorHAnsi" w:hAnsiTheme="majorHAnsi" w:cstheme="majorHAnsi"/>
        </w:rPr>
      </w:pPr>
      <w:r w:rsidRPr="000F76FE">
        <w:rPr>
          <w:rFonts w:asciiTheme="majorHAnsi" w:hAnsiTheme="majorHAnsi" w:cstheme="majorHAnsi"/>
        </w:rPr>
        <w:t>Continuing to grow and diversify</w:t>
      </w:r>
      <w:r w:rsidR="004A75DB" w:rsidRPr="000F76FE">
        <w:rPr>
          <w:rFonts w:asciiTheme="majorHAnsi" w:hAnsiTheme="majorHAnsi" w:cstheme="majorHAnsi"/>
        </w:rPr>
        <w:t xml:space="preserve"> the</w:t>
      </w:r>
      <w:r w:rsidRPr="000F76FE">
        <w:rPr>
          <w:rFonts w:asciiTheme="majorHAnsi" w:hAnsiTheme="majorHAnsi" w:cstheme="majorHAnsi"/>
        </w:rPr>
        <w:t xml:space="preserve"> .au membership base to almost 6,000 members</w:t>
      </w:r>
      <w:r w:rsidR="002D300B" w:rsidRPr="000F76FE">
        <w:rPr>
          <w:rFonts w:asciiTheme="majorHAnsi" w:hAnsiTheme="majorHAnsi" w:cstheme="majorHAnsi"/>
        </w:rPr>
        <w:t>.</w:t>
      </w:r>
    </w:p>
    <w:p w14:paraId="1434B190" w14:textId="67A9CAA2" w:rsidR="00C8475D" w:rsidRPr="000F76FE" w:rsidRDefault="001832A6" w:rsidP="005A5A77">
      <w:pPr>
        <w:pStyle w:val="ListParagraph"/>
        <w:numPr>
          <w:ilvl w:val="0"/>
          <w:numId w:val="18"/>
        </w:numPr>
        <w:rPr>
          <w:rFonts w:asciiTheme="majorHAnsi" w:hAnsiTheme="majorHAnsi" w:cstheme="majorHAnsi"/>
        </w:rPr>
      </w:pPr>
      <w:r w:rsidRPr="000F76FE">
        <w:rPr>
          <w:rFonts w:asciiTheme="majorHAnsi" w:hAnsiTheme="majorHAnsi" w:cstheme="majorHAnsi"/>
        </w:rPr>
        <w:t>D</w:t>
      </w:r>
      <w:r w:rsidR="00B11941" w:rsidRPr="000F76FE">
        <w:rPr>
          <w:rFonts w:asciiTheme="majorHAnsi" w:hAnsiTheme="majorHAnsi" w:cstheme="majorHAnsi"/>
        </w:rPr>
        <w:t>eepening</w:t>
      </w:r>
      <w:r w:rsidR="00D65EB9" w:rsidRPr="000F76FE">
        <w:rPr>
          <w:rFonts w:asciiTheme="majorHAnsi" w:hAnsiTheme="majorHAnsi" w:cstheme="majorHAnsi"/>
        </w:rPr>
        <w:t xml:space="preserve"> participation at local, regional and global multi-stakeholder internet governance forums</w:t>
      </w:r>
      <w:r w:rsidR="00AC2F95" w:rsidRPr="000F76FE">
        <w:rPr>
          <w:rFonts w:asciiTheme="majorHAnsi" w:hAnsiTheme="majorHAnsi" w:cstheme="majorHAnsi"/>
        </w:rPr>
        <w:t>, including</w:t>
      </w:r>
      <w:r w:rsidR="00BF2E00" w:rsidRPr="000F76FE">
        <w:rPr>
          <w:rFonts w:asciiTheme="majorHAnsi" w:hAnsiTheme="majorHAnsi" w:cstheme="majorHAnsi"/>
        </w:rPr>
        <w:t xml:space="preserve"> hosting the inaugural </w:t>
      </w:r>
      <w:r w:rsidR="00CD7B48" w:rsidRPr="000F76FE">
        <w:rPr>
          <w:rFonts w:asciiTheme="majorHAnsi" w:hAnsiTheme="majorHAnsi" w:cstheme="majorHAnsi"/>
        </w:rPr>
        <w:t>Asia Pacific Internet Governance Academy</w:t>
      </w:r>
      <w:r w:rsidR="00204865" w:rsidRPr="000F76FE">
        <w:rPr>
          <w:rFonts w:asciiTheme="majorHAnsi" w:hAnsiTheme="majorHAnsi" w:cstheme="majorHAnsi"/>
        </w:rPr>
        <w:t xml:space="preserve"> Australia</w:t>
      </w:r>
      <w:r w:rsidR="001D1D86" w:rsidRPr="000F76FE">
        <w:rPr>
          <w:rFonts w:asciiTheme="majorHAnsi" w:hAnsiTheme="majorHAnsi" w:cstheme="majorHAnsi"/>
        </w:rPr>
        <w:t xml:space="preserve"> </w:t>
      </w:r>
      <w:r w:rsidR="00F41FBD" w:rsidRPr="000F76FE">
        <w:rPr>
          <w:rFonts w:asciiTheme="majorHAnsi" w:hAnsiTheme="majorHAnsi" w:cstheme="majorHAnsi"/>
        </w:rPr>
        <w:t xml:space="preserve">to </w:t>
      </w:r>
      <w:r w:rsidR="00C057FF" w:rsidRPr="000F76FE">
        <w:rPr>
          <w:rFonts w:asciiTheme="majorHAnsi" w:hAnsiTheme="majorHAnsi" w:cstheme="majorHAnsi"/>
        </w:rPr>
        <w:t>develop</w:t>
      </w:r>
      <w:r w:rsidR="00F41FBD" w:rsidRPr="000F76FE">
        <w:rPr>
          <w:rFonts w:asciiTheme="majorHAnsi" w:hAnsiTheme="majorHAnsi" w:cstheme="majorHAnsi"/>
        </w:rPr>
        <w:t xml:space="preserve"> the next generation of internet leaders</w:t>
      </w:r>
      <w:r w:rsidR="003B7261" w:rsidRPr="000F76FE">
        <w:rPr>
          <w:rFonts w:asciiTheme="majorHAnsi" w:hAnsiTheme="majorHAnsi" w:cstheme="majorHAnsi"/>
        </w:rPr>
        <w:t xml:space="preserve"> </w:t>
      </w:r>
      <w:r w:rsidR="004A75DB" w:rsidRPr="000F76FE">
        <w:rPr>
          <w:rFonts w:asciiTheme="majorHAnsi" w:hAnsiTheme="majorHAnsi" w:cstheme="majorHAnsi"/>
        </w:rPr>
        <w:t xml:space="preserve">in Australia </w:t>
      </w:r>
      <w:r w:rsidR="003B7261" w:rsidRPr="000F76FE">
        <w:rPr>
          <w:rFonts w:asciiTheme="majorHAnsi" w:hAnsiTheme="majorHAnsi" w:cstheme="majorHAnsi"/>
        </w:rPr>
        <w:t xml:space="preserve">and supporting the development of a new Pacific </w:t>
      </w:r>
      <w:r w:rsidR="00304309" w:rsidRPr="000F76FE">
        <w:rPr>
          <w:rFonts w:asciiTheme="majorHAnsi" w:hAnsiTheme="majorHAnsi" w:cstheme="majorHAnsi"/>
        </w:rPr>
        <w:t>Country Code Top Level Domain</w:t>
      </w:r>
      <w:r w:rsidR="003B7261" w:rsidRPr="000F76FE">
        <w:rPr>
          <w:rFonts w:asciiTheme="majorHAnsi" w:hAnsiTheme="majorHAnsi" w:cstheme="majorHAnsi"/>
        </w:rPr>
        <w:t xml:space="preserve"> </w:t>
      </w:r>
      <w:r w:rsidR="007B2D47" w:rsidRPr="000F76FE">
        <w:rPr>
          <w:rFonts w:asciiTheme="majorHAnsi" w:hAnsiTheme="majorHAnsi" w:cstheme="majorHAnsi"/>
        </w:rPr>
        <w:t>F</w:t>
      </w:r>
      <w:r w:rsidR="003B7261" w:rsidRPr="000F76FE">
        <w:rPr>
          <w:rFonts w:asciiTheme="majorHAnsi" w:hAnsiTheme="majorHAnsi" w:cstheme="majorHAnsi"/>
        </w:rPr>
        <w:t>orum</w:t>
      </w:r>
      <w:r w:rsidR="004A75DB" w:rsidRPr="000F76FE">
        <w:rPr>
          <w:rFonts w:asciiTheme="majorHAnsi" w:hAnsiTheme="majorHAnsi" w:cstheme="majorHAnsi"/>
        </w:rPr>
        <w:t xml:space="preserve"> for Pacific Islands</w:t>
      </w:r>
      <w:r w:rsidR="002D300B" w:rsidRPr="000F76FE">
        <w:rPr>
          <w:rFonts w:asciiTheme="majorHAnsi" w:hAnsiTheme="majorHAnsi" w:cstheme="majorHAnsi"/>
        </w:rPr>
        <w:t>.</w:t>
      </w:r>
    </w:p>
    <w:p w14:paraId="3FD5A00E" w14:textId="2CEFCBBB" w:rsidR="000F4C9B" w:rsidRPr="000F76FE" w:rsidRDefault="00DA6DDD" w:rsidP="005A5A77">
      <w:pPr>
        <w:pStyle w:val="ListParagraph"/>
        <w:numPr>
          <w:ilvl w:val="0"/>
          <w:numId w:val="18"/>
        </w:numPr>
        <w:rPr>
          <w:rFonts w:asciiTheme="majorHAnsi" w:hAnsiTheme="majorHAnsi" w:cstheme="majorHAnsi"/>
        </w:rPr>
      </w:pPr>
      <w:r w:rsidRPr="000F76FE">
        <w:rPr>
          <w:rFonts w:asciiTheme="majorHAnsi" w:hAnsiTheme="majorHAnsi" w:cstheme="majorHAnsi"/>
        </w:rPr>
        <w:t>S</w:t>
      </w:r>
      <w:r w:rsidR="003B01F2" w:rsidRPr="000F76FE">
        <w:rPr>
          <w:rFonts w:asciiTheme="majorHAnsi" w:hAnsiTheme="majorHAnsi" w:cstheme="majorHAnsi"/>
        </w:rPr>
        <w:t xml:space="preserve">upporting an uplift in </w:t>
      </w:r>
      <w:r w:rsidR="00D46DE4" w:rsidRPr="000F76FE">
        <w:rPr>
          <w:rFonts w:asciiTheme="majorHAnsi" w:hAnsiTheme="majorHAnsi" w:cstheme="majorHAnsi"/>
        </w:rPr>
        <w:t xml:space="preserve">staff engagement </w:t>
      </w:r>
      <w:r w:rsidR="008F495E" w:rsidRPr="000F76FE">
        <w:rPr>
          <w:rFonts w:asciiTheme="majorHAnsi" w:hAnsiTheme="majorHAnsi" w:cstheme="majorHAnsi"/>
        </w:rPr>
        <w:t>to 79 per cent from 75 per cent in 2023-24</w:t>
      </w:r>
      <w:r w:rsidR="00273092" w:rsidRPr="000F76FE">
        <w:rPr>
          <w:rFonts w:asciiTheme="majorHAnsi" w:hAnsiTheme="majorHAnsi" w:cstheme="majorHAnsi"/>
        </w:rPr>
        <w:t xml:space="preserve"> as measured by our annual culture survey</w:t>
      </w:r>
      <w:r w:rsidR="002D300B" w:rsidRPr="000F76FE">
        <w:rPr>
          <w:rFonts w:asciiTheme="majorHAnsi" w:hAnsiTheme="majorHAnsi" w:cstheme="majorHAnsi"/>
        </w:rPr>
        <w:t>.</w:t>
      </w:r>
    </w:p>
    <w:p w14:paraId="424CC329" w14:textId="78B52E44" w:rsidR="00373C07" w:rsidRPr="000F76FE" w:rsidRDefault="00D46DE4" w:rsidP="005A5A77">
      <w:pPr>
        <w:pStyle w:val="ListParagraph"/>
        <w:numPr>
          <w:ilvl w:val="0"/>
          <w:numId w:val="18"/>
        </w:numPr>
        <w:rPr>
          <w:rFonts w:asciiTheme="majorHAnsi" w:hAnsiTheme="majorHAnsi" w:cstheme="majorHAnsi"/>
        </w:rPr>
      </w:pPr>
      <w:r w:rsidRPr="000F76FE">
        <w:rPr>
          <w:rFonts w:asciiTheme="majorHAnsi" w:hAnsiTheme="majorHAnsi" w:cstheme="majorHAnsi"/>
        </w:rPr>
        <w:t xml:space="preserve">Continuing our work to uphold </w:t>
      </w:r>
      <w:r w:rsidR="004824D7" w:rsidRPr="000F76FE">
        <w:rPr>
          <w:rFonts w:asciiTheme="majorHAnsi" w:hAnsiTheme="majorHAnsi" w:cstheme="majorHAnsi"/>
        </w:rPr>
        <w:t xml:space="preserve">robust </w:t>
      </w:r>
      <w:r w:rsidR="003100D3" w:rsidRPr="000F76FE">
        <w:rPr>
          <w:rFonts w:asciiTheme="majorHAnsi" w:hAnsiTheme="majorHAnsi" w:cstheme="majorHAnsi"/>
        </w:rPr>
        <w:t xml:space="preserve">corporate </w:t>
      </w:r>
      <w:r w:rsidR="004824D7" w:rsidRPr="000F76FE">
        <w:rPr>
          <w:rFonts w:asciiTheme="majorHAnsi" w:hAnsiTheme="majorHAnsi" w:cstheme="majorHAnsi"/>
        </w:rPr>
        <w:t xml:space="preserve">governance processes </w:t>
      </w:r>
      <w:r w:rsidR="00A91C5C" w:rsidRPr="000F76FE">
        <w:rPr>
          <w:rFonts w:asciiTheme="majorHAnsi" w:hAnsiTheme="majorHAnsi" w:cstheme="majorHAnsi"/>
        </w:rPr>
        <w:t xml:space="preserve">and </w:t>
      </w:r>
      <w:r w:rsidRPr="000F76FE">
        <w:rPr>
          <w:rFonts w:asciiTheme="majorHAnsi" w:hAnsiTheme="majorHAnsi" w:cstheme="majorHAnsi"/>
        </w:rPr>
        <w:t xml:space="preserve">deliver </w:t>
      </w:r>
      <w:r w:rsidR="00543984" w:rsidRPr="000F76FE">
        <w:rPr>
          <w:rFonts w:asciiTheme="majorHAnsi" w:hAnsiTheme="majorHAnsi" w:cstheme="majorHAnsi"/>
        </w:rPr>
        <w:t xml:space="preserve">a high standard of </w:t>
      </w:r>
      <w:r w:rsidR="00A91C5C" w:rsidRPr="000F76FE">
        <w:rPr>
          <w:rFonts w:asciiTheme="majorHAnsi" w:hAnsiTheme="majorHAnsi" w:cstheme="majorHAnsi"/>
        </w:rPr>
        <w:t>corporate reporting</w:t>
      </w:r>
      <w:r w:rsidR="00543984" w:rsidRPr="000F76FE">
        <w:rPr>
          <w:rFonts w:asciiTheme="majorHAnsi" w:hAnsiTheme="majorHAnsi" w:cstheme="majorHAnsi"/>
        </w:rPr>
        <w:t xml:space="preserve">, </w:t>
      </w:r>
      <w:r w:rsidR="003100D3" w:rsidRPr="000F76FE">
        <w:rPr>
          <w:rFonts w:asciiTheme="majorHAnsi" w:hAnsiTheme="majorHAnsi" w:cstheme="majorHAnsi"/>
        </w:rPr>
        <w:t>for which we</w:t>
      </w:r>
      <w:r w:rsidR="0039795D" w:rsidRPr="000F76FE">
        <w:rPr>
          <w:rFonts w:asciiTheme="majorHAnsi" w:hAnsiTheme="majorHAnsi" w:cstheme="majorHAnsi"/>
        </w:rPr>
        <w:t xml:space="preserve"> were pleased to receive</w:t>
      </w:r>
      <w:r w:rsidR="00B20961" w:rsidRPr="000F76FE">
        <w:rPr>
          <w:rFonts w:asciiTheme="majorHAnsi" w:hAnsiTheme="majorHAnsi" w:cstheme="majorHAnsi"/>
        </w:rPr>
        <w:t xml:space="preserve"> a Silver Australasian Reporting Award for </w:t>
      </w:r>
      <w:r w:rsidR="002969B4" w:rsidRPr="000F76FE">
        <w:rPr>
          <w:rFonts w:asciiTheme="majorHAnsi" w:hAnsiTheme="majorHAnsi" w:cstheme="majorHAnsi"/>
        </w:rPr>
        <w:t>our 202</w:t>
      </w:r>
      <w:r w:rsidRPr="000F76FE">
        <w:rPr>
          <w:rFonts w:asciiTheme="majorHAnsi" w:hAnsiTheme="majorHAnsi" w:cstheme="majorHAnsi"/>
        </w:rPr>
        <w:t>3</w:t>
      </w:r>
      <w:r w:rsidR="002969B4" w:rsidRPr="000F76FE">
        <w:rPr>
          <w:rFonts w:asciiTheme="majorHAnsi" w:hAnsiTheme="majorHAnsi" w:cstheme="majorHAnsi"/>
        </w:rPr>
        <w:t>-2</w:t>
      </w:r>
      <w:r w:rsidRPr="000F76FE">
        <w:rPr>
          <w:rFonts w:asciiTheme="majorHAnsi" w:hAnsiTheme="majorHAnsi" w:cstheme="majorHAnsi"/>
        </w:rPr>
        <w:t>4</w:t>
      </w:r>
      <w:r w:rsidR="002969B4" w:rsidRPr="000F76FE">
        <w:rPr>
          <w:rFonts w:asciiTheme="majorHAnsi" w:hAnsiTheme="majorHAnsi" w:cstheme="majorHAnsi"/>
        </w:rPr>
        <w:t xml:space="preserve"> Annual Report</w:t>
      </w:r>
      <w:r w:rsidR="00A91C5C" w:rsidRPr="000F76FE">
        <w:rPr>
          <w:rFonts w:asciiTheme="majorHAnsi" w:hAnsiTheme="majorHAnsi" w:cstheme="majorHAnsi"/>
        </w:rPr>
        <w:t xml:space="preserve">. </w:t>
      </w:r>
    </w:p>
    <w:p w14:paraId="6DE6A4A9" w14:textId="205DB32A" w:rsidR="003D17C6" w:rsidRPr="000970DB" w:rsidRDefault="00D46DE4" w:rsidP="003D17C6">
      <w:pPr>
        <w:rPr>
          <w:rFonts w:asciiTheme="majorHAnsi" w:hAnsiTheme="majorHAnsi" w:cstheme="majorHAnsi"/>
        </w:rPr>
      </w:pPr>
      <w:r w:rsidRPr="000F76FE">
        <w:rPr>
          <w:rFonts w:asciiTheme="majorHAnsi" w:hAnsiTheme="majorHAnsi" w:cstheme="majorHAnsi"/>
        </w:rPr>
        <w:t>Our performance scorecard</w:t>
      </w:r>
      <w:r w:rsidR="002D300B" w:rsidRPr="000F76FE">
        <w:rPr>
          <w:rFonts w:asciiTheme="majorHAnsi" w:hAnsiTheme="majorHAnsi" w:cstheme="majorHAnsi"/>
        </w:rPr>
        <w:t xml:space="preserve"> can be found on page </w:t>
      </w:r>
      <w:r w:rsidR="009E1FDF" w:rsidRPr="0068253D">
        <w:rPr>
          <w:rFonts w:asciiTheme="majorHAnsi" w:hAnsiTheme="majorHAnsi" w:cstheme="majorHAnsi"/>
        </w:rPr>
        <w:t>3</w:t>
      </w:r>
      <w:r w:rsidR="00A80A95" w:rsidRPr="0068253D">
        <w:rPr>
          <w:rFonts w:asciiTheme="majorHAnsi" w:hAnsiTheme="majorHAnsi" w:cstheme="majorHAnsi"/>
        </w:rPr>
        <w:t>9</w:t>
      </w:r>
      <w:r w:rsidR="002D300B" w:rsidRPr="000F76FE">
        <w:rPr>
          <w:rFonts w:asciiTheme="majorHAnsi" w:hAnsiTheme="majorHAnsi" w:cstheme="majorHAnsi"/>
        </w:rPr>
        <w:t>. It</w:t>
      </w:r>
      <w:r w:rsidRPr="000F76FE">
        <w:rPr>
          <w:rFonts w:asciiTheme="majorHAnsi" w:hAnsiTheme="majorHAnsi" w:cstheme="majorHAnsi"/>
        </w:rPr>
        <w:t xml:space="preserve"> sets out </w:t>
      </w:r>
      <w:r w:rsidR="004F6E07" w:rsidRPr="000F76FE">
        <w:rPr>
          <w:rFonts w:asciiTheme="majorHAnsi" w:hAnsiTheme="majorHAnsi" w:cstheme="majorHAnsi"/>
        </w:rPr>
        <w:t>performance against key</w:t>
      </w:r>
      <w:r w:rsidR="004F6E07" w:rsidRPr="000970DB">
        <w:rPr>
          <w:rFonts w:asciiTheme="majorHAnsi" w:hAnsiTheme="majorHAnsi" w:cstheme="majorHAnsi"/>
        </w:rPr>
        <w:t xml:space="preserve"> strategic objectives</w:t>
      </w:r>
      <w:r w:rsidRPr="000970DB">
        <w:rPr>
          <w:rFonts w:asciiTheme="majorHAnsi" w:hAnsiTheme="majorHAnsi" w:cstheme="majorHAnsi"/>
        </w:rPr>
        <w:t xml:space="preserve"> and</w:t>
      </w:r>
      <w:r w:rsidR="004F6E07" w:rsidRPr="000970DB">
        <w:rPr>
          <w:rFonts w:asciiTheme="majorHAnsi" w:hAnsiTheme="majorHAnsi" w:cstheme="majorHAnsi"/>
        </w:rPr>
        <w:t xml:space="preserve"> health metrics</w:t>
      </w:r>
      <w:r w:rsidRPr="000970DB">
        <w:rPr>
          <w:rFonts w:asciiTheme="majorHAnsi" w:hAnsiTheme="majorHAnsi" w:cstheme="majorHAnsi"/>
        </w:rPr>
        <w:t>, which</w:t>
      </w:r>
      <w:r w:rsidR="004F6E07" w:rsidRPr="000970DB">
        <w:rPr>
          <w:rFonts w:asciiTheme="majorHAnsi" w:hAnsiTheme="majorHAnsi" w:cstheme="majorHAnsi"/>
        </w:rPr>
        <w:t xml:space="preserve"> measure performance against our core functions</w:t>
      </w:r>
      <w:r w:rsidR="003D17C6" w:rsidRPr="000970DB">
        <w:rPr>
          <w:rFonts w:asciiTheme="majorHAnsi" w:hAnsiTheme="majorHAnsi" w:cstheme="majorHAnsi"/>
        </w:rPr>
        <w:t>.</w:t>
      </w:r>
    </w:p>
    <w:p w14:paraId="0F511212" w14:textId="77777777" w:rsidR="000F76FE" w:rsidRDefault="000F76FE">
      <w:pPr>
        <w:spacing w:after="0"/>
        <w:rPr>
          <w:rFonts w:ascii="Poppins" w:eastAsiaTheme="minorHAnsi" w:hAnsi="Poppins" w:cs="Poppins"/>
          <w:b/>
          <w:bCs/>
          <w:color w:val="282533" w:themeColor="text1"/>
          <w:kern w:val="0"/>
          <w:sz w:val="32"/>
          <w:lang w:val="en-US"/>
        </w:rPr>
      </w:pPr>
      <w:bookmarkStart w:id="15" w:name="_Toc180575487"/>
      <w:r>
        <w:br w:type="page"/>
      </w:r>
    </w:p>
    <w:p w14:paraId="0BE3112A" w14:textId="73AC7A33" w:rsidR="007677D6" w:rsidRPr="00EE7002" w:rsidRDefault="007358C0" w:rsidP="007677D6">
      <w:pPr>
        <w:pStyle w:val="Heading2"/>
      </w:pPr>
      <w:r>
        <w:t xml:space="preserve">Overview of </w:t>
      </w:r>
      <w:proofErr w:type="spellStart"/>
      <w:r w:rsidR="007677D6" w:rsidRPr="00EE7002">
        <w:t>auDA’s</w:t>
      </w:r>
      <w:proofErr w:type="spellEnd"/>
      <w:r w:rsidR="007677D6" w:rsidRPr="00EE7002">
        <w:t xml:space="preserve"> 2021-25 Strategy</w:t>
      </w:r>
      <w:bookmarkEnd w:id="15"/>
      <w:r w:rsidR="007677D6" w:rsidRPr="00EE7002">
        <w:t> </w:t>
      </w:r>
    </w:p>
    <w:p w14:paraId="211626CA" w14:textId="77777777" w:rsidR="007677D6" w:rsidRPr="00EE7002" w:rsidRDefault="007677D6" w:rsidP="007677D6">
      <w:r w:rsidRPr="00EE7002">
        <w:rPr>
          <w:b/>
          <w:bCs/>
          <w:lang w:val="en-US"/>
        </w:rPr>
        <w:t>Purpose:</w:t>
      </w:r>
      <w:r w:rsidRPr="00EE7002">
        <w:rPr>
          <w:lang w:val="en-US"/>
        </w:rPr>
        <w:t xml:space="preserve"> </w:t>
      </w:r>
      <w:r w:rsidRPr="00EE7002">
        <w:t>Administering a trusted .au for the benefit of all Australians, and championing an open, free, secure and global internet. </w:t>
      </w:r>
    </w:p>
    <w:p w14:paraId="69DAE581" w14:textId="77777777" w:rsidR="007677D6" w:rsidRPr="00EE7002" w:rsidRDefault="007677D6" w:rsidP="007677D6">
      <w:r w:rsidRPr="00EE7002">
        <w:rPr>
          <w:b/>
          <w:bCs/>
        </w:rPr>
        <w:t>Vision</w:t>
      </w:r>
      <w:r w:rsidRPr="00EE7002">
        <w:t>: Unlock positive social and economic value for Australians through an open, free, secure and global internet </w:t>
      </w:r>
    </w:p>
    <w:p w14:paraId="0DA362B4" w14:textId="77777777" w:rsidR="007677D6" w:rsidRPr="00EE7002" w:rsidRDefault="007677D6" w:rsidP="007677D6">
      <w:pPr>
        <w:spacing w:after="0"/>
      </w:pPr>
      <w:r w:rsidRPr="00EE7002">
        <w:rPr>
          <w:b/>
          <w:bCs/>
          <w:lang w:val="en-US"/>
        </w:rPr>
        <w:t>Strategic focus area 1: Trust </w:t>
      </w:r>
      <w:r w:rsidRPr="00EE7002">
        <w:t> </w:t>
      </w:r>
    </w:p>
    <w:p w14:paraId="500E48E4" w14:textId="77777777" w:rsidR="007677D6" w:rsidRPr="00EE7002" w:rsidRDefault="007677D6" w:rsidP="007677D6">
      <w:pPr>
        <w:spacing w:after="0"/>
      </w:pPr>
      <w:r w:rsidRPr="00EE7002">
        <w:rPr>
          <w:lang w:val="en-US"/>
        </w:rPr>
        <w:t>Objectives: </w:t>
      </w:r>
      <w:r w:rsidRPr="00EE7002">
        <w:t> </w:t>
      </w:r>
    </w:p>
    <w:p w14:paraId="4F0F20D4" w14:textId="77777777" w:rsidR="007677D6" w:rsidRPr="00EE7002" w:rsidRDefault="007677D6" w:rsidP="005A5A77">
      <w:pPr>
        <w:numPr>
          <w:ilvl w:val="0"/>
          <w:numId w:val="80"/>
        </w:numPr>
        <w:spacing w:after="0"/>
      </w:pPr>
      <w:r w:rsidRPr="00EE7002">
        <w:t xml:space="preserve">Drive down </w:t>
      </w:r>
      <w:r w:rsidRPr="00EE7002" w:rsidDel="00F23D16">
        <w:t>DNS</w:t>
      </w:r>
      <w:r w:rsidRPr="00EE7002">
        <w:t xml:space="preserve"> Abuse </w:t>
      </w:r>
    </w:p>
    <w:p w14:paraId="126B423B" w14:textId="77777777" w:rsidR="007677D6" w:rsidRPr="00EE7002" w:rsidRDefault="007677D6" w:rsidP="005A5A77">
      <w:pPr>
        <w:numPr>
          <w:ilvl w:val="0"/>
          <w:numId w:val="81"/>
        </w:numPr>
        <w:spacing w:after="0"/>
      </w:pPr>
      <w:r w:rsidRPr="00EE7002">
        <w:t>Drive up the integrity of the .au domain </w:t>
      </w:r>
    </w:p>
    <w:p w14:paraId="37D88369" w14:textId="77777777" w:rsidR="007677D6" w:rsidRPr="00EE7002" w:rsidRDefault="007677D6" w:rsidP="005A5A77">
      <w:pPr>
        <w:numPr>
          <w:ilvl w:val="0"/>
          <w:numId w:val="82"/>
        </w:numPr>
      </w:pPr>
      <w:r w:rsidRPr="00EE7002">
        <w:t xml:space="preserve">Lead world’s best practice </w:t>
      </w:r>
      <w:r>
        <w:t>country code Top Level Domain</w:t>
      </w:r>
      <w:r w:rsidRPr="00EE7002">
        <w:t xml:space="preserve"> security </w:t>
      </w:r>
    </w:p>
    <w:p w14:paraId="083632E8" w14:textId="77777777" w:rsidR="007677D6" w:rsidRPr="00EE7002" w:rsidRDefault="007677D6" w:rsidP="007677D6">
      <w:pPr>
        <w:spacing w:after="0"/>
      </w:pPr>
      <w:r w:rsidRPr="00EE7002">
        <w:rPr>
          <w:b/>
          <w:bCs/>
        </w:rPr>
        <w:t>Strategic focus area 2: Innovation </w:t>
      </w:r>
      <w:r w:rsidRPr="00EE7002">
        <w:t> </w:t>
      </w:r>
    </w:p>
    <w:p w14:paraId="224BA701" w14:textId="77777777" w:rsidR="007677D6" w:rsidRPr="00EE7002" w:rsidRDefault="007677D6" w:rsidP="007677D6">
      <w:pPr>
        <w:spacing w:after="0"/>
      </w:pPr>
      <w:r w:rsidRPr="00EE7002">
        <w:t>Objectives: </w:t>
      </w:r>
    </w:p>
    <w:p w14:paraId="4B529818" w14:textId="77777777" w:rsidR="007677D6" w:rsidRPr="00EE7002" w:rsidRDefault="007677D6" w:rsidP="005A5A77">
      <w:pPr>
        <w:numPr>
          <w:ilvl w:val="0"/>
          <w:numId w:val="83"/>
        </w:numPr>
        <w:spacing w:after="0"/>
      </w:pPr>
      <w:r w:rsidRPr="00EE7002">
        <w:t>Improve the utility of the .au by providing greater choice of .au domain names </w:t>
      </w:r>
    </w:p>
    <w:p w14:paraId="3AA1BC8B" w14:textId="77777777" w:rsidR="007677D6" w:rsidRPr="00EE7002" w:rsidRDefault="007677D6" w:rsidP="005A5A77">
      <w:pPr>
        <w:numPr>
          <w:ilvl w:val="0"/>
          <w:numId w:val="84"/>
        </w:numPr>
        <w:spacing w:after="0"/>
      </w:pPr>
      <w:r w:rsidRPr="00EE7002">
        <w:t>Produce leading insights from our data and community research </w:t>
      </w:r>
    </w:p>
    <w:p w14:paraId="69CAE295" w14:textId="77777777" w:rsidR="007677D6" w:rsidRPr="00EE7002" w:rsidRDefault="007677D6" w:rsidP="005A5A77">
      <w:pPr>
        <w:numPr>
          <w:ilvl w:val="0"/>
          <w:numId w:val="85"/>
        </w:numPr>
      </w:pPr>
      <w:r w:rsidRPr="00EE7002">
        <w:t>Invest to enable innovation and research by others </w:t>
      </w:r>
    </w:p>
    <w:p w14:paraId="27634FEA" w14:textId="77777777" w:rsidR="007677D6" w:rsidRPr="00EE7002" w:rsidRDefault="007677D6" w:rsidP="007677D6">
      <w:pPr>
        <w:spacing w:after="0"/>
      </w:pPr>
      <w:r w:rsidRPr="00EE7002">
        <w:rPr>
          <w:b/>
          <w:bCs/>
        </w:rPr>
        <w:t>Strategic focus area 3: Multi-stakeholder engagement</w:t>
      </w:r>
      <w:r w:rsidRPr="00EE7002">
        <w:t> </w:t>
      </w:r>
    </w:p>
    <w:p w14:paraId="27FD790F" w14:textId="77777777" w:rsidR="007677D6" w:rsidRPr="00EE7002" w:rsidRDefault="007677D6" w:rsidP="007677D6">
      <w:pPr>
        <w:spacing w:after="0"/>
      </w:pPr>
      <w:r w:rsidRPr="00EE7002">
        <w:t>Objectives: </w:t>
      </w:r>
    </w:p>
    <w:p w14:paraId="4219FF01" w14:textId="77777777" w:rsidR="007677D6" w:rsidRPr="00EE7002" w:rsidRDefault="007677D6" w:rsidP="005A5A77">
      <w:pPr>
        <w:numPr>
          <w:ilvl w:val="0"/>
          <w:numId w:val="86"/>
        </w:numPr>
        <w:spacing w:after="0"/>
      </w:pPr>
      <w:r w:rsidRPr="00EE7002">
        <w:t>Grow and diversify auDA’s membership </w:t>
      </w:r>
    </w:p>
    <w:p w14:paraId="7A5898EF" w14:textId="77777777" w:rsidR="007677D6" w:rsidRPr="00EE7002" w:rsidRDefault="007677D6" w:rsidP="005A5A77">
      <w:pPr>
        <w:numPr>
          <w:ilvl w:val="0"/>
          <w:numId w:val="87"/>
        </w:numPr>
      </w:pPr>
      <w:r w:rsidRPr="00EE7002">
        <w:t>Increase auDA’s influence in multi-stakeholder internet governance </w:t>
      </w:r>
    </w:p>
    <w:p w14:paraId="33F00548" w14:textId="77777777" w:rsidR="007677D6" w:rsidRPr="00EE7002" w:rsidRDefault="007677D6" w:rsidP="007677D6">
      <w:pPr>
        <w:spacing w:after="0"/>
      </w:pPr>
      <w:r w:rsidRPr="00EE7002">
        <w:rPr>
          <w:b/>
          <w:bCs/>
        </w:rPr>
        <w:t>Strategic capability 1: People</w:t>
      </w:r>
      <w:r w:rsidRPr="00EE7002">
        <w:t> </w:t>
      </w:r>
    </w:p>
    <w:p w14:paraId="1A0769C2" w14:textId="77777777" w:rsidR="007677D6" w:rsidRPr="00EE7002" w:rsidRDefault="007677D6" w:rsidP="007677D6">
      <w:pPr>
        <w:spacing w:after="0"/>
      </w:pPr>
      <w:r w:rsidRPr="00EE7002">
        <w:t>Objectives:  </w:t>
      </w:r>
    </w:p>
    <w:p w14:paraId="2970FFB6" w14:textId="77777777" w:rsidR="007677D6" w:rsidRPr="00EE7002" w:rsidRDefault="007677D6" w:rsidP="005A5A77">
      <w:pPr>
        <w:numPr>
          <w:ilvl w:val="0"/>
          <w:numId w:val="88"/>
        </w:numPr>
        <w:spacing w:after="0"/>
      </w:pPr>
      <w:r w:rsidRPr="00EE7002">
        <w:t xml:space="preserve">Build an organisation regarded as </w:t>
      </w:r>
      <w:r>
        <w:t>a great place to work</w:t>
      </w:r>
      <w:r w:rsidRPr="00EE7002">
        <w:t> </w:t>
      </w:r>
    </w:p>
    <w:p w14:paraId="6F0EA07D" w14:textId="77777777" w:rsidR="007677D6" w:rsidRPr="00EE7002" w:rsidRDefault="007677D6" w:rsidP="005A5A77">
      <w:pPr>
        <w:numPr>
          <w:ilvl w:val="0"/>
          <w:numId w:val="89"/>
        </w:numPr>
      </w:pPr>
      <w:r w:rsidRPr="00EE7002">
        <w:t>Strengthen the trust and confidence our stakeholders have in us </w:t>
      </w:r>
    </w:p>
    <w:p w14:paraId="1F2FBE2B" w14:textId="77777777" w:rsidR="007677D6" w:rsidRPr="00EE7002" w:rsidRDefault="007677D6" w:rsidP="007677D6">
      <w:pPr>
        <w:spacing w:after="0"/>
      </w:pPr>
      <w:r w:rsidRPr="00EE7002">
        <w:rPr>
          <w:b/>
          <w:bCs/>
        </w:rPr>
        <w:t>Strategic capability 2: Governance</w:t>
      </w:r>
      <w:r w:rsidRPr="00EE7002">
        <w:t> </w:t>
      </w:r>
    </w:p>
    <w:p w14:paraId="059F3AB0" w14:textId="77777777" w:rsidR="007677D6" w:rsidRPr="00EE7002" w:rsidRDefault="007677D6" w:rsidP="007677D6">
      <w:pPr>
        <w:spacing w:after="0"/>
      </w:pPr>
      <w:r w:rsidRPr="00EE7002">
        <w:t>Objectives:  </w:t>
      </w:r>
    </w:p>
    <w:p w14:paraId="489B14DB" w14:textId="77777777" w:rsidR="007677D6" w:rsidRPr="00EE7002" w:rsidRDefault="007677D6" w:rsidP="005A5A77">
      <w:pPr>
        <w:numPr>
          <w:ilvl w:val="0"/>
          <w:numId w:val="90"/>
        </w:numPr>
        <w:spacing w:after="0"/>
      </w:pPr>
      <w:r w:rsidRPr="00EE7002">
        <w:t>Strengthen transparency and accountability </w:t>
      </w:r>
    </w:p>
    <w:p w14:paraId="007BE1C4" w14:textId="77777777" w:rsidR="007677D6" w:rsidRPr="00EE7002" w:rsidRDefault="007677D6" w:rsidP="005A5A77">
      <w:pPr>
        <w:numPr>
          <w:ilvl w:val="0"/>
          <w:numId w:val="91"/>
        </w:numPr>
        <w:spacing w:after="0"/>
      </w:pPr>
      <w:r w:rsidRPr="00EE7002">
        <w:t>Strive for excellence in our reporting </w:t>
      </w:r>
    </w:p>
    <w:p w14:paraId="437DFA9B" w14:textId="77777777" w:rsidR="008961BC" w:rsidRDefault="008961BC" w:rsidP="007677D6"/>
    <w:p w14:paraId="2B90C544" w14:textId="678941FA" w:rsidR="007677D6" w:rsidRPr="00EE7002" w:rsidRDefault="007677D6" w:rsidP="007677D6">
      <w:r w:rsidRPr="00EE7002">
        <w:t>Our strategy is underpinned by our Terms of Endorsement from the Federal Government (auDA’s core functions and core principles) and our auDA values</w:t>
      </w:r>
      <w:r w:rsidR="00555081">
        <w:t>, which are:</w:t>
      </w:r>
      <w:r w:rsidRPr="00EE7002">
        <w:t>  </w:t>
      </w:r>
    </w:p>
    <w:p w14:paraId="6C719F30" w14:textId="77777777" w:rsidR="007677D6" w:rsidRPr="00EE7002" w:rsidRDefault="007677D6" w:rsidP="005A5A77">
      <w:pPr>
        <w:numPr>
          <w:ilvl w:val="0"/>
          <w:numId w:val="92"/>
        </w:numPr>
        <w:spacing w:after="0"/>
      </w:pPr>
      <w:r w:rsidRPr="00EE7002">
        <w:t>Contribute locally and globally: We serve all Australians and global internet users </w:t>
      </w:r>
    </w:p>
    <w:p w14:paraId="5DF4EA00" w14:textId="77777777" w:rsidR="007677D6" w:rsidRPr="00EE7002" w:rsidRDefault="007677D6" w:rsidP="005A5A77">
      <w:pPr>
        <w:numPr>
          <w:ilvl w:val="0"/>
          <w:numId w:val="93"/>
        </w:numPr>
        <w:spacing w:after="0"/>
      </w:pPr>
      <w:r w:rsidRPr="00EE7002">
        <w:t>Better together: We collaborate and work together as one auDA </w:t>
      </w:r>
    </w:p>
    <w:p w14:paraId="3DEDC678" w14:textId="17C1DBB1" w:rsidR="00D46DE4" w:rsidRPr="008B2529" w:rsidRDefault="007677D6" w:rsidP="008B2529">
      <w:pPr>
        <w:numPr>
          <w:ilvl w:val="0"/>
          <w:numId w:val="93"/>
        </w:numPr>
        <w:spacing w:after="0"/>
      </w:pPr>
      <w:r w:rsidRPr="00EE7002">
        <w:t>Strive for excellence: We deliver value. On time, every time. </w:t>
      </w:r>
    </w:p>
    <w:p w14:paraId="6DBF02A5" w14:textId="77777777" w:rsidR="00D46DE4" w:rsidRPr="000970DB" w:rsidRDefault="00D46DE4" w:rsidP="00077F36">
      <w:pPr>
        <w:ind w:right="100"/>
        <w:rPr>
          <w:rFonts w:asciiTheme="majorHAnsi" w:hAnsiTheme="majorHAnsi" w:cstheme="majorHAnsi"/>
        </w:rPr>
      </w:pPr>
    </w:p>
    <w:p w14:paraId="7C1D35B3" w14:textId="5D7D1708" w:rsidR="003D17C6" w:rsidRPr="000970DB" w:rsidRDefault="006E2EAD" w:rsidP="00077F36">
      <w:pPr>
        <w:pStyle w:val="Heading2"/>
      </w:pPr>
      <w:r w:rsidRPr="000970DB">
        <w:t xml:space="preserve">2026-30 Strategy </w:t>
      </w:r>
    </w:p>
    <w:p w14:paraId="35F16074" w14:textId="0F82FB05" w:rsidR="00CF1DA5" w:rsidRPr="000970DB" w:rsidRDefault="00485115" w:rsidP="00C82175">
      <w:pPr>
        <w:rPr>
          <w:rFonts w:asciiTheme="majorHAnsi" w:hAnsiTheme="majorHAnsi" w:cstheme="majorHAnsi"/>
        </w:rPr>
      </w:pPr>
      <w:r w:rsidRPr="000970DB">
        <w:rPr>
          <w:rFonts w:asciiTheme="majorHAnsi" w:hAnsiTheme="majorHAnsi" w:cstheme="majorHAnsi"/>
        </w:rPr>
        <w:t>As</w:t>
      </w:r>
      <w:r w:rsidR="00833B3D" w:rsidRPr="000970DB">
        <w:rPr>
          <w:rFonts w:asciiTheme="majorHAnsi" w:hAnsiTheme="majorHAnsi" w:cstheme="majorHAnsi"/>
        </w:rPr>
        <w:t xml:space="preserve"> auDA’s 2021-25 Strategy </w:t>
      </w:r>
      <w:proofErr w:type="gramStart"/>
      <w:r w:rsidR="00833B3D" w:rsidRPr="000970DB">
        <w:rPr>
          <w:rFonts w:asciiTheme="majorHAnsi" w:hAnsiTheme="majorHAnsi" w:cstheme="majorHAnsi"/>
        </w:rPr>
        <w:t>drew to a close</w:t>
      </w:r>
      <w:proofErr w:type="gramEnd"/>
      <w:r w:rsidR="00833B3D" w:rsidRPr="000970DB">
        <w:rPr>
          <w:rFonts w:asciiTheme="majorHAnsi" w:hAnsiTheme="majorHAnsi" w:cstheme="majorHAnsi"/>
        </w:rPr>
        <w:t xml:space="preserve">, auDA developed a new five-year strategy, to guide its work through to 2030. </w:t>
      </w:r>
      <w:r w:rsidR="00364A63" w:rsidRPr="000970DB">
        <w:rPr>
          <w:rFonts w:asciiTheme="majorHAnsi" w:hAnsiTheme="majorHAnsi" w:cstheme="majorHAnsi"/>
        </w:rPr>
        <w:t>auDA’s</w:t>
      </w:r>
      <w:r w:rsidR="00833B3D" w:rsidRPr="000970DB">
        <w:rPr>
          <w:rFonts w:asciiTheme="majorHAnsi" w:hAnsiTheme="majorHAnsi" w:cstheme="majorHAnsi"/>
        </w:rPr>
        <w:t xml:space="preserve"> resultant</w:t>
      </w:r>
      <w:r w:rsidR="00364A63" w:rsidRPr="000970DB">
        <w:rPr>
          <w:rFonts w:asciiTheme="majorHAnsi" w:hAnsiTheme="majorHAnsi" w:cstheme="majorHAnsi"/>
        </w:rPr>
        <w:t xml:space="preserve"> 2026-30 Strategy </w:t>
      </w:r>
      <w:r w:rsidR="005C4EAE" w:rsidRPr="000970DB">
        <w:rPr>
          <w:rFonts w:asciiTheme="majorHAnsi" w:hAnsiTheme="majorHAnsi" w:cstheme="majorHAnsi"/>
        </w:rPr>
        <w:t xml:space="preserve">sets our </w:t>
      </w:r>
      <w:r w:rsidR="00833B3D" w:rsidRPr="000970DB">
        <w:rPr>
          <w:rFonts w:asciiTheme="majorHAnsi" w:hAnsiTheme="majorHAnsi" w:cstheme="majorHAnsi"/>
        </w:rPr>
        <w:t xml:space="preserve">new </w:t>
      </w:r>
      <w:r w:rsidR="005C4EAE" w:rsidRPr="000970DB">
        <w:rPr>
          <w:rFonts w:asciiTheme="majorHAnsi" w:hAnsiTheme="majorHAnsi" w:cstheme="majorHAnsi"/>
        </w:rPr>
        <w:t xml:space="preserve">vision to establish .au as the primary online </w:t>
      </w:r>
      <w:r w:rsidR="00CF1DA5" w:rsidRPr="000970DB">
        <w:rPr>
          <w:rFonts w:asciiTheme="majorHAnsi" w:hAnsiTheme="majorHAnsi" w:cstheme="majorHAnsi"/>
        </w:rPr>
        <w:t xml:space="preserve">identity for Australian individuals and organisations, supported by a nimble and resilient auDA. </w:t>
      </w:r>
    </w:p>
    <w:p w14:paraId="65A353D9" w14:textId="10172482" w:rsidR="00C82175" w:rsidRPr="000970DB" w:rsidRDefault="00130150" w:rsidP="00C82175">
      <w:pPr>
        <w:rPr>
          <w:rFonts w:asciiTheme="majorHAnsi" w:hAnsiTheme="majorHAnsi" w:cstheme="majorHAnsi"/>
        </w:rPr>
      </w:pPr>
      <w:r w:rsidRPr="000970DB">
        <w:rPr>
          <w:rFonts w:asciiTheme="majorHAnsi" w:hAnsiTheme="majorHAnsi" w:cstheme="majorHAnsi"/>
        </w:rPr>
        <w:t xml:space="preserve">We began our strategic planning in 2023 with a foresight project to help us consider future complexity and ambiguity. </w:t>
      </w:r>
      <w:r w:rsidR="00B402DD" w:rsidRPr="000970DB">
        <w:rPr>
          <w:rFonts w:asciiTheme="majorHAnsi" w:hAnsiTheme="majorHAnsi" w:cstheme="majorHAnsi"/>
        </w:rPr>
        <w:t xml:space="preserve">With input from the multi-stakeholder community, auDA’s Advisory Committees and local and global experts, </w:t>
      </w:r>
      <w:r w:rsidRPr="000970DB">
        <w:rPr>
          <w:rFonts w:asciiTheme="majorHAnsi" w:hAnsiTheme="majorHAnsi" w:cstheme="majorHAnsi"/>
        </w:rPr>
        <w:t>auDA’s Future Scenarios</w:t>
      </w:r>
      <w:r w:rsidR="00C82175" w:rsidRPr="000970DB">
        <w:rPr>
          <w:rFonts w:asciiTheme="majorHAnsi" w:hAnsiTheme="majorHAnsi" w:cstheme="majorHAnsi"/>
        </w:rPr>
        <w:t xml:space="preserve"> </w:t>
      </w:r>
      <w:r w:rsidR="003E1412" w:rsidRPr="000970DB">
        <w:rPr>
          <w:rFonts w:asciiTheme="majorHAnsi" w:hAnsiTheme="majorHAnsi" w:cstheme="majorHAnsi"/>
        </w:rPr>
        <w:t>P</w:t>
      </w:r>
      <w:r w:rsidR="00C82175" w:rsidRPr="000970DB">
        <w:rPr>
          <w:rFonts w:asciiTheme="majorHAnsi" w:hAnsiTheme="majorHAnsi" w:cstheme="majorHAnsi"/>
        </w:rPr>
        <w:t xml:space="preserve">roject explored potential ways the communications and technological environment </w:t>
      </w:r>
      <w:r w:rsidR="00B402DD" w:rsidRPr="000970DB">
        <w:rPr>
          <w:rFonts w:asciiTheme="majorHAnsi" w:hAnsiTheme="majorHAnsi" w:cstheme="majorHAnsi"/>
        </w:rPr>
        <w:t>could</w:t>
      </w:r>
      <w:r w:rsidR="00C82175" w:rsidRPr="000970DB">
        <w:rPr>
          <w:rFonts w:asciiTheme="majorHAnsi" w:hAnsiTheme="majorHAnsi" w:cstheme="majorHAnsi"/>
        </w:rPr>
        <w:t xml:space="preserve"> evolve by 2044. </w:t>
      </w:r>
      <w:r w:rsidR="00B402DD" w:rsidRPr="000970DB">
        <w:rPr>
          <w:rFonts w:asciiTheme="majorHAnsi" w:hAnsiTheme="majorHAnsi" w:cstheme="majorHAnsi"/>
        </w:rPr>
        <w:t>The result was</w:t>
      </w:r>
      <w:r w:rsidR="00C82175" w:rsidRPr="000970DB">
        <w:rPr>
          <w:rFonts w:asciiTheme="majorHAnsi" w:hAnsiTheme="majorHAnsi" w:cstheme="majorHAnsi"/>
        </w:rPr>
        <w:t xml:space="preserve"> three plausible future scenarios</w:t>
      </w:r>
      <w:r w:rsidR="00CF1DA5" w:rsidRPr="000970DB">
        <w:rPr>
          <w:rFonts w:asciiTheme="majorHAnsi" w:hAnsiTheme="majorHAnsi" w:cstheme="majorHAnsi"/>
        </w:rPr>
        <w:t xml:space="preserve"> intended to challenge and extend our strategic thinking</w:t>
      </w:r>
      <w:r w:rsidR="00C82175" w:rsidRPr="000970DB">
        <w:rPr>
          <w:rFonts w:asciiTheme="majorHAnsi" w:hAnsiTheme="majorHAnsi" w:cstheme="majorHAnsi"/>
        </w:rPr>
        <w:t xml:space="preserve">, published in our </w:t>
      </w:r>
      <w:hyperlink r:id="rId19" w:history="1">
        <w:r w:rsidR="00C82175" w:rsidRPr="000970DB">
          <w:rPr>
            <w:rStyle w:val="Hyperlink"/>
            <w:rFonts w:asciiTheme="majorHAnsi" w:hAnsiTheme="majorHAnsi" w:cstheme="majorHAnsi"/>
            <w:i/>
            <w:iCs/>
          </w:rPr>
          <w:t>Future Scenarios Project Report</w:t>
        </w:r>
      </w:hyperlink>
      <w:r w:rsidR="00886CAB" w:rsidRPr="000970DB">
        <w:rPr>
          <w:rFonts w:asciiTheme="majorHAnsi" w:hAnsiTheme="majorHAnsi" w:cstheme="majorHAnsi"/>
          <w:i/>
          <w:iCs/>
        </w:rPr>
        <w:t xml:space="preserve"> </w:t>
      </w:r>
      <w:r w:rsidR="00886CAB" w:rsidRPr="000970DB">
        <w:rPr>
          <w:rFonts w:asciiTheme="majorHAnsi" w:hAnsiTheme="majorHAnsi" w:cstheme="majorHAnsi"/>
        </w:rPr>
        <w:t>in May 2024</w:t>
      </w:r>
      <w:r w:rsidR="00C82175" w:rsidRPr="000970DB">
        <w:rPr>
          <w:rFonts w:asciiTheme="majorHAnsi" w:hAnsiTheme="majorHAnsi" w:cstheme="majorHAnsi"/>
        </w:rPr>
        <w:t xml:space="preserve">. </w:t>
      </w:r>
    </w:p>
    <w:p w14:paraId="1C06462C" w14:textId="68DF93FC" w:rsidR="003E1412" w:rsidRPr="000970DB" w:rsidRDefault="00C26985" w:rsidP="00C82175">
      <w:pPr>
        <w:rPr>
          <w:rFonts w:asciiTheme="majorHAnsi" w:hAnsiTheme="majorHAnsi" w:cstheme="majorHAnsi"/>
        </w:rPr>
      </w:pPr>
      <w:r w:rsidRPr="000970DB">
        <w:rPr>
          <w:rFonts w:asciiTheme="majorHAnsi" w:hAnsiTheme="majorHAnsi" w:cstheme="majorHAnsi"/>
        </w:rPr>
        <w:t>Following</w:t>
      </w:r>
      <w:r w:rsidR="003E1412" w:rsidRPr="000970DB">
        <w:rPr>
          <w:rFonts w:asciiTheme="majorHAnsi" w:hAnsiTheme="majorHAnsi" w:cstheme="majorHAnsi"/>
        </w:rPr>
        <w:t xml:space="preserve"> the </w:t>
      </w:r>
      <w:r w:rsidR="003E1412" w:rsidRPr="000970DB">
        <w:rPr>
          <w:rFonts w:asciiTheme="majorHAnsi" w:hAnsiTheme="majorHAnsi" w:cstheme="majorHAnsi"/>
          <w:i/>
          <w:iCs/>
        </w:rPr>
        <w:t>Future Scenarios Project Report</w:t>
      </w:r>
      <w:r w:rsidR="003E1412" w:rsidRPr="000970DB">
        <w:rPr>
          <w:rFonts w:asciiTheme="majorHAnsi" w:hAnsiTheme="majorHAnsi" w:cstheme="majorHAnsi"/>
        </w:rPr>
        <w:t xml:space="preserve">, </w:t>
      </w:r>
      <w:r w:rsidR="00C873DD" w:rsidRPr="000970DB">
        <w:rPr>
          <w:rFonts w:asciiTheme="majorHAnsi" w:hAnsiTheme="majorHAnsi" w:cstheme="majorHAnsi"/>
        </w:rPr>
        <w:t>auDA staff and Board undertook a comprehensive strategic planning process, which involved staff and Board workshops, staff working groups, consideration of our operating environment and a period of public consultation.</w:t>
      </w:r>
      <w:r w:rsidR="009D2EA8" w:rsidRPr="000970DB">
        <w:rPr>
          <w:rFonts w:asciiTheme="majorHAnsi" w:hAnsiTheme="majorHAnsi" w:cstheme="majorHAnsi"/>
        </w:rPr>
        <w:t xml:space="preserve"> </w:t>
      </w:r>
      <w:r w:rsidR="00C873DD" w:rsidRPr="000970DB">
        <w:rPr>
          <w:rFonts w:asciiTheme="majorHAnsi" w:hAnsiTheme="majorHAnsi" w:cstheme="majorHAnsi"/>
        </w:rPr>
        <w:t>O</w:t>
      </w:r>
      <w:r w:rsidR="003E1412" w:rsidRPr="000970DB">
        <w:rPr>
          <w:rFonts w:asciiTheme="majorHAnsi" w:hAnsiTheme="majorHAnsi" w:cstheme="majorHAnsi"/>
        </w:rPr>
        <w:t xml:space="preserve">ur process included consideration of: </w:t>
      </w:r>
    </w:p>
    <w:p w14:paraId="69909DA0" w14:textId="77777777" w:rsidR="003E1412" w:rsidRPr="000970DB" w:rsidRDefault="003E1412" w:rsidP="005A5A77">
      <w:pPr>
        <w:pStyle w:val="ListParagraph"/>
        <w:numPr>
          <w:ilvl w:val="0"/>
          <w:numId w:val="32"/>
        </w:numPr>
        <w:rPr>
          <w:rFonts w:asciiTheme="majorHAnsi" w:hAnsiTheme="majorHAnsi" w:cstheme="majorHAnsi"/>
        </w:rPr>
      </w:pPr>
      <w:r w:rsidRPr="000970DB">
        <w:rPr>
          <w:rFonts w:asciiTheme="majorHAnsi" w:hAnsiTheme="majorHAnsi" w:cstheme="majorHAnsi"/>
        </w:rPr>
        <w:t xml:space="preserve">Technology and market developments </w:t>
      </w:r>
    </w:p>
    <w:p w14:paraId="0DCB0972" w14:textId="77777777" w:rsidR="003E1412" w:rsidRPr="000970DB" w:rsidRDefault="003E1412" w:rsidP="005A5A77">
      <w:pPr>
        <w:pStyle w:val="ListParagraph"/>
        <w:numPr>
          <w:ilvl w:val="0"/>
          <w:numId w:val="32"/>
        </w:numPr>
        <w:rPr>
          <w:rFonts w:asciiTheme="majorHAnsi" w:hAnsiTheme="majorHAnsi" w:cstheme="majorHAnsi"/>
        </w:rPr>
      </w:pPr>
      <w:r w:rsidRPr="000970DB">
        <w:rPr>
          <w:rFonts w:asciiTheme="majorHAnsi" w:hAnsiTheme="majorHAnsi" w:cstheme="majorHAnsi"/>
        </w:rPr>
        <w:t xml:space="preserve">auDA’s enterprise risks </w:t>
      </w:r>
    </w:p>
    <w:p w14:paraId="17642EA2" w14:textId="30C739F9" w:rsidR="0091488F" w:rsidRPr="000970DB" w:rsidRDefault="003E1412" w:rsidP="005A5A77">
      <w:pPr>
        <w:pStyle w:val="ListParagraph"/>
        <w:numPr>
          <w:ilvl w:val="0"/>
          <w:numId w:val="32"/>
        </w:numPr>
        <w:rPr>
          <w:rFonts w:asciiTheme="majorHAnsi" w:hAnsiTheme="majorHAnsi" w:cstheme="majorHAnsi"/>
        </w:rPr>
      </w:pPr>
      <w:r w:rsidRPr="000970DB">
        <w:rPr>
          <w:rFonts w:asciiTheme="majorHAnsi" w:hAnsiTheme="majorHAnsi" w:cstheme="majorHAnsi"/>
        </w:rPr>
        <w:t>Feedback from our 2025 stakeholder survey</w:t>
      </w:r>
      <w:r w:rsidR="0091488F" w:rsidRPr="000970DB">
        <w:rPr>
          <w:rFonts w:asciiTheme="majorHAnsi" w:hAnsiTheme="majorHAnsi" w:cstheme="majorHAnsi"/>
        </w:rPr>
        <w:t>,</w:t>
      </w:r>
      <w:r w:rsidRPr="000970DB">
        <w:rPr>
          <w:rFonts w:asciiTheme="majorHAnsi" w:hAnsiTheme="majorHAnsi" w:cstheme="majorHAnsi"/>
        </w:rPr>
        <w:t xml:space="preserve"> 2024 .au member survey and </w:t>
      </w:r>
      <w:r w:rsidR="0091488F" w:rsidRPr="000970DB">
        <w:rPr>
          <w:rFonts w:asciiTheme="majorHAnsi" w:hAnsiTheme="majorHAnsi" w:cstheme="majorHAnsi"/>
        </w:rPr>
        <w:t>2024 Materiality Survey</w:t>
      </w:r>
    </w:p>
    <w:p w14:paraId="60CF93EF" w14:textId="135DD5CA" w:rsidR="003E1412" w:rsidRPr="000970DB" w:rsidRDefault="0091488F" w:rsidP="005A5A77">
      <w:pPr>
        <w:pStyle w:val="ListParagraph"/>
        <w:numPr>
          <w:ilvl w:val="0"/>
          <w:numId w:val="32"/>
        </w:numPr>
        <w:rPr>
          <w:rFonts w:asciiTheme="majorHAnsi" w:hAnsiTheme="majorHAnsi" w:cstheme="majorHAnsi"/>
        </w:rPr>
      </w:pPr>
      <w:r w:rsidRPr="000970DB">
        <w:rPr>
          <w:rFonts w:asciiTheme="majorHAnsi" w:hAnsiTheme="majorHAnsi" w:cstheme="majorHAnsi"/>
        </w:rPr>
        <w:t>I</w:t>
      </w:r>
      <w:r w:rsidR="003E1412" w:rsidRPr="000970DB">
        <w:rPr>
          <w:rFonts w:asciiTheme="majorHAnsi" w:hAnsiTheme="majorHAnsi" w:cstheme="majorHAnsi"/>
        </w:rPr>
        <w:t xml:space="preserve">nput from our Advisory Committees </w:t>
      </w:r>
    </w:p>
    <w:p w14:paraId="10AC8D0D" w14:textId="77777777" w:rsidR="003E1412" w:rsidRPr="000970DB" w:rsidRDefault="003E1412" w:rsidP="005A5A77">
      <w:pPr>
        <w:pStyle w:val="ListParagraph"/>
        <w:numPr>
          <w:ilvl w:val="0"/>
          <w:numId w:val="32"/>
        </w:numPr>
        <w:rPr>
          <w:rFonts w:asciiTheme="majorHAnsi" w:hAnsiTheme="majorHAnsi" w:cstheme="majorHAnsi"/>
        </w:rPr>
      </w:pPr>
      <w:r w:rsidRPr="000970DB">
        <w:rPr>
          <w:rFonts w:asciiTheme="majorHAnsi" w:hAnsiTheme="majorHAnsi" w:cstheme="majorHAnsi"/>
        </w:rPr>
        <w:t xml:space="preserve">auDA’s Terms of Endorsement from the Australian Government </w:t>
      </w:r>
    </w:p>
    <w:p w14:paraId="4B0602C8" w14:textId="55671036" w:rsidR="003E1412" w:rsidRPr="000970DB" w:rsidRDefault="003E1412" w:rsidP="005A5A77">
      <w:pPr>
        <w:pStyle w:val="ListParagraph"/>
        <w:numPr>
          <w:ilvl w:val="0"/>
          <w:numId w:val="32"/>
        </w:numPr>
        <w:rPr>
          <w:rFonts w:asciiTheme="majorHAnsi" w:hAnsiTheme="majorHAnsi" w:cstheme="majorHAnsi"/>
        </w:rPr>
      </w:pPr>
      <w:r w:rsidRPr="000970DB">
        <w:rPr>
          <w:rFonts w:asciiTheme="majorHAnsi" w:hAnsiTheme="majorHAnsi" w:cstheme="majorHAnsi"/>
        </w:rPr>
        <w:t>Feedback from public consultation on the Draft 2026-30 Strategy.</w:t>
      </w:r>
    </w:p>
    <w:p w14:paraId="3D80A4B4" w14:textId="6A0628D4" w:rsidR="008A204F" w:rsidRPr="000970DB" w:rsidRDefault="00C873DD" w:rsidP="006B549A">
      <w:pPr>
        <w:rPr>
          <w:rFonts w:asciiTheme="majorHAnsi" w:hAnsiTheme="majorHAnsi" w:cstheme="majorHAnsi"/>
        </w:rPr>
      </w:pPr>
      <w:r w:rsidRPr="000970DB">
        <w:rPr>
          <w:rFonts w:asciiTheme="majorHAnsi" w:hAnsiTheme="majorHAnsi" w:cstheme="majorHAnsi"/>
        </w:rPr>
        <w:t>The new</w:t>
      </w:r>
      <w:r w:rsidR="00DB47BD" w:rsidRPr="000970DB">
        <w:rPr>
          <w:rFonts w:asciiTheme="majorHAnsi" w:hAnsiTheme="majorHAnsi" w:cstheme="majorHAnsi"/>
        </w:rPr>
        <w:t xml:space="preserve"> </w:t>
      </w:r>
      <w:r w:rsidR="0091488F" w:rsidRPr="000970DB">
        <w:rPr>
          <w:rFonts w:asciiTheme="majorHAnsi" w:hAnsiTheme="majorHAnsi" w:cstheme="majorHAnsi"/>
        </w:rPr>
        <w:t>202</w:t>
      </w:r>
      <w:r w:rsidR="00DB47BD" w:rsidRPr="000970DB">
        <w:rPr>
          <w:rFonts w:asciiTheme="majorHAnsi" w:hAnsiTheme="majorHAnsi" w:cstheme="majorHAnsi"/>
        </w:rPr>
        <w:t>6</w:t>
      </w:r>
      <w:r w:rsidR="0091488F" w:rsidRPr="000970DB">
        <w:rPr>
          <w:rFonts w:asciiTheme="majorHAnsi" w:hAnsiTheme="majorHAnsi" w:cstheme="majorHAnsi"/>
        </w:rPr>
        <w:t>-30</w:t>
      </w:r>
      <w:r w:rsidR="003E1412" w:rsidRPr="000970DB">
        <w:rPr>
          <w:rFonts w:asciiTheme="majorHAnsi" w:hAnsiTheme="majorHAnsi" w:cstheme="majorHAnsi"/>
        </w:rPr>
        <w:t xml:space="preserve"> Strategy</w:t>
      </w:r>
      <w:r w:rsidRPr="000970DB">
        <w:rPr>
          <w:rFonts w:asciiTheme="majorHAnsi" w:hAnsiTheme="majorHAnsi" w:cstheme="majorHAnsi"/>
        </w:rPr>
        <w:t xml:space="preserve"> was published</w:t>
      </w:r>
      <w:r w:rsidR="003E1412" w:rsidRPr="000970DB">
        <w:rPr>
          <w:rFonts w:asciiTheme="majorHAnsi" w:hAnsiTheme="majorHAnsi" w:cstheme="majorHAnsi"/>
        </w:rPr>
        <w:t xml:space="preserve"> </w:t>
      </w:r>
      <w:r w:rsidR="00DB47BD" w:rsidRPr="000970DB">
        <w:rPr>
          <w:rFonts w:asciiTheme="majorHAnsi" w:hAnsiTheme="majorHAnsi" w:cstheme="majorHAnsi"/>
        </w:rPr>
        <w:t>in June 2025</w:t>
      </w:r>
      <w:r w:rsidR="006E3503" w:rsidRPr="000970DB">
        <w:rPr>
          <w:rFonts w:asciiTheme="majorHAnsi" w:hAnsiTheme="majorHAnsi" w:cstheme="majorHAnsi"/>
        </w:rPr>
        <w:t>, outlining an updated purpose, vision, values and strategic pillars – Trust, Innovation, Impact and Capability</w:t>
      </w:r>
      <w:r w:rsidR="00DB47BD" w:rsidRPr="000970DB">
        <w:rPr>
          <w:rFonts w:asciiTheme="majorHAnsi" w:hAnsiTheme="majorHAnsi" w:cstheme="majorHAnsi"/>
        </w:rPr>
        <w:t xml:space="preserve">. </w:t>
      </w:r>
      <w:r w:rsidR="002E29B2" w:rsidRPr="000970DB">
        <w:rPr>
          <w:rFonts w:asciiTheme="majorHAnsi" w:hAnsiTheme="majorHAnsi" w:cstheme="majorHAnsi"/>
        </w:rPr>
        <w:t>A</w:t>
      </w:r>
      <w:r w:rsidR="00C360EA" w:rsidRPr="000970DB">
        <w:rPr>
          <w:rFonts w:asciiTheme="majorHAnsi" w:hAnsiTheme="majorHAnsi" w:cstheme="majorHAnsi"/>
        </w:rPr>
        <w:t xml:space="preserve">n internal operating plan </w:t>
      </w:r>
      <w:r w:rsidR="002E29B2" w:rsidRPr="000970DB">
        <w:rPr>
          <w:rFonts w:asciiTheme="majorHAnsi" w:hAnsiTheme="majorHAnsi" w:cstheme="majorHAnsi"/>
        </w:rPr>
        <w:t xml:space="preserve">will be developed </w:t>
      </w:r>
      <w:r w:rsidR="00C360EA" w:rsidRPr="000970DB">
        <w:rPr>
          <w:rFonts w:asciiTheme="majorHAnsi" w:hAnsiTheme="majorHAnsi" w:cstheme="majorHAnsi"/>
        </w:rPr>
        <w:t>each financial year to guide deliver</w:t>
      </w:r>
      <w:r w:rsidR="00886CAB" w:rsidRPr="000970DB">
        <w:rPr>
          <w:rFonts w:asciiTheme="majorHAnsi" w:hAnsiTheme="majorHAnsi" w:cstheme="majorHAnsi"/>
        </w:rPr>
        <w:t>y</w:t>
      </w:r>
      <w:r w:rsidR="00C360EA" w:rsidRPr="000970DB">
        <w:rPr>
          <w:rFonts w:asciiTheme="majorHAnsi" w:hAnsiTheme="majorHAnsi" w:cstheme="majorHAnsi"/>
        </w:rPr>
        <w:t xml:space="preserve"> against our </w:t>
      </w:r>
      <w:r w:rsidR="006948A5" w:rsidRPr="000970DB">
        <w:rPr>
          <w:rFonts w:asciiTheme="majorHAnsi" w:hAnsiTheme="majorHAnsi" w:cstheme="majorHAnsi"/>
        </w:rPr>
        <w:t xml:space="preserve">strategic </w:t>
      </w:r>
      <w:r w:rsidR="00C360EA" w:rsidRPr="000970DB">
        <w:rPr>
          <w:rFonts w:asciiTheme="majorHAnsi" w:hAnsiTheme="majorHAnsi" w:cstheme="majorHAnsi"/>
        </w:rPr>
        <w:t xml:space="preserve">objectives. </w:t>
      </w:r>
    </w:p>
    <w:p w14:paraId="3F868D1F" w14:textId="7147F523" w:rsidR="00C057FF" w:rsidRDefault="00733F7C" w:rsidP="00E1338B">
      <w:pPr>
        <w:rPr>
          <w:rFonts w:asciiTheme="majorHAnsi" w:hAnsiTheme="majorHAnsi" w:cstheme="majorHAnsi"/>
        </w:rPr>
      </w:pPr>
      <w:r w:rsidRPr="000970DB">
        <w:rPr>
          <w:rFonts w:asciiTheme="majorHAnsi" w:hAnsiTheme="majorHAnsi" w:cstheme="majorHAnsi"/>
        </w:rPr>
        <w:t xml:space="preserve">For a comprehensive overview of auDA’s strategic planning process, analysis of our strategic environment and </w:t>
      </w:r>
      <w:r w:rsidR="00933B26" w:rsidRPr="000970DB">
        <w:rPr>
          <w:rFonts w:asciiTheme="majorHAnsi" w:hAnsiTheme="majorHAnsi" w:cstheme="majorHAnsi"/>
        </w:rPr>
        <w:t xml:space="preserve">our Objectives and Key Results, </w:t>
      </w:r>
      <w:hyperlink r:id="rId20" w:history="1">
        <w:r w:rsidR="00933B26" w:rsidRPr="000970DB">
          <w:rPr>
            <w:rStyle w:val="Hyperlink"/>
            <w:rFonts w:asciiTheme="majorHAnsi" w:hAnsiTheme="majorHAnsi" w:cstheme="majorHAnsi"/>
          </w:rPr>
          <w:t xml:space="preserve">read </w:t>
        </w:r>
        <w:r w:rsidR="00970D64" w:rsidRPr="000970DB">
          <w:rPr>
            <w:rStyle w:val="Hyperlink"/>
            <w:rFonts w:asciiTheme="majorHAnsi" w:hAnsiTheme="majorHAnsi" w:cstheme="majorHAnsi"/>
          </w:rPr>
          <w:t xml:space="preserve">auDA’s </w:t>
        </w:r>
        <w:r w:rsidR="00933B26" w:rsidRPr="000970DB">
          <w:rPr>
            <w:rStyle w:val="Hyperlink"/>
            <w:rFonts w:asciiTheme="majorHAnsi" w:hAnsiTheme="majorHAnsi" w:cstheme="majorHAnsi"/>
          </w:rPr>
          <w:t>2026-30 Strategy</w:t>
        </w:r>
      </w:hyperlink>
      <w:r w:rsidR="00933B26" w:rsidRPr="000970DB">
        <w:rPr>
          <w:rFonts w:asciiTheme="majorHAnsi" w:hAnsiTheme="majorHAnsi" w:cstheme="majorHAnsi"/>
        </w:rPr>
        <w:t xml:space="preserve">. </w:t>
      </w:r>
    </w:p>
    <w:p w14:paraId="6CA42C0F" w14:textId="5CEE2426" w:rsidR="009E1FDF" w:rsidRPr="009E1FDF" w:rsidRDefault="009E1FDF" w:rsidP="00E1338B">
      <w:pPr>
        <w:rPr>
          <w:rFonts w:asciiTheme="majorHAnsi" w:hAnsiTheme="majorHAnsi" w:cstheme="majorHAnsi"/>
          <w:b/>
          <w:bCs/>
        </w:rPr>
      </w:pPr>
      <w:r w:rsidRPr="009E1FDF">
        <w:rPr>
          <w:rFonts w:asciiTheme="majorHAnsi" w:hAnsiTheme="majorHAnsi" w:cstheme="majorHAnsi"/>
          <w:b/>
          <w:bCs/>
        </w:rPr>
        <w:t>Quote from auDA CEO Bruce Tonkin</w:t>
      </w:r>
    </w:p>
    <w:p w14:paraId="54D8D133" w14:textId="0C4D4F1D" w:rsidR="009E1FDF" w:rsidRPr="000970DB" w:rsidRDefault="009E1FDF" w:rsidP="00E1338B">
      <w:pPr>
        <w:rPr>
          <w:rFonts w:asciiTheme="majorHAnsi" w:hAnsiTheme="majorHAnsi" w:cstheme="majorHAnsi"/>
        </w:rPr>
      </w:pPr>
      <w:r w:rsidRPr="000970DB">
        <w:rPr>
          <w:rFonts w:asciiTheme="majorHAnsi" w:hAnsiTheme="majorHAnsi" w:cstheme="majorHAnsi"/>
        </w:rPr>
        <w:t>“By delivering our new Strategy, we will further strengthen trust in .au, unlock the power of new technologies and deliver a positive impact to the internet ecosystem over the next five years.”</w:t>
      </w:r>
    </w:p>
    <w:p w14:paraId="0B90444C" w14:textId="6B217218" w:rsidR="00437E98" w:rsidRPr="000970DB" w:rsidRDefault="00437E98" w:rsidP="000D1729">
      <w:pPr>
        <w:rPr>
          <w:rFonts w:asciiTheme="majorHAnsi" w:eastAsia="Times New Roman" w:hAnsiTheme="majorHAnsi" w:cstheme="majorHAnsi"/>
          <w:b/>
          <w:bCs/>
        </w:rPr>
      </w:pPr>
      <w:r w:rsidRPr="000970DB">
        <w:rPr>
          <w:rFonts w:asciiTheme="majorHAnsi" w:eastAsia="Times New Roman" w:hAnsiTheme="majorHAnsi" w:cstheme="majorHAnsi"/>
          <w:b/>
          <w:bCs/>
        </w:rPr>
        <w:t>auDA’s Strategy over time</w:t>
      </w:r>
    </w:p>
    <w:p w14:paraId="0E763EBD" w14:textId="11DFD756" w:rsidR="008C22BA" w:rsidRPr="009E1FDF" w:rsidRDefault="00ED4185" w:rsidP="000D1729">
      <w:pPr>
        <w:rPr>
          <w:rFonts w:asciiTheme="majorHAnsi" w:eastAsia="Times New Roman" w:hAnsiTheme="majorHAnsi" w:cstheme="majorHAnsi"/>
        </w:rPr>
      </w:pPr>
      <w:r w:rsidRPr="009E1FDF">
        <w:rPr>
          <w:rFonts w:asciiTheme="majorHAnsi" w:eastAsia="Times New Roman" w:hAnsiTheme="majorHAnsi" w:cstheme="majorHAnsi"/>
        </w:rPr>
        <w:t xml:space="preserve">In our </w:t>
      </w:r>
      <w:r w:rsidR="008C22BA" w:rsidRPr="009E1FDF">
        <w:rPr>
          <w:rFonts w:asciiTheme="majorHAnsi" w:eastAsia="Times New Roman" w:hAnsiTheme="majorHAnsi" w:cstheme="majorHAnsi"/>
        </w:rPr>
        <w:t>strategic planning</w:t>
      </w:r>
      <w:r w:rsidRPr="009E1FDF">
        <w:rPr>
          <w:rFonts w:asciiTheme="majorHAnsi" w:eastAsia="Times New Roman" w:hAnsiTheme="majorHAnsi" w:cstheme="majorHAnsi"/>
        </w:rPr>
        <w:t>, we</w:t>
      </w:r>
      <w:r w:rsidR="008C22BA" w:rsidRPr="009E1FDF">
        <w:rPr>
          <w:rFonts w:asciiTheme="majorHAnsi" w:eastAsia="Times New Roman" w:hAnsiTheme="majorHAnsi" w:cstheme="majorHAnsi"/>
        </w:rPr>
        <w:t xml:space="preserve"> consider the short, medium and long</w:t>
      </w:r>
      <w:r w:rsidR="00127EDE" w:rsidRPr="009E1FDF">
        <w:rPr>
          <w:rFonts w:asciiTheme="majorHAnsi" w:eastAsia="Times New Roman" w:hAnsiTheme="majorHAnsi" w:cstheme="majorHAnsi"/>
        </w:rPr>
        <w:t xml:space="preserve"> </w:t>
      </w:r>
      <w:r w:rsidR="008C22BA" w:rsidRPr="009E1FDF">
        <w:rPr>
          <w:rFonts w:asciiTheme="majorHAnsi" w:eastAsia="Times New Roman" w:hAnsiTheme="majorHAnsi" w:cstheme="majorHAnsi"/>
        </w:rPr>
        <w:t xml:space="preserve">term. </w:t>
      </w:r>
    </w:p>
    <w:p w14:paraId="5A44182C" w14:textId="5EC4E13B" w:rsidR="009005C8" w:rsidRPr="009E1FDF" w:rsidRDefault="009005C8" w:rsidP="009005C8">
      <w:pPr>
        <w:pStyle w:val="ListBullet"/>
        <w:rPr>
          <w:rFonts w:asciiTheme="majorHAnsi" w:hAnsiTheme="majorHAnsi" w:cstheme="majorHAnsi"/>
        </w:rPr>
      </w:pPr>
      <w:r w:rsidRPr="009E1FDF">
        <w:rPr>
          <w:rFonts w:asciiTheme="majorHAnsi" w:hAnsiTheme="majorHAnsi" w:cstheme="majorHAnsi"/>
        </w:rPr>
        <w:t>Short</w:t>
      </w:r>
      <w:r w:rsidR="00996636" w:rsidRPr="009E1FDF">
        <w:rPr>
          <w:rFonts w:asciiTheme="majorHAnsi" w:hAnsiTheme="majorHAnsi" w:cstheme="majorHAnsi"/>
        </w:rPr>
        <w:t xml:space="preserve"> </w:t>
      </w:r>
      <w:r w:rsidRPr="009E1FDF">
        <w:rPr>
          <w:rFonts w:asciiTheme="majorHAnsi" w:hAnsiTheme="majorHAnsi" w:cstheme="majorHAnsi"/>
        </w:rPr>
        <w:t xml:space="preserve">term: </w:t>
      </w:r>
      <w:r w:rsidR="00ED4185" w:rsidRPr="009E1FDF">
        <w:rPr>
          <w:rFonts w:asciiTheme="majorHAnsi" w:hAnsiTheme="majorHAnsi" w:cstheme="majorHAnsi"/>
        </w:rPr>
        <w:t>deliver our 202</w:t>
      </w:r>
      <w:r w:rsidR="00130150" w:rsidRPr="009E1FDF">
        <w:rPr>
          <w:rFonts w:asciiTheme="majorHAnsi" w:hAnsiTheme="majorHAnsi" w:cstheme="majorHAnsi"/>
        </w:rPr>
        <w:t>5</w:t>
      </w:r>
      <w:r w:rsidR="00ED4185" w:rsidRPr="009E1FDF">
        <w:rPr>
          <w:rFonts w:asciiTheme="majorHAnsi" w:hAnsiTheme="majorHAnsi" w:cstheme="majorHAnsi"/>
        </w:rPr>
        <w:t>-2</w:t>
      </w:r>
      <w:r w:rsidR="00130150" w:rsidRPr="009E1FDF">
        <w:rPr>
          <w:rFonts w:asciiTheme="majorHAnsi" w:hAnsiTheme="majorHAnsi" w:cstheme="majorHAnsi"/>
        </w:rPr>
        <w:t>6</w:t>
      </w:r>
      <w:r w:rsidR="00ED4185" w:rsidRPr="009E1FDF">
        <w:rPr>
          <w:rFonts w:asciiTheme="majorHAnsi" w:hAnsiTheme="majorHAnsi" w:cstheme="majorHAnsi"/>
        </w:rPr>
        <w:t xml:space="preserve"> </w:t>
      </w:r>
      <w:r w:rsidR="00970D64" w:rsidRPr="009E1FDF">
        <w:rPr>
          <w:rFonts w:asciiTheme="majorHAnsi" w:hAnsiTheme="majorHAnsi" w:cstheme="majorHAnsi"/>
        </w:rPr>
        <w:t>internal</w:t>
      </w:r>
      <w:r w:rsidR="00ED4185" w:rsidRPr="009E1FDF">
        <w:rPr>
          <w:rFonts w:asciiTheme="majorHAnsi" w:hAnsiTheme="majorHAnsi" w:cstheme="majorHAnsi"/>
        </w:rPr>
        <w:t xml:space="preserve"> </w:t>
      </w:r>
      <w:r w:rsidR="00C360EA" w:rsidRPr="009E1FDF">
        <w:rPr>
          <w:rFonts w:asciiTheme="majorHAnsi" w:hAnsiTheme="majorHAnsi" w:cstheme="majorHAnsi"/>
        </w:rPr>
        <w:t>operating plan and</w:t>
      </w:r>
      <w:r w:rsidR="00ED4185" w:rsidRPr="009E1FDF">
        <w:rPr>
          <w:rFonts w:asciiTheme="majorHAnsi" w:hAnsiTheme="majorHAnsi" w:cstheme="majorHAnsi"/>
        </w:rPr>
        <w:t xml:space="preserve"> strategic objectives </w:t>
      </w:r>
    </w:p>
    <w:p w14:paraId="01604002" w14:textId="28862699" w:rsidR="009005C8" w:rsidRPr="009E1FDF" w:rsidRDefault="009005C8" w:rsidP="009005C8">
      <w:pPr>
        <w:pStyle w:val="ListBullet"/>
        <w:rPr>
          <w:rFonts w:asciiTheme="majorHAnsi" w:hAnsiTheme="majorHAnsi" w:cstheme="majorHAnsi"/>
        </w:rPr>
      </w:pPr>
      <w:r w:rsidRPr="009E1FDF">
        <w:rPr>
          <w:rFonts w:asciiTheme="majorHAnsi" w:hAnsiTheme="majorHAnsi" w:cstheme="majorHAnsi"/>
        </w:rPr>
        <w:t>Medium</w:t>
      </w:r>
      <w:r w:rsidR="00996636" w:rsidRPr="009E1FDF">
        <w:rPr>
          <w:rFonts w:asciiTheme="majorHAnsi" w:hAnsiTheme="majorHAnsi" w:cstheme="majorHAnsi"/>
        </w:rPr>
        <w:t xml:space="preserve"> </w:t>
      </w:r>
      <w:r w:rsidRPr="009E1FDF">
        <w:rPr>
          <w:rFonts w:asciiTheme="majorHAnsi" w:hAnsiTheme="majorHAnsi" w:cstheme="majorHAnsi"/>
        </w:rPr>
        <w:t xml:space="preserve">term: </w:t>
      </w:r>
      <w:r w:rsidR="00130150" w:rsidRPr="009E1FDF">
        <w:rPr>
          <w:rFonts w:asciiTheme="majorHAnsi" w:hAnsiTheme="majorHAnsi" w:cstheme="majorHAnsi"/>
        </w:rPr>
        <w:t>deliver our</w:t>
      </w:r>
      <w:r w:rsidR="00ED4185" w:rsidRPr="009E1FDF">
        <w:rPr>
          <w:rFonts w:asciiTheme="majorHAnsi" w:hAnsiTheme="majorHAnsi" w:cstheme="majorHAnsi"/>
        </w:rPr>
        <w:t xml:space="preserve"> 2026-30 Strategy</w:t>
      </w:r>
      <w:r w:rsidR="00970D64" w:rsidRPr="009E1FDF">
        <w:rPr>
          <w:rFonts w:asciiTheme="majorHAnsi" w:hAnsiTheme="majorHAnsi" w:cstheme="majorHAnsi"/>
        </w:rPr>
        <w:t xml:space="preserve">; continue to assess and respond to our </w:t>
      </w:r>
      <w:r w:rsidR="00DE7D96" w:rsidRPr="009E1FDF">
        <w:rPr>
          <w:rFonts w:asciiTheme="majorHAnsi" w:hAnsiTheme="majorHAnsi" w:cstheme="majorHAnsi"/>
        </w:rPr>
        <w:t xml:space="preserve">evolving </w:t>
      </w:r>
      <w:r w:rsidR="00970D64" w:rsidRPr="009E1FDF">
        <w:rPr>
          <w:rFonts w:asciiTheme="majorHAnsi" w:hAnsiTheme="majorHAnsi" w:cstheme="majorHAnsi"/>
        </w:rPr>
        <w:t xml:space="preserve">operating environment </w:t>
      </w:r>
      <w:r w:rsidR="00DE7D96" w:rsidRPr="009E1FDF">
        <w:rPr>
          <w:rFonts w:asciiTheme="majorHAnsi" w:hAnsiTheme="majorHAnsi" w:cstheme="majorHAnsi"/>
        </w:rPr>
        <w:t>through annual internal operating plans that consider emerging risks and opportunities</w:t>
      </w:r>
    </w:p>
    <w:p w14:paraId="64842F0B" w14:textId="41715BAD" w:rsidR="009005C8" w:rsidRPr="009E1FDF" w:rsidRDefault="009005C8" w:rsidP="009005C8">
      <w:pPr>
        <w:pStyle w:val="ListBullet"/>
        <w:rPr>
          <w:rFonts w:asciiTheme="majorHAnsi" w:hAnsiTheme="majorHAnsi" w:cstheme="majorHAnsi"/>
        </w:rPr>
      </w:pPr>
      <w:r w:rsidRPr="009E1FDF">
        <w:rPr>
          <w:rFonts w:asciiTheme="majorHAnsi" w:hAnsiTheme="majorHAnsi" w:cstheme="majorHAnsi"/>
        </w:rPr>
        <w:t>Long</w:t>
      </w:r>
      <w:r w:rsidR="00996636" w:rsidRPr="009E1FDF">
        <w:rPr>
          <w:rFonts w:asciiTheme="majorHAnsi" w:hAnsiTheme="majorHAnsi" w:cstheme="majorHAnsi"/>
        </w:rPr>
        <w:t xml:space="preserve"> </w:t>
      </w:r>
      <w:r w:rsidRPr="009E1FDF">
        <w:rPr>
          <w:rFonts w:asciiTheme="majorHAnsi" w:hAnsiTheme="majorHAnsi" w:cstheme="majorHAnsi"/>
        </w:rPr>
        <w:t xml:space="preserve">term: </w:t>
      </w:r>
      <w:r w:rsidR="00130150" w:rsidRPr="009E1FDF">
        <w:rPr>
          <w:rFonts w:asciiTheme="majorHAnsi" w:hAnsiTheme="majorHAnsi" w:cstheme="majorHAnsi"/>
        </w:rPr>
        <w:t xml:space="preserve">consider </w:t>
      </w:r>
      <w:r w:rsidR="009948E1" w:rsidRPr="009E1FDF">
        <w:rPr>
          <w:rFonts w:asciiTheme="majorHAnsi" w:hAnsiTheme="majorHAnsi" w:cstheme="majorHAnsi"/>
        </w:rPr>
        <w:t xml:space="preserve">potential future risks and opportunities for </w:t>
      </w:r>
      <w:r w:rsidRPr="009E1FDF">
        <w:rPr>
          <w:rFonts w:asciiTheme="majorHAnsi" w:hAnsiTheme="majorHAnsi" w:cstheme="majorHAnsi"/>
        </w:rPr>
        <w:t>203</w:t>
      </w:r>
      <w:r w:rsidR="00576815" w:rsidRPr="009E1FDF">
        <w:rPr>
          <w:rFonts w:asciiTheme="majorHAnsi" w:hAnsiTheme="majorHAnsi" w:cstheme="majorHAnsi"/>
        </w:rPr>
        <w:t>1</w:t>
      </w:r>
      <w:r w:rsidRPr="009E1FDF">
        <w:rPr>
          <w:rFonts w:asciiTheme="majorHAnsi" w:hAnsiTheme="majorHAnsi" w:cstheme="majorHAnsi"/>
        </w:rPr>
        <w:t>-</w:t>
      </w:r>
      <w:r w:rsidR="00B53E04" w:rsidRPr="009E1FDF">
        <w:rPr>
          <w:rFonts w:asciiTheme="majorHAnsi" w:hAnsiTheme="majorHAnsi" w:cstheme="majorHAnsi"/>
        </w:rPr>
        <w:t>44</w:t>
      </w:r>
      <w:r w:rsidR="009948E1" w:rsidRPr="009E1FDF">
        <w:rPr>
          <w:rFonts w:asciiTheme="majorHAnsi" w:hAnsiTheme="majorHAnsi" w:cstheme="majorHAnsi"/>
        </w:rPr>
        <w:t xml:space="preserve"> </w:t>
      </w:r>
      <w:r w:rsidR="00C360EA" w:rsidRPr="009E1FDF">
        <w:rPr>
          <w:rFonts w:asciiTheme="majorHAnsi" w:hAnsiTheme="majorHAnsi" w:cstheme="majorHAnsi"/>
        </w:rPr>
        <w:t xml:space="preserve">with </w:t>
      </w:r>
      <w:r w:rsidR="00DE7D96" w:rsidRPr="009E1FDF">
        <w:rPr>
          <w:rFonts w:asciiTheme="majorHAnsi" w:hAnsiTheme="majorHAnsi" w:cstheme="majorHAnsi"/>
        </w:rPr>
        <w:t>reference to</w:t>
      </w:r>
      <w:r w:rsidR="009948E1" w:rsidRPr="009E1FDF">
        <w:rPr>
          <w:rFonts w:asciiTheme="majorHAnsi" w:hAnsiTheme="majorHAnsi" w:cstheme="majorHAnsi"/>
        </w:rPr>
        <w:t xml:space="preserve"> </w:t>
      </w:r>
      <w:r w:rsidR="009948E1" w:rsidRPr="009E1FDF">
        <w:rPr>
          <w:rFonts w:asciiTheme="majorHAnsi" w:eastAsia="Times New Roman" w:hAnsiTheme="majorHAnsi" w:cstheme="majorHAnsi"/>
        </w:rPr>
        <w:t>our Future Scenarios Project Report</w:t>
      </w:r>
      <w:r w:rsidR="00C360EA" w:rsidRPr="009E1FDF">
        <w:rPr>
          <w:rFonts w:asciiTheme="majorHAnsi" w:eastAsia="Times New Roman" w:hAnsiTheme="majorHAnsi" w:cstheme="majorHAnsi"/>
        </w:rPr>
        <w:t xml:space="preserve"> and ongoing</w:t>
      </w:r>
      <w:r w:rsidR="00130150" w:rsidRPr="009E1FDF">
        <w:rPr>
          <w:rFonts w:asciiTheme="majorHAnsi" w:eastAsia="Times New Roman" w:hAnsiTheme="majorHAnsi" w:cstheme="majorHAnsi"/>
        </w:rPr>
        <w:t xml:space="preserve"> analysis </w:t>
      </w:r>
      <w:r w:rsidR="00C360EA" w:rsidRPr="009E1FDF">
        <w:rPr>
          <w:rFonts w:asciiTheme="majorHAnsi" w:eastAsia="Times New Roman" w:hAnsiTheme="majorHAnsi" w:cstheme="majorHAnsi"/>
        </w:rPr>
        <w:t xml:space="preserve">of our operating </w:t>
      </w:r>
      <w:r w:rsidR="00130150" w:rsidRPr="009E1FDF">
        <w:rPr>
          <w:rFonts w:asciiTheme="majorHAnsi" w:eastAsia="Times New Roman" w:hAnsiTheme="majorHAnsi" w:cstheme="majorHAnsi"/>
        </w:rPr>
        <w:t xml:space="preserve">environment and </w:t>
      </w:r>
      <w:r w:rsidR="00C360EA" w:rsidRPr="009E1FDF">
        <w:rPr>
          <w:rFonts w:asciiTheme="majorHAnsi" w:eastAsia="Times New Roman" w:hAnsiTheme="majorHAnsi" w:cstheme="majorHAnsi"/>
        </w:rPr>
        <w:t xml:space="preserve">technological </w:t>
      </w:r>
      <w:r w:rsidR="00130150" w:rsidRPr="009E1FDF">
        <w:rPr>
          <w:rFonts w:asciiTheme="majorHAnsi" w:eastAsia="Times New Roman" w:hAnsiTheme="majorHAnsi" w:cstheme="majorHAnsi"/>
        </w:rPr>
        <w:t>innovation</w:t>
      </w:r>
      <w:r w:rsidR="00C360EA" w:rsidRPr="009E1FDF">
        <w:rPr>
          <w:rFonts w:asciiTheme="majorHAnsi" w:eastAsia="Times New Roman" w:hAnsiTheme="majorHAnsi" w:cstheme="majorHAnsi"/>
        </w:rPr>
        <w:t xml:space="preserve">s. </w:t>
      </w:r>
      <w:r w:rsidRPr="009E1FDF">
        <w:rPr>
          <w:rFonts w:asciiTheme="majorHAnsi" w:hAnsiTheme="majorHAnsi" w:cstheme="majorHAnsi"/>
        </w:rPr>
        <w:t xml:space="preserve"> </w:t>
      </w:r>
    </w:p>
    <w:p w14:paraId="0BD7270F" w14:textId="41E8EE4D" w:rsidR="00065D7E" w:rsidRPr="000970DB" w:rsidRDefault="00065D7E" w:rsidP="009E1FDF">
      <w:pPr>
        <w:pStyle w:val="Heading3"/>
      </w:pPr>
      <w:r w:rsidRPr="000970DB">
        <w:t>Case study</w:t>
      </w:r>
      <w:r w:rsidR="009E1FDF">
        <w:t xml:space="preserve">: </w:t>
      </w:r>
      <w:r w:rsidR="00C360EA" w:rsidRPr="000970DB">
        <w:t xml:space="preserve">Staff volunteers explore opportunities in auDA’s future </w:t>
      </w:r>
    </w:p>
    <w:p w14:paraId="41BC09A1" w14:textId="0D9557A9" w:rsidR="00C360EA" w:rsidRPr="000970DB" w:rsidRDefault="00891415" w:rsidP="005979E8">
      <w:pPr>
        <w:rPr>
          <w:rFonts w:asciiTheme="majorHAnsi" w:hAnsiTheme="majorHAnsi" w:cstheme="majorHAnsi"/>
        </w:rPr>
      </w:pPr>
      <w:r w:rsidRPr="000970DB">
        <w:rPr>
          <w:rFonts w:asciiTheme="majorHAnsi" w:hAnsiTheme="majorHAnsi" w:cstheme="majorHAnsi"/>
        </w:rPr>
        <w:t>auDA staff were pivotal to the creation of the auDA 2026-30 Strategy. They participated in</w:t>
      </w:r>
      <w:r w:rsidR="005979E8" w:rsidRPr="000970DB">
        <w:rPr>
          <w:rFonts w:asciiTheme="majorHAnsi" w:hAnsiTheme="majorHAnsi" w:cstheme="majorHAnsi"/>
        </w:rPr>
        <w:t xml:space="preserve"> consideration of our future operating environment during and following our</w:t>
      </w:r>
      <w:r w:rsidRPr="000970DB">
        <w:rPr>
          <w:rFonts w:asciiTheme="majorHAnsi" w:hAnsiTheme="majorHAnsi" w:cstheme="majorHAnsi"/>
        </w:rPr>
        <w:t xml:space="preserve"> Future Scenarios Project</w:t>
      </w:r>
      <w:r w:rsidR="00BC1DE6" w:rsidRPr="000970DB">
        <w:rPr>
          <w:rFonts w:asciiTheme="majorHAnsi" w:hAnsiTheme="majorHAnsi" w:cstheme="majorHAnsi"/>
        </w:rPr>
        <w:t xml:space="preserve"> and</w:t>
      </w:r>
      <w:r w:rsidRPr="000970DB">
        <w:rPr>
          <w:rFonts w:asciiTheme="majorHAnsi" w:hAnsiTheme="majorHAnsi" w:cstheme="majorHAnsi"/>
        </w:rPr>
        <w:t xml:space="preserve"> were </w:t>
      </w:r>
      <w:r w:rsidR="00DE7D96" w:rsidRPr="000970DB">
        <w:rPr>
          <w:rFonts w:asciiTheme="majorHAnsi" w:hAnsiTheme="majorHAnsi" w:cstheme="majorHAnsi"/>
        </w:rPr>
        <w:t xml:space="preserve">also </w:t>
      </w:r>
      <w:r w:rsidRPr="000970DB">
        <w:rPr>
          <w:rFonts w:asciiTheme="majorHAnsi" w:hAnsiTheme="majorHAnsi" w:cstheme="majorHAnsi"/>
        </w:rPr>
        <w:t xml:space="preserve">involved in the strategy development </w:t>
      </w:r>
      <w:r w:rsidR="00DE7D96" w:rsidRPr="000970DB">
        <w:rPr>
          <w:rFonts w:asciiTheme="majorHAnsi" w:hAnsiTheme="majorHAnsi" w:cstheme="majorHAnsi"/>
        </w:rPr>
        <w:t>process</w:t>
      </w:r>
      <w:r w:rsidR="001D63ED" w:rsidRPr="000970DB">
        <w:rPr>
          <w:rFonts w:asciiTheme="majorHAnsi" w:hAnsiTheme="majorHAnsi" w:cstheme="majorHAnsi"/>
        </w:rPr>
        <w:t>.</w:t>
      </w:r>
      <w:r w:rsidR="00DE7D96" w:rsidRPr="000970DB">
        <w:rPr>
          <w:rFonts w:asciiTheme="majorHAnsi" w:hAnsiTheme="majorHAnsi" w:cstheme="majorHAnsi"/>
        </w:rPr>
        <w:t xml:space="preserve"> </w:t>
      </w:r>
    </w:p>
    <w:p w14:paraId="3FD949EC" w14:textId="2A59AC6C" w:rsidR="00930F6E" w:rsidRPr="000970DB" w:rsidRDefault="00DA0FD1" w:rsidP="00BB5A45">
      <w:pPr>
        <w:rPr>
          <w:rFonts w:asciiTheme="majorHAnsi" w:hAnsiTheme="majorHAnsi" w:cstheme="majorHAnsi"/>
        </w:rPr>
      </w:pPr>
      <w:r w:rsidRPr="000970DB">
        <w:rPr>
          <w:rFonts w:asciiTheme="majorHAnsi" w:hAnsiTheme="majorHAnsi" w:cstheme="majorHAnsi"/>
        </w:rPr>
        <w:t>Staff volunteer</w:t>
      </w:r>
      <w:r w:rsidR="001D63ED" w:rsidRPr="000970DB">
        <w:rPr>
          <w:rFonts w:asciiTheme="majorHAnsi" w:hAnsiTheme="majorHAnsi" w:cstheme="majorHAnsi"/>
        </w:rPr>
        <w:t>e</w:t>
      </w:r>
      <w:r w:rsidR="00DE7D96" w:rsidRPr="000970DB">
        <w:rPr>
          <w:rFonts w:asciiTheme="majorHAnsi" w:hAnsiTheme="majorHAnsi" w:cstheme="majorHAnsi"/>
        </w:rPr>
        <w:t>d</w:t>
      </w:r>
      <w:r w:rsidRPr="000970DB">
        <w:rPr>
          <w:rFonts w:asciiTheme="majorHAnsi" w:hAnsiTheme="majorHAnsi" w:cstheme="majorHAnsi"/>
        </w:rPr>
        <w:t xml:space="preserve"> to join one of five </w:t>
      </w:r>
      <w:r w:rsidR="001D63ED" w:rsidRPr="000970DB">
        <w:rPr>
          <w:rFonts w:asciiTheme="majorHAnsi" w:hAnsiTheme="majorHAnsi" w:cstheme="majorHAnsi"/>
        </w:rPr>
        <w:t>strategy “</w:t>
      </w:r>
      <w:r w:rsidRPr="000970DB">
        <w:rPr>
          <w:rFonts w:asciiTheme="majorHAnsi" w:hAnsiTheme="majorHAnsi" w:cstheme="majorHAnsi"/>
        </w:rPr>
        <w:t>Explorer Groups</w:t>
      </w:r>
      <w:r w:rsidR="001D63ED" w:rsidRPr="000970DB">
        <w:rPr>
          <w:rFonts w:asciiTheme="majorHAnsi" w:hAnsiTheme="majorHAnsi" w:cstheme="majorHAnsi"/>
        </w:rPr>
        <w:t>” to explore identified areas of strategic focus for auDA</w:t>
      </w:r>
      <w:r w:rsidRPr="000970DB">
        <w:rPr>
          <w:rFonts w:asciiTheme="majorHAnsi" w:hAnsiTheme="majorHAnsi" w:cstheme="majorHAnsi"/>
        </w:rPr>
        <w:t xml:space="preserve">. Each group was </w:t>
      </w:r>
      <w:r w:rsidR="007F53DF" w:rsidRPr="000970DB">
        <w:rPr>
          <w:rFonts w:asciiTheme="majorHAnsi" w:hAnsiTheme="majorHAnsi" w:cstheme="majorHAnsi"/>
        </w:rPr>
        <w:t>supported</w:t>
      </w:r>
      <w:r w:rsidRPr="000970DB">
        <w:rPr>
          <w:rFonts w:asciiTheme="majorHAnsi" w:hAnsiTheme="majorHAnsi" w:cstheme="majorHAnsi"/>
        </w:rPr>
        <w:t xml:space="preserve"> by </w:t>
      </w:r>
      <w:r w:rsidR="007F53DF" w:rsidRPr="000970DB">
        <w:rPr>
          <w:rFonts w:asciiTheme="majorHAnsi" w:hAnsiTheme="majorHAnsi" w:cstheme="majorHAnsi"/>
        </w:rPr>
        <w:t xml:space="preserve">an auDA Executive sponsor. </w:t>
      </w:r>
    </w:p>
    <w:p w14:paraId="07E0157A" w14:textId="51712052" w:rsidR="00A43E98" w:rsidRPr="000970DB" w:rsidRDefault="00891FD4" w:rsidP="00BB5A45">
      <w:pPr>
        <w:rPr>
          <w:rFonts w:asciiTheme="majorHAnsi" w:hAnsiTheme="majorHAnsi" w:cstheme="majorHAnsi"/>
        </w:rPr>
      </w:pPr>
      <w:r w:rsidRPr="000970DB">
        <w:rPr>
          <w:rFonts w:asciiTheme="majorHAnsi" w:hAnsiTheme="majorHAnsi" w:cstheme="majorHAnsi"/>
        </w:rPr>
        <w:t>T</w:t>
      </w:r>
      <w:r w:rsidR="007F53DF" w:rsidRPr="000970DB">
        <w:rPr>
          <w:rFonts w:asciiTheme="majorHAnsi" w:hAnsiTheme="majorHAnsi" w:cstheme="majorHAnsi"/>
        </w:rPr>
        <w:t xml:space="preserve">he groups explored </w:t>
      </w:r>
      <w:r w:rsidR="00930F6E" w:rsidRPr="000970DB">
        <w:rPr>
          <w:rFonts w:asciiTheme="majorHAnsi" w:hAnsiTheme="majorHAnsi" w:cstheme="majorHAnsi"/>
        </w:rPr>
        <w:t xml:space="preserve">environmental </w:t>
      </w:r>
      <w:r w:rsidR="004479F1" w:rsidRPr="000970DB">
        <w:rPr>
          <w:rFonts w:asciiTheme="majorHAnsi" w:hAnsiTheme="majorHAnsi" w:cstheme="majorHAnsi"/>
        </w:rPr>
        <w:t xml:space="preserve">factors, strengths and challenges, </w:t>
      </w:r>
      <w:r w:rsidR="00B714FD" w:rsidRPr="000970DB">
        <w:rPr>
          <w:rFonts w:asciiTheme="majorHAnsi" w:hAnsiTheme="majorHAnsi" w:cstheme="majorHAnsi"/>
        </w:rPr>
        <w:t xml:space="preserve">and </w:t>
      </w:r>
      <w:r w:rsidR="004479F1" w:rsidRPr="000970DB">
        <w:rPr>
          <w:rFonts w:asciiTheme="majorHAnsi" w:hAnsiTheme="majorHAnsi" w:cstheme="majorHAnsi"/>
        </w:rPr>
        <w:t xml:space="preserve">enablers and barriers to identify areas of opportunity across five </w:t>
      </w:r>
      <w:r w:rsidR="00A43E98" w:rsidRPr="000970DB">
        <w:rPr>
          <w:rFonts w:asciiTheme="majorHAnsi" w:hAnsiTheme="majorHAnsi" w:cstheme="majorHAnsi"/>
        </w:rPr>
        <w:t xml:space="preserve">focus areas: </w:t>
      </w:r>
    </w:p>
    <w:p w14:paraId="74FA40C1" w14:textId="59FA7D6B" w:rsidR="000F0389" w:rsidRPr="000970DB" w:rsidRDefault="00A43E98" w:rsidP="005A5A77">
      <w:pPr>
        <w:pStyle w:val="ListParagraph"/>
        <w:numPr>
          <w:ilvl w:val="0"/>
          <w:numId w:val="33"/>
        </w:numPr>
        <w:rPr>
          <w:rFonts w:asciiTheme="majorHAnsi" w:hAnsiTheme="majorHAnsi" w:cstheme="majorHAnsi"/>
        </w:rPr>
      </w:pPr>
      <w:r w:rsidRPr="000970DB">
        <w:rPr>
          <w:rFonts w:asciiTheme="majorHAnsi" w:hAnsiTheme="majorHAnsi" w:cstheme="majorHAnsi"/>
        </w:rPr>
        <w:t xml:space="preserve">Working </w:t>
      </w:r>
      <w:r w:rsidR="00891FD4" w:rsidRPr="000970DB">
        <w:rPr>
          <w:rFonts w:asciiTheme="majorHAnsi" w:hAnsiTheme="majorHAnsi" w:cstheme="majorHAnsi"/>
        </w:rPr>
        <w:t xml:space="preserve">sustainably </w:t>
      </w:r>
    </w:p>
    <w:p w14:paraId="6E1CBF67" w14:textId="1538CA43" w:rsidR="00A43E98" w:rsidRPr="000970DB" w:rsidRDefault="00A43E98" w:rsidP="005A5A77">
      <w:pPr>
        <w:pStyle w:val="ListParagraph"/>
        <w:numPr>
          <w:ilvl w:val="0"/>
          <w:numId w:val="33"/>
        </w:numPr>
        <w:rPr>
          <w:rFonts w:asciiTheme="majorHAnsi" w:hAnsiTheme="majorHAnsi" w:cstheme="majorHAnsi"/>
        </w:rPr>
      </w:pPr>
      <w:r w:rsidRPr="000970DB">
        <w:rPr>
          <w:rFonts w:asciiTheme="majorHAnsi" w:hAnsiTheme="majorHAnsi" w:cstheme="majorHAnsi"/>
        </w:rPr>
        <w:t xml:space="preserve">Trust </w:t>
      </w:r>
    </w:p>
    <w:p w14:paraId="3BBA1D5A" w14:textId="6473A847" w:rsidR="00A43E98" w:rsidRPr="000970DB" w:rsidRDefault="00A43E98" w:rsidP="005A5A77">
      <w:pPr>
        <w:pStyle w:val="ListParagraph"/>
        <w:numPr>
          <w:ilvl w:val="0"/>
          <w:numId w:val="33"/>
        </w:numPr>
        <w:rPr>
          <w:rFonts w:asciiTheme="majorHAnsi" w:hAnsiTheme="majorHAnsi" w:cstheme="majorHAnsi"/>
        </w:rPr>
      </w:pPr>
      <w:r w:rsidRPr="000970DB">
        <w:rPr>
          <w:rFonts w:asciiTheme="majorHAnsi" w:hAnsiTheme="majorHAnsi" w:cstheme="majorHAnsi"/>
        </w:rPr>
        <w:t xml:space="preserve">Leading globally </w:t>
      </w:r>
    </w:p>
    <w:p w14:paraId="524E34DC" w14:textId="7ADF8FFA" w:rsidR="00A43E98" w:rsidRPr="000970DB" w:rsidRDefault="003259E1" w:rsidP="005A5A77">
      <w:pPr>
        <w:pStyle w:val="ListParagraph"/>
        <w:numPr>
          <w:ilvl w:val="0"/>
          <w:numId w:val="33"/>
        </w:numPr>
        <w:rPr>
          <w:rFonts w:asciiTheme="majorHAnsi" w:hAnsiTheme="majorHAnsi" w:cstheme="majorHAnsi"/>
        </w:rPr>
      </w:pPr>
      <w:r w:rsidRPr="000970DB">
        <w:rPr>
          <w:rFonts w:asciiTheme="majorHAnsi" w:hAnsiTheme="majorHAnsi" w:cstheme="majorHAnsi"/>
        </w:rPr>
        <w:t>Products and</w:t>
      </w:r>
      <w:r w:rsidR="00A43E98" w:rsidRPr="000970DB">
        <w:rPr>
          <w:rFonts w:asciiTheme="majorHAnsi" w:hAnsiTheme="majorHAnsi" w:cstheme="majorHAnsi"/>
        </w:rPr>
        <w:t xml:space="preserve"> services </w:t>
      </w:r>
    </w:p>
    <w:p w14:paraId="67358C43" w14:textId="54C5AB48" w:rsidR="00A43E98" w:rsidRPr="000970DB" w:rsidRDefault="00891FD4" w:rsidP="005A5A77">
      <w:pPr>
        <w:pStyle w:val="ListParagraph"/>
        <w:numPr>
          <w:ilvl w:val="0"/>
          <w:numId w:val="33"/>
        </w:numPr>
        <w:rPr>
          <w:rFonts w:asciiTheme="majorHAnsi" w:hAnsiTheme="majorHAnsi" w:cstheme="majorHAnsi"/>
        </w:rPr>
      </w:pPr>
      <w:r w:rsidRPr="000970DB">
        <w:rPr>
          <w:rFonts w:asciiTheme="majorHAnsi" w:hAnsiTheme="majorHAnsi" w:cstheme="majorHAnsi"/>
        </w:rPr>
        <w:t>Future workforce</w:t>
      </w:r>
      <w:r w:rsidR="00DE7D96" w:rsidRPr="000970DB">
        <w:rPr>
          <w:rFonts w:asciiTheme="majorHAnsi" w:hAnsiTheme="majorHAnsi" w:cstheme="majorHAnsi"/>
        </w:rPr>
        <w:t>.</w:t>
      </w:r>
      <w:r w:rsidRPr="000970DB">
        <w:rPr>
          <w:rFonts w:asciiTheme="majorHAnsi" w:hAnsiTheme="majorHAnsi" w:cstheme="majorHAnsi"/>
        </w:rPr>
        <w:t xml:space="preserve"> </w:t>
      </w:r>
    </w:p>
    <w:p w14:paraId="0FCB1AC1" w14:textId="28A5BC78" w:rsidR="004A1112" w:rsidRPr="000970DB" w:rsidRDefault="00891FD4" w:rsidP="00891FD4">
      <w:pPr>
        <w:rPr>
          <w:rFonts w:asciiTheme="majorHAnsi" w:hAnsiTheme="majorHAnsi" w:cstheme="majorHAnsi"/>
        </w:rPr>
      </w:pPr>
      <w:r w:rsidRPr="000970DB">
        <w:rPr>
          <w:rFonts w:asciiTheme="majorHAnsi" w:hAnsiTheme="majorHAnsi" w:cstheme="majorHAnsi"/>
        </w:rPr>
        <w:t>Over four months</w:t>
      </w:r>
      <w:r w:rsidR="004A1112" w:rsidRPr="000970DB">
        <w:rPr>
          <w:rFonts w:asciiTheme="majorHAnsi" w:hAnsiTheme="majorHAnsi" w:cstheme="majorHAnsi"/>
        </w:rPr>
        <w:t xml:space="preserve">, the Explorer Groups iterated ideas and concepts, presenting their findings first to the auDA Executive Team then the auDA Board for discussion. </w:t>
      </w:r>
    </w:p>
    <w:p w14:paraId="2B8988FC" w14:textId="43DF0DB4" w:rsidR="00D17DBE" w:rsidRPr="000970DB" w:rsidRDefault="00B714FD" w:rsidP="000F76FE">
      <w:pPr>
        <w:rPr>
          <w:rFonts w:asciiTheme="majorHAnsi" w:hAnsiTheme="majorHAnsi" w:cstheme="majorHAnsi"/>
        </w:rPr>
      </w:pPr>
      <w:r w:rsidRPr="000970DB">
        <w:rPr>
          <w:rFonts w:asciiTheme="majorHAnsi" w:hAnsiTheme="majorHAnsi" w:cstheme="majorHAnsi"/>
        </w:rPr>
        <w:t>The Explorer Group phase of the strategic planning process provided deep, considered</w:t>
      </w:r>
      <w:r w:rsidR="00BC1DE6" w:rsidRPr="000970DB">
        <w:rPr>
          <w:rFonts w:asciiTheme="majorHAnsi" w:hAnsiTheme="majorHAnsi" w:cstheme="majorHAnsi"/>
        </w:rPr>
        <w:t xml:space="preserve"> </w:t>
      </w:r>
      <w:r w:rsidRPr="000970DB">
        <w:rPr>
          <w:rFonts w:asciiTheme="majorHAnsi" w:hAnsiTheme="majorHAnsi" w:cstheme="majorHAnsi"/>
        </w:rPr>
        <w:t xml:space="preserve">insights </w:t>
      </w:r>
      <w:r w:rsidR="001B65C3" w:rsidRPr="000970DB">
        <w:rPr>
          <w:rFonts w:asciiTheme="majorHAnsi" w:hAnsiTheme="majorHAnsi" w:cstheme="majorHAnsi"/>
        </w:rPr>
        <w:t>informed by c</w:t>
      </w:r>
      <w:r w:rsidR="00DE7D96" w:rsidRPr="000970DB">
        <w:rPr>
          <w:rFonts w:asciiTheme="majorHAnsi" w:hAnsiTheme="majorHAnsi" w:cstheme="majorHAnsi"/>
        </w:rPr>
        <w:t>ross-functional expertise from the organisation</w:t>
      </w:r>
      <w:r w:rsidR="001B65C3" w:rsidRPr="000970DB">
        <w:rPr>
          <w:rFonts w:asciiTheme="majorHAnsi" w:hAnsiTheme="majorHAnsi" w:cstheme="majorHAnsi"/>
        </w:rPr>
        <w:t>. These insights</w:t>
      </w:r>
      <w:r w:rsidRPr="000970DB">
        <w:rPr>
          <w:rFonts w:asciiTheme="majorHAnsi" w:hAnsiTheme="majorHAnsi" w:cstheme="majorHAnsi"/>
        </w:rPr>
        <w:t xml:space="preserve"> </w:t>
      </w:r>
      <w:r w:rsidR="000B4FBF" w:rsidRPr="000970DB">
        <w:rPr>
          <w:rFonts w:asciiTheme="majorHAnsi" w:hAnsiTheme="majorHAnsi" w:cstheme="majorHAnsi"/>
        </w:rPr>
        <w:t xml:space="preserve">and areas of strategic focus were embedded in </w:t>
      </w:r>
      <w:r w:rsidRPr="000970DB">
        <w:rPr>
          <w:rFonts w:asciiTheme="majorHAnsi" w:hAnsiTheme="majorHAnsi" w:cstheme="majorHAnsi"/>
        </w:rPr>
        <w:t>the final Strategy. Through this work, auDA identified four strategic pillars – Trust, Innovation, Impact and Capability –</w:t>
      </w:r>
      <w:r w:rsidR="00BC1DE6" w:rsidRPr="000970DB">
        <w:rPr>
          <w:rFonts w:asciiTheme="majorHAnsi" w:hAnsiTheme="majorHAnsi" w:cstheme="majorHAnsi"/>
        </w:rPr>
        <w:t xml:space="preserve"> </w:t>
      </w:r>
      <w:r w:rsidRPr="000970DB">
        <w:rPr>
          <w:rFonts w:asciiTheme="majorHAnsi" w:hAnsiTheme="majorHAnsi" w:cstheme="majorHAnsi"/>
        </w:rPr>
        <w:t xml:space="preserve">on which to focus its 2026-30 Strategy. </w:t>
      </w:r>
    </w:p>
    <w:p w14:paraId="379531EF" w14:textId="77777777" w:rsidR="005062E7" w:rsidRPr="000970DB" w:rsidRDefault="005062E7" w:rsidP="00045C79">
      <w:pPr>
        <w:rPr>
          <w:rFonts w:asciiTheme="majorHAnsi" w:hAnsiTheme="majorHAnsi" w:cstheme="majorHAnsi"/>
          <w:color w:val="C00000"/>
        </w:rPr>
      </w:pPr>
    </w:p>
    <w:p w14:paraId="0E073EEF" w14:textId="77777777" w:rsidR="005062E7" w:rsidRPr="000970DB" w:rsidRDefault="005062E7" w:rsidP="00045C79">
      <w:pPr>
        <w:rPr>
          <w:rFonts w:asciiTheme="majorHAnsi" w:hAnsiTheme="majorHAnsi" w:cstheme="majorHAnsi"/>
          <w:color w:val="C00000"/>
        </w:rPr>
      </w:pPr>
    </w:p>
    <w:p w14:paraId="71D7BDF5" w14:textId="77777777" w:rsidR="005062E7" w:rsidRPr="000970DB" w:rsidRDefault="005062E7" w:rsidP="00045C79">
      <w:pPr>
        <w:rPr>
          <w:rFonts w:asciiTheme="majorHAnsi" w:hAnsiTheme="majorHAnsi" w:cstheme="majorHAnsi"/>
          <w:color w:val="C00000"/>
        </w:rPr>
      </w:pPr>
    </w:p>
    <w:p w14:paraId="0951A1F8" w14:textId="77777777" w:rsidR="005062E7" w:rsidRPr="000970DB" w:rsidRDefault="005062E7" w:rsidP="00045C79">
      <w:pPr>
        <w:rPr>
          <w:rFonts w:asciiTheme="majorHAnsi" w:hAnsiTheme="majorHAnsi" w:cstheme="majorHAnsi"/>
          <w:color w:val="C00000"/>
        </w:rPr>
      </w:pPr>
    </w:p>
    <w:p w14:paraId="18CE5005" w14:textId="77777777" w:rsidR="005062E7" w:rsidRPr="000970DB" w:rsidRDefault="005062E7" w:rsidP="00045C79">
      <w:pPr>
        <w:rPr>
          <w:rFonts w:asciiTheme="majorHAnsi" w:hAnsiTheme="majorHAnsi" w:cstheme="majorHAnsi"/>
          <w:color w:val="C00000"/>
        </w:rPr>
      </w:pPr>
    </w:p>
    <w:p w14:paraId="75846701" w14:textId="77777777" w:rsidR="005062E7" w:rsidRPr="000970DB" w:rsidRDefault="005062E7" w:rsidP="005062E7">
      <w:pPr>
        <w:rPr>
          <w:rFonts w:asciiTheme="majorHAnsi" w:hAnsiTheme="majorHAnsi" w:cstheme="majorHAnsi"/>
          <w:color w:val="C00000"/>
        </w:rPr>
      </w:pPr>
    </w:p>
    <w:p w14:paraId="04494B44" w14:textId="77777777" w:rsidR="009904FC" w:rsidRPr="000970DB" w:rsidRDefault="009904FC" w:rsidP="00071410">
      <w:pPr>
        <w:spacing w:after="0"/>
        <w:rPr>
          <w:rFonts w:asciiTheme="majorHAnsi" w:hAnsiTheme="majorHAnsi" w:cstheme="majorHAnsi"/>
          <w:b/>
          <w:bCs/>
          <w:color w:val="C00000"/>
        </w:rPr>
        <w:sectPr w:rsidR="009904FC" w:rsidRPr="000970DB" w:rsidSect="00C64543">
          <w:pgSz w:w="11906" w:h="16838"/>
          <w:pgMar w:top="1514" w:right="1440" w:bottom="1440" w:left="1440" w:header="709" w:footer="0" w:gutter="0"/>
          <w:cols w:space="708"/>
          <w:titlePg/>
          <w:docGrid w:linePitch="360"/>
        </w:sectPr>
      </w:pPr>
    </w:p>
    <w:p w14:paraId="1C4621BF" w14:textId="489DE0B5" w:rsidR="00907402" w:rsidRPr="000970DB" w:rsidRDefault="00907402" w:rsidP="005A5A77">
      <w:pPr>
        <w:pStyle w:val="Heading2"/>
        <w:spacing w:before="120"/>
      </w:pPr>
      <w:r w:rsidRPr="000970DB">
        <w:rPr>
          <w:noProof/>
        </w:rPr>
        <w:drawing>
          <wp:anchor distT="0" distB="0" distL="0" distR="0" simplePos="0" relativeHeight="251658240" behindDoc="0" locked="0" layoutInCell="1" allowOverlap="1" wp14:anchorId="34311E4D" wp14:editId="5B644E75">
            <wp:simplePos x="0" y="0"/>
            <wp:positionH relativeFrom="page">
              <wp:posOffset>509043</wp:posOffset>
            </wp:positionH>
            <wp:positionV relativeFrom="paragraph">
              <wp:posOffset>1239287</wp:posOffset>
            </wp:positionV>
            <wp:extent cx="101498" cy="102552"/>
            <wp:effectExtent l="0" t="0" r="0" b="0"/>
            <wp:wrapNone/>
            <wp:docPr id="542" name="Picture 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2" name="Image 542"/>
                    <pic:cNvPicPr/>
                  </pic:nvPicPr>
                  <pic:blipFill>
                    <a:blip r:embed="rId21" cstate="print"/>
                    <a:stretch>
                      <a:fillRect/>
                    </a:stretch>
                  </pic:blipFill>
                  <pic:spPr>
                    <a:xfrm>
                      <a:off x="0" y="0"/>
                      <a:ext cx="101498" cy="102552"/>
                    </a:xfrm>
                    <a:prstGeom prst="rect">
                      <a:avLst/>
                    </a:prstGeom>
                  </pic:spPr>
                </pic:pic>
              </a:graphicData>
            </a:graphic>
          </wp:anchor>
        </w:drawing>
      </w:r>
      <w:r w:rsidRPr="000970DB">
        <w:rPr>
          <w:noProof/>
        </w:rPr>
        <w:drawing>
          <wp:anchor distT="0" distB="0" distL="0" distR="0" simplePos="0" relativeHeight="251658241" behindDoc="0" locked="0" layoutInCell="1" allowOverlap="1" wp14:anchorId="3222BA38" wp14:editId="794EB667">
            <wp:simplePos x="0" y="0"/>
            <wp:positionH relativeFrom="page">
              <wp:posOffset>10081413</wp:posOffset>
            </wp:positionH>
            <wp:positionV relativeFrom="paragraph">
              <wp:posOffset>1239273</wp:posOffset>
            </wp:positionV>
            <wp:extent cx="102552" cy="101498"/>
            <wp:effectExtent l="0" t="0" r="0" b="0"/>
            <wp:wrapNone/>
            <wp:docPr id="543" name="Picture 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3" name="Image 543"/>
                    <pic:cNvPicPr/>
                  </pic:nvPicPr>
                  <pic:blipFill>
                    <a:blip r:embed="rId22" cstate="print"/>
                    <a:stretch>
                      <a:fillRect/>
                    </a:stretch>
                  </pic:blipFill>
                  <pic:spPr>
                    <a:xfrm>
                      <a:off x="0" y="0"/>
                      <a:ext cx="102552" cy="101498"/>
                    </a:xfrm>
                    <a:prstGeom prst="rect">
                      <a:avLst/>
                    </a:prstGeom>
                  </pic:spPr>
                </pic:pic>
              </a:graphicData>
            </a:graphic>
          </wp:anchor>
        </w:drawing>
      </w:r>
      <w:r w:rsidRPr="000970DB">
        <w:t xml:space="preserve">Delivering our </w:t>
      </w:r>
      <w:r w:rsidR="007236AE" w:rsidRPr="000970DB">
        <w:t>S</w:t>
      </w:r>
      <w:r w:rsidRPr="000970DB">
        <w:t>trategy</w:t>
      </w:r>
    </w:p>
    <w:p w14:paraId="62745D25" w14:textId="12FAA0DD" w:rsidR="00126A72" w:rsidRPr="000970DB" w:rsidRDefault="00126A72" w:rsidP="00907402">
      <w:pPr>
        <w:rPr>
          <w:rFonts w:asciiTheme="majorHAnsi" w:hAnsiTheme="majorHAnsi" w:cstheme="majorHAnsi"/>
        </w:rPr>
      </w:pPr>
      <w:r w:rsidRPr="000970DB">
        <w:rPr>
          <w:rFonts w:asciiTheme="majorHAnsi" w:hAnsiTheme="majorHAnsi" w:cstheme="majorHAnsi"/>
        </w:rPr>
        <w:t xml:space="preserve">Our resources are </w:t>
      </w:r>
      <w:r w:rsidR="00624246" w:rsidRPr="000970DB">
        <w:rPr>
          <w:rFonts w:asciiTheme="majorHAnsi" w:hAnsiTheme="majorHAnsi" w:cstheme="majorHAnsi"/>
        </w:rPr>
        <w:t xml:space="preserve">our people, multi-stakeholder community, infrastructure, expertise, finances and environment as defined on page </w:t>
      </w:r>
      <w:r w:rsidR="009E1FDF">
        <w:rPr>
          <w:rFonts w:asciiTheme="majorHAnsi" w:hAnsiTheme="majorHAnsi" w:cstheme="majorHAnsi"/>
        </w:rPr>
        <w:t>4</w:t>
      </w:r>
      <w:r w:rsidR="00624246" w:rsidRPr="000970DB">
        <w:rPr>
          <w:rFonts w:asciiTheme="majorHAnsi" w:hAnsiTheme="majorHAnsi" w:cstheme="majorHAnsi"/>
        </w:rPr>
        <w:t xml:space="preserve">. They are </w:t>
      </w:r>
      <w:r w:rsidRPr="000970DB">
        <w:rPr>
          <w:rFonts w:asciiTheme="majorHAnsi" w:hAnsiTheme="majorHAnsi" w:cstheme="majorHAnsi"/>
        </w:rPr>
        <w:t xml:space="preserve">essential to </w:t>
      </w:r>
      <w:r w:rsidR="00624246" w:rsidRPr="000970DB">
        <w:rPr>
          <w:rFonts w:asciiTheme="majorHAnsi" w:hAnsiTheme="majorHAnsi" w:cstheme="majorHAnsi"/>
        </w:rPr>
        <w:t xml:space="preserve">deliver </w:t>
      </w:r>
      <w:r w:rsidRPr="000970DB">
        <w:rPr>
          <w:rFonts w:asciiTheme="majorHAnsi" w:hAnsiTheme="majorHAnsi" w:cstheme="majorHAnsi"/>
        </w:rPr>
        <w:t xml:space="preserve">value to </w:t>
      </w:r>
      <w:r w:rsidR="00624246" w:rsidRPr="000970DB">
        <w:rPr>
          <w:rFonts w:asciiTheme="majorHAnsi" w:hAnsiTheme="majorHAnsi" w:cstheme="majorHAnsi"/>
        </w:rPr>
        <w:t xml:space="preserve">auDA’s </w:t>
      </w:r>
      <w:r w:rsidRPr="000970DB">
        <w:rPr>
          <w:rFonts w:asciiTheme="majorHAnsi" w:hAnsiTheme="majorHAnsi" w:cstheme="majorHAnsi"/>
        </w:rPr>
        <w:t xml:space="preserve">stakeholders. We invest in </w:t>
      </w:r>
      <w:r w:rsidR="00014225" w:rsidRPr="000970DB">
        <w:rPr>
          <w:rFonts w:asciiTheme="majorHAnsi" w:hAnsiTheme="majorHAnsi" w:cstheme="majorHAnsi"/>
        </w:rPr>
        <w:t>our</w:t>
      </w:r>
      <w:r w:rsidR="002923EF" w:rsidRPr="000970DB">
        <w:rPr>
          <w:rFonts w:asciiTheme="majorHAnsi" w:hAnsiTheme="majorHAnsi" w:cstheme="majorHAnsi"/>
        </w:rPr>
        <w:t xml:space="preserve"> </w:t>
      </w:r>
      <w:r w:rsidR="006E3503" w:rsidRPr="000970DB">
        <w:rPr>
          <w:rFonts w:asciiTheme="majorHAnsi" w:hAnsiTheme="majorHAnsi" w:cstheme="majorHAnsi"/>
        </w:rPr>
        <w:t>six</w:t>
      </w:r>
      <w:r w:rsidR="00624246" w:rsidRPr="000970DB">
        <w:rPr>
          <w:rFonts w:asciiTheme="majorHAnsi" w:hAnsiTheme="majorHAnsi" w:cstheme="majorHAnsi"/>
        </w:rPr>
        <w:t xml:space="preserve"> key </w:t>
      </w:r>
      <w:r w:rsidRPr="000970DB">
        <w:rPr>
          <w:rFonts w:asciiTheme="majorHAnsi" w:hAnsiTheme="majorHAnsi" w:cstheme="majorHAnsi"/>
        </w:rPr>
        <w:t xml:space="preserve">resources to generate positive social and economic </w:t>
      </w:r>
      <w:r w:rsidR="00150815" w:rsidRPr="000970DB">
        <w:rPr>
          <w:rFonts w:asciiTheme="majorHAnsi" w:hAnsiTheme="majorHAnsi" w:cstheme="majorHAnsi"/>
        </w:rPr>
        <w:t>value</w:t>
      </w:r>
      <w:r w:rsidRPr="000970DB">
        <w:rPr>
          <w:rFonts w:asciiTheme="majorHAnsi" w:hAnsiTheme="majorHAnsi" w:cstheme="majorHAnsi"/>
        </w:rPr>
        <w:t xml:space="preserve"> for Australians, both now and in the future. </w:t>
      </w:r>
    </w:p>
    <w:p w14:paraId="44F4E3E0" w14:textId="6C780FED" w:rsidR="00126A72" w:rsidRPr="000970DB" w:rsidRDefault="00126A72" w:rsidP="00907402">
      <w:pPr>
        <w:rPr>
          <w:rFonts w:asciiTheme="majorHAnsi" w:hAnsiTheme="majorHAnsi" w:cstheme="majorHAnsi"/>
        </w:rPr>
      </w:pPr>
      <w:r w:rsidRPr="000970DB">
        <w:rPr>
          <w:rFonts w:asciiTheme="majorHAnsi" w:hAnsiTheme="majorHAnsi" w:cstheme="majorHAnsi"/>
        </w:rPr>
        <w:t xml:space="preserve">While we strive to </w:t>
      </w:r>
      <w:r w:rsidR="00702AE0" w:rsidRPr="000970DB">
        <w:rPr>
          <w:rFonts w:asciiTheme="majorHAnsi" w:hAnsiTheme="majorHAnsi" w:cstheme="majorHAnsi"/>
        </w:rPr>
        <w:t>optimise</w:t>
      </w:r>
      <w:r w:rsidR="00150815" w:rsidRPr="000970DB">
        <w:rPr>
          <w:rFonts w:asciiTheme="majorHAnsi" w:hAnsiTheme="majorHAnsi" w:cstheme="majorHAnsi"/>
        </w:rPr>
        <w:t xml:space="preserve"> resources </w:t>
      </w:r>
      <w:r w:rsidR="00702AE0" w:rsidRPr="000970DB">
        <w:rPr>
          <w:rFonts w:asciiTheme="majorHAnsi" w:hAnsiTheme="majorHAnsi" w:cstheme="majorHAnsi"/>
        </w:rPr>
        <w:t xml:space="preserve">so they </w:t>
      </w:r>
      <w:r w:rsidRPr="000970DB">
        <w:rPr>
          <w:rFonts w:asciiTheme="majorHAnsi" w:hAnsiTheme="majorHAnsi" w:cstheme="majorHAnsi"/>
        </w:rPr>
        <w:t xml:space="preserve">maintain and </w:t>
      </w:r>
      <w:r w:rsidR="003451ED" w:rsidRPr="000970DB">
        <w:rPr>
          <w:rFonts w:asciiTheme="majorHAnsi" w:hAnsiTheme="majorHAnsi" w:cstheme="majorHAnsi"/>
        </w:rPr>
        <w:t xml:space="preserve">grow </w:t>
      </w:r>
      <w:r w:rsidR="00150815" w:rsidRPr="000970DB">
        <w:rPr>
          <w:rFonts w:asciiTheme="majorHAnsi" w:hAnsiTheme="majorHAnsi" w:cstheme="majorHAnsi"/>
        </w:rPr>
        <w:t>value</w:t>
      </w:r>
      <w:r w:rsidRPr="000970DB">
        <w:rPr>
          <w:rFonts w:asciiTheme="majorHAnsi" w:hAnsiTheme="majorHAnsi" w:cstheme="majorHAnsi"/>
        </w:rPr>
        <w:t xml:space="preserve">, </w:t>
      </w:r>
      <w:r w:rsidR="00AB498E" w:rsidRPr="000970DB">
        <w:rPr>
          <w:rFonts w:asciiTheme="majorHAnsi" w:hAnsiTheme="majorHAnsi" w:cstheme="majorHAnsi"/>
        </w:rPr>
        <w:t>our resources may change over time and impact the value we seek to deliver</w:t>
      </w:r>
      <w:r w:rsidR="00AB498E" w:rsidRPr="000970DB" w:rsidDel="00C60C14">
        <w:rPr>
          <w:rFonts w:asciiTheme="majorHAnsi" w:hAnsiTheme="majorHAnsi" w:cstheme="majorHAnsi"/>
        </w:rPr>
        <w:t xml:space="preserve"> </w:t>
      </w:r>
      <w:r w:rsidR="00AB498E" w:rsidRPr="000970DB">
        <w:rPr>
          <w:rFonts w:asciiTheme="majorHAnsi" w:hAnsiTheme="majorHAnsi" w:cstheme="majorHAnsi"/>
        </w:rPr>
        <w:t>in the short, medium and long term</w:t>
      </w:r>
      <w:r w:rsidRPr="000970DB">
        <w:rPr>
          <w:rFonts w:asciiTheme="majorHAnsi" w:hAnsiTheme="majorHAnsi" w:cstheme="majorHAnsi"/>
        </w:rPr>
        <w:t xml:space="preserve">. </w:t>
      </w:r>
      <w:r w:rsidR="00976F52" w:rsidRPr="000970DB">
        <w:rPr>
          <w:rFonts w:asciiTheme="majorHAnsi" w:hAnsiTheme="majorHAnsi" w:cstheme="majorHAnsi"/>
        </w:rPr>
        <w:t>C</w:t>
      </w:r>
      <w:r w:rsidR="00605247" w:rsidRPr="000970DB">
        <w:rPr>
          <w:rFonts w:asciiTheme="majorHAnsi" w:hAnsiTheme="majorHAnsi" w:cstheme="majorHAnsi"/>
        </w:rPr>
        <w:t xml:space="preserve">hanges </w:t>
      </w:r>
      <w:r w:rsidR="00150815" w:rsidRPr="000970DB">
        <w:rPr>
          <w:rFonts w:asciiTheme="majorHAnsi" w:hAnsiTheme="majorHAnsi" w:cstheme="majorHAnsi"/>
        </w:rPr>
        <w:t xml:space="preserve">in the financial year </w:t>
      </w:r>
      <w:r w:rsidR="00605247" w:rsidRPr="000970DB">
        <w:rPr>
          <w:rFonts w:asciiTheme="majorHAnsi" w:hAnsiTheme="majorHAnsi" w:cstheme="majorHAnsi"/>
        </w:rPr>
        <w:t xml:space="preserve">include: </w:t>
      </w:r>
    </w:p>
    <w:p w14:paraId="5028B0E2" w14:textId="56D063B9" w:rsidR="00605247" w:rsidRPr="000970DB" w:rsidRDefault="00605247" w:rsidP="005A5A77">
      <w:pPr>
        <w:pStyle w:val="ListParagraph"/>
        <w:numPr>
          <w:ilvl w:val="0"/>
          <w:numId w:val="35"/>
        </w:numPr>
        <w:rPr>
          <w:rFonts w:asciiTheme="majorHAnsi" w:hAnsiTheme="majorHAnsi" w:cstheme="majorHAnsi"/>
        </w:rPr>
      </w:pPr>
      <w:r w:rsidRPr="000970DB">
        <w:rPr>
          <w:rFonts w:asciiTheme="majorHAnsi" w:hAnsiTheme="majorHAnsi" w:cstheme="majorHAnsi"/>
        </w:rPr>
        <w:t xml:space="preserve">Our people: staff retention </w:t>
      </w:r>
      <w:r w:rsidR="006F7AC3" w:rsidRPr="000970DB">
        <w:rPr>
          <w:rFonts w:asciiTheme="majorHAnsi" w:hAnsiTheme="majorHAnsi" w:cstheme="majorHAnsi"/>
        </w:rPr>
        <w:t>fell</w:t>
      </w:r>
      <w:r w:rsidRPr="000970DB">
        <w:rPr>
          <w:rFonts w:asciiTheme="majorHAnsi" w:hAnsiTheme="majorHAnsi" w:cstheme="majorHAnsi"/>
        </w:rPr>
        <w:t xml:space="preserve"> one per cent compared to 2023-24, however, staff engagement is up four per cent. We will continue to deliver best practice People and Culture </w:t>
      </w:r>
      <w:r w:rsidR="006E3503" w:rsidRPr="000970DB">
        <w:rPr>
          <w:rFonts w:asciiTheme="majorHAnsi" w:hAnsiTheme="majorHAnsi" w:cstheme="majorHAnsi"/>
        </w:rPr>
        <w:t xml:space="preserve">initiatives </w:t>
      </w:r>
      <w:r w:rsidRPr="000970DB">
        <w:rPr>
          <w:rFonts w:asciiTheme="majorHAnsi" w:hAnsiTheme="majorHAnsi" w:cstheme="majorHAnsi"/>
        </w:rPr>
        <w:t xml:space="preserve">to support </w:t>
      </w:r>
      <w:r w:rsidR="00677C49" w:rsidRPr="000970DB">
        <w:rPr>
          <w:rFonts w:asciiTheme="majorHAnsi" w:hAnsiTheme="majorHAnsi" w:cstheme="majorHAnsi"/>
        </w:rPr>
        <w:t xml:space="preserve">and retain </w:t>
      </w:r>
      <w:r w:rsidRPr="000970DB">
        <w:rPr>
          <w:rFonts w:asciiTheme="majorHAnsi" w:hAnsiTheme="majorHAnsi" w:cstheme="majorHAnsi"/>
        </w:rPr>
        <w:t xml:space="preserve">our people. </w:t>
      </w:r>
      <w:r w:rsidR="00014225" w:rsidRPr="000970DB">
        <w:rPr>
          <w:rFonts w:asciiTheme="majorHAnsi" w:hAnsiTheme="majorHAnsi" w:cstheme="majorHAnsi"/>
        </w:rPr>
        <w:t>In line with our new Strategy, i</w:t>
      </w:r>
      <w:r w:rsidRPr="000970DB">
        <w:rPr>
          <w:rFonts w:asciiTheme="majorHAnsi" w:hAnsiTheme="majorHAnsi" w:cstheme="majorHAnsi"/>
        </w:rPr>
        <w:t xml:space="preserve">n 2025-26, we </w:t>
      </w:r>
      <w:r w:rsidR="00014225" w:rsidRPr="000970DB">
        <w:rPr>
          <w:rFonts w:asciiTheme="majorHAnsi" w:hAnsiTheme="majorHAnsi" w:cstheme="majorHAnsi"/>
        </w:rPr>
        <w:t>will</w:t>
      </w:r>
      <w:r w:rsidRPr="000970DB">
        <w:rPr>
          <w:rFonts w:asciiTheme="majorHAnsi" w:hAnsiTheme="majorHAnsi" w:cstheme="majorHAnsi"/>
        </w:rPr>
        <w:t xml:space="preserve"> deliver </w:t>
      </w:r>
      <w:r w:rsidR="00F14E0B" w:rsidRPr="000970DB">
        <w:rPr>
          <w:rFonts w:asciiTheme="majorHAnsi" w:hAnsiTheme="majorHAnsi" w:cstheme="majorHAnsi"/>
        </w:rPr>
        <w:t>a leadership training program to support leadership capability and career development</w:t>
      </w:r>
      <w:r w:rsidR="00677C49" w:rsidRPr="000970DB">
        <w:rPr>
          <w:rFonts w:asciiTheme="majorHAnsi" w:hAnsiTheme="majorHAnsi" w:cstheme="majorHAnsi"/>
        </w:rPr>
        <w:t xml:space="preserve">. </w:t>
      </w:r>
    </w:p>
    <w:p w14:paraId="57D056A9" w14:textId="1AF58513" w:rsidR="00605247" w:rsidRPr="000970DB" w:rsidRDefault="00677C49" w:rsidP="005A5A77">
      <w:pPr>
        <w:pStyle w:val="ListParagraph"/>
        <w:numPr>
          <w:ilvl w:val="0"/>
          <w:numId w:val="35"/>
        </w:numPr>
        <w:rPr>
          <w:rFonts w:asciiTheme="majorHAnsi" w:hAnsiTheme="majorHAnsi" w:cstheme="majorHAnsi"/>
        </w:rPr>
      </w:pPr>
      <w:r w:rsidRPr="000970DB">
        <w:rPr>
          <w:rFonts w:asciiTheme="majorHAnsi" w:hAnsiTheme="majorHAnsi" w:cstheme="majorHAnsi"/>
        </w:rPr>
        <w:t xml:space="preserve">Our multi-stakeholder community: auDA engaged broadly in 2024-25 and received positive feedback in our biennial stakeholder survey. The qualitative survey, conducted by an independent third-party, provided constructive feedback that will enable auDA to continue to strengthen relationships and value-delivery across the community.  </w:t>
      </w:r>
    </w:p>
    <w:p w14:paraId="239E9D28" w14:textId="31684F72" w:rsidR="00677C49" w:rsidRPr="000970DB" w:rsidRDefault="00677C49" w:rsidP="005A5A77">
      <w:pPr>
        <w:pStyle w:val="ListParagraph"/>
        <w:numPr>
          <w:ilvl w:val="0"/>
          <w:numId w:val="35"/>
        </w:numPr>
        <w:rPr>
          <w:rFonts w:asciiTheme="majorHAnsi" w:hAnsiTheme="majorHAnsi" w:cstheme="majorHAnsi"/>
        </w:rPr>
      </w:pPr>
      <w:r w:rsidRPr="000970DB">
        <w:rPr>
          <w:rFonts w:asciiTheme="majorHAnsi" w:hAnsiTheme="majorHAnsi" w:cstheme="majorHAnsi"/>
        </w:rPr>
        <w:t>Our infrastructure: auDA continued to strengthen the security and resilience of our infrastructure</w:t>
      </w:r>
      <w:r w:rsidR="00150815" w:rsidRPr="000970DB">
        <w:rPr>
          <w:rFonts w:asciiTheme="majorHAnsi" w:hAnsiTheme="majorHAnsi" w:cstheme="majorHAnsi"/>
        </w:rPr>
        <w:t xml:space="preserve"> and delivered 100 per cent availability of the .au </w:t>
      </w:r>
      <w:r w:rsidR="003A0293">
        <w:rPr>
          <w:rFonts w:asciiTheme="majorHAnsi" w:hAnsiTheme="majorHAnsi" w:cstheme="majorHAnsi"/>
        </w:rPr>
        <w:t>domain name system</w:t>
      </w:r>
      <w:r w:rsidR="00150815" w:rsidRPr="000970DB">
        <w:rPr>
          <w:rFonts w:asciiTheme="majorHAnsi" w:hAnsiTheme="majorHAnsi" w:cstheme="majorHAnsi"/>
        </w:rPr>
        <w:t xml:space="preserve">, WHOIS and registry database. In </w:t>
      </w:r>
      <w:r w:rsidR="00356A88" w:rsidRPr="000970DB">
        <w:rPr>
          <w:rFonts w:asciiTheme="majorHAnsi" w:hAnsiTheme="majorHAnsi" w:cstheme="majorHAnsi"/>
        </w:rPr>
        <w:t>December</w:t>
      </w:r>
      <w:r w:rsidR="00150815" w:rsidRPr="000970DB">
        <w:rPr>
          <w:rFonts w:asciiTheme="majorHAnsi" w:hAnsiTheme="majorHAnsi" w:cstheme="majorHAnsi"/>
        </w:rPr>
        <w:t xml:space="preserve"> 2024, a</w:t>
      </w:r>
      <w:r w:rsidR="00967730" w:rsidRPr="000970DB">
        <w:rPr>
          <w:rFonts w:asciiTheme="majorHAnsi" w:hAnsiTheme="majorHAnsi" w:cstheme="majorHAnsi"/>
        </w:rPr>
        <w:t xml:space="preserve"> software error</w:t>
      </w:r>
      <w:r w:rsidR="002C2BF4" w:rsidRPr="000970DB">
        <w:rPr>
          <w:rFonts w:asciiTheme="majorHAnsi" w:hAnsiTheme="majorHAnsi" w:cstheme="majorHAnsi"/>
        </w:rPr>
        <w:t xml:space="preserve"> </w:t>
      </w:r>
      <w:r w:rsidR="00967730" w:rsidRPr="000970DB">
        <w:rPr>
          <w:rFonts w:asciiTheme="majorHAnsi" w:hAnsiTheme="majorHAnsi" w:cstheme="majorHAnsi"/>
        </w:rPr>
        <w:t>led to a data incident</w:t>
      </w:r>
      <w:r w:rsidR="00C14883" w:rsidRPr="000970DB">
        <w:rPr>
          <w:rFonts w:asciiTheme="majorHAnsi" w:hAnsiTheme="majorHAnsi" w:cstheme="majorHAnsi"/>
        </w:rPr>
        <w:t xml:space="preserve"> which you can read more about on page </w:t>
      </w:r>
      <w:r w:rsidR="009E1FDF">
        <w:rPr>
          <w:rFonts w:asciiTheme="majorHAnsi" w:hAnsiTheme="majorHAnsi" w:cstheme="majorHAnsi"/>
        </w:rPr>
        <w:t>5</w:t>
      </w:r>
      <w:r w:rsidR="00EE78CC">
        <w:rPr>
          <w:rFonts w:asciiTheme="majorHAnsi" w:hAnsiTheme="majorHAnsi" w:cstheme="majorHAnsi"/>
        </w:rPr>
        <w:t>5</w:t>
      </w:r>
      <w:r w:rsidR="00C14883" w:rsidRPr="000970DB">
        <w:rPr>
          <w:rFonts w:asciiTheme="majorHAnsi" w:hAnsiTheme="majorHAnsi" w:cstheme="majorHAnsi"/>
        </w:rPr>
        <w:t>. P</w:t>
      </w:r>
      <w:r w:rsidR="00786DB1" w:rsidRPr="000970DB">
        <w:rPr>
          <w:rFonts w:asciiTheme="majorHAnsi" w:hAnsiTheme="majorHAnsi" w:cstheme="majorHAnsi"/>
        </w:rPr>
        <w:t xml:space="preserve">rivacy and data security </w:t>
      </w:r>
      <w:r w:rsidR="00150815" w:rsidRPr="000970DB">
        <w:rPr>
          <w:rFonts w:asciiTheme="majorHAnsi" w:hAnsiTheme="majorHAnsi" w:cstheme="majorHAnsi"/>
        </w:rPr>
        <w:t>remain top</w:t>
      </w:r>
      <w:r w:rsidR="00786DB1" w:rsidRPr="000970DB">
        <w:rPr>
          <w:rFonts w:asciiTheme="majorHAnsi" w:hAnsiTheme="majorHAnsi" w:cstheme="majorHAnsi"/>
        </w:rPr>
        <w:t xml:space="preserve"> priorit</w:t>
      </w:r>
      <w:r w:rsidR="00150815" w:rsidRPr="000970DB">
        <w:rPr>
          <w:rFonts w:asciiTheme="majorHAnsi" w:hAnsiTheme="majorHAnsi" w:cstheme="majorHAnsi"/>
        </w:rPr>
        <w:t>ies</w:t>
      </w:r>
      <w:r w:rsidR="00786DB1" w:rsidRPr="000970DB">
        <w:rPr>
          <w:rFonts w:asciiTheme="majorHAnsi" w:hAnsiTheme="majorHAnsi" w:cstheme="majorHAnsi"/>
        </w:rPr>
        <w:t xml:space="preserve"> for auDA</w:t>
      </w:r>
      <w:r w:rsidR="00B67E21" w:rsidRPr="000970DB">
        <w:rPr>
          <w:rFonts w:asciiTheme="majorHAnsi" w:hAnsiTheme="majorHAnsi" w:cstheme="majorHAnsi"/>
        </w:rPr>
        <w:t>.</w:t>
      </w:r>
    </w:p>
    <w:p w14:paraId="15F315C0" w14:textId="4DF9E70F" w:rsidR="00126A72" w:rsidRPr="009E1FDF" w:rsidRDefault="00150815" w:rsidP="005A5A77">
      <w:pPr>
        <w:pStyle w:val="ListParagraph"/>
        <w:numPr>
          <w:ilvl w:val="0"/>
          <w:numId w:val="34"/>
        </w:numPr>
        <w:rPr>
          <w:rFonts w:asciiTheme="majorHAnsi" w:hAnsiTheme="majorHAnsi" w:cstheme="majorHAnsi"/>
        </w:rPr>
      </w:pPr>
      <w:r w:rsidRPr="000970DB">
        <w:rPr>
          <w:rFonts w:asciiTheme="majorHAnsi" w:hAnsiTheme="majorHAnsi" w:cstheme="majorHAnsi"/>
        </w:rPr>
        <w:t xml:space="preserve">Our expertise: With key </w:t>
      </w:r>
      <w:r w:rsidR="00DB1349" w:rsidRPr="000970DB">
        <w:rPr>
          <w:rFonts w:asciiTheme="majorHAnsi" w:hAnsiTheme="majorHAnsi" w:cstheme="majorHAnsi"/>
        </w:rPr>
        <w:t>new roles</w:t>
      </w:r>
      <w:r w:rsidRPr="000970DB">
        <w:rPr>
          <w:rFonts w:asciiTheme="majorHAnsi" w:hAnsiTheme="majorHAnsi" w:cstheme="majorHAnsi"/>
        </w:rPr>
        <w:t xml:space="preserve">, including </w:t>
      </w:r>
      <w:r w:rsidR="00DB1349" w:rsidRPr="000970DB">
        <w:rPr>
          <w:rFonts w:asciiTheme="majorHAnsi" w:hAnsiTheme="majorHAnsi" w:cstheme="majorHAnsi"/>
        </w:rPr>
        <w:t xml:space="preserve">bringing </w:t>
      </w:r>
      <w:r w:rsidRPr="000970DB">
        <w:rPr>
          <w:rFonts w:asciiTheme="majorHAnsi" w:hAnsiTheme="majorHAnsi" w:cstheme="majorHAnsi"/>
        </w:rPr>
        <w:t>a Chief Information Security Officer and General Counsel</w:t>
      </w:r>
      <w:r w:rsidR="00DB1349" w:rsidRPr="000970DB">
        <w:rPr>
          <w:rFonts w:asciiTheme="majorHAnsi" w:hAnsiTheme="majorHAnsi" w:cstheme="majorHAnsi"/>
        </w:rPr>
        <w:t xml:space="preserve"> in-house</w:t>
      </w:r>
      <w:r w:rsidRPr="000970DB">
        <w:rPr>
          <w:rFonts w:asciiTheme="majorHAnsi" w:hAnsiTheme="majorHAnsi" w:cstheme="majorHAnsi"/>
        </w:rPr>
        <w:t xml:space="preserve">, and provision of tailored training opportunities, </w:t>
      </w:r>
      <w:r w:rsidRPr="009E1FDF">
        <w:rPr>
          <w:rFonts w:asciiTheme="majorHAnsi" w:hAnsiTheme="majorHAnsi" w:cstheme="majorHAnsi"/>
        </w:rPr>
        <w:t xml:space="preserve">we expanded the capacity and expertise of our staff to deliver our strategic objectives and core functions. </w:t>
      </w:r>
    </w:p>
    <w:p w14:paraId="78B74C00" w14:textId="02C4E224" w:rsidR="007F1B4A" w:rsidRPr="009E1FDF" w:rsidRDefault="007F1B4A" w:rsidP="005A5A77">
      <w:pPr>
        <w:pStyle w:val="ListParagraph"/>
        <w:numPr>
          <w:ilvl w:val="0"/>
          <w:numId w:val="34"/>
        </w:numPr>
        <w:rPr>
          <w:rFonts w:asciiTheme="majorHAnsi" w:hAnsiTheme="majorHAnsi" w:cstheme="majorHAnsi"/>
        </w:rPr>
      </w:pPr>
      <w:r w:rsidRPr="009E1FDF">
        <w:rPr>
          <w:rFonts w:asciiTheme="majorHAnsi" w:hAnsiTheme="majorHAnsi" w:cstheme="majorHAnsi"/>
        </w:rPr>
        <w:t>Our finances: A sustainable financial position enables us to invest in .au and the internet ecosystem, delivering value to Australians. Continued modest growth in .au domain names</w:t>
      </w:r>
      <w:r w:rsidR="00F242AE" w:rsidRPr="009E1FDF">
        <w:rPr>
          <w:rFonts w:asciiTheme="majorHAnsi" w:hAnsiTheme="majorHAnsi" w:cstheme="majorHAnsi"/>
        </w:rPr>
        <w:t>, effective budgeting and cost management,</w:t>
      </w:r>
      <w:r w:rsidRPr="009E1FDF">
        <w:rPr>
          <w:rFonts w:asciiTheme="majorHAnsi" w:hAnsiTheme="majorHAnsi" w:cstheme="majorHAnsi"/>
        </w:rPr>
        <w:t xml:space="preserve"> and an October 2024 increase to the wholesale price of .au domain name licences supported our ability to continue to operate as a self-funding not-for-profit</w:t>
      </w:r>
      <w:r w:rsidR="00F242AE" w:rsidRPr="009E1FDF">
        <w:rPr>
          <w:rFonts w:asciiTheme="majorHAnsi" w:hAnsiTheme="majorHAnsi" w:cstheme="majorHAnsi"/>
        </w:rPr>
        <w:t>,</w:t>
      </w:r>
      <w:r w:rsidRPr="009E1FDF">
        <w:rPr>
          <w:rFonts w:asciiTheme="majorHAnsi" w:hAnsiTheme="majorHAnsi" w:cstheme="majorHAnsi"/>
        </w:rPr>
        <w:t xml:space="preserve"> while meeting our strategic aims and delivering our core functions.</w:t>
      </w:r>
    </w:p>
    <w:p w14:paraId="7B5645A7" w14:textId="77777777" w:rsidR="004610FC" w:rsidRPr="000970DB" w:rsidRDefault="004610FC" w:rsidP="005A5A77">
      <w:pPr>
        <w:pStyle w:val="ListParagraph"/>
        <w:numPr>
          <w:ilvl w:val="0"/>
          <w:numId w:val="34"/>
        </w:numPr>
        <w:rPr>
          <w:rFonts w:asciiTheme="majorHAnsi" w:hAnsiTheme="majorHAnsi" w:cstheme="majorHAnsi"/>
        </w:rPr>
      </w:pPr>
      <w:r w:rsidRPr="009E1FDF">
        <w:rPr>
          <w:rFonts w:asciiTheme="majorHAnsi" w:hAnsiTheme="majorHAnsi" w:cstheme="majorHAnsi"/>
        </w:rPr>
        <w:t>Our environment: Our operations rely on energy to power a stable, secure and reliable .au and deliver our core functions and strategic objectives</w:t>
      </w:r>
      <w:r w:rsidRPr="000970DB">
        <w:rPr>
          <w:rFonts w:asciiTheme="majorHAnsi" w:hAnsiTheme="majorHAnsi" w:cstheme="majorHAnsi"/>
        </w:rPr>
        <w:t xml:space="preserve">. In the financial year, auDA finalised our 2025-30 Sustainability Framework. Under the Framework, we will work to become a leading voice on sustainable practices in the domain name sector by embedding environmentally and socially responsible ways of working and upholding robust corporate governance. </w:t>
      </w:r>
    </w:p>
    <w:p w14:paraId="7BA29E1B" w14:textId="7A3F6616" w:rsidR="0040540D" w:rsidRPr="000970DB" w:rsidRDefault="0040540D" w:rsidP="0040540D">
      <w:pPr>
        <w:rPr>
          <w:rFonts w:asciiTheme="majorHAnsi" w:hAnsiTheme="majorHAnsi" w:cstheme="majorHAnsi"/>
        </w:rPr>
      </w:pPr>
      <w:r w:rsidRPr="000970DB">
        <w:rPr>
          <w:rFonts w:asciiTheme="majorHAnsi" w:hAnsiTheme="majorHAnsi" w:cstheme="majorHAnsi"/>
        </w:rPr>
        <w:t xml:space="preserve">The following section details how our resources enable us to deliver on our strategic goals and how we ensure </w:t>
      </w:r>
      <w:r w:rsidR="002B7484">
        <w:rPr>
          <w:rFonts w:asciiTheme="majorHAnsi" w:hAnsiTheme="majorHAnsi" w:cstheme="majorHAnsi"/>
        </w:rPr>
        <w:t>those</w:t>
      </w:r>
      <w:r w:rsidR="002B7484" w:rsidRPr="000970DB">
        <w:rPr>
          <w:rFonts w:asciiTheme="majorHAnsi" w:hAnsiTheme="majorHAnsi" w:cstheme="majorHAnsi"/>
        </w:rPr>
        <w:t xml:space="preserve"> </w:t>
      </w:r>
      <w:r w:rsidRPr="000970DB">
        <w:rPr>
          <w:rFonts w:asciiTheme="majorHAnsi" w:hAnsiTheme="majorHAnsi" w:cstheme="majorHAnsi"/>
        </w:rPr>
        <w:t>resources remain sustainable over time.</w:t>
      </w:r>
    </w:p>
    <w:p w14:paraId="297F18C2" w14:textId="2822C855" w:rsidR="00FB093D" w:rsidRDefault="00077F36" w:rsidP="00344734">
      <w:pPr>
        <w:pStyle w:val="Heading3"/>
      </w:pPr>
      <w:r>
        <w:t>How we sustain</w:t>
      </w:r>
      <w:r w:rsidR="00FB093D" w:rsidRPr="000970DB">
        <w:t xml:space="preserve"> our resources to deliver value over time </w:t>
      </w:r>
    </w:p>
    <w:p w14:paraId="70B7D5C8" w14:textId="1E2025CE" w:rsidR="00895FC0" w:rsidRDefault="00895FC0" w:rsidP="00182B0D">
      <w:pPr>
        <w:spacing w:after="0"/>
        <w:rPr>
          <w:rFonts w:asciiTheme="majorHAnsi" w:hAnsiTheme="majorHAnsi" w:cstheme="majorHAnsi"/>
          <w:b/>
          <w:bCs/>
        </w:rPr>
      </w:pPr>
      <w:r>
        <w:rPr>
          <w:rFonts w:asciiTheme="majorHAnsi" w:hAnsiTheme="majorHAnsi" w:cstheme="majorHAnsi"/>
          <w:b/>
          <w:bCs/>
        </w:rPr>
        <w:t>People</w:t>
      </w:r>
    </w:p>
    <w:p w14:paraId="719F4948" w14:textId="53E30FE1" w:rsidR="00895FC0" w:rsidRPr="00895FC0" w:rsidRDefault="00895FC0" w:rsidP="00907402">
      <w:pPr>
        <w:rPr>
          <w:rFonts w:asciiTheme="majorHAnsi" w:hAnsiTheme="majorHAnsi" w:cstheme="majorHAnsi"/>
        </w:rPr>
      </w:pPr>
      <w:r w:rsidRPr="00895FC0">
        <w:rPr>
          <w:rFonts w:asciiTheme="majorHAnsi" w:hAnsiTheme="majorHAnsi" w:cstheme="majorHAnsi"/>
        </w:rPr>
        <w:t>Our people include:</w:t>
      </w:r>
    </w:p>
    <w:p w14:paraId="59234A5E" w14:textId="77777777" w:rsidR="00895FC0" w:rsidRPr="00895FC0" w:rsidRDefault="00895FC0" w:rsidP="005A5A77">
      <w:pPr>
        <w:pStyle w:val="ListParagraph"/>
        <w:numPr>
          <w:ilvl w:val="0"/>
          <w:numId w:val="94"/>
        </w:numPr>
        <w:rPr>
          <w:rFonts w:asciiTheme="majorHAnsi" w:hAnsiTheme="majorHAnsi" w:cstheme="majorHAnsi"/>
        </w:rPr>
      </w:pPr>
      <w:r w:rsidRPr="00895FC0">
        <w:rPr>
          <w:rFonts w:asciiTheme="majorHAnsi" w:hAnsiTheme="majorHAnsi" w:cstheme="majorHAnsi"/>
        </w:rPr>
        <w:t>auDA staff, Executive and Board</w:t>
      </w:r>
    </w:p>
    <w:p w14:paraId="39E8EE29" w14:textId="77777777" w:rsidR="00895FC0" w:rsidRPr="00895FC0" w:rsidRDefault="00895FC0" w:rsidP="005A5A77">
      <w:pPr>
        <w:pStyle w:val="ListParagraph"/>
        <w:numPr>
          <w:ilvl w:val="0"/>
          <w:numId w:val="94"/>
        </w:numPr>
        <w:rPr>
          <w:rFonts w:asciiTheme="majorHAnsi" w:hAnsiTheme="majorHAnsi" w:cstheme="majorHAnsi"/>
        </w:rPr>
      </w:pPr>
      <w:r w:rsidRPr="00895FC0">
        <w:rPr>
          <w:rFonts w:asciiTheme="majorHAnsi" w:hAnsiTheme="majorHAnsi" w:cstheme="majorHAnsi"/>
        </w:rPr>
        <w:t>Governance and Culture Committee</w:t>
      </w:r>
    </w:p>
    <w:p w14:paraId="380577F5" w14:textId="77777777" w:rsidR="00895FC0" w:rsidRPr="00895FC0" w:rsidRDefault="00895FC0" w:rsidP="005A5A77">
      <w:pPr>
        <w:pStyle w:val="ListParagraph"/>
        <w:numPr>
          <w:ilvl w:val="0"/>
          <w:numId w:val="94"/>
        </w:numPr>
        <w:rPr>
          <w:rFonts w:asciiTheme="majorHAnsi" w:hAnsiTheme="majorHAnsi" w:cstheme="majorHAnsi"/>
        </w:rPr>
      </w:pPr>
      <w:r w:rsidRPr="00895FC0">
        <w:rPr>
          <w:rFonts w:asciiTheme="majorHAnsi" w:hAnsiTheme="majorHAnsi" w:cstheme="majorHAnsi"/>
        </w:rPr>
        <w:t>Diverse experience and skills</w:t>
      </w:r>
    </w:p>
    <w:p w14:paraId="15C7E99D" w14:textId="44D7BC68" w:rsidR="00895FC0" w:rsidRDefault="00895FC0" w:rsidP="005A5A77">
      <w:pPr>
        <w:pStyle w:val="ListParagraph"/>
        <w:numPr>
          <w:ilvl w:val="0"/>
          <w:numId w:val="94"/>
        </w:numPr>
        <w:rPr>
          <w:rFonts w:asciiTheme="majorHAnsi" w:hAnsiTheme="majorHAnsi" w:cstheme="majorHAnsi"/>
        </w:rPr>
      </w:pPr>
      <w:r w:rsidRPr="00895FC0">
        <w:rPr>
          <w:rFonts w:asciiTheme="majorHAnsi" w:hAnsiTheme="majorHAnsi" w:cstheme="majorHAnsi"/>
        </w:rPr>
        <w:t>auDA values</w:t>
      </w:r>
    </w:p>
    <w:p w14:paraId="4BF9BD4E" w14:textId="316B53CA" w:rsidR="00895FC0" w:rsidRDefault="00895FC0" w:rsidP="00895FC0">
      <w:pPr>
        <w:rPr>
          <w:rFonts w:asciiTheme="majorHAnsi" w:hAnsiTheme="majorHAnsi" w:cstheme="majorHAnsi"/>
        </w:rPr>
      </w:pPr>
      <w:r>
        <w:rPr>
          <w:rFonts w:asciiTheme="majorHAnsi" w:hAnsiTheme="majorHAnsi" w:cstheme="majorHAnsi"/>
        </w:rPr>
        <w:t>How our people support our strategy:</w:t>
      </w:r>
    </w:p>
    <w:p w14:paraId="6D62489C" w14:textId="77777777" w:rsidR="00895FC0" w:rsidRPr="00895FC0" w:rsidRDefault="00895FC0" w:rsidP="005A5A77">
      <w:pPr>
        <w:pStyle w:val="ListParagraph"/>
        <w:numPr>
          <w:ilvl w:val="0"/>
          <w:numId w:val="95"/>
        </w:numPr>
        <w:rPr>
          <w:rFonts w:asciiTheme="majorHAnsi" w:hAnsiTheme="majorHAnsi" w:cstheme="majorHAnsi"/>
        </w:rPr>
      </w:pPr>
      <w:r w:rsidRPr="00895FC0">
        <w:rPr>
          <w:rFonts w:asciiTheme="majorHAnsi" w:hAnsiTheme="majorHAnsi" w:cstheme="majorHAnsi"/>
        </w:rPr>
        <w:t xml:space="preserve">Our people are a strategic capability, vital to delivering value to stakeholders </w:t>
      </w:r>
    </w:p>
    <w:p w14:paraId="6E8876E4" w14:textId="77777777" w:rsidR="00895FC0" w:rsidRPr="00895FC0" w:rsidRDefault="00895FC0" w:rsidP="005A5A77">
      <w:pPr>
        <w:pStyle w:val="ListParagraph"/>
        <w:numPr>
          <w:ilvl w:val="0"/>
          <w:numId w:val="95"/>
        </w:numPr>
        <w:rPr>
          <w:rFonts w:asciiTheme="majorHAnsi" w:hAnsiTheme="majorHAnsi" w:cstheme="majorHAnsi"/>
        </w:rPr>
      </w:pPr>
      <w:r w:rsidRPr="00895FC0">
        <w:rPr>
          <w:rFonts w:asciiTheme="majorHAnsi" w:hAnsiTheme="majorHAnsi" w:cstheme="majorHAnsi"/>
        </w:rPr>
        <w:t>Values and corporate policies guide how we work and support a positive culture</w:t>
      </w:r>
    </w:p>
    <w:p w14:paraId="0445EA2A" w14:textId="77777777" w:rsidR="00895FC0" w:rsidRPr="00895FC0" w:rsidRDefault="00895FC0" w:rsidP="005A5A77">
      <w:pPr>
        <w:pStyle w:val="ListParagraph"/>
        <w:numPr>
          <w:ilvl w:val="0"/>
          <w:numId w:val="95"/>
        </w:numPr>
        <w:rPr>
          <w:rFonts w:asciiTheme="majorHAnsi" w:hAnsiTheme="majorHAnsi" w:cstheme="majorHAnsi"/>
        </w:rPr>
      </w:pPr>
      <w:r w:rsidRPr="00895FC0">
        <w:rPr>
          <w:rFonts w:asciiTheme="majorHAnsi" w:hAnsiTheme="majorHAnsi" w:cstheme="majorHAnsi"/>
        </w:rPr>
        <w:t xml:space="preserve">Staff expertise contributes to stakeholder trust and confidence in .au and auDA </w:t>
      </w:r>
    </w:p>
    <w:p w14:paraId="4FC55079" w14:textId="0934FEF0" w:rsidR="00895FC0" w:rsidRDefault="00895FC0" w:rsidP="005A5A77">
      <w:pPr>
        <w:pStyle w:val="ListParagraph"/>
        <w:numPr>
          <w:ilvl w:val="0"/>
          <w:numId w:val="95"/>
        </w:numPr>
        <w:rPr>
          <w:rFonts w:asciiTheme="majorHAnsi" w:hAnsiTheme="majorHAnsi" w:cstheme="majorHAnsi"/>
        </w:rPr>
      </w:pPr>
      <w:r w:rsidRPr="00895FC0">
        <w:rPr>
          <w:rFonts w:asciiTheme="majorHAnsi" w:hAnsiTheme="majorHAnsi" w:cstheme="majorHAnsi"/>
        </w:rPr>
        <w:t>The auDA Board and Governance and Culture Committee provide expert oversight of auDA’s people activities</w:t>
      </w:r>
    </w:p>
    <w:p w14:paraId="5532BDE8" w14:textId="4BCB0B14" w:rsidR="00895FC0" w:rsidRDefault="00895FC0" w:rsidP="00895FC0">
      <w:pPr>
        <w:rPr>
          <w:rFonts w:asciiTheme="majorHAnsi" w:hAnsiTheme="majorHAnsi" w:cstheme="majorHAnsi"/>
        </w:rPr>
      </w:pPr>
      <w:r>
        <w:rPr>
          <w:rFonts w:asciiTheme="majorHAnsi" w:hAnsiTheme="majorHAnsi" w:cstheme="majorHAnsi"/>
        </w:rPr>
        <w:t>How we invested in sustaining our resources in 2024-25:</w:t>
      </w:r>
    </w:p>
    <w:p w14:paraId="5D036A95" w14:textId="77777777" w:rsidR="00895FC0" w:rsidRPr="00895FC0" w:rsidRDefault="00895FC0" w:rsidP="005A5A77">
      <w:pPr>
        <w:pStyle w:val="ListParagraph"/>
        <w:numPr>
          <w:ilvl w:val="0"/>
          <w:numId w:val="97"/>
        </w:numPr>
        <w:rPr>
          <w:rFonts w:asciiTheme="majorHAnsi" w:hAnsiTheme="majorHAnsi" w:cstheme="majorHAnsi"/>
        </w:rPr>
      </w:pPr>
      <w:r w:rsidRPr="00895FC0">
        <w:rPr>
          <w:rFonts w:asciiTheme="majorHAnsi" w:hAnsiTheme="majorHAnsi" w:cstheme="majorHAnsi"/>
        </w:rPr>
        <w:t>New auDA CEO, COO and Board Directors commenced</w:t>
      </w:r>
    </w:p>
    <w:p w14:paraId="671CCDF0" w14:textId="77777777" w:rsidR="00895FC0" w:rsidRPr="00895FC0" w:rsidRDefault="00895FC0" w:rsidP="005A5A77">
      <w:pPr>
        <w:pStyle w:val="ListParagraph"/>
        <w:numPr>
          <w:ilvl w:val="0"/>
          <w:numId w:val="96"/>
        </w:numPr>
        <w:rPr>
          <w:rFonts w:asciiTheme="majorHAnsi" w:hAnsiTheme="majorHAnsi" w:cstheme="majorHAnsi"/>
        </w:rPr>
      </w:pPr>
      <w:r w:rsidRPr="00895FC0">
        <w:rPr>
          <w:rFonts w:asciiTheme="majorHAnsi" w:hAnsiTheme="majorHAnsi" w:cstheme="majorHAnsi"/>
        </w:rPr>
        <w:t xml:space="preserve">auDA team grew in strategically important areas such as cyber security, IT, governance and project management, including welcoming an in-house Chief Information Security Officer and General Counsel </w:t>
      </w:r>
    </w:p>
    <w:p w14:paraId="57155B09" w14:textId="77777777" w:rsidR="00895FC0" w:rsidRPr="00895FC0" w:rsidRDefault="00895FC0" w:rsidP="005A5A77">
      <w:pPr>
        <w:pStyle w:val="ListParagraph"/>
        <w:numPr>
          <w:ilvl w:val="0"/>
          <w:numId w:val="96"/>
        </w:numPr>
        <w:rPr>
          <w:rFonts w:asciiTheme="majorHAnsi" w:hAnsiTheme="majorHAnsi" w:cstheme="majorHAnsi"/>
        </w:rPr>
      </w:pPr>
      <w:r w:rsidRPr="00895FC0">
        <w:rPr>
          <w:rFonts w:asciiTheme="majorHAnsi" w:hAnsiTheme="majorHAnsi" w:cstheme="majorHAnsi"/>
        </w:rPr>
        <w:t xml:space="preserve">Delivered training and development, flexible working policy and wellbeing program to support staff </w:t>
      </w:r>
    </w:p>
    <w:p w14:paraId="695242DB" w14:textId="33F9F7AE" w:rsidR="00895FC0" w:rsidRPr="00895FC0" w:rsidRDefault="00895FC0" w:rsidP="005A5A77">
      <w:pPr>
        <w:pStyle w:val="ListParagraph"/>
        <w:numPr>
          <w:ilvl w:val="0"/>
          <w:numId w:val="96"/>
        </w:numPr>
        <w:rPr>
          <w:rFonts w:asciiTheme="majorHAnsi" w:hAnsiTheme="majorHAnsi" w:cstheme="majorHAnsi"/>
        </w:rPr>
      </w:pPr>
      <w:r w:rsidRPr="00895FC0">
        <w:rPr>
          <w:rFonts w:asciiTheme="majorHAnsi" w:hAnsiTheme="majorHAnsi" w:cstheme="majorHAnsi"/>
        </w:rPr>
        <w:t>New human resources information system introduced to provide an improved experience for staff information management</w:t>
      </w:r>
    </w:p>
    <w:p w14:paraId="13DBBC8E" w14:textId="77777777" w:rsidR="00895FC0" w:rsidRPr="00895FC0" w:rsidRDefault="00895FC0" w:rsidP="005A5A77">
      <w:pPr>
        <w:pStyle w:val="ListParagraph"/>
        <w:numPr>
          <w:ilvl w:val="0"/>
          <w:numId w:val="96"/>
        </w:numPr>
        <w:rPr>
          <w:rFonts w:asciiTheme="majorHAnsi" w:hAnsiTheme="majorHAnsi" w:cstheme="majorHAnsi"/>
        </w:rPr>
      </w:pPr>
      <w:r w:rsidRPr="00895FC0">
        <w:rPr>
          <w:rFonts w:asciiTheme="majorHAnsi" w:hAnsiTheme="majorHAnsi" w:cstheme="majorHAnsi"/>
        </w:rPr>
        <w:t>Quarterly Leadership Team meetings held to support leadership capability and strategic planning</w:t>
      </w:r>
    </w:p>
    <w:p w14:paraId="6773E269" w14:textId="6FDD43C3" w:rsidR="00895FC0" w:rsidRDefault="00895FC0" w:rsidP="005A5A77">
      <w:pPr>
        <w:pStyle w:val="ListParagraph"/>
        <w:numPr>
          <w:ilvl w:val="0"/>
          <w:numId w:val="96"/>
        </w:numPr>
        <w:rPr>
          <w:rFonts w:asciiTheme="majorHAnsi" w:hAnsiTheme="majorHAnsi" w:cstheme="majorHAnsi"/>
        </w:rPr>
      </w:pPr>
      <w:r w:rsidRPr="00895FC0">
        <w:rPr>
          <w:rFonts w:asciiTheme="majorHAnsi" w:hAnsiTheme="majorHAnsi" w:cstheme="majorHAnsi"/>
        </w:rPr>
        <w:t>New auDA Conduct Complaints Policy and an Engagement Charter introduced to support respectful engagement with our staff, and respectful engagement amongst members of our multi-stakeholder community.</w:t>
      </w:r>
    </w:p>
    <w:p w14:paraId="58667BCC" w14:textId="61E78BDB" w:rsidR="00895FC0" w:rsidRPr="00895FC0" w:rsidRDefault="00895FC0" w:rsidP="00182B0D">
      <w:pPr>
        <w:spacing w:after="0"/>
        <w:rPr>
          <w:rFonts w:asciiTheme="majorHAnsi" w:hAnsiTheme="majorHAnsi" w:cstheme="majorHAnsi"/>
          <w:b/>
          <w:bCs/>
        </w:rPr>
      </w:pPr>
      <w:r w:rsidRPr="00895FC0">
        <w:rPr>
          <w:rFonts w:asciiTheme="majorHAnsi" w:hAnsiTheme="majorHAnsi" w:cstheme="majorHAnsi"/>
          <w:b/>
          <w:bCs/>
        </w:rPr>
        <w:t>Multi-stakeholder community</w:t>
      </w:r>
    </w:p>
    <w:p w14:paraId="4BE44A29" w14:textId="1B26EB2C" w:rsidR="00895FC0" w:rsidRDefault="00895FC0" w:rsidP="00895FC0">
      <w:pPr>
        <w:rPr>
          <w:rFonts w:asciiTheme="majorHAnsi" w:hAnsiTheme="majorHAnsi" w:cstheme="majorHAnsi"/>
        </w:rPr>
      </w:pPr>
      <w:r>
        <w:rPr>
          <w:rFonts w:asciiTheme="majorHAnsi" w:hAnsiTheme="majorHAnsi" w:cstheme="majorHAnsi"/>
        </w:rPr>
        <w:t>Our multi-stakeholder community includes:</w:t>
      </w:r>
    </w:p>
    <w:p w14:paraId="67EFC3BA"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Australian community</w:t>
      </w:r>
    </w:p>
    <w:p w14:paraId="7434B0ED"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 xml:space="preserve">.au registrants </w:t>
      </w:r>
    </w:p>
    <w:p w14:paraId="247465B1"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.au members</w:t>
      </w:r>
    </w:p>
    <w:p w14:paraId="206DF8DE"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 xml:space="preserve">Australian domain sector including the .au registry operator, .au registrars and resellers </w:t>
      </w:r>
    </w:p>
    <w:p w14:paraId="35F10DA7"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auDA Board Advisory Committees</w:t>
      </w:r>
    </w:p>
    <w:p w14:paraId="7BA59190"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 xml:space="preserve">Australian and international internet governance sector </w:t>
      </w:r>
    </w:p>
    <w:p w14:paraId="19CE2F9C"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 xml:space="preserve">Australia’s business and technology industries  </w:t>
      </w:r>
    </w:p>
    <w:p w14:paraId="16053589"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Technical community</w:t>
      </w:r>
    </w:p>
    <w:p w14:paraId="60E395A5"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 xml:space="preserve">Civil society and academia </w:t>
      </w:r>
    </w:p>
    <w:p w14:paraId="15F0C2B8" w14:textId="77777777" w:rsidR="00895FC0" w:rsidRP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auDA grant recipients</w:t>
      </w:r>
    </w:p>
    <w:p w14:paraId="314D3729" w14:textId="506AD646" w:rsidR="00895FC0" w:rsidRDefault="00895FC0" w:rsidP="005A5A77">
      <w:pPr>
        <w:pStyle w:val="ListParagraph"/>
        <w:numPr>
          <w:ilvl w:val="0"/>
          <w:numId w:val="98"/>
        </w:numPr>
        <w:rPr>
          <w:rFonts w:asciiTheme="majorHAnsi" w:hAnsiTheme="majorHAnsi" w:cstheme="majorHAnsi"/>
        </w:rPr>
      </w:pPr>
      <w:r w:rsidRPr="00895FC0">
        <w:rPr>
          <w:rFonts w:asciiTheme="majorHAnsi" w:hAnsiTheme="majorHAnsi" w:cstheme="majorHAnsi"/>
        </w:rPr>
        <w:t>State and federal government entities</w:t>
      </w:r>
    </w:p>
    <w:p w14:paraId="5EABB955" w14:textId="7F167079" w:rsidR="00895FC0" w:rsidRDefault="00895FC0" w:rsidP="00895FC0">
      <w:pPr>
        <w:rPr>
          <w:rFonts w:asciiTheme="majorHAnsi" w:hAnsiTheme="majorHAnsi" w:cstheme="majorHAnsi"/>
        </w:rPr>
      </w:pPr>
      <w:r>
        <w:rPr>
          <w:rFonts w:asciiTheme="majorHAnsi" w:hAnsiTheme="majorHAnsi" w:cstheme="majorHAnsi"/>
        </w:rPr>
        <w:t>How our multi-stakeholder community supports our strategy:</w:t>
      </w:r>
    </w:p>
    <w:p w14:paraId="47270DDB"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 xml:space="preserve">Our multi-stakeholder community, including .au members, helps us understand and meet Australians’ evolving online needs </w:t>
      </w:r>
    </w:p>
    <w:p w14:paraId="404B74A8"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 xml:space="preserve">Strong relationships within domestic, regional and global internet policy and governance communities help us support an open, free, secure and global internet </w:t>
      </w:r>
    </w:p>
    <w:p w14:paraId="29C732AA"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Endorsement from the Federal Government and our agreement with the Internet Corporation for Assigned Names and Numbers enables us to administer .au on behalf of all Australians</w:t>
      </w:r>
    </w:p>
    <w:p w14:paraId="59EF713B"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 xml:space="preserve">The Australian domain sector supports the delivery of trusted and secure .au services  </w:t>
      </w:r>
    </w:p>
    <w:p w14:paraId="51D7DD98"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 xml:space="preserve">Grant recipients deliver digital inclusion and innovation projects that support the Australian community </w:t>
      </w:r>
    </w:p>
    <w:p w14:paraId="615CDF0B"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The auDA Board and Public Benefit Program Committee oversee investment in initiatives that deliver benefits to Australians through the internet</w:t>
      </w:r>
    </w:p>
    <w:p w14:paraId="42E58622" w14:textId="77777777" w:rsidR="00895FC0" w:rsidRPr="00895FC0" w:rsidRDefault="00895FC0" w:rsidP="005A5A77">
      <w:pPr>
        <w:pStyle w:val="ListParagraph"/>
        <w:numPr>
          <w:ilvl w:val="0"/>
          <w:numId w:val="99"/>
        </w:numPr>
        <w:rPr>
          <w:rFonts w:asciiTheme="majorHAnsi" w:hAnsiTheme="majorHAnsi" w:cstheme="majorHAnsi"/>
        </w:rPr>
      </w:pPr>
      <w:r w:rsidRPr="00895FC0">
        <w:rPr>
          <w:rFonts w:asciiTheme="majorHAnsi" w:hAnsiTheme="majorHAnsi" w:cstheme="majorHAnsi"/>
        </w:rPr>
        <w:t xml:space="preserve">Advisory Committees provide independent advice to the auDA Board </w:t>
      </w:r>
    </w:p>
    <w:p w14:paraId="6E615312" w14:textId="692FFBD5" w:rsidR="00895FC0" w:rsidRDefault="00895FC0" w:rsidP="00895FC0">
      <w:pPr>
        <w:rPr>
          <w:rFonts w:asciiTheme="majorHAnsi" w:hAnsiTheme="majorHAnsi" w:cstheme="majorHAnsi"/>
        </w:rPr>
      </w:pPr>
      <w:r>
        <w:rPr>
          <w:rFonts w:asciiTheme="majorHAnsi" w:hAnsiTheme="majorHAnsi" w:cstheme="majorHAnsi"/>
        </w:rPr>
        <w:t>How we invested in sustaining our multi-stakeholder community</w:t>
      </w:r>
      <w:r w:rsidR="00F86734">
        <w:rPr>
          <w:rFonts w:asciiTheme="majorHAnsi" w:hAnsiTheme="majorHAnsi" w:cstheme="majorHAnsi"/>
        </w:rPr>
        <w:t xml:space="preserve"> in 2024-25:</w:t>
      </w:r>
    </w:p>
    <w:p w14:paraId="0D1643A8"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.au membership program enhanced to grow and diversify the membership base</w:t>
      </w:r>
    </w:p>
    <w:p w14:paraId="2A2E4ED0"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 xml:space="preserve">Members provided opportunities to have a say on .au and engage in events, workshops and partner benefits </w:t>
      </w:r>
    </w:p>
    <w:p w14:paraId="4D923FAD"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 xml:space="preserve">Biennial stakeholder survey completed to understand stakeholder perceptions of and experiences with auDA </w:t>
      </w:r>
    </w:p>
    <w:p w14:paraId="7EA1BFF0"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 xml:space="preserve">Industry partnerships, sponsorships, research and roundtables carried out to connect and share information with stakeholders </w:t>
      </w:r>
    </w:p>
    <w:p w14:paraId="1E4D5034"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Active participation at domestic, regional and global internet policy and governance forums</w:t>
      </w:r>
    </w:p>
    <w:p w14:paraId="170A91AB"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Strengthened a shared approach with Australia’s internet governance community to contribute to regional and international forums, including through the Australian Internet Governance Forum</w:t>
      </w:r>
    </w:p>
    <w:p w14:paraId="0B82F822"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 xml:space="preserve">Technical Community Coalition for </w:t>
      </w:r>
      <w:proofErr w:type="spellStart"/>
      <w:r w:rsidRPr="00F86734">
        <w:rPr>
          <w:rFonts w:asciiTheme="majorHAnsi" w:hAnsiTheme="majorHAnsi" w:cstheme="majorHAnsi"/>
        </w:rPr>
        <w:t>Multistakeholderism</w:t>
      </w:r>
      <w:proofErr w:type="spellEnd"/>
      <w:r w:rsidRPr="00F86734">
        <w:rPr>
          <w:rFonts w:asciiTheme="majorHAnsi" w:hAnsiTheme="majorHAnsi" w:cstheme="majorHAnsi"/>
        </w:rPr>
        <w:t xml:space="preserve"> participation to strengthen multi-stakeholder internet governance </w:t>
      </w:r>
    </w:p>
    <w:p w14:paraId="3A75EDDE"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Inaugural Asia Pacific Internet Governance Academy Australia delivered to develop youth internet governance leaders</w:t>
      </w:r>
    </w:p>
    <w:p w14:paraId="59333C5B"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 xml:space="preserve">Forum for Pacific Island Country Code Top Level Domain managers delivered in collaboration with peers in the Pacific </w:t>
      </w:r>
    </w:p>
    <w:p w14:paraId="1D9F5FAE"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Regular registrar briefings and annual Registrar Summit</w:t>
      </w:r>
    </w:p>
    <w:p w14:paraId="062649EA" w14:textId="77777777"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Public Benefit Program initiatives delivered to support Australians online, including the 2024 Community Grant Program and inaugural Research and Development Grant Program round</w:t>
      </w:r>
    </w:p>
    <w:p w14:paraId="69F33E99" w14:textId="05EE563A" w:rsidR="00F86734" w:rsidRPr="00F86734" w:rsidRDefault="00F86734" w:rsidP="005A5A77">
      <w:pPr>
        <w:pStyle w:val="ListParagraph"/>
        <w:numPr>
          <w:ilvl w:val="0"/>
          <w:numId w:val="100"/>
        </w:numPr>
        <w:rPr>
          <w:rFonts w:asciiTheme="majorHAnsi" w:hAnsiTheme="majorHAnsi" w:cstheme="majorHAnsi"/>
        </w:rPr>
      </w:pPr>
      <w:r w:rsidRPr="00F86734">
        <w:rPr>
          <w:rFonts w:asciiTheme="majorHAnsi" w:hAnsiTheme="majorHAnsi" w:cstheme="majorHAnsi"/>
        </w:rPr>
        <w:t>New auDA website launched to provide improved user experience and information on auDA and our work.</w:t>
      </w:r>
    </w:p>
    <w:p w14:paraId="7AC282FC" w14:textId="71AA325A" w:rsidR="00895FC0" w:rsidRPr="00F94FC9" w:rsidRDefault="006F5C39" w:rsidP="00182B0D">
      <w:pPr>
        <w:spacing w:after="0"/>
        <w:rPr>
          <w:rFonts w:asciiTheme="majorHAnsi" w:hAnsiTheme="majorHAnsi" w:cstheme="majorHAnsi"/>
          <w:b/>
          <w:bCs/>
        </w:rPr>
      </w:pPr>
      <w:r w:rsidRPr="00F94FC9">
        <w:rPr>
          <w:rFonts w:asciiTheme="majorHAnsi" w:hAnsiTheme="majorHAnsi" w:cstheme="majorHAnsi"/>
          <w:b/>
          <w:bCs/>
        </w:rPr>
        <w:t>Infrastructure</w:t>
      </w:r>
    </w:p>
    <w:p w14:paraId="164B9119" w14:textId="44E6A316" w:rsidR="006F5C39" w:rsidRDefault="006F5C39" w:rsidP="00895FC0">
      <w:pPr>
        <w:rPr>
          <w:rFonts w:asciiTheme="majorHAnsi" w:hAnsiTheme="majorHAnsi" w:cstheme="majorHAnsi"/>
        </w:rPr>
      </w:pPr>
      <w:r>
        <w:rPr>
          <w:rFonts w:asciiTheme="majorHAnsi" w:hAnsiTheme="majorHAnsi" w:cstheme="majorHAnsi"/>
        </w:rPr>
        <w:t>Our infrastructure includes:</w:t>
      </w:r>
    </w:p>
    <w:p w14:paraId="17CB4F4E" w14:textId="77777777" w:rsidR="006F5C39" w:rsidRPr="006F5C39" w:rsidRDefault="006F5C39" w:rsidP="005A5A77">
      <w:pPr>
        <w:pStyle w:val="ListParagraph"/>
        <w:numPr>
          <w:ilvl w:val="0"/>
          <w:numId w:val="101"/>
        </w:numPr>
        <w:rPr>
          <w:rFonts w:asciiTheme="majorHAnsi" w:hAnsiTheme="majorHAnsi" w:cstheme="majorHAnsi"/>
        </w:rPr>
      </w:pPr>
      <w:r w:rsidRPr="006F5C39">
        <w:rPr>
          <w:rFonts w:asciiTheme="majorHAnsi" w:hAnsiTheme="majorHAnsi" w:cstheme="majorHAnsi"/>
        </w:rPr>
        <w:t xml:space="preserve">.au domain name system </w:t>
      </w:r>
    </w:p>
    <w:p w14:paraId="6DAE1FF3" w14:textId="77777777" w:rsidR="006F5C39" w:rsidRPr="006F5C39" w:rsidRDefault="006F5C39" w:rsidP="005A5A77">
      <w:pPr>
        <w:pStyle w:val="ListParagraph"/>
        <w:numPr>
          <w:ilvl w:val="0"/>
          <w:numId w:val="101"/>
        </w:numPr>
        <w:rPr>
          <w:rFonts w:asciiTheme="majorHAnsi" w:hAnsiTheme="majorHAnsi" w:cstheme="majorHAnsi"/>
        </w:rPr>
      </w:pPr>
      <w:r w:rsidRPr="006F5C39">
        <w:rPr>
          <w:rFonts w:asciiTheme="majorHAnsi" w:hAnsiTheme="majorHAnsi" w:cstheme="majorHAnsi"/>
        </w:rPr>
        <w:t xml:space="preserve">.au registry database </w:t>
      </w:r>
    </w:p>
    <w:p w14:paraId="53C6D419" w14:textId="4C0CAB75" w:rsidR="006F5C39" w:rsidRDefault="006F5C39" w:rsidP="005A5A77">
      <w:pPr>
        <w:pStyle w:val="ListParagraph"/>
        <w:numPr>
          <w:ilvl w:val="0"/>
          <w:numId w:val="101"/>
        </w:numPr>
        <w:rPr>
          <w:rFonts w:asciiTheme="majorHAnsi" w:hAnsiTheme="majorHAnsi" w:cstheme="majorHAnsi"/>
        </w:rPr>
      </w:pPr>
      <w:r w:rsidRPr="006F5C39">
        <w:rPr>
          <w:rFonts w:asciiTheme="majorHAnsi" w:hAnsiTheme="majorHAnsi" w:cstheme="majorHAnsi"/>
        </w:rPr>
        <w:t>.au WHOIS service</w:t>
      </w:r>
    </w:p>
    <w:p w14:paraId="068C33D4" w14:textId="12FBFB90" w:rsidR="006F5C39" w:rsidRDefault="006F5C39" w:rsidP="006F5C39">
      <w:pPr>
        <w:rPr>
          <w:rFonts w:asciiTheme="majorHAnsi" w:hAnsiTheme="majorHAnsi" w:cstheme="majorHAnsi"/>
        </w:rPr>
      </w:pPr>
      <w:r>
        <w:rPr>
          <w:rFonts w:asciiTheme="majorHAnsi" w:hAnsiTheme="majorHAnsi" w:cstheme="majorHAnsi"/>
        </w:rPr>
        <w:t>How our infrastructure supports our strategy:</w:t>
      </w:r>
    </w:p>
    <w:p w14:paraId="5EE79382" w14:textId="77777777" w:rsidR="006F5C39" w:rsidRPr="006F5C39" w:rsidRDefault="006F5C39" w:rsidP="005A5A77">
      <w:pPr>
        <w:pStyle w:val="ListParagraph"/>
        <w:numPr>
          <w:ilvl w:val="0"/>
          <w:numId w:val="102"/>
        </w:numPr>
        <w:rPr>
          <w:rFonts w:asciiTheme="majorHAnsi" w:hAnsiTheme="majorHAnsi" w:cstheme="majorHAnsi"/>
        </w:rPr>
      </w:pPr>
      <w:r w:rsidRPr="006F5C39">
        <w:rPr>
          <w:rFonts w:asciiTheme="majorHAnsi" w:hAnsiTheme="majorHAnsi" w:cstheme="majorHAnsi"/>
        </w:rPr>
        <w:t>.au is critical Australian infrastructure that underpins the internet and enables internet users to navigate to .au website and email addresses</w:t>
      </w:r>
    </w:p>
    <w:p w14:paraId="7512D264" w14:textId="77777777" w:rsidR="006F5C39" w:rsidRPr="006F5C39" w:rsidRDefault="006F5C39" w:rsidP="005A5A77">
      <w:pPr>
        <w:pStyle w:val="ListParagraph"/>
        <w:numPr>
          <w:ilvl w:val="0"/>
          <w:numId w:val="102"/>
        </w:numPr>
        <w:rPr>
          <w:rFonts w:asciiTheme="majorHAnsi" w:hAnsiTheme="majorHAnsi" w:cstheme="majorHAnsi"/>
        </w:rPr>
      </w:pPr>
      <w:r w:rsidRPr="006F5C39">
        <w:rPr>
          <w:rFonts w:asciiTheme="majorHAnsi" w:hAnsiTheme="majorHAnsi" w:cstheme="majorHAnsi"/>
        </w:rPr>
        <w:t xml:space="preserve">A reliable, secure .au domain name system and registry enable Australians to engage and do business online </w:t>
      </w:r>
    </w:p>
    <w:p w14:paraId="6E1E434E" w14:textId="77777777" w:rsidR="006F5C39" w:rsidRPr="006F5C39" w:rsidRDefault="006F5C39" w:rsidP="005A5A77">
      <w:pPr>
        <w:pStyle w:val="ListParagraph"/>
        <w:numPr>
          <w:ilvl w:val="0"/>
          <w:numId w:val="102"/>
        </w:numPr>
        <w:rPr>
          <w:rFonts w:asciiTheme="majorHAnsi" w:hAnsiTheme="majorHAnsi" w:cstheme="majorHAnsi"/>
        </w:rPr>
      </w:pPr>
      <w:r w:rsidRPr="006F5C39">
        <w:rPr>
          <w:rFonts w:asciiTheme="majorHAnsi" w:hAnsiTheme="majorHAnsi" w:cstheme="majorHAnsi"/>
        </w:rPr>
        <w:t xml:space="preserve">The .au WHOIS service supports the integrity of .au </w:t>
      </w:r>
    </w:p>
    <w:p w14:paraId="1A0906A4" w14:textId="77777777" w:rsidR="006F5C39" w:rsidRPr="006F5C39" w:rsidRDefault="006F5C39" w:rsidP="005A5A77">
      <w:pPr>
        <w:pStyle w:val="ListParagraph"/>
        <w:numPr>
          <w:ilvl w:val="0"/>
          <w:numId w:val="102"/>
        </w:numPr>
        <w:rPr>
          <w:rFonts w:asciiTheme="majorHAnsi" w:hAnsiTheme="majorHAnsi" w:cstheme="majorHAnsi"/>
        </w:rPr>
      </w:pPr>
      <w:r w:rsidRPr="006F5C39">
        <w:rPr>
          <w:rFonts w:asciiTheme="majorHAnsi" w:hAnsiTheme="majorHAnsi" w:cstheme="majorHAnsi"/>
        </w:rPr>
        <w:t>The auDA Board and Security and Risk Committee provide expert oversight of the stability, security and reliability of auDA’s infrastructure</w:t>
      </w:r>
    </w:p>
    <w:p w14:paraId="44555DC7" w14:textId="4974B594" w:rsidR="006F5C39" w:rsidRDefault="00F94FC9" w:rsidP="006F5C39">
      <w:pPr>
        <w:rPr>
          <w:rFonts w:asciiTheme="majorHAnsi" w:hAnsiTheme="majorHAnsi" w:cstheme="majorHAnsi"/>
        </w:rPr>
      </w:pPr>
      <w:r>
        <w:rPr>
          <w:rFonts w:asciiTheme="majorHAnsi" w:hAnsiTheme="majorHAnsi" w:cstheme="majorHAnsi"/>
        </w:rPr>
        <w:t>How we invested in sustaining our infrastructure in 2024-25:</w:t>
      </w:r>
    </w:p>
    <w:p w14:paraId="2DAB5D91" w14:textId="77777777" w:rsidR="00F94FC9" w:rsidRPr="00F94FC9" w:rsidRDefault="00F94FC9" w:rsidP="005A5A77">
      <w:pPr>
        <w:pStyle w:val="ListParagraph"/>
        <w:numPr>
          <w:ilvl w:val="0"/>
          <w:numId w:val="103"/>
        </w:numPr>
        <w:rPr>
          <w:rFonts w:asciiTheme="majorHAnsi" w:hAnsiTheme="majorHAnsi" w:cstheme="majorHAnsi"/>
        </w:rPr>
      </w:pPr>
      <w:r w:rsidRPr="00F94FC9">
        <w:rPr>
          <w:rFonts w:asciiTheme="majorHAnsi" w:hAnsiTheme="majorHAnsi" w:cstheme="majorHAnsi"/>
        </w:rPr>
        <w:t>Critical Infrastructure Risk Management Program maintained, as required under the Security of Critical Infrastructure Act 2018 (</w:t>
      </w:r>
      <w:proofErr w:type="spellStart"/>
      <w:r w:rsidRPr="00F94FC9">
        <w:rPr>
          <w:rFonts w:asciiTheme="majorHAnsi" w:hAnsiTheme="majorHAnsi" w:cstheme="majorHAnsi"/>
        </w:rPr>
        <w:t>Cth</w:t>
      </w:r>
      <w:proofErr w:type="spellEnd"/>
      <w:r w:rsidRPr="00F94FC9">
        <w:rPr>
          <w:rFonts w:asciiTheme="majorHAnsi" w:hAnsiTheme="majorHAnsi" w:cstheme="majorHAnsi"/>
        </w:rPr>
        <w:t xml:space="preserve">), to identify, minimise and eliminate risks to the operation of .au </w:t>
      </w:r>
    </w:p>
    <w:p w14:paraId="22316143" w14:textId="77777777" w:rsidR="00F94FC9" w:rsidRPr="00F94FC9" w:rsidRDefault="00F94FC9" w:rsidP="005A5A77">
      <w:pPr>
        <w:pStyle w:val="ListParagraph"/>
        <w:numPr>
          <w:ilvl w:val="0"/>
          <w:numId w:val="103"/>
        </w:numPr>
        <w:rPr>
          <w:rFonts w:asciiTheme="majorHAnsi" w:hAnsiTheme="majorHAnsi" w:cstheme="majorHAnsi"/>
        </w:rPr>
      </w:pPr>
      <w:r w:rsidRPr="00F94FC9">
        <w:rPr>
          <w:rFonts w:asciiTheme="majorHAnsi" w:hAnsiTheme="majorHAnsi" w:cstheme="majorHAnsi"/>
        </w:rPr>
        <w:t xml:space="preserve">Annual International Organization for Standardization 27001 audit completed, the international standard for information security management systems </w:t>
      </w:r>
    </w:p>
    <w:p w14:paraId="5B6D1C28" w14:textId="77777777" w:rsidR="00F94FC9" w:rsidRPr="00F94FC9" w:rsidRDefault="00F94FC9" w:rsidP="005A5A77">
      <w:pPr>
        <w:pStyle w:val="ListParagraph"/>
        <w:numPr>
          <w:ilvl w:val="0"/>
          <w:numId w:val="103"/>
        </w:numPr>
        <w:rPr>
          <w:rFonts w:asciiTheme="majorHAnsi" w:hAnsiTheme="majorHAnsi" w:cstheme="majorHAnsi"/>
        </w:rPr>
      </w:pPr>
      <w:r w:rsidRPr="00F94FC9">
        <w:rPr>
          <w:rFonts w:asciiTheme="majorHAnsi" w:hAnsiTheme="majorHAnsi" w:cstheme="majorHAnsi"/>
        </w:rPr>
        <w:t xml:space="preserve">Annual International Organization for Standardization 22301 audit completed, the international standard for business continuity management systems </w:t>
      </w:r>
    </w:p>
    <w:p w14:paraId="03DE1C0D" w14:textId="77777777" w:rsidR="00F94FC9" w:rsidRPr="00F94FC9" w:rsidRDefault="00F94FC9" w:rsidP="005A5A77">
      <w:pPr>
        <w:pStyle w:val="ListParagraph"/>
        <w:numPr>
          <w:ilvl w:val="0"/>
          <w:numId w:val="103"/>
        </w:numPr>
        <w:rPr>
          <w:rFonts w:asciiTheme="majorHAnsi" w:hAnsiTheme="majorHAnsi" w:cstheme="majorHAnsi"/>
        </w:rPr>
      </w:pPr>
      <w:r w:rsidRPr="00F94FC9">
        <w:rPr>
          <w:rFonts w:asciiTheme="majorHAnsi" w:hAnsiTheme="majorHAnsi" w:cstheme="majorHAnsi"/>
        </w:rPr>
        <w:t>New internal Cyber Security Strategy developed to strengthen existing security practices</w:t>
      </w:r>
    </w:p>
    <w:p w14:paraId="09E302BA" w14:textId="7AE6D950" w:rsidR="00F94FC9" w:rsidRDefault="00F94FC9" w:rsidP="005A5A77">
      <w:pPr>
        <w:pStyle w:val="ListParagraph"/>
        <w:numPr>
          <w:ilvl w:val="0"/>
          <w:numId w:val="103"/>
        </w:numPr>
        <w:rPr>
          <w:rFonts w:asciiTheme="majorHAnsi" w:hAnsiTheme="majorHAnsi" w:cstheme="majorHAnsi"/>
        </w:rPr>
      </w:pPr>
      <w:r w:rsidRPr="00F94FC9">
        <w:rPr>
          <w:rFonts w:asciiTheme="majorHAnsi" w:hAnsiTheme="majorHAnsi" w:cstheme="majorHAnsi"/>
        </w:rPr>
        <w:t xml:space="preserve">Crisis simulation exercises </w:t>
      </w:r>
      <w:proofErr w:type="gramStart"/>
      <w:r w:rsidRPr="00F94FC9">
        <w:rPr>
          <w:rFonts w:asciiTheme="majorHAnsi" w:hAnsiTheme="majorHAnsi" w:cstheme="majorHAnsi"/>
        </w:rPr>
        <w:t>conducted</w:t>
      </w:r>
      <w:proofErr w:type="gramEnd"/>
      <w:r w:rsidRPr="00F94FC9">
        <w:rPr>
          <w:rFonts w:asciiTheme="majorHAnsi" w:hAnsiTheme="majorHAnsi" w:cstheme="majorHAnsi"/>
        </w:rPr>
        <w:t xml:space="preserve"> and security defences regularly tested.</w:t>
      </w:r>
    </w:p>
    <w:p w14:paraId="20F0B1C4" w14:textId="20DEB741" w:rsidR="00F94FC9" w:rsidRPr="00F94FC9" w:rsidRDefault="00F94FC9" w:rsidP="00182B0D">
      <w:pPr>
        <w:spacing w:after="0"/>
        <w:rPr>
          <w:rFonts w:asciiTheme="majorHAnsi" w:hAnsiTheme="majorHAnsi" w:cstheme="majorHAnsi"/>
          <w:b/>
          <w:bCs/>
        </w:rPr>
      </w:pPr>
      <w:r w:rsidRPr="00F94FC9">
        <w:rPr>
          <w:rFonts w:asciiTheme="majorHAnsi" w:hAnsiTheme="majorHAnsi" w:cstheme="majorHAnsi"/>
          <w:b/>
          <w:bCs/>
        </w:rPr>
        <w:t>Expertise</w:t>
      </w:r>
    </w:p>
    <w:p w14:paraId="0C1B5E59" w14:textId="5154F83E" w:rsidR="00F94FC9" w:rsidRDefault="00F94FC9" w:rsidP="00F94FC9">
      <w:pPr>
        <w:rPr>
          <w:rFonts w:asciiTheme="majorHAnsi" w:hAnsiTheme="majorHAnsi" w:cstheme="majorHAnsi"/>
        </w:rPr>
      </w:pPr>
      <w:r>
        <w:rPr>
          <w:rFonts w:asciiTheme="majorHAnsi" w:hAnsiTheme="majorHAnsi" w:cstheme="majorHAnsi"/>
        </w:rPr>
        <w:t>Our expertise includes:</w:t>
      </w:r>
    </w:p>
    <w:p w14:paraId="6E770B94" w14:textId="77777777" w:rsidR="00F94FC9" w:rsidRPr="00F94FC9" w:rsidRDefault="00F94FC9" w:rsidP="005A5A77">
      <w:pPr>
        <w:pStyle w:val="ListParagraph"/>
        <w:numPr>
          <w:ilvl w:val="0"/>
          <w:numId w:val="104"/>
        </w:numPr>
        <w:rPr>
          <w:rFonts w:asciiTheme="majorHAnsi" w:hAnsiTheme="majorHAnsi" w:cstheme="majorHAnsi"/>
        </w:rPr>
      </w:pPr>
      <w:r w:rsidRPr="00F94FC9">
        <w:rPr>
          <w:rFonts w:asciiTheme="majorHAnsi" w:hAnsiTheme="majorHAnsi" w:cstheme="majorHAnsi"/>
        </w:rPr>
        <w:t xml:space="preserve">.au Licensing Framework </w:t>
      </w:r>
    </w:p>
    <w:p w14:paraId="68040FD2" w14:textId="77777777" w:rsidR="00F94FC9" w:rsidRPr="00F94FC9" w:rsidRDefault="00F94FC9" w:rsidP="005A5A77">
      <w:pPr>
        <w:pStyle w:val="ListParagraph"/>
        <w:numPr>
          <w:ilvl w:val="0"/>
          <w:numId w:val="104"/>
        </w:numPr>
        <w:rPr>
          <w:rFonts w:asciiTheme="majorHAnsi" w:hAnsiTheme="majorHAnsi" w:cstheme="majorHAnsi"/>
        </w:rPr>
      </w:pPr>
      <w:r w:rsidRPr="00F94FC9">
        <w:rPr>
          <w:rFonts w:asciiTheme="majorHAnsi" w:hAnsiTheme="majorHAnsi" w:cstheme="majorHAnsi"/>
        </w:rPr>
        <w:t xml:space="preserve">Expertise in IT, domain name management, security, compliance, internet governance, membership, stakeholder engagement, finance, risk management, project management, communications, corporate reporting, marketing and public benefit </w:t>
      </w:r>
    </w:p>
    <w:p w14:paraId="7EDFCA38" w14:textId="77777777" w:rsidR="00F94FC9" w:rsidRPr="00F94FC9" w:rsidRDefault="00F94FC9" w:rsidP="005A5A77">
      <w:pPr>
        <w:pStyle w:val="ListParagraph"/>
        <w:numPr>
          <w:ilvl w:val="0"/>
          <w:numId w:val="104"/>
        </w:numPr>
        <w:rPr>
          <w:rFonts w:asciiTheme="majorHAnsi" w:hAnsiTheme="majorHAnsi" w:cstheme="majorHAnsi"/>
        </w:rPr>
      </w:pPr>
      <w:r w:rsidRPr="00F94FC9">
        <w:rPr>
          <w:rFonts w:asciiTheme="majorHAnsi" w:hAnsiTheme="majorHAnsi" w:cstheme="majorHAnsi"/>
        </w:rPr>
        <w:t>Robust governance framework</w:t>
      </w:r>
    </w:p>
    <w:p w14:paraId="5E2960F8" w14:textId="6A5DCBDD" w:rsidR="00F94FC9" w:rsidRDefault="00F94FC9" w:rsidP="005A5A77">
      <w:pPr>
        <w:pStyle w:val="ListParagraph"/>
        <w:numPr>
          <w:ilvl w:val="0"/>
          <w:numId w:val="104"/>
        </w:numPr>
        <w:rPr>
          <w:rFonts w:asciiTheme="majorHAnsi" w:hAnsiTheme="majorHAnsi" w:cstheme="majorHAnsi"/>
        </w:rPr>
      </w:pPr>
      <w:r w:rsidRPr="00F94FC9">
        <w:rPr>
          <w:rFonts w:asciiTheme="majorHAnsi" w:hAnsiTheme="majorHAnsi" w:cstheme="majorHAnsi"/>
        </w:rPr>
        <w:t>auDA Board and Board Committees</w:t>
      </w:r>
    </w:p>
    <w:p w14:paraId="0C42CA8C" w14:textId="14816ED9" w:rsidR="00F94FC9" w:rsidRDefault="00F94FC9" w:rsidP="00F94FC9">
      <w:pPr>
        <w:rPr>
          <w:rFonts w:asciiTheme="majorHAnsi" w:hAnsiTheme="majorHAnsi" w:cstheme="majorHAnsi"/>
        </w:rPr>
      </w:pPr>
      <w:r>
        <w:rPr>
          <w:rFonts w:asciiTheme="majorHAnsi" w:hAnsiTheme="majorHAnsi" w:cstheme="majorHAnsi"/>
        </w:rPr>
        <w:t xml:space="preserve">How our </w:t>
      </w:r>
      <w:r w:rsidR="00FC354A">
        <w:rPr>
          <w:rFonts w:asciiTheme="majorHAnsi" w:hAnsiTheme="majorHAnsi" w:cstheme="majorHAnsi"/>
        </w:rPr>
        <w:t>expertise supports our strategy:</w:t>
      </w:r>
    </w:p>
    <w:p w14:paraId="3580B1B5" w14:textId="77777777" w:rsidR="00FC354A" w:rsidRPr="00FC354A" w:rsidRDefault="00FC354A" w:rsidP="005A5A77">
      <w:pPr>
        <w:pStyle w:val="ListParagraph"/>
        <w:numPr>
          <w:ilvl w:val="0"/>
          <w:numId w:val="105"/>
        </w:numPr>
        <w:rPr>
          <w:rFonts w:asciiTheme="majorHAnsi" w:hAnsiTheme="majorHAnsi" w:cstheme="majorHAnsi"/>
        </w:rPr>
      </w:pPr>
      <w:r w:rsidRPr="00FC354A">
        <w:rPr>
          <w:rFonts w:asciiTheme="majorHAnsi" w:hAnsiTheme="majorHAnsi" w:cstheme="majorHAnsi"/>
        </w:rPr>
        <w:t>High levels of compliance with .au rules and low levels of domain name system abuse promote trust in .au</w:t>
      </w:r>
    </w:p>
    <w:p w14:paraId="252E403A" w14:textId="77777777" w:rsidR="00FC354A" w:rsidRPr="00FC354A" w:rsidRDefault="00FC354A" w:rsidP="005A5A77">
      <w:pPr>
        <w:pStyle w:val="ListParagraph"/>
        <w:numPr>
          <w:ilvl w:val="0"/>
          <w:numId w:val="105"/>
        </w:numPr>
        <w:rPr>
          <w:rFonts w:asciiTheme="majorHAnsi" w:hAnsiTheme="majorHAnsi" w:cstheme="majorHAnsi"/>
        </w:rPr>
      </w:pPr>
      <w:r w:rsidRPr="00FC354A">
        <w:rPr>
          <w:rFonts w:asciiTheme="majorHAnsi" w:hAnsiTheme="majorHAnsi" w:cstheme="majorHAnsi"/>
        </w:rPr>
        <w:t>A reliable, secure .au supports internet users</w:t>
      </w:r>
    </w:p>
    <w:p w14:paraId="7A62B1E1" w14:textId="77777777" w:rsidR="00FC354A" w:rsidRPr="00FC354A" w:rsidRDefault="00FC354A" w:rsidP="005A5A77">
      <w:pPr>
        <w:pStyle w:val="ListParagraph"/>
        <w:numPr>
          <w:ilvl w:val="0"/>
          <w:numId w:val="105"/>
        </w:numPr>
        <w:rPr>
          <w:rFonts w:asciiTheme="majorHAnsi" w:hAnsiTheme="majorHAnsi" w:cstheme="majorHAnsi"/>
        </w:rPr>
      </w:pPr>
      <w:r w:rsidRPr="00FC354A">
        <w:rPr>
          <w:rFonts w:asciiTheme="majorHAnsi" w:hAnsiTheme="majorHAnsi" w:cstheme="majorHAnsi"/>
        </w:rPr>
        <w:t xml:space="preserve">Our work enables improvements in the Australian internet ecosystem and champions multi-stakeholder internet governance and an open, free, secure and global internet </w:t>
      </w:r>
    </w:p>
    <w:p w14:paraId="374F0983" w14:textId="77777777" w:rsidR="00FC354A" w:rsidRPr="00FC354A" w:rsidRDefault="00FC354A" w:rsidP="005A5A77">
      <w:pPr>
        <w:pStyle w:val="ListParagraph"/>
        <w:numPr>
          <w:ilvl w:val="0"/>
          <w:numId w:val="105"/>
        </w:numPr>
        <w:rPr>
          <w:rFonts w:asciiTheme="majorHAnsi" w:hAnsiTheme="majorHAnsi" w:cstheme="majorHAnsi"/>
        </w:rPr>
      </w:pPr>
      <w:r w:rsidRPr="00FC354A">
        <w:rPr>
          <w:rFonts w:asciiTheme="majorHAnsi" w:hAnsiTheme="majorHAnsi" w:cstheme="majorHAnsi"/>
        </w:rPr>
        <w:t>Our robust governance framework supports transparency and accountability</w:t>
      </w:r>
    </w:p>
    <w:p w14:paraId="6D1282B1" w14:textId="6E2CBB55" w:rsidR="00FC354A" w:rsidRDefault="00FC354A" w:rsidP="005A5A77">
      <w:pPr>
        <w:pStyle w:val="ListParagraph"/>
        <w:numPr>
          <w:ilvl w:val="0"/>
          <w:numId w:val="105"/>
        </w:numPr>
        <w:rPr>
          <w:rFonts w:asciiTheme="majorHAnsi" w:hAnsiTheme="majorHAnsi" w:cstheme="majorHAnsi"/>
        </w:rPr>
      </w:pPr>
      <w:r w:rsidRPr="00FC354A">
        <w:rPr>
          <w:rFonts w:asciiTheme="majorHAnsi" w:hAnsiTheme="majorHAnsi" w:cstheme="majorHAnsi"/>
        </w:rPr>
        <w:t>auDA’s Board and Board Committees provide expert oversight and guidance for delivery of auDA’s operations and strategy</w:t>
      </w:r>
    </w:p>
    <w:p w14:paraId="399B99E7" w14:textId="7A740B8D" w:rsidR="00FC354A" w:rsidRDefault="00FC354A" w:rsidP="00FC354A">
      <w:pPr>
        <w:rPr>
          <w:rFonts w:asciiTheme="majorHAnsi" w:hAnsiTheme="majorHAnsi" w:cstheme="majorHAnsi"/>
        </w:rPr>
      </w:pPr>
      <w:r>
        <w:rPr>
          <w:rFonts w:asciiTheme="majorHAnsi" w:hAnsiTheme="majorHAnsi" w:cstheme="majorHAnsi"/>
        </w:rPr>
        <w:t>How we invested in sustaining our expertise in 2024-25:</w:t>
      </w:r>
    </w:p>
    <w:p w14:paraId="5D8C5DE1" w14:textId="77777777" w:rsidR="00703D07"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 xml:space="preserve">Expert staff recruited and retained </w:t>
      </w:r>
    </w:p>
    <w:p w14:paraId="6CFA7852" w14:textId="77777777" w:rsidR="00703D07"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Succession planning for critical roles and critical skills reviewed regularly</w:t>
      </w:r>
    </w:p>
    <w:p w14:paraId="5FE6DE18" w14:textId="77777777" w:rsidR="00703D07"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Staff training to enable team members to contribute at the highest levels, including in security, compliance, internet and corporate governance</w:t>
      </w:r>
    </w:p>
    <w:p w14:paraId="36E325BF" w14:textId="77777777" w:rsidR="00703D07"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Tailored professional development opportunities provided to staff</w:t>
      </w:r>
    </w:p>
    <w:p w14:paraId="432BE0DC" w14:textId="77777777" w:rsidR="00703D07"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auDA Board Skills Matrix reviewed annually to promote strong governance through an effective mix of skills, experience and attributes</w:t>
      </w:r>
    </w:p>
    <w:p w14:paraId="0B1564D6" w14:textId="3A22B4ED" w:rsidR="00FC354A" w:rsidRPr="00703D07" w:rsidRDefault="00703D07" w:rsidP="005A5A77">
      <w:pPr>
        <w:pStyle w:val="ListParagraph"/>
        <w:numPr>
          <w:ilvl w:val="0"/>
          <w:numId w:val="106"/>
        </w:numPr>
        <w:rPr>
          <w:rFonts w:asciiTheme="majorHAnsi" w:hAnsiTheme="majorHAnsi" w:cstheme="majorHAnsi"/>
        </w:rPr>
      </w:pPr>
      <w:r w:rsidRPr="00703D07">
        <w:rPr>
          <w:rFonts w:asciiTheme="majorHAnsi" w:hAnsiTheme="majorHAnsi" w:cstheme="majorHAnsi"/>
        </w:rPr>
        <w:t>Periodic .au Licensing Rules review preparation commenced.</w:t>
      </w:r>
    </w:p>
    <w:p w14:paraId="6DB4575F" w14:textId="0DA1C896" w:rsidR="00FC354A" w:rsidRPr="000572D3" w:rsidRDefault="00703D07" w:rsidP="00182B0D">
      <w:pPr>
        <w:spacing w:after="0"/>
        <w:rPr>
          <w:rFonts w:asciiTheme="majorHAnsi" w:hAnsiTheme="majorHAnsi" w:cstheme="majorHAnsi"/>
          <w:b/>
          <w:bCs/>
        </w:rPr>
      </w:pPr>
      <w:r w:rsidRPr="000572D3">
        <w:rPr>
          <w:rFonts w:asciiTheme="majorHAnsi" w:hAnsiTheme="majorHAnsi" w:cstheme="majorHAnsi"/>
          <w:b/>
          <w:bCs/>
        </w:rPr>
        <w:t>Finances</w:t>
      </w:r>
    </w:p>
    <w:p w14:paraId="0DCDEBD4" w14:textId="7512FE46" w:rsidR="00703D07" w:rsidRDefault="00703D07" w:rsidP="00FC354A">
      <w:pPr>
        <w:rPr>
          <w:rFonts w:asciiTheme="majorHAnsi" w:hAnsiTheme="majorHAnsi" w:cstheme="majorHAnsi"/>
        </w:rPr>
      </w:pPr>
      <w:r>
        <w:rPr>
          <w:rFonts w:asciiTheme="majorHAnsi" w:hAnsiTheme="majorHAnsi" w:cstheme="majorHAnsi"/>
        </w:rPr>
        <w:t>Our finance resources include:</w:t>
      </w:r>
    </w:p>
    <w:p w14:paraId="46F472DF" w14:textId="77777777" w:rsidR="00703D07" w:rsidRPr="00703D07" w:rsidRDefault="00703D07" w:rsidP="005A5A77">
      <w:pPr>
        <w:pStyle w:val="ListParagraph"/>
        <w:numPr>
          <w:ilvl w:val="0"/>
          <w:numId w:val="107"/>
        </w:numPr>
        <w:rPr>
          <w:rFonts w:asciiTheme="majorHAnsi" w:hAnsiTheme="majorHAnsi" w:cstheme="majorHAnsi"/>
        </w:rPr>
      </w:pPr>
      <w:r w:rsidRPr="00703D07">
        <w:rPr>
          <w:rFonts w:asciiTheme="majorHAnsi" w:hAnsiTheme="majorHAnsi" w:cstheme="majorHAnsi"/>
        </w:rPr>
        <w:t>Sustainable financial position</w:t>
      </w:r>
    </w:p>
    <w:p w14:paraId="2AE7AB68" w14:textId="77777777" w:rsidR="00703D07" w:rsidRDefault="00703D07" w:rsidP="005A5A77">
      <w:pPr>
        <w:pStyle w:val="ListParagraph"/>
        <w:numPr>
          <w:ilvl w:val="0"/>
          <w:numId w:val="107"/>
        </w:numPr>
        <w:rPr>
          <w:rFonts w:asciiTheme="majorHAnsi" w:hAnsiTheme="majorHAnsi" w:cstheme="majorHAnsi"/>
        </w:rPr>
      </w:pPr>
      <w:r w:rsidRPr="00703D07">
        <w:rPr>
          <w:rFonts w:asciiTheme="majorHAnsi" w:hAnsiTheme="majorHAnsi" w:cstheme="majorHAnsi"/>
        </w:rPr>
        <w:t xml:space="preserve">Finance and Audit Committee </w:t>
      </w:r>
    </w:p>
    <w:p w14:paraId="799AAB87" w14:textId="0A4F6A61" w:rsidR="00703D07" w:rsidRDefault="000572D3" w:rsidP="00703D07">
      <w:pPr>
        <w:rPr>
          <w:rFonts w:asciiTheme="majorHAnsi" w:hAnsiTheme="majorHAnsi" w:cstheme="majorHAnsi"/>
        </w:rPr>
      </w:pPr>
      <w:r>
        <w:rPr>
          <w:rFonts w:asciiTheme="majorHAnsi" w:hAnsiTheme="majorHAnsi" w:cstheme="majorHAnsi"/>
        </w:rPr>
        <w:t>How our finances support our strategy:</w:t>
      </w:r>
    </w:p>
    <w:p w14:paraId="33EBAFC9" w14:textId="77777777" w:rsidR="000572D3" w:rsidRPr="000572D3" w:rsidRDefault="000572D3" w:rsidP="005A5A77">
      <w:pPr>
        <w:pStyle w:val="ListParagraph"/>
        <w:numPr>
          <w:ilvl w:val="0"/>
          <w:numId w:val="108"/>
        </w:numPr>
        <w:rPr>
          <w:rFonts w:asciiTheme="majorHAnsi" w:hAnsiTheme="majorHAnsi" w:cstheme="majorHAnsi"/>
        </w:rPr>
      </w:pPr>
      <w:r w:rsidRPr="000572D3">
        <w:rPr>
          <w:rFonts w:asciiTheme="majorHAnsi" w:hAnsiTheme="majorHAnsi" w:cstheme="majorHAnsi"/>
        </w:rPr>
        <w:t xml:space="preserve">We are a financially sustainable not-for-profit, for-purpose organisation </w:t>
      </w:r>
    </w:p>
    <w:p w14:paraId="73C37B99" w14:textId="77777777" w:rsidR="000572D3" w:rsidRPr="000572D3" w:rsidRDefault="000572D3" w:rsidP="005A5A77">
      <w:pPr>
        <w:pStyle w:val="ListParagraph"/>
        <w:numPr>
          <w:ilvl w:val="0"/>
          <w:numId w:val="108"/>
        </w:numPr>
        <w:rPr>
          <w:rFonts w:asciiTheme="majorHAnsi" w:hAnsiTheme="majorHAnsi" w:cstheme="majorHAnsi"/>
        </w:rPr>
      </w:pPr>
      <w:r w:rsidRPr="000572D3">
        <w:rPr>
          <w:rFonts w:asciiTheme="majorHAnsi" w:hAnsiTheme="majorHAnsi" w:cstheme="majorHAnsi"/>
        </w:rPr>
        <w:t xml:space="preserve">Our efficient financial management supports the administration of .au and investment in public impact initiatives such as internet governance and public policy advocacy, the Public Benefit Program and research </w:t>
      </w:r>
    </w:p>
    <w:p w14:paraId="2D6984A9" w14:textId="77777777" w:rsidR="000572D3" w:rsidRPr="000572D3" w:rsidRDefault="000572D3" w:rsidP="005A5A77">
      <w:pPr>
        <w:pStyle w:val="ListParagraph"/>
        <w:numPr>
          <w:ilvl w:val="0"/>
          <w:numId w:val="108"/>
        </w:numPr>
        <w:rPr>
          <w:rFonts w:asciiTheme="majorHAnsi" w:hAnsiTheme="majorHAnsi" w:cstheme="majorHAnsi"/>
        </w:rPr>
      </w:pPr>
      <w:r w:rsidRPr="000572D3">
        <w:rPr>
          <w:rFonts w:asciiTheme="majorHAnsi" w:hAnsiTheme="majorHAnsi" w:cstheme="majorHAnsi"/>
        </w:rPr>
        <w:t>auDA’s Co-Marketing Program supports a dynamic registrar environment and promotes competition in the .au market</w:t>
      </w:r>
    </w:p>
    <w:p w14:paraId="4E3DE7E7" w14:textId="343F992F" w:rsidR="000572D3" w:rsidRPr="000572D3" w:rsidRDefault="000572D3" w:rsidP="005A5A77">
      <w:pPr>
        <w:pStyle w:val="ListParagraph"/>
        <w:numPr>
          <w:ilvl w:val="0"/>
          <w:numId w:val="108"/>
        </w:numPr>
        <w:rPr>
          <w:rFonts w:asciiTheme="majorHAnsi" w:hAnsiTheme="majorHAnsi" w:cstheme="majorHAnsi"/>
        </w:rPr>
      </w:pPr>
      <w:r w:rsidRPr="000572D3">
        <w:rPr>
          <w:rFonts w:asciiTheme="majorHAnsi" w:hAnsiTheme="majorHAnsi" w:cstheme="majorHAnsi"/>
        </w:rPr>
        <w:t>The auDA Board and the Finance and Audit Committee oversee the prudent management of auDA’s finances</w:t>
      </w:r>
    </w:p>
    <w:p w14:paraId="5E528192" w14:textId="473CB840" w:rsidR="00703D07" w:rsidRDefault="000572D3" w:rsidP="00FC354A">
      <w:pPr>
        <w:rPr>
          <w:rFonts w:asciiTheme="majorHAnsi" w:hAnsiTheme="majorHAnsi" w:cstheme="majorHAnsi"/>
        </w:rPr>
      </w:pPr>
      <w:r>
        <w:rPr>
          <w:rFonts w:asciiTheme="majorHAnsi" w:hAnsiTheme="majorHAnsi" w:cstheme="majorHAnsi"/>
        </w:rPr>
        <w:t>How we invested in sustaining our finances in 2024-25:</w:t>
      </w:r>
    </w:p>
    <w:p w14:paraId="69C0529D"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.au domain name registrations grew 0.6 per cent year-on-year, driven by increases in registrations of com.au (0.9 per cent) and .au direct (1.5 per cent) domain names</w:t>
      </w:r>
    </w:p>
    <w:p w14:paraId="122E410E"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National awareness campaign, Aussies Get It, delivered to drive awareness of .au domain names and sustain registrations and renewals</w:t>
      </w:r>
    </w:p>
    <w:p w14:paraId="13827EC5"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 xml:space="preserve">.au market research carried out to inform our understanding of market trends </w:t>
      </w:r>
    </w:p>
    <w:p w14:paraId="10460663"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Co-Marketing Program refreshed to support .au brand awareness, growth in .au domain names and a competitive, resilient .au registrar industry</w:t>
      </w:r>
    </w:p>
    <w:p w14:paraId="696FCDFE"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Financial performance monitored against Board-approved budget</w:t>
      </w:r>
    </w:p>
    <w:p w14:paraId="013E74CD"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 xml:space="preserve">Adequate working capital and key financial ratios maintained </w:t>
      </w:r>
    </w:p>
    <w:p w14:paraId="541382AF" w14:textId="77777777" w:rsidR="000572D3" w:rsidRP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 xml:space="preserve">Budget planning for 2025-26 to support a sustainable financial position </w:t>
      </w:r>
    </w:p>
    <w:p w14:paraId="50317828" w14:textId="0B8965D8" w:rsidR="000572D3" w:rsidRDefault="000572D3" w:rsidP="005A5A77">
      <w:pPr>
        <w:pStyle w:val="ListParagraph"/>
        <w:numPr>
          <w:ilvl w:val="0"/>
          <w:numId w:val="109"/>
        </w:numPr>
        <w:rPr>
          <w:rFonts w:asciiTheme="majorHAnsi" w:hAnsiTheme="majorHAnsi" w:cstheme="majorHAnsi"/>
        </w:rPr>
      </w:pPr>
      <w:r w:rsidRPr="000572D3">
        <w:rPr>
          <w:rFonts w:asciiTheme="majorHAnsi" w:hAnsiTheme="majorHAnsi" w:cstheme="majorHAnsi"/>
        </w:rPr>
        <w:t>Robust governance processes including oversight by the auDA Board and Board Committees, risk management and annual Corporate Governance Statement, provided transparency and accountability.</w:t>
      </w:r>
    </w:p>
    <w:p w14:paraId="3A23D877" w14:textId="3DDA3659" w:rsidR="000572D3" w:rsidRPr="00AB3244" w:rsidRDefault="000572D3" w:rsidP="00182B0D">
      <w:pPr>
        <w:spacing w:after="0"/>
        <w:rPr>
          <w:rFonts w:asciiTheme="majorHAnsi" w:hAnsiTheme="majorHAnsi" w:cstheme="majorHAnsi"/>
          <w:b/>
          <w:bCs/>
        </w:rPr>
      </w:pPr>
      <w:r w:rsidRPr="00AB3244">
        <w:rPr>
          <w:rFonts w:asciiTheme="majorHAnsi" w:hAnsiTheme="majorHAnsi" w:cstheme="majorHAnsi"/>
          <w:b/>
          <w:bCs/>
        </w:rPr>
        <w:t>Environment</w:t>
      </w:r>
    </w:p>
    <w:p w14:paraId="4A0EC97C" w14:textId="137B6E91" w:rsidR="000572D3" w:rsidRDefault="000572D3" w:rsidP="000572D3">
      <w:pPr>
        <w:rPr>
          <w:rFonts w:asciiTheme="majorHAnsi" w:hAnsiTheme="majorHAnsi" w:cstheme="majorHAnsi"/>
        </w:rPr>
      </w:pPr>
      <w:r>
        <w:rPr>
          <w:rFonts w:asciiTheme="majorHAnsi" w:hAnsiTheme="majorHAnsi" w:cstheme="majorHAnsi"/>
        </w:rPr>
        <w:t>Our environment resources include:</w:t>
      </w:r>
    </w:p>
    <w:p w14:paraId="49A40739" w14:textId="77777777" w:rsidR="000572D3" w:rsidRPr="000572D3" w:rsidRDefault="000572D3" w:rsidP="005A5A77">
      <w:pPr>
        <w:pStyle w:val="ListParagraph"/>
        <w:numPr>
          <w:ilvl w:val="0"/>
          <w:numId w:val="110"/>
        </w:numPr>
        <w:rPr>
          <w:rFonts w:asciiTheme="majorHAnsi" w:hAnsiTheme="majorHAnsi" w:cstheme="majorHAnsi"/>
        </w:rPr>
      </w:pPr>
      <w:r w:rsidRPr="000572D3">
        <w:rPr>
          <w:rFonts w:asciiTheme="majorHAnsi" w:hAnsiTheme="majorHAnsi" w:cstheme="majorHAnsi"/>
        </w:rPr>
        <w:t xml:space="preserve">Finance and Audit Committee </w:t>
      </w:r>
    </w:p>
    <w:p w14:paraId="34B5E50F" w14:textId="77777777" w:rsidR="000572D3" w:rsidRPr="000572D3" w:rsidRDefault="000572D3" w:rsidP="005A5A77">
      <w:pPr>
        <w:pStyle w:val="ListParagraph"/>
        <w:numPr>
          <w:ilvl w:val="0"/>
          <w:numId w:val="110"/>
        </w:numPr>
        <w:rPr>
          <w:rFonts w:asciiTheme="majorHAnsi" w:hAnsiTheme="majorHAnsi" w:cstheme="majorHAnsi"/>
        </w:rPr>
      </w:pPr>
      <w:r w:rsidRPr="000572D3">
        <w:rPr>
          <w:rFonts w:asciiTheme="majorHAnsi" w:hAnsiTheme="majorHAnsi" w:cstheme="majorHAnsi"/>
        </w:rPr>
        <w:t>auDA Sustainability Framework</w:t>
      </w:r>
    </w:p>
    <w:p w14:paraId="11DF9425" w14:textId="412131A3" w:rsidR="000572D3" w:rsidRDefault="000572D3" w:rsidP="005A5A77">
      <w:pPr>
        <w:pStyle w:val="ListParagraph"/>
        <w:numPr>
          <w:ilvl w:val="0"/>
          <w:numId w:val="110"/>
        </w:numPr>
        <w:rPr>
          <w:rFonts w:asciiTheme="majorHAnsi" w:hAnsiTheme="majorHAnsi" w:cstheme="majorHAnsi"/>
        </w:rPr>
      </w:pPr>
      <w:r w:rsidRPr="000572D3">
        <w:rPr>
          <w:rFonts w:asciiTheme="majorHAnsi" w:hAnsiTheme="majorHAnsi" w:cstheme="majorHAnsi"/>
        </w:rPr>
        <w:t>Sustainable investments</w:t>
      </w:r>
    </w:p>
    <w:p w14:paraId="5706CFD7" w14:textId="079D380C" w:rsidR="000572D3" w:rsidRDefault="00AB3244" w:rsidP="000572D3">
      <w:pPr>
        <w:rPr>
          <w:rFonts w:asciiTheme="majorHAnsi" w:hAnsiTheme="majorHAnsi" w:cstheme="majorHAnsi"/>
        </w:rPr>
      </w:pPr>
      <w:r>
        <w:rPr>
          <w:rFonts w:asciiTheme="majorHAnsi" w:hAnsiTheme="majorHAnsi" w:cstheme="majorHAnsi"/>
        </w:rPr>
        <w:t>How our environment supports our strategy:</w:t>
      </w:r>
    </w:p>
    <w:p w14:paraId="6BCAA78B" w14:textId="77777777" w:rsidR="00AB3244" w:rsidRPr="00AB3244" w:rsidRDefault="00AB3244" w:rsidP="005A5A77">
      <w:pPr>
        <w:pStyle w:val="ListParagraph"/>
        <w:numPr>
          <w:ilvl w:val="0"/>
          <w:numId w:val="111"/>
        </w:numPr>
        <w:rPr>
          <w:rFonts w:asciiTheme="majorHAnsi" w:hAnsiTheme="majorHAnsi" w:cstheme="majorHAnsi"/>
        </w:rPr>
      </w:pPr>
      <w:r w:rsidRPr="00AB3244">
        <w:rPr>
          <w:rFonts w:asciiTheme="majorHAnsi" w:hAnsiTheme="majorHAnsi" w:cstheme="majorHAnsi"/>
        </w:rPr>
        <w:t xml:space="preserve">Focus on increasing sustainability efforts to support our work delivering public benefit and contributing locally and globally </w:t>
      </w:r>
    </w:p>
    <w:p w14:paraId="0E56BC5E" w14:textId="08A8532C" w:rsidR="00AB3244" w:rsidRPr="00AB3244" w:rsidRDefault="00AB3244" w:rsidP="005A5A77">
      <w:pPr>
        <w:pStyle w:val="ListParagraph"/>
        <w:numPr>
          <w:ilvl w:val="0"/>
          <w:numId w:val="111"/>
        </w:numPr>
        <w:rPr>
          <w:rFonts w:asciiTheme="majorHAnsi" w:hAnsiTheme="majorHAnsi" w:cstheme="majorHAnsi"/>
        </w:rPr>
      </w:pPr>
      <w:r w:rsidRPr="00AB3244">
        <w:rPr>
          <w:rFonts w:asciiTheme="majorHAnsi" w:hAnsiTheme="majorHAnsi" w:cstheme="majorHAnsi"/>
        </w:rPr>
        <w:t xml:space="preserve">The auDA Board and Finance and Audit Committee provide oversight of sustainability activity, guided by our Sustainability Framework   </w:t>
      </w:r>
    </w:p>
    <w:p w14:paraId="699E4F39" w14:textId="41CF82E7" w:rsidR="00AB3244" w:rsidRDefault="00AB3244" w:rsidP="000572D3">
      <w:pPr>
        <w:rPr>
          <w:rFonts w:asciiTheme="majorHAnsi" w:hAnsiTheme="majorHAnsi" w:cstheme="majorHAnsi"/>
        </w:rPr>
      </w:pPr>
      <w:r>
        <w:rPr>
          <w:rFonts w:asciiTheme="majorHAnsi" w:hAnsiTheme="majorHAnsi" w:cstheme="majorHAnsi"/>
        </w:rPr>
        <w:t>How we invested in sustaining our environment in 2024-25:</w:t>
      </w:r>
    </w:p>
    <w:p w14:paraId="451D3777" w14:textId="77777777" w:rsidR="00AB3244" w:rsidRPr="00AB3244" w:rsidRDefault="00AB3244" w:rsidP="005A5A77">
      <w:pPr>
        <w:pStyle w:val="ListParagraph"/>
        <w:numPr>
          <w:ilvl w:val="0"/>
          <w:numId w:val="112"/>
        </w:numPr>
        <w:rPr>
          <w:rFonts w:asciiTheme="majorHAnsi" w:hAnsiTheme="majorHAnsi" w:cstheme="majorHAnsi"/>
        </w:rPr>
      </w:pPr>
      <w:r w:rsidRPr="00AB3244">
        <w:rPr>
          <w:rFonts w:asciiTheme="majorHAnsi" w:hAnsiTheme="majorHAnsi" w:cstheme="majorHAnsi"/>
        </w:rPr>
        <w:t xml:space="preserve">auDA’s Sustainability Framework, which outlines auDA’s sustainability objectives and commitment to Environmental, Social and Governance goals, finalised </w:t>
      </w:r>
    </w:p>
    <w:p w14:paraId="0CE59C10" w14:textId="77777777" w:rsidR="00AB3244" w:rsidRPr="00AB3244" w:rsidRDefault="00AB3244" w:rsidP="005A5A77">
      <w:pPr>
        <w:pStyle w:val="ListParagraph"/>
        <w:numPr>
          <w:ilvl w:val="0"/>
          <w:numId w:val="112"/>
        </w:numPr>
        <w:rPr>
          <w:rFonts w:asciiTheme="majorHAnsi" w:hAnsiTheme="majorHAnsi" w:cstheme="majorHAnsi"/>
        </w:rPr>
      </w:pPr>
      <w:r w:rsidRPr="00AB3244">
        <w:rPr>
          <w:rFonts w:asciiTheme="majorHAnsi" w:hAnsiTheme="majorHAnsi" w:cstheme="majorHAnsi"/>
        </w:rPr>
        <w:t>Baseline carbon emissions measurement commenced</w:t>
      </w:r>
    </w:p>
    <w:p w14:paraId="5FA0BE65" w14:textId="77777777" w:rsidR="00AB3244" w:rsidRPr="00AB3244" w:rsidRDefault="00AB3244" w:rsidP="005A5A77">
      <w:pPr>
        <w:pStyle w:val="ListParagraph"/>
        <w:numPr>
          <w:ilvl w:val="0"/>
          <w:numId w:val="112"/>
        </w:numPr>
        <w:rPr>
          <w:rFonts w:asciiTheme="majorHAnsi" w:hAnsiTheme="majorHAnsi" w:cstheme="majorHAnsi"/>
        </w:rPr>
      </w:pPr>
      <w:r w:rsidRPr="00AB3244">
        <w:rPr>
          <w:rFonts w:asciiTheme="majorHAnsi" w:hAnsiTheme="majorHAnsi" w:cstheme="majorHAnsi"/>
        </w:rPr>
        <w:t>Financial investment aligned to our sustainability objectives continued</w:t>
      </w:r>
    </w:p>
    <w:p w14:paraId="633B79AF" w14:textId="34B50574" w:rsidR="00AB3244" w:rsidRPr="00AB3244" w:rsidDel="00E32F7A" w:rsidRDefault="00AB3244" w:rsidP="005A5A77">
      <w:pPr>
        <w:pStyle w:val="ListParagraph"/>
        <w:numPr>
          <w:ilvl w:val="0"/>
          <w:numId w:val="112"/>
        </w:numPr>
        <w:rPr>
          <w:rFonts w:asciiTheme="majorHAnsi" w:hAnsiTheme="majorHAnsi" w:cstheme="majorHAnsi"/>
        </w:rPr>
      </w:pPr>
      <w:r w:rsidRPr="00AB3244">
        <w:rPr>
          <w:rFonts w:asciiTheme="majorHAnsi" w:hAnsiTheme="majorHAnsi" w:cstheme="majorHAnsi"/>
        </w:rPr>
        <w:t>Guidelines for auDA’s 2025 Community Grant Program expanded to support organisations seeking to positively impact the environment.</w:t>
      </w:r>
    </w:p>
    <w:p w14:paraId="46628CC0" w14:textId="77777777" w:rsidR="009904FC" w:rsidRPr="000970DB" w:rsidRDefault="009904FC" w:rsidP="009904FC">
      <w:pPr>
        <w:pStyle w:val="NormalTable"/>
        <w:spacing w:after="0"/>
        <w:rPr>
          <w:rFonts w:asciiTheme="majorHAnsi" w:hAnsiTheme="majorHAnsi" w:cstheme="majorHAnsi"/>
          <w:color w:val="C00000"/>
          <w:sz w:val="20"/>
          <w:szCs w:val="20"/>
        </w:rPr>
      </w:pPr>
    </w:p>
    <w:p w14:paraId="63C26D29" w14:textId="77777777" w:rsidR="009904FC" w:rsidRPr="000970DB" w:rsidRDefault="009904FC" w:rsidP="009904FC">
      <w:pPr>
        <w:pStyle w:val="NormalTable"/>
        <w:spacing w:after="0"/>
        <w:rPr>
          <w:rFonts w:asciiTheme="majorHAnsi" w:hAnsiTheme="majorHAnsi" w:cstheme="majorHAnsi"/>
          <w:color w:val="C00000"/>
          <w:sz w:val="20"/>
          <w:szCs w:val="20"/>
        </w:rPr>
      </w:pPr>
    </w:p>
    <w:p w14:paraId="0AD9189E" w14:textId="77777777" w:rsidR="009904FC" w:rsidRPr="000970DB" w:rsidRDefault="009904FC" w:rsidP="00877D5B">
      <w:pPr>
        <w:spacing w:after="0"/>
        <w:rPr>
          <w:rFonts w:asciiTheme="majorHAnsi" w:hAnsiTheme="majorHAnsi" w:cstheme="majorHAnsi"/>
          <w:b/>
          <w:bCs/>
          <w:color w:val="C00000"/>
          <w:szCs w:val="20"/>
        </w:rPr>
        <w:sectPr w:rsidR="009904FC" w:rsidRPr="000970DB" w:rsidSect="00AB3244">
          <w:pgSz w:w="11906" w:h="16838"/>
          <w:pgMar w:top="1514" w:right="1440" w:bottom="1440" w:left="1440" w:header="709" w:footer="0" w:gutter="0"/>
          <w:cols w:space="708"/>
          <w:titlePg/>
          <w:docGrid w:linePitch="360"/>
        </w:sectPr>
      </w:pPr>
    </w:p>
    <w:p w14:paraId="48A17928" w14:textId="2059F86F" w:rsidR="00922410" w:rsidRPr="003B68F5" w:rsidRDefault="00954C01" w:rsidP="00467372">
      <w:pPr>
        <w:pStyle w:val="Heading1"/>
        <w:rPr>
          <w:b w:val="0"/>
        </w:rPr>
      </w:pPr>
      <w:bookmarkStart w:id="16" w:name="_Toc211966926"/>
      <w:r w:rsidRPr="003B68F5">
        <w:t>Our</w:t>
      </w:r>
      <w:r w:rsidR="00922410" w:rsidRPr="003B68F5">
        <w:rPr>
          <w:rFonts w:hint="eastAsia"/>
        </w:rPr>
        <w:t xml:space="preserve"> perform</w:t>
      </w:r>
      <w:r w:rsidRPr="003B68F5">
        <w:t>ance</w:t>
      </w:r>
      <w:bookmarkEnd w:id="16"/>
    </w:p>
    <w:p w14:paraId="6310CB79" w14:textId="3D2AE095" w:rsidR="00506AC7" w:rsidRPr="000970DB" w:rsidRDefault="003748FC" w:rsidP="00D61BC1">
      <w:pPr>
        <w:rPr>
          <w:rFonts w:asciiTheme="majorHAnsi" w:hAnsiTheme="majorHAnsi" w:cstheme="majorHAnsi"/>
          <w:b/>
          <w:bCs/>
        </w:rPr>
      </w:pPr>
      <w:r w:rsidRPr="000970DB">
        <w:rPr>
          <w:rFonts w:asciiTheme="majorHAnsi" w:hAnsiTheme="majorHAnsi" w:cstheme="majorHAnsi"/>
          <w:b/>
          <w:bCs/>
        </w:rPr>
        <w:t xml:space="preserve">In </w:t>
      </w:r>
      <w:r w:rsidR="007C7E5C" w:rsidRPr="000970DB">
        <w:rPr>
          <w:rFonts w:asciiTheme="majorHAnsi" w:hAnsiTheme="majorHAnsi" w:cstheme="majorHAnsi"/>
          <w:b/>
          <w:bCs/>
        </w:rPr>
        <w:t>closing out</w:t>
      </w:r>
      <w:r w:rsidRPr="000970DB">
        <w:rPr>
          <w:rFonts w:asciiTheme="majorHAnsi" w:hAnsiTheme="majorHAnsi" w:cstheme="majorHAnsi"/>
          <w:b/>
          <w:bCs/>
        </w:rPr>
        <w:t xml:space="preserve"> </w:t>
      </w:r>
      <w:r w:rsidR="000A7DB7" w:rsidRPr="000970DB">
        <w:rPr>
          <w:rFonts w:asciiTheme="majorHAnsi" w:hAnsiTheme="majorHAnsi" w:cstheme="majorHAnsi"/>
          <w:b/>
          <w:bCs/>
        </w:rPr>
        <w:t>auDA’s</w:t>
      </w:r>
      <w:r w:rsidRPr="000970DB">
        <w:rPr>
          <w:rFonts w:asciiTheme="majorHAnsi" w:hAnsiTheme="majorHAnsi" w:cstheme="majorHAnsi"/>
          <w:b/>
          <w:bCs/>
        </w:rPr>
        <w:t xml:space="preserve"> 2021-25 Strategy</w:t>
      </w:r>
      <w:r w:rsidR="00212B2E" w:rsidRPr="000970DB">
        <w:rPr>
          <w:rFonts w:asciiTheme="majorHAnsi" w:hAnsiTheme="majorHAnsi" w:cstheme="majorHAnsi"/>
          <w:b/>
          <w:bCs/>
        </w:rPr>
        <w:t>,</w:t>
      </w:r>
      <w:r w:rsidR="00680330" w:rsidRPr="000970DB">
        <w:rPr>
          <w:rFonts w:asciiTheme="majorHAnsi" w:hAnsiTheme="majorHAnsi" w:cstheme="majorHAnsi"/>
          <w:b/>
          <w:bCs/>
        </w:rPr>
        <w:t xml:space="preserve"> </w:t>
      </w:r>
      <w:r w:rsidR="000A7DB7" w:rsidRPr="000970DB">
        <w:rPr>
          <w:rFonts w:asciiTheme="majorHAnsi" w:hAnsiTheme="majorHAnsi" w:cstheme="majorHAnsi"/>
          <w:b/>
          <w:bCs/>
        </w:rPr>
        <w:t>we</w:t>
      </w:r>
      <w:r w:rsidR="00680330" w:rsidRPr="000970DB">
        <w:rPr>
          <w:rFonts w:asciiTheme="majorHAnsi" w:hAnsiTheme="majorHAnsi" w:cstheme="majorHAnsi"/>
          <w:b/>
          <w:bCs/>
        </w:rPr>
        <w:t xml:space="preserve"> delivered </w:t>
      </w:r>
      <w:r w:rsidR="00807212" w:rsidRPr="000970DB">
        <w:rPr>
          <w:rFonts w:asciiTheme="majorHAnsi" w:hAnsiTheme="majorHAnsi" w:cstheme="majorHAnsi"/>
          <w:b/>
          <w:bCs/>
        </w:rPr>
        <w:t xml:space="preserve">on </w:t>
      </w:r>
      <w:r w:rsidR="000A5A22" w:rsidRPr="000970DB">
        <w:rPr>
          <w:rFonts w:asciiTheme="majorHAnsi" w:hAnsiTheme="majorHAnsi" w:cstheme="majorHAnsi"/>
          <w:b/>
          <w:bCs/>
        </w:rPr>
        <w:t xml:space="preserve">overarching </w:t>
      </w:r>
      <w:r w:rsidR="00807212" w:rsidRPr="000970DB">
        <w:rPr>
          <w:rFonts w:asciiTheme="majorHAnsi" w:hAnsiTheme="majorHAnsi" w:cstheme="majorHAnsi"/>
          <w:b/>
          <w:bCs/>
        </w:rPr>
        <w:t xml:space="preserve">objectives </w:t>
      </w:r>
      <w:r w:rsidR="009D36CC" w:rsidRPr="000970DB">
        <w:rPr>
          <w:rFonts w:asciiTheme="majorHAnsi" w:hAnsiTheme="majorHAnsi" w:cstheme="majorHAnsi"/>
          <w:b/>
          <w:bCs/>
        </w:rPr>
        <w:t xml:space="preserve">across </w:t>
      </w:r>
      <w:r w:rsidR="000C4106" w:rsidRPr="000970DB">
        <w:rPr>
          <w:rFonts w:asciiTheme="majorHAnsi" w:hAnsiTheme="majorHAnsi" w:cstheme="majorHAnsi"/>
          <w:b/>
          <w:bCs/>
        </w:rPr>
        <w:t>our strategic focus areas</w:t>
      </w:r>
      <w:r w:rsidR="009D36CC" w:rsidRPr="000970DB">
        <w:rPr>
          <w:rFonts w:asciiTheme="majorHAnsi" w:hAnsiTheme="majorHAnsi" w:cstheme="majorHAnsi"/>
          <w:b/>
          <w:bCs/>
        </w:rPr>
        <w:t xml:space="preserve"> and </w:t>
      </w:r>
      <w:r w:rsidR="000C4106" w:rsidRPr="000970DB">
        <w:rPr>
          <w:rFonts w:asciiTheme="majorHAnsi" w:hAnsiTheme="majorHAnsi" w:cstheme="majorHAnsi"/>
          <w:b/>
          <w:bCs/>
        </w:rPr>
        <w:t>capabilities</w:t>
      </w:r>
      <w:r w:rsidR="00587D2D" w:rsidRPr="000970DB">
        <w:rPr>
          <w:rFonts w:asciiTheme="majorHAnsi" w:hAnsiTheme="majorHAnsi" w:cstheme="majorHAnsi"/>
          <w:b/>
          <w:bCs/>
        </w:rPr>
        <w:t>, with all performance metrics on track or being managed within tolerance</w:t>
      </w:r>
      <w:r w:rsidR="009D36CC" w:rsidRPr="000970DB">
        <w:rPr>
          <w:rFonts w:asciiTheme="majorHAnsi" w:hAnsiTheme="majorHAnsi" w:cstheme="majorHAnsi"/>
          <w:b/>
          <w:bCs/>
        </w:rPr>
        <w:t>.</w:t>
      </w:r>
    </w:p>
    <w:p w14:paraId="6B268F33" w14:textId="4CD49B0C" w:rsidR="00B22C4F" w:rsidRPr="000970DB" w:rsidRDefault="00212B2E" w:rsidP="00B22C4F">
      <w:pPr>
        <w:rPr>
          <w:rFonts w:asciiTheme="majorHAnsi" w:hAnsiTheme="majorHAnsi" w:cstheme="majorHAnsi"/>
        </w:rPr>
      </w:pPr>
      <w:r w:rsidRPr="000970DB">
        <w:rPr>
          <w:rFonts w:asciiTheme="majorHAnsi" w:hAnsiTheme="majorHAnsi" w:cstheme="majorHAnsi"/>
        </w:rPr>
        <w:t xml:space="preserve">Our </w:t>
      </w:r>
      <w:r w:rsidR="00B22C4F" w:rsidRPr="000970DB">
        <w:rPr>
          <w:rFonts w:asciiTheme="majorHAnsi" w:hAnsiTheme="majorHAnsi" w:cstheme="majorHAnsi"/>
        </w:rPr>
        <w:t>performance scorecard provides an overview of our performance against key strategic objectives and health metrics:</w:t>
      </w:r>
    </w:p>
    <w:p w14:paraId="41507FFA" w14:textId="77777777" w:rsidR="00B22C4F" w:rsidRPr="000970DB" w:rsidRDefault="00B22C4F" w:rsidP="00B22C4F">
      <w:pPr>
        <w:pStyle w:val="ListBullet"/>
        <w:rPr>
          <w:rFonts w:asciiTheme="majorHAnsi" w:hAnsiTheme="majorHAnsi" w:cstheme="majorHAnsi"/>
        </w:rPr>
      </w:pPr>
      <w:r w:rsidRPr="000970DB">
        <w:rPr>
          <w:rFonts w:asciiTheme="majorHAnsi" w:hAnsiTheme="majorHAnsi" w:cstheme="majorHAnsi"/>
        </w:rPr>
        <w:t>Strategic objectives reflect our focus in the current financial year and contribute to achieving the overall objectives detailed in our 2021-25 Strategy</w:t>
      </w:r>
    </w:p>
    <w:p w14:paraId="484A7BC0" w14:textId="77777777" w:rsidR="00B22C4F" w:rsidRPr="000970DB" w:rsidRDefault="00B22C4F" w:rsidP="00B22C4F">
      <w:pPr>
        <w:pStyle w:val="ListBullet"/>
        <w:rPr>
          <w:rFonts w:asciiTheme="majorHAnsi" w:hAnsiTheme="majorHAnsi" w:cstheme="majorHAnsi"/>
        </w:rPr>
      </w:pPr>
      <w:r w:rsidRPr="000970DB">
        <w:rPr>
          <w:rFonts w:asciiTheme="majorHAnsi" w:hAnsiTheme="majorHAnsi" w:cstheme="majorHAnsi"/>
        </w:rPr>
        <w:t>Health metrics reflect performance against our core functions.</w:t>
      </w:r>
    </w:p>
    <w:p w14:paraId="1C6BF409" w14:textId="34918928" w:rsidR="00E44310" w:rsidRPr="000970DB" w:rsidRDefault="00E44310" w:rsidP="00D61BC1">
      <w:pPr>
        <w:rPr>
          <w:rFonts w:asciiTheme="majorHAnsi" w:hAnsiTheme="majorHAnsi" w:cstheme="majorHAnsi"/>
        </w:rPr>
      </w:pPr>
      <w:r w:rsidRPr="000970DB">
        <w:rPr>
          <w:rFonts w:asciiTheme="majorHAnsi" w:hAnsiTheme="majorHAnsi" w:cstheme="majorHAnsi"/>
        </w:rPr>
        <w:t>Targets</w:t>
      </w:r>
      <w:r w:rsidR="003573F5" w:rsidRPr="000970DB">
        <w:rPr>
          <w:rFonts w:asciiTheme="majorHAnsi" w:hAnsiTheme="majorHAnsi" w:cstheme="majorHAnsi"/>
        </w:rPr>
        <w:t xml:space="preserve"> for 2024-25</w:t>
      </w:r>
      <w:r w:rsidRPr="000970DB">
        <w:rPr>
          <w:rFonts w:asciiTheme="majorHAnsi" w:hAnsiTheme="majorHAnsi" w:cstheme="majorHAnsi"/>
        </w:rPr>
        <w:t xml:space="preserve"> </w:t>
      </w:r>
      <w:r w:rsidR="00700B2B" w:rsidRPr="000970DB">
        <w:rPr>
          <w:rFonts w:asciiTheme="majorHAnsi" w:hAnsiTheme="majorHAnsi" w:cstheme="majorHAnsi"/>
        </w:rPr>
        <w:t>were</w:t>
      </w:r>
      <w:r w:rsidRPr="000970DB">
        <w:rPr>
          <w:rFonts w:asciiTheme="majorHAnsi" w:hAnsiTheme="majorHAnsi" w:cstheme="majorHAnsi"/>
        </w:rPr>
        <w:t xml:space="preserve"> based on </w:t>
      </w:r>
      <w:r w:rsidR="002E7A54" w:rsidRPr="000970DB">
        <w:rPr>
          <w:rFonts w:asciiTheme="majorHAnsi" w:hAnsiTheme="majorHAnsi" w:cstheme="majorHAnsi"/>
        </w:rPr>
        <w:t xml:space="preserve">auDA’s strategic goals, </w:t>
      </w:r>
      <w:r w:rsidR="00212B2E" w:rsidRPr="000970DB">
        <w:rPr>
          <w:rFonts w:asciiTheme="majorHAnsi" w:hAnsiTheme="majorHAnsi" w:cstheme="majorHAnsi"/>
        </w:rPr>
        <w:t>prior</w:t>
      </w:r>
      <w:r w:rsidR="003573F5" w:rsidRPr="000970DB">
        <w:rPr>
          <w:rFonts w:asciiTheme="majorHAnsi" w:hAnsiTheme="majorHAnsi" w:cstheme="majorHAnsi"/>
        </w:rPr>
        <w:t xml:space="preserve"> year</w:t>
      </w:r>
      <w:r w:rsidRPr="000970DB">
        <w:rPr>
          <w:rFonts w:asciiTheme="majorHAnsi" w:hAnsiTheme="majorHAnsi" w:cstheme="majorHAnsi"/>
        </w:rPr>
        <w:t xml:space="preserve"> performance</w:t>
      </w:r>
      <w:r w:rsidR="00F718FF" w:rsidRPr="000970DB">
        <w:rPr>
          <w:rFonts w:asciiTheme="majorHAnsi" w:hAnsiTheme="majorHAnsi" w:cstheme="majorHAnsi"/>
        </w:rPr>
        <w:t xml:space="preserve"> </w:t>
      </w:r>
      <w:r w:rsidR="002E7A54" w:rsidRPr="000970DB">
        <w:rPr>
          <w:rFonts w:asciiTheme="majorHAnsi" w:hAnsiTheme="majorHAnsi" w:cstheme="majorHAnsi"/>
        </w:rPr>
        <w:t xml:space="preserve">and </w:t>
      </w:r>
      <w:r w:rsidR="008D51EE" w:rsidRPr="000970DB">
        <w:rPr>
          <w:rFonts w:asciiTheme="majorHAnsi" w:hAnsiTheme="majorHAnsi" w:cstheme="majorHAnsi"/>
        </w:rPr>
        <w:t xml:space="preserve">the </w:t>
      </w:r>
      <w:r w:rsidR="00F718FF" w:rsidRPr="000970DB">
        <w:rPr>
          <w:rFonts w:asciiTheme="majorHAnsi" w:hAnsiTheme="majorHAnsi" w:cstheme="majorHAnsi"/>
        </w:rPr>
        <w:t>operating environment</w:t>
      </w:r>
      <w:r w:rsidR="002E7A54" w:rsidRPr="000970DB">
        <w:rPr>
          <w:rFonts w:asciiTheme="majorHAnsi" w:hAnsiTheme="majorHAnsi" w:cstheme="majorHAnsi"/>
        </w:rPr>
        <w:t>. They w</w:t>
      </w:r>
      <w:r w:rsidR="003573F5" w:rsidRPr="000970DB">
        <w:rPr>
          <w:rFonts w:asciiTheme="majorHAnsi" w:hAnsiTheme="majorHAnsi" w:cstheme="majorHAnsi"/>
        </w:rPr>
        <w:t xml:space="preserve">ere </w:t>
      </w:r>
      <w:r w:rsidRPr="000970DB">
        <w:rPr>
          <w:rFonts w:asciiTheme="majorHAnsi" w:hAnsiTheme="majorHAnsi" w:cstheme="majorHAnsi"/>
        </w:rPr>
        <w:t xml:space="preserve">approved by </w:t>
      </w:r>
      <w:r w:rsidR="007941B9" w:rsidRPr="000970DB">
        <w:rPr>
          <w:rFonts w:asciiTheme="majorHAnsi" w:hAnsiTheme="majorHAnsi" w:cstheme="majorHAnsi"/>
        </w:rPr>
        <w:t>and monitored by the auDA Board, with progress report</w:t>
      </w:r>
      <w:r w:rsidR="00587D2D" w:rsidRPr="000970DB">
        <w:rPr>
          <w:rFonts w:asciiTheme="majorHAnsi" w:hAnsiTheme="majorHAnsi" w:cstheme="majorHAnsi"/>
        </w:rPr>
        <w:t>ed</w:t>
      </w:r>
      <w:r w:rsidR="007941B9" w:rsidRPr="000970DB">
        <w:rPr>
          <w:rFonts w:asciiTheme="majorHAnsi" w:hAnsiTheme="majorHAnsi" w:cstheme="majorHAnsi"/>
        </w:rPr>
        <w:t xml:space="preserve"> at each Board meeting.</w:t>
      </w:r>
    </w:p>
    <w:p w14:paraId="41DC5EC3" w14:textId="771E829B" w:rsidR="003E26A3" w:rsidRPr="000970DB" w:rsidRDefault="003E26A3" w:rsidP="00D61BC1">
      <w:pPr>
        <w:rPr>
          <w:rFonts w:asciiTheme="majorHAnsi" w:hAnsiTheme="majorHAnsi" w:cstheme="majorHAnsi"/>
        </w:rPr>
      </w:pPr>
      <w:r w:rsidRPr="000970DB">
        <w:rPr>
          <w:rFonts w:asciiTheme="majorHAnsi" w:hAnsiTheme="majorHAnsi" w:cstheme="majorHAnsi"/>
        </w:rPr>
        <w:t>auDA’s investment in innovation</w:t>
      </w:r>
      <w:r w:rsidR="001D41A1" w:rsidRPr="000970DB">
        <w:rPr>
          <w:rFonts w:asciiTheme="majorHAnsi" w:hAnsiTheme="majorHAnsi" w:cstheme="majorHAnsi"/>
        </w:rPr>
        <w:t xml:space="preserve"> initiatives</w:t>
      </w:r>
      <w:r w:rsidRPr="000970DB">
        <w:rPr>
          <w:rFonts w:asciiTheme="majorHAnsi" w:hAnsiTheme="majorHAnsi" w:cstheme="majorHAnsi"/>
        </w:rPr>
        <w:t xml:space="preserve"> </w:t>
      </w:r>
      <w:r w:rsidR="001D41A1" w:rsidRPr="000970DB">
        <w:rPr>
          <w:rFonts w:asciiTheme="majorHAnsi" w:hAnsiTheme="majorHAnsi" w:cstheme="majorHAnsi"/>
        </w:rPr>
        <w:t>grew to</w:t>
      </w:r>
      <w:r w:rsidRPr="000970DB">
        <w:rPr>
          <w:rFonts w:asciiTheme="majorHAnsi" w:hAnsiTheme="majorHAnsi" w:cstheme="majorHAnsi"/>
        </w:rPr>
        <w:t xml:space="preserve"> $1.9</w:t>
      </w:r>
      <w:r w:rsidR="001D41A1" w:rsidRPr="000970DB">
        <w:rPr>
          <w:rFonts w:asciiTheme="majorHAnsi" w:hAnsiTheme="majorHAnsi" w:cstheme="majorHAnsi"/>
        </w:rPr>
        <w:t xml:space="preserve"> </w:t>
      </w:r>
      <w:r w:rsidRPr="000970DB">
        <w:rPr>
          <w:rFonts w:asciiTheme="majorHAnsi" w:hAnsiTheme="majorHAnsi" w:cstheme="majorHAnsi"/>
        </w:rPr>
        <w:t>million</w:t>
      </w:r>
      <w:r w:rsidR="001D41A1" w:rsidRPr="000970DB">
        <w:rPr>
          <w:rFonts w:asciiTheme="majorHAnsi" w:hAnsiTheme="majorHAnsi" w:cstheme="majorHAnsi"/>
        </w:rPr>
        <w:t xml:space="preserve"> in 2024-25</w:t>
      </w:r>
      <w:r w:rsidRPr="000970DB">
        <w:rPr>
          <w:rFonts w:asciiTheme="majorHAnsi" w:hAnsiTheme="majorHAnsi" w:cstheme="majorHAnsi"/>
        </w:rPr>
        <w:t xml:space="preserve">, </w:t>
      </w:r>
      <w:r w:rsidR="00CE2548" w:rsidRPr="000970DB">
        <w:rPr>
          <w:rFonts w:asciiTheme="majorHAnsi" w:hAnsiTheme="majorHAnsi" w:cstheme="majorHAnsi"/>
        </w:rPr>
        <w:t xml:space="preserve">more than </w:t>
      </w:r>
      <w:r w:rsidR="00C41FD3" w:rsidRPr="000970DB">
        <w:rPr>
          <w:rFonts w:asciiTheme="majorHAnsi" w:hAnsiTheme="majorHAnsi" w:cstheme="majorHAnsi"/>
        </w:rPr>
        <w:t>double that of the prior year</w:t>
      </w:r>
      <w:r w:rsidR="00CE2548" w:rsidRPr="000970DB">
        <w:rPr>
          <w:rFonts w:asciiTheme="majorHAnsi" w:hAnsiTheme="majorHAnsi" w:cstheme="majorHAnsi"/>
        </w:rPr>
        <w:t xml:space="preserve">. </w:t>
      </w:r>
      <w:r w:rsidR="00625650" w:rsidRPr="000970DB">
        <w:rPr>
          <w:rFonts w:asciiTheme="majorHAnsi" w:hAnsiTheme="majorHAnsi" w:cstheme="majorHAnsi"/>
        </w:rPr>
        <w:t xml:space="preserve">While </w:t>
      </w:r>
      <w:r w:rsidR="00C34C00" w:rsidRPr="000970DB">
        <w:rPr>
          <w:rFonts w:asciiTheme="majorHAnsi" w:hAnsiTheme="majorHAnsi" w:cstheme="majorHAnsi"/>
        </w:rPr>
        <w:t xml:space="preserve">this </w:t>
      </w:r>
      <w:r w:rsidR="00625650" w:rsidRPr="000970DB">
        <w:rPr>
          <w:rFonts w:asciiTheme="majorHAnsi" w:hAnsiTheme="majorHAnsi" w:cstheme="majorHAnsi"/>
        </w:rPr>
        <w:t xml:space="preserve">fell </w:t>
      </w:r>
      <w:r w:rsidR="00C34C00" w:rsidRPr="000970DB">
        <w:rPr>
          <w:rFonts w:asciiTheme="majorHAnsi" w:hAnsiTheme="majorHAnsi" w:cstheme="majorHAnsi"/>
        </w:rPr>
        <w:t xml:space="preserve">slightly </w:t>
      </w:r>
      <w:r w:rsidR="00625650" w:rsidRPr="000970DB">
        <w:rPr>
          <w:rFonts w:asciiTheme="majorHAnsi" w:hAnsiTheme="majorHAnsi" w:cstheme="majorHAnsi"/>
        </w:rPr>
        <w:t xml:space="preserve">short of our </w:t>
      </w:r>
      <w:r w:rsidR="00C34C00" w:rsidRPr="000970DB">
        <w:rPr>
          <w:rFonts w:asciiTheme="majorHAnsi" w:hAnsiTheme="majorHAnsi" w:cstheme="majorHAnsi"/>
        </w:rPr>
        <w:t>target</w:t>
      </w:r>
      <w:r w:rsidR="00625650" w:rsidRPr="000970DB">
        <w:rPr>
          <w:rFonts w:asciiTheme="majorHAnsi" w:hAnsiTheme="majorHAnsi" w:cstheme="majorHAnsi"/>
        </w:rPr>
        <w:t xml:space="preserve"> of</w:t>
      </w:r>
      <w:r w:rsidR="001D41A1" w:rsidRPr="000970DB">
        <w:rPr>
          <w:rFonts w:asciiTheme="majorHAnsi" w:hAnsiTheme="majorHAnsi" w:cstheme="majorHAnsi"/>
        </w:rPr>
        <w:t xml:space="preserve"> </w:t>
      </w:r>
      <w:r w:rsidR="00625650" w:rsidRPr="000970DB">
        <w:rPr>
          <w:rFonts w:asciiTheme="majorHAnsi" w:hAnsiTheme="majorHAnsi" w:cstheme="majorHAnsi"/>
        </w:rPr>
        <w:t>$2.2 million</w:t>
      </w:r>
      <w:r w:rsidR="00C34C00" w:rsidRPr="000970DB">
        <w:rPr>
          <w:rFonts w:asciiTheme="majorHAnsi" w:hAnsiTheme="majorHAnsi" w:cstheme="majorHAnsi"/>
        </w:rPr>
        <w:t xml:space="preserve">, </w:t>
      </w:r>
      <w:r w:rsidR="00571623" w:rsidRPr="000970DB">
        <w:rPr>
          <w:rFonts w:asciiTheme="majorHAnsi" w:hAnsiTheme="majorHAnsi" w:cstheme="majorHAnsi"/>
        </w:rPr>
        <w:t xml:space="preserve">it is within our tolerance and has supported </w:t>
      </w:r>
      <w:r w:rsidR="00C75DAE" w:rsidRPr="000970DB">
        <w:rPr>
          <w:rFonts w:asciiTheme="majorHAnsi" w:hAnsiTheme="majorHAnsi" w:cstheme="majorHAnsi"/>
        </w:rPr>
        <w:t>a range of</w:t>
      </w:r>
      <w:r w:rsidR="00513533" w:rsidRPr="000970DB">
        <w:rPr>
          <w:rFonts w:asciiTheme="majorHAnsi" w:hAnsiTheme="majorHAnsi" w:cstheme="majorHAnsi"/>
        </w:rPr>
        <w:t xml:space="preserve"> projects</w:t>
      </w:r>
      <w:r w:rsidR="00346594" w:rsidRPr="000970DB">
        <w:rPr>
          <w:rFonts w:asciiTheme="majorHAnsi" w:hAnsiTheme="majorHAnsi" w:cstheme="majorHAnsi"/>
        </w:rPr>
        <w:t xml:space="preserve"> under our Public Benefit Program</w:t>
      </w:r>
      <w:r w:rsidR="00513533" w:rsidRPr="000970DB">
        <w:rPr>
          <w:rFonts w:asciiTheme="majorHAnsi" w:hAnsiTheme="majorHAnsi" w:cstheme="majorHAnsi"/>
        </w:rPr>
        <w:t xml:space="preserve"> that enable more Australians to benefit from the internet.</w:t>
      </w:r>
    </w:p>
    <w:p w14:paraId="6257B6E5" w14:textId="688573FC" w:rsidR="005C60F2" w:rsidRPr="000970DB" w:rsidRDefault="00AE5F8F" w:rsidP="005C60F2">
      <w:pPr>
        <w:rPr>
          <w:rFonts w:asciiTheme="majorHAnsi" w:hAnsiTheme="majorHAnsi" w:cstheme="majorHAnsi"/>
        </w:rPr>
      </w:pPr>
      <w:r w:rsidRPr="000970DB">
        <w:rPr>
          <w:rFonts w:asciiTheme="majorHAnsi" w:hAnsiTheme="majorHAnsi" w:cstheme="majorHAnsi"/>
        </w:rPr>
        <w:t>The .au m</w:t>
      </w:r>
      <w:r w:rsidR="005C60F2" w:rsidRPr="000970DB">
        <w:rPr>
          <w:rFonts w:asciiTheme="majorHAnsi" w:hAnsiTheme="majorHAnsi" w:cstheme="majorHAnsi"/>
        </w:rPr>
        <w:t>embership</w:t>
      </w:r>
      <w:r w:rsidRPr="000970DB">
        <w:rPr>
          <w:rFonts w:asciiTheme="majorHAnsi" w:hAnsiTheme="majorHAnsi" w:cstheme="majorHAnsi"/>
        </w:rPr>
        <w:t xml:space="preserve"> program continued to welcome new members</w:t>
      </w:r>
      <w:r w:rsidR="007C7E5C" w:rsidRPr="000970DB">
        <w:rPr>
          <w:rFonts w:asciiTheme="majorHAnsi" w:hAnsiTheme="majorHAnsi" w:cstheme="majorHAnsi"/>
        </w:rPr>
        <w:t xml:space="preserve"> from diverse backgrounds</w:t>
      </w:r>
      <w:r w:rsidRPr="000970DB">
        <w:rPr>
          <w:rFonts w:asciiTheme="majorHAnsi" w:hAnsiTheme="majorHAnsi" w:cstheme="majorHAnsi"/>
        </w:rPr>
        <w:t xml:space="preserve"> in 2024-25. While we </w:t>
      </w:r>
      <w:r w:rsidR="007C7E5C" w:rsidRPr="000970DB">
        <w:rPr>
          <w:rFonts w:asciiTheme="majorHAnsi" w:hAnsiTheme="majorHAnsi" w:cstheme="majorHAnsi"/>
        </w:rPr>
        <w:t xml:space="preserve">fell </w:t>
      </w:r>
      <w:r w:rsidR="00B93614" w:rsidRPr="000970DB">
        <w:rPr>
          <w:rFonts w:asciiTheme="majorHAnsi" w:hAnsiTheme="majorHAnsi" w:cstheme="majorHAnsi"/>
        </w:rPr>
        <w:t xml:space="preserve">just </w:t>
      </w:r>
      <w:r w:rsidR="007C7E5C" w:rsidRPr="000970DB">
        <w:rPr>
          <w:rFonts w:asciiTheme="majorHAnsi" w:hAnsiTheme="majorHAnsi" w:cstheme="majorHAnsi"/>
        </w:rPr>
        <w:t>short of our</w:t>
      </w:r>
      <w:r w:rsidR="00541099" w:rsidRPr="000970DB">
        <w:rPr>
          <w:rFonts w:asciiTheme="majorHAnsi" w:hAnsiTheme="majorHAnsi" w:cstheme="majorHAnsi"/>
        </w:rPr>
        <w:t xml:space="preserve"> </w:t>
      </w:r>
      <w:r w:rsidR="008E5DF8" w:rsidRPr="000970DB">
        <w:rPr>
          <w:rFonts w:asciiTheme="majorHAnsi" w:hAnsiTheme="majorHAnsi" w:cstheme="majorHAnsi"/>
        </w:rPr>
        <w:t>growth and diversity target</w:t>
      </w:r>
      <w:r w:rsidRPr="000970DB">
        <w:rPr>
          <w:rFonts w:asciiTheme="majorHAnsi" w:hAnsiTheme="majorHAnsi" w:cstheme="majorHAnsi"/>
        </w:rPr>
        <w:t xml:space="preserve">, </w:t>
      </w:r>
      <w:r w:rsidR="007C7E5C" w:rsidRPr="000970DB">
        <w:rPr>
          <w:rFonts w:asciiTheme="majorHAnsi" w:hAnsiTheme="majorHAnsi" w:cstheme="majorHAnsi"/>
        </w:rPr>
        <w:t xml:space="preserve">it </w:t>
      </w:r>
      <w:r w:rsidRPr="000970DB">
        <w:rPr>
          <w:rFonts w:asciiTheme="majorHAnsi" w:hAnsiTheme="majorHAnsi" w:cstheme="majorHAnsi"/>
        </w:rPr>
        <w:t>is being managed within tolerance</w:t>
      </w:r>
      <w:r w:rsidR="005F5F0C" w:rsidRPr="000970DB">
        <w:rPr>
          <w:rFonts w:asciiTheme="majorHAnsi" w:hAnsiTheme="majorHAnsi" w:cstheme="majorHAnsi"/>
        </w:rPr>
        <w:t>. The program</w:t>
      </w:r>
      <w:r w:rsidRPr="000970DB">
        <w:rPr>
          <w:rFonts w:asciiTheme="majorHAnsi" w:hAnsiTheme="majorHAnsi" w:cstheme="majorHAnsi"/>
        </w:rPr>
        <w:t xml:space="preserve"> </w:t>
      </w:r>
      <w:r w:rsidR="005F5F0C" w:rsidRPr="000970DB">
        <w:rPr>
          <w:rFonts w:asciiTheme="majorHAnsi" w:hAnsiTheme="majorHAnsi" w:cstheme="majorHAnsi"/>
        </w:rPr>
        <w:t xml:space="preserve">is now represented by </w:t>
      </w:r>
      <w:r w:rsidRPr="000970DB">
        <w:rPr>
          <w:rFonts w:asciiTheme="majorHAnsi" w:hAnsiTheme="majorHAnsi" w:cstheme="majorHAnsi"/>
        </w:rPr>
        <w:t>almost 6,000</w:t>
      </w:r>
      <w:r w:rsidR="00047DA4" w:rsidRPr="000970DB">
        <w:rPr>
          <w:rFonts w:asciiTheme="majorHAnsi" w:hAnsiTheme="majorHAnsi" w:cstheme="majorHAnsi"/>
        </w:rPr>
        <w:t xml:space="preserve"> registered</w:t>
      </w:r>
      <w:r w:rsidRPr="000970DB">
        <w:rPr>
          <w:rFonts w:asciiTheme="majorHAnsi" w:hAnsiTheme="majorHAnsi" w:cstheme="majorHAnsi"/>
        </w:rPr>
        <w:t xml:space="preserve"> members and </w:t>
      </w:r>
      <w:r w:rsidR="005F5F0C" w:rsidRPr="000970DB">
        <w:rPr>
          <w:rFonts w:asciiTheme="majorHAnsi" w:hAnsiTheme="majorHAnsi" w:cstheme="majorHAnsi"/>
        </w:rPr>
        <w:t>we</w:t>
      </w:r>
      <w:r w:rsidRPr="000970DB">
        <w:rPr>
          <w:rFonts w:asciiTheme="majorHAnsi" w:hAnsiTheme="majorHAnsi" w:cstheme="majorHAnsi"/>
        </w:rPr>
        <w:t xml:space="preserve"> welcomed an increased proportion of women to the program compared to the prior year. </w:t>
      </w:r>
    </w:p>
    <w:p w14:paraId="2BE5185B" w14:textId="0FA2F216" w:rsidR="009978F3" w:rsidRPr="000970DB" w:rsidRDefault="005C60F2" w:rsidP="009978F3">
      <w:pPr>
        <w:rPr>
          <w:rFonts w:asciiTheme="majorHAnsi" w:hAnsiTheme="majorHAnsi" w:cstheme="majorHAnsi"/>
        </w:rPr>
      </w:pPr>
      <w:r w:rsidRPr="000970DB">
        <w:rPr>
          <w:rFonts w:asciiTheme="majorHAnsi" w:hAnsiTheme="majorHAnsi" w:cstheme="majorHAnsi"/>
        </w:rPr>
        <w:t xml:space="preserve">Staff retention </w:t>
      </w:r>
      <w:r w:rsidR="00AE5F8F" w:rsidRPr="000970DB">
        <w:rPr>
          <w:rFonts w:asciiTheme="majorHAnsi" w:hAnsiTheme="majorHAnsi" w:cstheme="majorHAnsi"/>
        </w:rPr>
        <w:t xml:space="preserve">is also being managed within tolerance, with a decrease of </w:t>
      </w:r>
      <w:r w:rsidR="00F31DE0" w:rsidRPr="000970DB">
        <w:rPr>
          <w:rFonts w:asciiTheme="majorHAnsi" w:hAnsiTheme="majorHAnsi" w:cstheme="majorHAnsi"/>
        </w:rPr>
        <w:t>one</w:t>
      </w:r>
      <w:r w:rsidR="00AE5F8F" w:rsidRPr="000970DB">
        <w:rPr>
          <w:rFonts w:asciiTheme="majorHAnsi" w:hAnsiTheme="majorHAnsi" w:cstheme="majorHAnsi"/>
        </w:rPr>
        <w:t xml:space="preserve"> per cent from 2023-24. </w:t>
      </w:r>
      <w:r w:rsidR="009978F3" w:rsidRPr="000970DB">
        <w:rPr>
          <w:rFonts w:asciiTheme="majorHAnsi" w:hAnsiTheme="majorHAnsi" w:cstheme="majorHAnsi"/>
          <w:lang w:val="en-NZ"/>
        </w:rPr>
        <w:t xml:space="preserve">Despite </w:t>
      </w:r>
      <w:r w:rsidR="00F31DE0" w:rsidRPr="000970DB">
        <w:rPr>
          <w:rFonts w:asciiTheme="majorHAnsi" w:hAnsiTheme="majorHAnsi" w:cstheme="majorHAnsi"/>
          <w:lang w:val="en-NZ"/>
        </w:rPr>
        <w:t>a</w:t>
      </w:r>
      <w:r w:rsidR="009978F3" w:rsidRPr="000970DB">
        <w:rPr>
          <w:rFonts w:asciiTheme="majorHAnsi" w:hAnsiTheme="majorHAnsi" w:cstheme="majorHAnsi"/>
          <w:lang w:val="en-NZ"/>
        </w:rPr>
        <w:t xml:space="preserve"> competitive job market, we maintained staff retention at 8</w:t>
      </w:r>
      <w:r w:rsidR="00F31DE0" w:rsidRPr="000970DB">
        <w:rPr>
          <w:rFonts w:asciiTheme="majorHAnsi" w:hAnsiTheme="majorHAnsi" w:cstheme="majorHAnsi"/>
          <w:lang w:val="en-NZ"/>
        </w:rPr>
        <w:t>6</w:t>
      </w:r>
      <w:r w:rsidR="009978F3" w:rsidRPr="000970DB">
        <w:rPr>
          <w:rFonts w:asciiTheme="majorHAnsi" w:hAnsiTheme="majorHAnsi" w:cstheme="majorHAnsi"/>
          <w:lang w:val="en-NZ"/>
        </w:rPr>
        <w:t xml:space="preserve"> per cent. </w:t>
      </w:r>
      <w:r w:rsidR="009978F3" w:rsidRPr="000970DB">
        <w:rPr>
          <w:rFonts w:asciiTheme="majorHAnsi" w:hAnsiTheme="majorHAnsi" w:cstheme="majorHAnsi"/>
        </w:rPr>
        <w:t> </w:t>
      </w:r>
    </w:p>
    <w:p w14:paraId="6F3CB13F" w14:textId="5F881FF4" w:rsidR="004C240F" w:rsidRPr="000970DB" w:rsidRDefault="00A360C8" w:rsidP="00AE5F8F">
      <w:pPr>
        <w:rPr>
          <w:rFonts w:asciiTheme="majorHAnsi" w:hAnsiTheme="majorHAnsi" w:cstheme="majorHAnsi"/>
        </w:rPr>
      </w:pPr>
      <w:r w:rsidRPr="000970DB">
        <w:rPr>
          <w:rFonts w:asciiTheme="majorHAnsi" w:hAnsiTheme="majorHAnsi" w:cstheme="majorHAnsi"/>
        </w:rPr>
        <w:t>Adoption of the Integrated Reporting Framework is being managed within tolerance. In 2024-25, we chose not to proceed with external assurance of our Annual Report. We have adopted the Integrated Reporting Framework in full in our 2024-25 Annual Report, providing a comprehensive and transparent account of our operations and performance. Our 2023-24 Annual Report was a finalist in the 2025 Australasian Reporting Award</w:t>
      </w:r>
      <w:r w:rsidR="00F4778D">
        <w:rPr>
          <w:rFonts w:asciiTheme="majorHAnsi" w:hAnsiTheme="majorHAnsi" w:cstheme="majorHAnsi"/>
        </w:rPr>
        <w:t>s</w:t>
      </w:r>
      <w:r w:rsidRPr="000970DB">
        <w:rPr>
          <w:rFonts w:asciiTheme="majorHAnsi" w:hAnsiTheme="majorHAnsi" w:cstheme="majorHAnsi"/>
        </w:rPr>
        <w:t xml:space="preserve">: Integrated Reporting Award category. The </w:t>
      </w:r>
      <w:r w:rsidR="00F4778D" w:rsidRPr="000970DB">
        <w:rPr>
          <w:rFonts w:asciiTheme="majorHAnsi" w:hAnsiTheme="majorHAnsi" w:cstheme="majorHAnsi"/>
        </w:rPr>
        <w:t>Australasian Reporting Award</w:t>
      </w:r>
      <w:r w:rsidR="00F4778D">
        <w:rPr>
          <w:rFonts w:asciiTheme="majorHAnsi" w:hAnsiTheme="majorHAnsi" w:cstheme="majorHAnsi"/>
        </w:rPr>
        <w:t>s</w:t>
      </w:r>
      <w:r w:rsidR="00F4778D" w:rsidRPr="000970DB">
        <w:rPr>
          <w:rFonts w:asciiTheme="majorHAnsi" w:hAnsiTheme="majorHAnsi" w:cstheme="majorHAnsi"/>
        </w:rPr>
        <w:t xml:space="preserve"> </w:t>
      </w:r>
      <w:r w:rsidRPr="000970DB">
        <w:rPr>
          <w:rFonts w:asciiTheme="majorHAnsi" w:hAnsiTheme="majorHAnsi" w:cstheme="majorHAnsi"/>
        </w:rPr>
        <w:t xml:space="preserve">noted evidence of a good level of progress relative to auDA’s prior report, and that it was a strong report which applied the principles of integrated reporting throughout. Last year, auDA also engaged an external assurance provider to carry out an assurance readiness review of the 2022-23 Annual Report. auDA has taken on board suggestions for improvement from the </w:t>
      </w:r>
      <w:r w:rsidR="003F5CE3" w:rsidRPr="000970DB">
        <w:rPr>
          <w:rFonts w:asciiTheme="majorHAnsi" w:hAnsiTheme="majorHAnsi" w:cstheme="majorHAnsi"/>
        </w:rPr>
        <w:t>Australasian Reporting Award</w:t>
      </w:r>
      <w:r w:rsidR="003F5CE3">
        <w:rPr>
          <w:rFonts w:asciiTheme="majorHAnsi" w:hAnsiTheme="majorHAnsi" w:cstheme="majorHAnsi"/>
        </w:rPr>
        <w:t>s</w:t>
      </w:r>
      <w:r w:rsidR="003F5CE3" w:rsidRPr="000970DB">
        <w:rPr>
          <w:rFonts w:asciiTheme="majorHAnsi" w:hAnsiTheme="majorHAnsi" w:cstheme="majorHAnsi"/>
        </w:rPr>
        <w:t xml:space="preserve"> </w:t>
      </w:r>
      <w:r w:rsidRPr="000970DB">
        <w:rPr>
          <w:rFonts w:asciiTheme="majorHAnsi" w:hAnsiTheme="majorHAnsi" w:cstheme="majorHAnsi"/>
        </w:rPr>
        <w:t>and external assurance provider in this year's Annual Report.</w:t>
      </w:r>
    </w:p>
    <w:p w14:paraId="2A6E7D1D" w14:textId="4EDC548D" w:rsidR="00712F41" w:rsidRPr="0068253D" w:rsidRDefault="005218B0" w:rsidP="005C60F2">
      <w:pPr>
        <w:rPr>
          <w:rFonts w:asciiTheme="majorHAnsi" w:hAnsiTheme="majorHAnsi" w:cstheme="majorHAnsi"/>
        </w:rPr>
      </w:pPr>
      <w:r w:rsidRPr="000970DB">
        <w:rPr>
          <w:rFonts w:asciiTheme="majorHAnsi" w:hAnsiTheme="majorHAnsi" w:cstheme="majorHAnsi"/>
        </w:rPr>
        <w:t xml:space="preserve">auDA’s sustainable financial performance is on track. We anticipated an operating deficit at the end of 2024-25 based on projected revenues and expenditures, however, we recorded an operating surplus. More information on our financial position can be found on page </w:t>
      </w:r>
      <w:r w:rsidR="009F085D">
        <w:rPr>
          <w:rFonts w:asciiTheme="majorHAnsi" w:hAnsiTheme="majorHAnsi" w:cstheme="majorHAnsi"/>
        </w:rPr>
        <w:t>9</w:t>
      </w:r>
      <w:r w:rsidR="003B770A">
        <w:rPr>
          <w:rFonts w:asciiTheme="majorHAnsi" w:hAnsiTheme="majorHAnsi" w:cstheme="majorHAnsi"/>
        </w:rPr>
        <w:t>3</w:t>
      </w:r>
      <w:r w:rsidR="009F085D">
        <w:rPr>
          <w:rFonts w:asciiTheme="majorHAnsi" w:hAnsiTheme="majorHAnsi" w:cstheme="majorHAnsi"/>
        </w:rPr>
        <w:t>.</w:t>
      </w:r>
      <w:r w:rsidRPr="000970DB">
        <w:rPr>
          <w:rFonts w:asciiTheme="majorHAnsi" w:hAnsiTheme="majorHAnsi" w:cstheme="majorHAnsi"/>
        </w:rPr>
        <w:t xml:space="preserve">   </w:t>
      </w:r>
    </w:p>
    <w:p w14:paraId="240372ED" w14:textId="77777777" w:rsidR="00C17C21" w:rsidRDefault="005473AC" w:rsidP="002E714A">
      <w:pPr>
        <w:rPr>
          <w:rFonts w:asciiTheme="majorHAnsi" w:hAnsiTheme="majorHAnsi" w:cstheme="majorHAnsi"/>
        </w:rPr>
      </w:pPr>
      <w:r w:rsidRPr="000970DB">
        <w:rPr>
          <w:rFonts w:asciiTheme="majorHAnsi" w:hAnsiTheme="majorHAnsi" w:cstheme="majorHAnsi"/>
        </w:rPr>
        <w:t xml:space="preserve">Our performance scorecard also highlights how our resources support our </w:t>
      </w:r>
      <w:proofErr w:type="gramStart"/>
      <w:r w:rsidRPr="000970DB">
        <w:rPr>
          <w:rFonts w:asciiTheme="majorHAnsi" w:hAnsiTheme="majorHAnsi" w:cstheme="majorHAnsi"/>
        </w:rPr>
        <w:t>performance, and</w:t>
      </w:r>
      <w:proofErr w:type="gramEnd"/>
      <w:r w:rsidRPr="000970DB">
        <w:rPr>
          <w:rFonts w:asciiTheme="majorHAnsi" w:hAnsiTheme="majorHAnsi" w:cstheme="majorHAnsi"/>
        </w:rPr>
        <w:t xml:space="preserve"> shows close alignment between our 10 material themes with our Strategy and core functions.</w:t>
      </w:r>
    </w:p>
    <w:p w14:paraId="0B1B5423" w14:textId="39BDBCFA" w:rsidR="002E714A" w:rsidRDefault="002E714A" w:rsidP="00310558">
      <w:pPr>
        <w:pStyle w:val="Heading2"/>
      </w:pPr>
      <w:r>
        <w:t>auDA performance scorecard</w:t>
      </w:r>
    </w:p>
    <w:tbl>
      <w:tblPr>
        <w:tblStyle w:val="TableGrid"/>
        <w:tblpPr w:leftFromText="180" w:rightFromText="180" w:vertAnchor="text" w:tblpY="1"/>
        <w:tblOverlap w:val="never"/>
        <w:tblW w:w="9067" w:type="dxa"/>
        <w:tblLayout w:type="fixed"/>
        <w:tblCellMar>
          <w:left w:w="57" w:type="dxa"/>
          <w:right w:w="57" w:type="dxa"/>
        </w:tblCellMar>
        <w:tblLook w:val="04A0" w:firstRow="1" w:lastRow="0" w:firstColumn="1" w:lastColumn="0" w:noHBand="0" w:noVBand="1"/>
      </w:tblPr>
      <w:tblGrid>
        <w:gridCol w:w="1264"/>
        <w:gridCol w:w="1283"/>
        <w:gridCol w:w="1134"/>
        <w:gridCol w:w="1134"/>
        <w:gridCol w:w="1417"/>
        <w:gridCol w:w="1418"/>
        <w:gridCol w:w="1417"/>
      </w:tblGrid>
      <w:tr w:rsidR="00663016" w:rsidRPr="0089129A" w14:paraId="585CA7EF" w14:textId="77777777" w:rsidTr="00182B0D">
        <w:trPr>
          <w:trHeight w:val="397"/>
        </w:trPr>
        <w:tc>
          <w:tcPr>
            <w:tcW w:w="9067" w:type="dxa"/>
            <w:gridSpan w:val="7"/>
            <w:shd w:val="clear" w:color="auto" w:fill="E4D7E9" w:themeFill="accent6" w:themeFillTint="66"/>
          </w:tcPr>
          <w:p w14:paraId="55F94F1B" w14:textId="7B0E9242" w:rsidR="00663016" w:rsidRPr="00BF4CC1" w:rsidRDefault="00663016">
            <w:pPr>
              <w:spacing w:before="120" w:after="120"/>
              <w:rPr>
                <w:rFonts w:ascii="Poppins" w:eastAsia="Times New Roman" w:hAnsi="Poppins" w:cs="Poppins"/>
                <w:b/>
                <w:kern w:val="0"/>
                <w:sz w:val="14"/>
                <w:szCs w:val="14"/>
                <w14:ligatures w14:val="none"/>
              </w:rPr>
            </w:pPr>
            <w:bookmarkStart w:id="17" w:name="_Hlk179988440"/>
            <w:r w:rsidRPr="00BF4CC1">
              <w:rPr>
                <w:rFonts w:ascii="Poppins" w:eastAsia="Times New Roman" w:hAnsi="Poppins" w:cs="Poppins"/>
                <w:b/>
                <w:sz w:val="14"/>
                <w:szCs w:val="14"/>
              </w:rPr>
              <w:t>Trust</w:t>
            </w:r>
          </w:p>
        </w:tc>
      </w:tr>
      <w:bookmarkEnd w:id="17"/>
      <w:tr w:rsidR="00A77A8E" w:rsidRPr="0089129A" w14:paraId="0841DC97" w14:textId="77777777" w:rsidTr="00182B0D">
        <w:trPr>
          <w:trHeight w:val="2338"/>
        </w:trPr>
        <w:tc>
          <w:tcPr>
            <w:tcW w:w="1264" w:type="dxa"/>
          </w:tcPr>
          <w:p w14:paraId="75A34F97" w14:textId="77777777" w:rsidR="00A77A8E" w:rsidRDefault="00A77A8E">
            <w:pPr>
              <w:spacing w:before="120" w:after="120"/>
              <w:rPr>
                <w:rFonts w:ascii="Poppins" w:eastAsia="Poppins" w:hAnsi="Poppins" w:cs="Poppins"/>
                <w:sz w:val="14"/>
                <w:szCs w:val="14"/>
              </w:rPr>
            </w:pPr>
            <w:r w:rsidRPr="00BF4CC1">
              <w:rPr>
                <w:rFonts w:ascii="Poppins" w:eastAsia="Poppins" w:hAnsi="Poppins" w:cs="Poppins"/>
                <w:b/>
                <w:sz w:val="14"/>
                <w:szCs w:val="14"/>
              </w:rPr>
              <w:t xml:space="preserve">Trust </w:t>
            </w:r>
            <w:r>
              <w:rPr>
                <w:rFonts w:ascii="Poppins" w:eastAsia="Poppins" w:hAnsi="Poppins" w:cs="Poppins"/>
                <w:b/>
                <w:bCs/>
                <w:sz w:val="14"/>
                <w:szCs w:val="14"/>
              </w:rPr>
              <w:t xml:space="preserve">    </w:t>
            </w:r>
            <w:r w:rsidRPr="00BF4CC1">
              <w:rPr>
                <w:rFonts w:ascii="Poppins" w:eastAsia="Poppins" w:hAnsi="Poppins" w:cs="Poppins"/>
                <w:b/>
                <w:sz w:val="14"/>
                <w:szCs w:val="14"/>
              </w:rPr>
              <w:t>measure 1</w:t>
            </w:r>
            <w:r w:rsidRPr="00BF4CC1">
              <w:rPr>
                <w:rFonts w:ascii="Poppins" w:eastAsia="Poppins" w:hAnsi="Poppins" w:cs="Poppins"/>
                <w:sz w:val="14"/>
                <w:szCs w:val="14"/>
              </w:rPr>
              <w:t xml:space="preserve">.  </w:t>
            </w:r>
          </w:p>
          <w:p w14:paraId="153156E8" w14:textId="77777777" w:rsidR="00A77A8E" w:rsidRPr="005216D4" w:rsidRDefault="00A77A8E">
            <w:pPr>
              <w:spacing w:before="120" w:after="120"/>
              <w:rPr>
                <w:rFonts w:ascii="Poppins" w:eastAsia="Poppins" w:hAnsi="Poppins" w:cs="Poppins"/>
                <w:sz w:val="14"/>
                <w:szCs w:val="14"/>
              </w:rPr>
            </w:pPr>
            <w:r w:rsidRPr="00BF4CC1">
              <w:rPr>
                <w:rFonts w:ascii="Poppins" w:eastAsia="Poppins" w:hAnsi="Poppins" w:cs="Poppins"/>
                <w:sz w:val="14"/>
                <w:szCs w:val="14"/>
              </w:rPr>
              <w:t xml:space="preserve">.au domain names with an instance of </w:t>
            </w:r>
            <w:r w:rsidDel="00F23D16">
              <w:rPr>
                <w:rFonts w:ascii="Poppins" w:eastAsia="Poppins" w:hAnsi="Poppins" w:cs="Poppins"/>
                <w:sz w:val="14"/>
                <w:szCs w:val="14"/>
              </w:rPr>
              <w:t>DNS</w:t>
            </w:r>
            <w:r w:rsidRPr="005216D4">
              <w:rPr>
                <w:rFonts w:ascii="Poppins" w:eastAsia="Poppins" w:hAnsi="Poppins" w:cs="Poppins"/>
                <w:sz w:val="14"/>
                <w:szCs w:val="14"/>
              </w:rPr>
              <w:t xml:space="preserve"> abuse </w:t>
            </w:r>
          </w:p>
          <w:p w14:paraId="20DFD049" w14:textId="77777777" w:rsidR="00A77A8E" w:rsidRPr="005216D4" w:rsidRDefault="00A77A8E">
            <w:pPr>
              <w:spacing w:before="120" w:after="120"/>
              <w:rPr>
                <w:rFonts w:ascii="Poppins" w:eastAsia="Poppins" w:hAnsi="Poppins" w:cs="Poppins"/>
                <w:sz w:val="14"/>
                <w:szCs w:val="14"/>
              </w:rPr>
            </w:pPr>
            <w:r w:rsidRPr="005216D4">
              <w:rPr>
                <w:rFonts w:ascii="Poppins" w:eastAsia="Poppins" w:hAnsi="Poppins" w:cs="Poppins"/>
                <w:sz w:val="14"/>
                <w:szCs w:val="14"/>
              </w:rPr>
              <w:t>(auDA strategic objective)</w:t>
            </w:r>
          </w:p>
        </w:tc>
        <w:tc>
          <w:tcPr>
            <w:tcW w:w="1283" w:type="dxa"/>
          </w:tcPr>
          <w:p w14:paraId="36F8402B" w14:textId="77777777" w:rsidR="00A77A8E" w:rsidRPr="00AB6D9D" w:rsidRDefault="00A77A8E">
            <w:pPr>
              <w:spacing w:before="120" w:after="120"/>
              <w:rPr>
                <w:rFonts w:ascii="Poppins" w:eastAsia="Times New Roman" w:hAnsi="Poppins" w:cs="Poppins"/>
                <w:sz w:val="14"/>
                <w:szCs w:val="14"/>
              </w:rPr>
            </w:pPr>
            <w:r w:rsidRPr="00AB6D9D">
              <w:rPr>
                <w:rFonts w:ascii="Poppins" w:eastAsia="Times New Roman" w:hAnsi="Poppins" w:cs="Poppins"/>
                <w:b/>
                <w:kern w:val="0"/>
                <w:sz w:val="14"/>
                <w:szCs w:val="14"/>
                <w14:ligatures w14:val="none"/>
              </w:rPr>
              <w:t>2023-24 actual:</w:t>
            </w:r>
          </w:p>
          <w:p w14:paraId="6CC290B4" w14:textId="77777777" w:rsidR="00A77A8E" w:rsidRDefault="00A77A8E">
            <w:pPr>
              <w:spacing w:before="120" w:after="120"/>
              <w:rPr>
                <w:rFonts w:ascii="Poppins" w:eastAsia="Times New Roman" w:hAnsi="Poppins" w:cs="Poppins"/>
                <w:sz w:val="14"/>
                <w:szCs w:val="14"/>
              </w:rPr>
            </w:pPr>
            <w:r w:rsidRPr="00AB6D9D">
              <w:rPr>
                <w:rFonts w:ascii="Poppins" w:eastAsia="Times New Roman" w:hAnsi="Poppins" w:cs="Poppins"/>
                <w:sz w:val="14"/>
                <w:szCs w:val="14"/>
              </w:rPr>
              <w:t>0.0002 per cent</w:t>
            </w:r>
          </w:p>
          <w:p w14:paraId="7F36367C" w14:textId="20501608" w:rsidR="00A77A8E" w:rsidRPr="00E92150" w:rsidRDefault="00A77A8E">
            <w:pPr>
              <w:spacing w:before="120" w:after="120"/>
              <w:rPr>
                <w:rFonts w:ascii="Poppins" w:eastAsia="Times New Roman" w:hAnsi="Poppins" w:cs="Poppins"/>
                <w:i/>
                <w:sz w:val="14"/>
                <w:szCs w:val="14"/>
              </w:rPr>
            </w:pPr>
            <w:r w:rsidRPr="00AB6D9D">
              <w:rPr>
                <w:rFonts w:ascii="Poppins" w:eastAsia="Times New Roman" w:hAnsi="Poppins" w:cs="Poppins"/>
                <w:i/>
                <w:iCs/>
                <w:sz w:val="12"/>
                <w:szCs w:val="12"/>
              </w:rPr>
              <w:t xml:space="preserve">In 2023-24, auDA updated the methodology it uses to measure DNS abuse in .au to improve accuracy. Refer to the Appendix on page </w:t>
            </w:r>
            <w:r w:rsidR="003B770A">
              <w:rPr>
                <w:rFonts w:ascii="Poppins" w:eastAsia="Times New Roman" w:hAnsi="Poppins" w:cs="Poppins"/>
                <w:i/>
                <w:iCs/>
                <w:sz w:val="12"/>
                <w:szCs w:val="12"/>
              </w:rPr>
              <w:t>102</w:t>
            </w:r>
            <w:r w:rsidRPr="00AB6D9D">
              <w:rPr>
                <w:rFonts w:ascii="Poppins" w:eastAsia="Times New Roman" w:hAnsi="Poppins" w:cs="Poppins"/>
                <w:i/>
                <w:iCs/>
                <w:sz w:val="12"/>
                <w:szCs w:val="12"/>
              </w:rPr>
              <w:t xml:space="preserve"> for more information.</w:t>
            </w:r>
          </w:p>
        </w:tc>
        <w:tc>
          <w:tcPr>
            <w:tcW w:w="1134" w:type="dxa"/>
          </w:tcPr>
          <w:p w14:paraId="049CFD3A" w14:textId="77777777"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6CF2EE7D" w14:textId="5E202E50" w:rsidR="00A77A8E" w:rsidRPr="00A77A8E" w:rsidRDefault="00A77A8E" w:rsidP="00A77A8E">
            <w:pPr>
              <w:spacing w:before="120" w:after="120"/>
              <w:rPr>
                <w:rFonts w:ascii="Poppins" w:eastAsia="Times New Roman" w:hAnsi="Poppins" w:cs="Poppins"/>
                <w:bCs/>
                <w:kern w:val="0"/>
                <w:sz w:val="14"/>
                <w:szCs w:val="14"/>
                <w14:ligatures w14:val="none"/>
              </w:rPr>
            </w:pPr>
            <w:r w:rsidRPr="00A77A8E">
              <w:rPr>
                <w:rFonts w:ascii="Poppins" w:eastAsia="Times New Roman" w:hAnsi="Poppins" w:cs="Poppins"/>
                <w:bCs/>
                <w:kern w:val="0"/>
                <w:sz w:val="14"/>
                <w:szCs w:val="14"/>
                <w14:ligatures w14:val="none"/>
              </w:rPr>
              <w:t>0.0002 per cent</w:t>
            </w:r>
          </w:p>
        </w:tc>
        <w:tc>
          <w:tcPr>
            <w:tcW w:w="1134" w:type="dxa"/>
          </w:tcPr>
          <w:p w14:paraId="5DD51EDE" w14:textId="4168CFA6" w:rsidR="00A77A8E" w:rsidRPr="00E92150" w:rsidRDefault="00A77A8E">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target:</w:t>
            </w:r>
          </w:p>
          <w:p w14:paraId="540E132C" w14:textId="70BD7FDC" w:rsidR="00A77A8E" w:rsidRDefault="00A77A8E">
            <w:pPr>
              <w:spacing w:before="120" w:after="120"/>
              <w:rPr>
                <w:rFonts w:ascii="Poppins" w:eastAsia="Times New Roman" w:hAnsi="Poppins" w:cs="Poppins"/>
                <w:b/>
                <w:kern w:val="0"/>
                <w:sz w:val="14"/>
                <w:szCs w:val="14"/>
                <w14:ligatures w14:val="none"/>
              </w:rPr>
            </w:pPr>
            <w:r w:rsidRPr="00E92150">
              <w:rPr>
                <w:rFonts w:ascii="Poppins" w:eastAsia="Times New Roman" w:hAnsi="Poppins" w:cs="Poppins"/>
                <w:kern w:val="0"/>
                <w:sz w:val="14"/>
                <w:szCs w:val="14"/>
                <w14:ligatures w14:val="none"/>
              </w:rPr>
              <w:t>0.0</w:t>
            </w:r>
            <w:r w:rsidR="002856BF">
              <w:rPr>
                <w:rFonts w:ascii="Poppins" w:eastAsia="Times New Roman" w:hAnsi="Poppins" w:cs="Poppins"/>
                <w:kern w:val="0"/>
                <w:sz w:val="14"/>
                <w:szCs w:val="14"/>
                <w14:ligatures w14:val="none"/>
              </w:rPr>
              <w:t>05</w:t>
            </w:r>
            <w:r w:rsidRPr="00E92150">
              <w:rPr>
                <w:rFonts w:ascii="Poppins" w:eastAsia="Times New Roman" w:hAnsi="Poppins" w:cs="Poppins"/>
                <w:kern w:val="0"/>
                <w:sz w:val="14"/>
                <w:szCs w:val="14"/>
                <w14:ligatures w14:val="none"/>
              </w:rPr>
              <w:t xml:space="preserve"> per cent</w:t>
            </w:r>
          </w:p>
          <w:p w14:paraId="3B0267BC" w14:textId="77777777" w:rsidR="00A77A8E" w:rsidRDefault="00A77A8E">
            <w:pPr>
              <w:spacing w:before="120" w:after="120"/>
              <w:rPr>
                <w:rFonts w:ascii="Poppins" w:eastAsia="Times New Roman" w:hAnsi="Poppins" w:cs="Poppins"/>
                <w:b/>
                <w:kern w:val="0"/>
                <w:sz w:val="14"/>
                <w:szCs w:val="14"/>
                <w14:ligatures w14:val="none"/>
              </w:rPr>
            </w:pPr>
          </w:p>
          <w:p w14:paraId="66526E96" w14:textId="77777777" w:rsidR="00A77A8E" w:rsidRDefault="00A77A8E">
            <w:pPr>
              <w:spacing w:before="120" w:after="120"/>
              <w:rPr>
                <w:rFonts w:ascii="Poppins" w:eastAsia="Times New Roman" w:hAnsi="Poppins" w:cs="Poppins"/>
                <w:b/>
                <w:kern w:val="0"/>
                <w:sz w:val="14"/>
                <w:szCs w:val="14"/>
                <w14:ligatures w14:val="none"/>
              </w:rPr>
            </w:pPr>
          </w:p>
          <w:p w14:paraId="036961CA" w14:textId="77777777" w:rsidR="00A77A8E" w:rsidRDefault="00A77A8E">
            <w:pPr>
              <w:spacing w:before="120" w:after="120"/>
              <w:rPr>
                <w:rFonts w:ascii="Poppins" w:eastAsia="Times New Roman" w:hAnsi="Poppins" w:cs="Poppins"/>
                <w:b/>
                <w:kern w:val="0"/>
                <w:sz w:val="14"/>
                <w:szCs w:val="14"/>
                <w14:ligatures w14:val="none"/>
              </w:rPr>
            </w:pPr>
          </w:p>
          <w:p w14:paraId="7CD92812" w14:textId="77777777" w:rsidR="00A77A8E" w:rsidRPr="00E92150" w:rsidRDefault="00A77A8E">
            <w:pPr>
              <w:spacing w:before="120" w:after="120"/>
              <w:rPr>
                <w:rFonts w:ascii="Poppins" w:eastAsia="Times New Roman" w:hAnsi="Poppins" w:cs="Poppins"/>
                <w:kern w:val="0"/>
                <w:sz w:val="14"/>
                <w:szCs w:val="14"/>
                <w14:ligatures w14:val="none"/>
              </w:rPr>
            </w:pPr>
          </w:p>
        </w:tc>
        <w:tc>
          <w:tcPr>
            <w:tcW w:w="1417" w:type="dxa"/>
          </w:tcPr>
          <w:p w14:paraId="31E32264"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Performance:</w:t>
            </w:r>
          </w:p>
          <w:p w14:paraId="71AB26E0"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On track</w:t>
            </w:r>
          </w:p>
        </w:tc>
        <w:tc>
          <w:tcPr>
            <w:tcW w:w="1418" w:type="dxa"/>
          </w:tcPr>
          <w:p w14:paraId="16FC70D5"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Key resources:</w:t>
            </w:r>
          </w:p>
          <w:p w14:paraId="6D8158D1"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infrastructure</w:t>
            </w:r>
          </w:p>
          <w:p w14:paraId="16394808"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expertise</w:t>
            </w:r>
          </w:p>
        </w:tc>
        <w:tc>
          <w:tcPr>
            <w:tcW w:w="1417" w:type="dxa"/>
          </w:tcPr>
          <w:p w14:paraId="2E8D295C" w14:textId="77777777" w:rsidR="00A77A8E" w:rsidRPr="00E92150" w:rsidRDefault="00A77A8E">
            <w:pPr>
              <w:spacing w:before="120" w:after="120"/>
              <w:rPr>
                <w:rFonts w:ascii="Poppins" w:eastAsia="Times New Roman" w:hAnsi="Poppins" w:cs="Poppins"/>
                <w:b/>
                <w:kern w:val="0"/>
                <w:sz w:val="14"/>
                <w:szCs w:val="14"/>
                <w14:ligatures w14:val="none"/>
              </w:rPr>
            </w:pPr>
            <w:r w:rsidRPr="00E92150">
              <w:rPr>
                <w:rFonts w:ascii="Poppins" w:eastAsia="Times New Roman" w:hAnsi="Poppins" w:cs="Poppins"/>
                <w:b/>
                <w:kern w:val="0"/>
                <w:sz w:val="14"/>
                <w:szCs w:val="14"/>
                <w14:ligatures w14:val="none"/>
              </w:rPr>
              <w:t xml:space="preserve">Material themes: </w:t>
            </w:r>
          </w:p>
          <w:p w14:paraId="787868B7"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1. </w:t>
            </w:r>
            <w:r w:rsidRPr="00E92150">
              <w:rPr>
                <w:rFonts w:ascii="Poppins" w:eastAsia="Times New Roman" w:hAnsi="Poppins" w:cs="Poppins"/>
                <w:kern w:val="0"/>
                <w:sz w:val="14"/>
                <w:szCs w:val="14"/>
                <w14:ligatures w14:val="none"/>
              </w:rPr>
              <w:t xml:space="preserve">Reliable infrastructure </w:t>
            </w:r>
          </w:p>
          <w:p w14:paraId="3E561A75"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2. </w:t>
            </w:r>
            <w:r w:rsidRPr="00E92150">
              <w:rPr>
                <w:rFonts w:ascii="Poppins" w:eastAsia="Times New Roman" w:hAnsi="Poppins" w:cs="Poppins"/>
                <w:kern w:val="0"/>
                <w:sz w:val="14"/>
                <w:szCs w:val="14"/>
                <w14:ligatures w14:val="none"/>
              </w:rPr>
              <w:t>Cyber security</w:t>
            </w:r>
          </w:p>
        </w:tc>
      </w:tr>
      <w:tr w:rsidR="00A77A8E" w:rsidRPr="0089129A" w14:paraId="60357011" w14:textId="77777777" w:rsidTr="00182B0D">
        <w:trPr>
          <w:trHeight w:val="1950"/>
        </w:trPr>
        <w:tc>
          <w:tcPr>
            <w:tcW w:w="1264" w:type="dxa"/>
          </w:tcPr>
          <w:p w14:paraId="61B8376A" w14:textId="77777777" w:rsidR="00A77A8E" w:rsidRDefault="00A77A8E">
            <w:pPr>
              <w:spacing w:before="120" w:after="120"/>
              <w:rPr>
                <w:rFonts w:ascii="Poppins" w:eastAsia="Poppins" w:hAnsi="Poppins" w:cs="Poppins"/>
                <w:sz w:val="14"/>
                <w:szCs w:val="14"/>
              </w:rPr>
            </w:pPr>
            <w:r w:rsidRPr="00E92150">
              <w:rPr>
                <w:rFonts w:ascii="Poppins" w:eastAsia="Poppins" w:hAnsi="Poppins" w:cs="Poppins"/>
                <w:b/>
                <w:sz w:val="14"/>
                <w:szCs w:val="14"/>
              </w:rPr>
              <w:t xml:space="preserve">Trust </w:t>
            </w:r>
            <w:r>
              <w:rPr>
                <w:rFonts w:ascii="Poppins" w:eastAsia="Poppins" w:hAnsi="Poppins" w:cs="Poppins"/>
                <w:b/>
                <w:bCs/>
                <w:sz w:val="14"/>
                <w:szCs w:val="14"/>
              </w:rPr>
              <w:t xml:space="preserve">     </w:t>
            </w:r>
            <w:r w:rsidRPr="00E92150">
              <w:rPr>
                <w:rFonts w:ascii="Poppins" w:eastAsia="Poppins" w:hAnsi="Poppins" w:cs="Poppins"/>
                <w:b/>
                <w:sz w:val="14"/>
                <w:szCs w:val="14"/>
              </w:rPr>
              <w:t>measure 2</w:t>
            </w:r>
            <w:r w:rsidRPr="00E92150">
              <w:rPr>
                <w:rFonts w:ascii="Poppins" w:eastAsia="Poppins" w:hAnsi="Poppins" w:cs="Poppins"/>
                <w:sz w:val="14"/>
                <w:szCs w:val="14"/>
              </w:rPr>
              <w:t>.</w:t>
            </w:r>
          </w:p>
          <w:p w14:paraId="7332BDF0"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 xml:space="preserve">.au </w:t>
            </w:r>
            <w:r w:rsidDel="00F23D16">
              <w:rPr>
                <w:rFonts w:ascii="Poppins" w:eastAsia="Times New Roman" w:hAnsi="Poppins" w:cs="Poppins"/>
                <w:sz w:val="14"/>
                <w:szCs w:val="14"/>
              </w:rPr>
              <w:t>DNS</w:t>
            </w:r>
            <w:r w:rsidRPr="00E92150">
              <w:rPr>
                <w:rFonts w:ascii="Poppins" w:eastAsia="Times New Roman" w:hAnsi="Poppins" w:cs="Poppins"/>
                <w:kern w:val="0"/>
                <w:sz w:val="14"/>
                <w:szCs w:val="14"/>
                <w14:ligatures w14:val="none"/>
              </w:rPr>
              <w:t xml:space="preserve"> availability</w:t>
            </w:r>
          </w:p>
        </w:tc>
        <w:tc>
          <w:tcPr>
            <w:tcW w:w="1283" w:type="dxa"/>
          </w:tcPr>
          <w:p w14:paraId="2204AA00"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2023-24 actual:</w:t>
            </w:r>
          </w:p>
          <w:p w14:paraId="27FA897C"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tc>
        <w:tc>
          <w:tcPr>
            <w:tcW w:w="1134" w:type="dxa"/>
          </w:tcPr>
          <w:p w14:paraId="0B11348A" w14:textId="77777777"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7680F18B" w14:textId="1FECCCEA"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100</w:t>
            </w:r>
            <w:r w:rsidRPr="00A77A8E">
              <w:rPr>
                <w:rFonts w:ascii="Poppins" w:eastAsia="Times New Roman" w:hAnsi="Poppins" w:cs="Poppins"/>
                <w:bCs/>
                <w:kern w:val="0"/>
                <w:sz w:val="14"/>
                <w:szCs w:val="14"/>
                <w14:ligatures w14:val="none"/>
              </w:rPr>
              <w:t xml:space="preserve"> per cent</w:t>
            </w:r>
          </w:p>
        </w:tc>
        <w:tc>
          <w:tcPr>
            <w:tcW w:w="1134" w:type="dxa"/>
          </w:tcPr>
          <w:p w14:paraId="51791876" w14:textId="2D0D68F9" w:rsidR="00A77A8E" w:rsidRPr="00E92150" w:rsidRDefault="00A77A8E">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target:</w:t>
            </w:r>
          </w:p>
          <w:p w14:paraId="2DAC4C79" w14:textId="77777777" w:rsidR="00A77A8E"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p w14:paraId="45FE7D1F" w14:textId="77777777" w:rsidR="00A77A8E" w:rsidRPr="00E92150" w:rsidRDefault="00A77A8E">
            <w:pPr>
              <w:spacing w:before="120" w:after="120"/>
              <w:rPr>
                <w:rFonts w:ascii="Poppins" w:eastAsia="Times New Roman" w:hAnsi="Poppins" w:cs="Poppins"/>
                <w:kern w:val="0"/>
                <w:sz w:val="14"/>
                <w:szCs w:val="14"/>
                <w14:ligatures w14:val="none"/>
              </w:rPr>
            </w:pPr>
          </w:p>
        </w:tc>
        <w:tc>
          <w:tcPr>
            <w:tcW w:w="1417" w:type="dxa"/>
          </w:tcPr>
          <w:p w14:paraId="4F12ECD2"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Performance:</w:t>
            </w:r>
          </w:p>
          <w:p w14:paraId="241416F9"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On track</w:t>
            </w:r>
          </w:p>
        </w:tc>
        <w:tc>
          <w:tcPr>
            <w:tcW w:w="1418" w:type="dxa"/>
          </w:tcPr>
          <w:p w14:paraId="6BFB422B"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Key resources:</w:t>
            </w:r>
          </w:p>
          <w:p w14:paraId="21266455"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infrastructure</w:t>
            </w:r>
          </w:p>
          <w:p w14:paraId="58E3DC55"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expertise</w:t>
            </w:r>
          </w:p>
        </w:tc>
        <w:tc>
          <w:tcPr>
            <w:tcW w:w="1417" w:type="dxa"/>
          </w:tcPr>
          <w:p w14:paraId="38887F59"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kern w:val="0"/>
                <w:sz w:val="14"/>
                <w:szCs w:val="14"/>
                <w14:ligatures w14:val="none"/>
              </w:rPr>
              <w:t>Material themes:</w:t>
            </w:r>
          </w:p>
          <w:p w14:paraId="678A4455"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1. Reliable infrastructure </w:t>
            </w:r>
          </w:p>
          <w:p w14:paraId="3E6C6A43" w14:textId="77777777" w:rsidR="00A77A8E" w:rsidRPr="00E92150" w:rsidRDefault="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2. Cyber security</w:t>
            </w:r>
          </w:p>
        </w:tc>
      </w:tr>
      <w:tr w:rsidR="00A77A8E" w:rsidRPr="0089129A" w14:paraId="6C8AA38A" w14:textId="77777777" w:rsidTr="00182B0D">
        <w:tc>
          <w:tcPr>
            <w:tcW w:w="1264" w:type="dxa"/>
          </w:tcPr>
          <w:p w14:paraId="7D19334F" w14:textId="77777777" w:rsidR="00A77A8E" w:rsidRDefault="00A77A8E" w:rsidP="00A77A8E">
            <w:pPr>
              <w:spacing w:before="120" w:after="120"/>
              <w:rPr>
                <w:rFonts w:ascii="Poppins" w:eastAsia="Poppins" w:hAnsi="Poppins" w:cs="Poppins"/>
                <w:b/>
                <w:bCs/>
                <w:sz w:val="14"/>
                <w:szCs w:val="14"/>
              </w:rPr>
            </w:pPr>
            <w:r w:rsidRPr="00E92150">
              <w:rPr>
                <w:rFonts w:ascii="Poppins" w:eastAsia="Poppins" w:hAnsi="Poppins" w:cs="Poppins"/>
                <w:b/>
                <w:sz w:val="14"/>
                <w:szCs w:val="14"/>
              </w:rPr>
              <w:t xml:space="preserve">Trust </w:t>
            </w:r>
            <w:r>
              <w:rPr>
                <w:rFonts w:ascii="Poppins" w:eastAsia="Poppins" w:hAnsi="Poppins" w:cs="Poppins"/>
                <w:b/>
                <w:bCs/>
                <w:sz w:val="14"/>
                <w:szCs w:val="14"/>
              </w:rPr>
              <w:t xml:space="preserve">     </w:t>
            </w:r>
            <w:r w:rsidRPr="00E92150">
              <w:rPr>
                <w:rFonts w:ascii="Poppins" w:eastAsia="Poppins" w:hAnsi="Poppins" w:cs="Poppins"/>
                <w:b/>
                <w:sz w:val="14"/>
                <w:szCs w:val="14"/>
              </w:rPr>
              <w:t xml:space="preserve">measure 3. </w:t>
            </w:r>
          </w:p>
          <w:p w14:paraId="4AD2568F"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.au WHOIS availability</w:t>
            </w:r>
          </w:p>
        </w:tc>
        <w:tc>
          <w:tcPr>
            <w:tcW w:w="1283" w:type="dxa"/>
          </w:tcPr>
          <w:p w14:paraId="0A1A3F23"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2023-24 actual:</w:t>
            </w:r>
          </w:p>
          <w:p w14:paraId="2BF4DE55"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tc>
        <w:tc>
          <w:tcPr>
            <w:tcW w:w="1134" w:type="dxa"/>
          </w:tcPr>
          <w:p w14:paraId="0F4EC7DB" w14:textId="77777777"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0E4E490F" w14:textId="5C55CACA"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100</w:t>
            </w:r>
            <w:r w:rsidRPr="00A77A8E">
              <w:rPr>
                <w:rFonts w:ascii="Poppins" w:eastAsia="Times New Roman" w:hAnsi="Poppins" w:cs="Poppins"/>
                <w:bCs/>
                <w:kern w:val="0"/>
                <w:sz w:val="14"/>
                <w:szCs w:val="14"/>
                <w14:ligatures w14:val="none"/>
              </w:rPr>
              <w:t xml:space="preserve"> per cent</w:t>
            </w:r>
          </w:p>
        </w:tc>
        <w:tc>
          <w:tcPr>
            <w:tcW w:w="1134" w:type="dxa"/>
          </w:tcPr>
          <w:p w14:paraId="6C023AB1" w14:textId="07A63510" w:rsidR="00A77A8E" w:rsidRPr="00E92150" w:rsidRDefault="00A77A8E" w:rsidP="00A77A8E">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E92150">
              <w:rPr>
                <w:rFonts w:ascii="Poppins" w:eastAsia="Times New Roman" w:hAnsi="Poppins" w:cs="Poppins"/>
                <w:b/>
                <w:sz w:val="14"/>
                <w:szCs w:val="14"/>
              </w:rPr>
              <w:t>target:</w:t>
            </w:r>
          </w:p>
          <w:p w14:paraId="2C929402" w14:textId="77777777" w:rsidR="00A77A8E"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p w14:paraId="0E44E65F" w14:textId="77777777" w:rsidR="00A77A8E" w:rsidRPr="0068253D" w:rsidRDefault="00A77A8E" w:rsidP="00A77A8E">
            <w:pPr>
              <w:spacing w:before="120" w:after="120"/>
              <w:rPr>
                <w:rFonts w:ascii="Poppins" w:eastAsia="Times New Roman" w:hAnsi="Poppins" w:cs="Poppins"/>
                <w:kern w:val="0"/>
                <w:sz w:val="14"/>
                <w:szCs w:val="14"/>
                <w14:ligatures w14:val="none"/>
              </w:rPr>
            </w:pPr>
          </w:p>
        </w:tc>
        <w:tc>
          <w:tcPr>
            <w:tcW w:w="1417" w:type="dxa"/>
          </w:tcPr>
          <w:p w14:paraId="04469598"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Performance:</w:t>
            </w:r>
          </w:p>
          <w:p w14:paraId="22E59BD9"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On track</w:t>
            </w:r>
          </w:p>
        </w:tc>
        <w:tc>
          <w:tcPr>
            <w:tcW w:w="1418" w:type="dxa"/>
          </w:tcPr>
          <w:p w14:paraId="189AF67C"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Key resources:</w:t>
            </w:r>
          </w:p>
          <w:p w14:paraId="0BEEB7C2"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infrastructure</w:t>
            </w:r>
          </w:p>
          <w:p w14:paraId="600C569B"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expertise</w:t>
            </w:r>
          </w:p>
        </w:tc>
        <w:tc>
          <w:tcPr>
            <w:tcW w:w="1417" w:type="dxa"/>
          </w:tcPr>
          <w:p w14:paraId="54635CF0"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Material themes:</w:t>
            </w:r>
          </w:p>
          <w:p w14:paraId="02F13ADC"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1. Reliable infrastructure </w:t>
            </w:r>
          </w:p>
          <w:p w14:paraId="7B6BAAF6"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2. Cyber security</w:t>
            </w:r>
          </w:p>
        </w:tc>
      </w:tr>
      <w:tr w:rsidR="00A77A8E" w:rsidRPr="0089129A" w14:paraId="527DBDCE" w14:textId="77777777" w:rsidTr="00182B0D">
        <w:trPr>
          <w:trHeight w:val="1891"/>
        </w:trPr>
        <w:tc>
          <w:tcPr>
            <w:tcW w:w="1264" w:type="dxa"/>
          </w:tcPr>
          <w:p w14:paraId="1DB0E5F0" w14:textId="77777777" w:rsidR="00A77A8E" w:rsidRDefault="00A77A8E" w:rsidP="00A77A8E">
            <w:pPr>
              <w:spacing w:before="120" w:after="120"/>
              <w:rPr>
                <w:rFonts w:ascii="Poppins" w:eastAsia="Poppins" w:hAnsi="Poppins" w:cs="Poppins"/>
                <w:sz w:val="14"/>
                <w:szCs w:val="14"/>
              </w:rPr>
            </w:pPr>
            <w:r w:rsidRPr="00E92150">
              <w:rPr>
                <w:rFonts w:ascii="Poppins" w:eastAsia="Poppins" w:hAnsi="Poppins" w:cs="Poppins"/>
                <w:b/>
                <w:sz w:val="14"/>
                <w:szCs w:val="14"/>
              </w:rPr>
              <w:t xml:space="preserve">Trust </w:t>
            </w:r>
            <w:r>
              <w:rPr>
                <w:rFonts w:ascii="Poppins" w:eastAsia="Poppins" w:hAnsi="Poppins" w:cs="Poppins"/>
                <w:b/>
                <w:bCs/>
                <w:sz w:val="14"/>
                <w:szCs w:val="14"/>
              </w:rPr>
              <w:t xml:space="preserve">    </w:t>
            </w:r>
            <w:r w:rsidRPr="00E92150">
              <w:rPr>
                <w:rFonts w:ascii="Poppins" w:eastAsia="Poppins" w:hAnsi="Poppins" w:cs="Poppins"/>
                <w:b/>
                <w:sz w:val="14"/>
                <w:szCs w:val="14"/>
              </w:rPr>
              <w:t>measure 4</w:t>
            </w:r>
            <w:r w:rsidRPr="00E92150">
              <w:rPr>
                <w:rFonts w:ascii="Poppins" w:eastAsia="Poppins" w:hAnsi="Poppins" w:cs="Poppins"/>
                <w:sz w:val="14"/>
                <w:szCs w:val="14"/>
              </w:rPr>
              <w:t xml:space="preserve">. </w:t>
            </w:r>
          </w:p>
          <w:p w14:paraId="2671E4F5" w14:textId="77777777" w:rsidR="00A77A8E" w:rsidRPr="00732572" w:rsidRDefault="00A77A8E" w:rsidP="00A77A8E">
            <w:pPr>
              <w:spacing w:before="120" w:after="120"/>
              <w:rPr>
                <w:rFonts w:ascii="Poppins" w:eastAsia="Poppins" w:hAnsi="Poppins" w:cs="Poppins"/>
                <w:b/>
                <w:sz w:val="14"/>
                <w:szCs w:val="14"/>
              </w:rPr>
            </w:pPr>
            <w:r w:rsidRPr="00E92150">
              <w:rPr>
                <w:rFonts w:ascii="Poppins" w:eastAsia="Times New Roman" w:hAnsi="Poppins" w:cs="Poppins"/>
                <w:kern w:val="0"/>
                <w:sz w:val="14"/>
                <w:szCs w:val="14"/>
                <w14:ligatures w14:val="none"/>
              </w:rPr>
              <w:t>.au registry database availability</w:t>
            </w:r>
          </w:p>
        </w:tc>
        <w:tc>
          <w:tcPr>
            <w:tcW w:w="1283" w:type="dxa"/>
          </w:tcPr>
          <w:p w14:paraId="28182F24"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2023-24 actual:</w:t>
            </w:r>
          </w:p>
          <w:p w14:paraId="42D53C1D"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tc>
        <w:tc>
          <w:tcPr>
            <w:tcW w:w="1134" w:type="dxa"/>
          </w:tcPr>
          <w:p w14:paraId="6D69372D" w14:textId="77777777"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3E612C1D" w14:textId="7876BCFE"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100</w:t>
            </w:r>
            <w:r w:rsidRPr="00A77A8E">
              <w:rPr>
                <w:rFonts w:ascii="Poppins" w:eastAsia="Times New Roman" w:hAnsi="Poppins" w:cs="Poppins"/>
                <w:bCs/>
                <w:kern w:val="0"/>
                <w:sz w:val="14"/>
                <w:szCs w:val="14"/>
                <w14:ligatures w14:val="none"/>
              </w:rPr>
              <w:t xml:space="preserve"> per cent</w:t>
            </w:r>
          </w:p>
        </w:tc>
        <w:tc>
          <w:tcPr>
            <w:tcW w:w="1134" w:type="dxa"/>
          </w:tcPr>
          <w:p w14:paraId="096FFBAE" w14:textId="40ACC07C" w:rsidR="00A77A8E" w:rsidRPr="00E92150" w:rsidRDefault="00A77A8E" w:rsidP="00A77A8E">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E92150">
              <w:rPr>
                <w:rFonts w:ascii="Poppins" w:eastAsia="Times New Roman" w:hAnsi="Poppins" w:cs="Poppins"/>
                <w:b/>
                <w:sz w:val="14"/>
                <w:szCs w:val="14"/>
              </w:rPr>
              <w:t>target:</w:t>
            </w:r>
          </w:p>
          <w:p w14:paraId="2816FF34" w14:textId="77777777" w:rsidR="00A77A8E"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100 per cent</w:t>
            </w:r>
          </w:p>
          <w:p w14:paraId="15494230" w14:textId="77777777" w:rsidR="00A77A8E" w:rsidRPr="0068253D" w:rsidRDefault="00A77A8E" w:rsidP="00A77A8E">
            <w:pPr>
              <w:spacing w:before="120" w:after="120"/>
              <w:rPr>
                <w:rFonts w:ascii="Poppins" w:eastAsia="Times New Roman" w:hAnsi="Poppins" w:cs="Poppins"/>
                <w:kern w:val="0"/>
                <w:sz w:val="14"/>
                <w:szCs w:val="14"/>
                <w14:ligatures w14:val="none"/>
              </w:rPr>
            </w:pPr>
          </w:p>
        </w:tc>
        <w:tc>
          <w:tcPr>
            <w:tcW w:w="1417" w:type="dxa"/>
          </w:tcPr>
          <w:p w14:paraId="367CEC2D"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Performance:</w:t>
            </w:r>
          </w:p>
          <w:p w14:paraId="717D51C9"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On track</w:t>
            </w:r>
          </w:p>
        </w:tc>
        <w:tc>
          <w:tcPr>
            <w:tcW w:w="1418" w:type="dxa"/>
          </w:tcPr>
          <w:p w14:paraId="317119DE"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Key resources:</w:t>
            </w:r>
          </w:p>
          <w:p w14:paraId="5AFA21CE"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infrastructure</w:t>
            </w:r>
          </w:p>
          <w:p w14:paraId="48EFB29A"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expertise</w:t>
            </w:r>
          </w:p>
        </w:tc>
        <w:tc>
          <w:tcPr>
            <w:tcW w:w="1417" w:type="dxa"/>
          </w:tcPr>
          <w:p w14:paraId="2EA3A4D3"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Material themes:</w:t>
            </w:r>
          </w:p>
          <w:p w14:paraId="56F6F530"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1. Reliable infrastructure </w:t>
            </w:r>
          </w:p>
          <w:p w14:paraId="5B2917AA"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2. Cyber security</w:t>
            </w:r>
          </w:p>
        </w:tc>
      </w:tr>
      <w:tr w:rsidR="00A77A8E" w:rsidRPr="0089129A" w14:paraId="136A5651" w14:textId="77777777" w:rsidTr="00182B0D">
        <w:tc>
          <w:tcPr>
            <w:tcW w:w="1264" w:type="dxa"/>
          </w:tcPr>
          <w:p w14:paraId="3CE77B00" w14:textId="77777777" w:rsidR="00A77A8E" w:rsidRDefault="00A77A8E" w:rsidP="00A77A8E">
            <w:pPr>
              <w:spacing w:before="120" w:after="120"/>
              <w:rPr>
                <w:rFonts w:ascii="Poppins" w:eastAsia="Poppins" w:hAnsi="Poppins" w:cs="Poppins"/>
                <w:sz w:val="14"/>
                <w:szCs w:val="14"/>
              </w:rPr>
            </w:pPr>
            <w:r w:rsidRPr="00E92150">
              <w:rPr>
                <w:rFonts w:ascii="Poppins" w:eastAsia="Poppins" w:hAnsi="Poppins" w:cs="Poppins"/>
                <w:b/>
                <w:bCs/>
                <w:sz w:val="14"/>
                <w:szCs w:val="14"/>
              </w:rPr>
              <w:t xml:space="preserve">Trust </w:t>
            </w:r>
            <w:r>
              <w:rPr>
                <w:rFonts w:ascii="Poppins" w:eastAsia="Poppins" w:hAnsi="Poppins" w:cs="Poppins"/>
                <w:b/>
                <w:bCs/>
                <w:sz w:val="14"/>
                <w:szCs w:val="14"/>
              </w:rPr>
              <w:t xml:space="preserve">    </w:t>
            </w:r>
            <w:r w:rsidRPr="00E92150">
              <w:rPr>
                <w:rFonts w:ascii="Poppins" w:eastAsia="Poppins" w:hAnsi="Poppins" w:cs="Poppins"/>
                <w:b/>
                <w:bCs/>
                <w:sz w:val="14"/>
                <w:szCs w:val="14"/>
              </w:rPr>
              <w:t>measure 5</w:t>
            </w:r>
            <w:r w:rsidRPr="00E92150">
              <w:rPr>
                <w:rFonts w:ascii="Poppins" w:eastAsia="Poppins" w:hAnsi="Poppins" w:cs="Poppins"/>
                <w:sz w:val="14"/>
                <w:szCs w:val="14"/>
              </w:rPr>
              <w:t xml:space="preserve">. </w:t>
            </w:r>
          </w:p>
          <w:p w14:paraId="17668FCF" w14:textId="77777777" w:rsidR="00A77A8E" w:rsidRPr="0068253D"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Registrars with best practice security certification</w:t>
            </w:r>
          </w:p>
          <w:p w14:paraId="54A7C5C0"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Poppins" w:hAnsi="Poppins" w:cs="Poppins"/>
                <w:sz w:val="14"/>
                <w:szCs w:val="14"/>
              </w:rPr>
              <w:t>(auDA strategic objective)</w:t>
            </w:r>
          </w:p>
        </w:tc>
        <w:tc>
          <w:tcPr>
            <w:tcW w:w="1283" w:type="dxa"/>
          </w:tcPr>
          <w:p w14:paraId="12E6C48B"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2023-24 actual:</w:t>
            </w:r>
          </w:p>
          <w:p w14:paraId="3A0ED659"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94 per cent</w:t>
            </w:r>
          </w:p>
        </w:tc>
        <w:tc>
          <w:tcPr>
            <w:tcW w:w="1134" w:type="dxa"/>
          </w:tcPr>
          <w:p w14:paraId="6CB52EC7" w14:textId="77777777" w:rsidR="00A77A8E" w:rsidRDefault="00A77A8E"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4829CA5E" w14:textId="1E5673EB" w:rsidR="00A77A8E" w:rsidRDefault="00106EF5" w:rsidP="00A77A8E">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100</w:t>
            </w:r>
            <w:r w:rsidR="00A77A8E" w:rsidRPr="00A77A8E">
              <w:rPr>
                <w:rFonts w:ascii="Poppins" w:eastAsia="Times New Roman" w:hAnsi="Poppins" w:cs="Poppins"/>
                <w:bCs/>
                <w:kern w:val="0"/>
                <w:sz w:val="14"/>
                <w:szCs w:val="14"/>
                <w14:ligatures w14:val="none"/>
              </w:rPr>
              <w:t xml:space="preserve"> per cent</w:t>
            </w:r>
          </w:p>
        </w:tc>
        <w:tc>
          <w:tcPr>
            <w:tcW w:w="1134" w:type="dxa"/>
          </w:tcPr>
          <w:p w14:paraId="6641E39B" w14:textId="49C5E688" w:rsidR="00A77A8E" w:rsidRPr="00E92150" w:rsidRDefault="00A77A8E" w:rsidP="00A77A8E">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E92150">
              <w:rPr>
                <w:rFonts w:ascii="Poppins" w:eastAsia="Times New Roman" w:hAnsi="Poppins" w:cs="Poppins"/>
                <w:b/>
                <w:sz w:val="14"/>
                <w:szCs w:val="14"/>
              </w:rPr>
              <w:t>target:</w:t>
            </w:r>
          </w:p>
          <w:p w14:paraId="08C591E5" w14:textId="58656DB0" w:rsidR="00A77A8E" w:rsidRDefault="00106EF5" w:rsidP="00A77A8E">
            <w:pPr>
              <w:spacing w:before="120" w:after="120"/>
              <w:rPr>
                <w:rFonts w:ascii="Poppins" w:eastAsia="Times New Roman" w:hAnsi="Poppins" w:cs="Poppins"/>
                <w:kern w:val="0"/>
                <w:sz w:val="14"/>
                <w:szCs w:val="14"/>
                <w14:ligatures w14:val="none"/>
              </w:rPr>
            </w:pPr>
            <w:r>
              <w:rPr>
                <w:rFonts w:ascii="Poppins" w:eastAsia="Times New Roman" w:hAnsi="Poppins" w:cs="Poppins"/>
                <w:kern w:val="0"/>
                <w:sz w:val="14"/>
                <w:szCs w:val="14"/>
                <w14:ligatures w14:val="none"/>
              </w:rPr>
              <w:t>100</w:t>
            </w:r>
            <w:r w:rsidR="00A77A8E" w:rsidRPr="00E92150">
              <w:rPr>
                <w:rFonts w:ascii="Poppins" w:eastAsia="Times New Roman" w:hAnsi="Poppins" w:cs="Poppins"/>
                <w:kern w:val="0"/>
                <w:sz w:val="14"/>
                <w:szCs w:val="14"/>
                <w14:ligatures w14:val="none"/>
              </w:rPr>
              <w:t xml:space="preserve"> per cent </w:t>
            </w:r>
          </w:p>
          <w:p w14:paraId="1E7AB6D7" w14:textId="77777777" w:rsidR="00A77A8E" w:rsidRPr="00E92150" w:rsidRDefault="00A77A8E" w:rsidP="00A77A8E">
            <w:pPr>
              <w:spacing w:before="120" w:after="120"/>
              <w:rPr>
                <w:rFonts w:ascii="Poppins" w:eastAsia="Times New Roman" w:hAnsi="Poppins" w:cs="Poppins"/>
                <w:kern w:val="0"/>
                <w:sz w:val="14"/>
                <w:szCs w:val="14"/>
                <w14:ligatures w14:val="none"/>
              </w:rPr>
            </w:pPr>
          </w:p>
        </w:tc>
        <w:tc>
          <w:tcPr>
            <w:tcW w:w="1417" w:type="dxa"/>
          </w:tcPr>
          <w:p w14:paraId="64C515DE"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Performance:</w:t>
            </w:r>
          </w:p>
          <w:p w14:paraId="77E4D597"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On track</w:t>
            </w:r>
          </w:p>
        </w:tc>
        <w:tc>
          <w:tcPr>
            <w:tcW w:w="1418" w:type="dxa"/>
          </w:tcPr>
          <w:p w14:paraId="6038ECBA"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Key resources:</w:t>
            </w:r>
          </w:p>
          <w:p w14:paraId="02DE867F"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infrastructure</w:t>
            </w:r>
          </w:p>
          <w:p w14:paraId="2DDA7155"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Our expertise</w:t>
            </w:r>
          </w:p>
        </w:tc>
        <w:tc>
          <w:tcPr>
            <w:tcW w:w="1417" w:type="dxa"/>
          </w:tcPr>
          <w:p w14:paraId="303A9064"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Material themes:</w:t>
            </w:r>
          </w:p>
          <w:p w14:paraId="51C213E2"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 xml:space="preserve">1. Reliable infrastructure </w:t>
            </w:r>
          </w:p>
          <w:p w14:paraId="1D81B0DA" w14:textId="77777777" w:rsidR="00A77A8E" w:rsidRPr="00E92150" w:rsidRDefault="00A77A8E" w:rsidP="00A77A8E">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2. Cyber security</w:t>
            </w:r>
          </w:p>
        </w:tc>
      </w:tr>
      <w:tr w:rsidR="0042610D" w:rsidRPr="0089129A" w14:paraId="66391CB6" w14:textId="77777777" w:rsidTr="00182B0D">
        <w:tc>
          <w:tcPr>
            <w:tcW w:w="1264" w:type="dxa"/>
          </w:tcPr>
          <w:p w14:paraId="717E20F6" w14:textId="77777777" w:rsidR="0042610D" w:rsidRDefault="0042610D" w:rsidP="0042610D">
            <w:pPr>
              <w:spacing w:before="120" w:after="120"/>
              <w:rPr>
                <w:rFonts w:ascii="Poppins" w:eastAsia="Poppins" w:hAnsi="Poppins" w:cs="Poppins"/>
                <w:sz w:val="14"/>
                <w:szCs w:val="14"/>
              </w:rPr>
            </w:pPr>
            <w:r w:rsidRPr="00E92150">
              <w:rPr>
                <w:rFonts w:ascii="Poppins" w:eastAsia="Poppins" w:hAnsi="Poppins" w:cs="Poppins"/>
                <w:b/>
                <w:sz w:val="14"/>
                <w:szCs w:val="14"/>
              </w:rPr>
              <w:t xml:space="preserve">Trust </w:t>
            </w:r>
            <w:r>
              <w:rPr>
                <w:rFonts w:ascii="Poppins" w:eastAsia="Poppins" w:hAnsi="Poppins" w:cs="Poppins"/>
                <w:b/>
                <w:bCs/>
                <w:sz w:val="14"/>
                <w:szCs w:val="14"/>
              </w:rPr>
              <w:t xml:space="preserve">    </w:t>
            </w:r>
            <w:r w:rsidRPr="00E92150">
              <w:rPr>
                <w:rFonts w:ascii="Poppins" w:eastAsia="Poppins" w:hAnsi="Poppins" w:cs="Poppins"/>
                <w:b/>
                <w:sz w:val="14"/>
                <w:szCs w:val="14"/>
              </w:rPr>
              <w:t>measure 6</w:t>
            </w:r>
            <w:r w:rsidRPr="00E92150">
              <w:rPr>
                <w:rFonts w:ascii="Poppins" w:eastAsia="Poppins" w:hAnsi="Poppins" w:cs="Poppins"/>
                <w:sz w:val="14"/>
                <w:szCs w:val="14"/>
              </w:rPr>
              <w:t>.</w:t>
            </w:r>
          </w:p>
          <w:p w14:paraId="0EC37EC6" w14:textId="77777777" w:rsidR="0042610D" w:rsidRPr="00FA23CA" w:rsidRDefault="0042610D" w:rsidP="0042610D">
            <w:pPr>
              <w:spacing w:before="120" w:after="120"/>
              <w:rPr>
                <w:rFonts w:ascii="Poppins" w:eastAsia="Poppins" w:hAnsi="Poppins" w:cs="Poppins"/>
                <w:b/>
                <w:sz w:val="14"/>
                <w:szCs w:val="14"/>
              </w:rPr>
            </w:pPr>
            <w:r w:rsidRPr="00E92150">
              <w:rPr>
                <w:rFonts w:ascii="Poppins" w:eastAsia="Times New Roman" w:hAnsi="Poppins" w:cs="Poppins"/>
                <w:kern w:val="0"/>
                <w:sz w:val="14"/>
                <w:szCs w:val="14"/>
                <w14:ligatures w14:val="none"/>
              </w:rPr>
              <w:t xml:space="preserve">Validated .au domain name licences </w:t>
            </w:r>
            <w:r w:rsidRPr="00E92150">
              <w:rPr>
                <w:rFonts w:ascii="Poppins" w:eastAsia="Times New Roman" w:hAnsi="Poppins" w:cs="Poppins"/>
                <w:sz w:val="14"/>
                <w:szCs w:val="14"/>
              </w:rPr>
              <w:t xml:space="preserve">- </w:t>
            </w:r>
            <w:r w:rsidRPr="00E92150">
              <w:rPr>
                <w:rFonts w:ascii="Poppins" w:eastAsia="Times New Roman" w:hAnsi="Poppins" w:cs="Poppins"/>
                <w:kern w:val="0"/>
                <w:sz w:val="14"/>
                <w:szCs w:val="14"/>
                <w14:ligatures w14:val="none"/>
              </w:rPr>
              <w:t xml:space="preserve">new registrations and renewals </w:t>
            </w:r>
          </w:p>
          <w:p w14:paraId="7CE319B7"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Poppins" w:hAnsi="Poppins" w:cs="Poppins"/>
                <w:sz w:val="14"/>
                <w:szCs w:val="14"/>
              </w:rPr>
              <w:t>(auDA strategic objective)</w:t>
            </w:r>
          </w:p>
        </w:tc>
        <w:tc>
          <w:tcPr>
            <w:tcW w:w="1283" w:type="dxa"/>
          </w:tcPr>
          <w:p w14:paraId="480DA5FD"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2023-24 actual:</w:t>
            </w:r>
          </w:p>
          <w:p w14:paraId="4EA5C682"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New registrations:</w:t>
            </w:r>
          </w:p>
          <w:p w14:paraId="48BD3CC5"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99 per cent</w:t>
            </w:r>
          </w:p>
          <w:p w14:paraId="1ED13FB7"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Renewals:</w:t>
            </w:r>
          </w:p>
          <w:p w14:paraId="5C860368" w14:textId="77777777" w:rsidR="0042610D" w:rsidRPr="00E92150" w:rsidRDefault="0042610D" w:rsidP="0042610D">
            <w:pPr>
              <w:spacing w:before="120" w:after="120"/>
              <w:rPr>
                <w:rFonts w:ascii="Poppins" w:eastAsia="Times New Roman" w:hAnsi="Poppins" w:cs="Poppins"/>
                <w:color w:val="FF0000"/>
                <w:kern w:val="0"/>
                <w:sz w:val="14"/>
                <w:szCs w:val="14"/>
                <w14:ligatures w14:val="none"/>
              </w:rPr>
            </w:pPr>
            <w:r w:rsidRPr="00E92150">
              <w:rPr>
                <w:rFonts w:ascii="Poppins" w:eastAsia="Times New Roman" w:hAnsi="Poppins" w:cs="Poppins"/>
                <w:kern w:val="0"/>
                <w:sz w:val="14"/>
                <w:szCs w:val="14"/>
                <w14:ligatures w14:val="none"/>
              </w:rPr>
              <w:t>90 per cent</w:t>
            </w:r>
          </w:p>
        </w:tc>
        <w:tc>
          <w:tcPr>
            <w:tcW w:w="1134" w:type="dxa"/>
          </w:tcPr>
          <w:p w14:paraId="0B2F2E15" w14:textId="77777777"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38AB8ADD" w14:textId="77777777" w:rsidR="00106EF5" w:rsidRPr="00E92150" w:rsidRDefault="00106EF5" w:rsidP="00106EF5">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New registrations:</w:t>
            </w:r>
          </w:p>
          <w:p w14:paraId="27FB1255" w14:textId="77777777" w:rsidR="00106EF5" w:rsidRPr="00E92150" w:rsidRDefault="00106EF5" w:rsidP="00106EF5">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99 per cent</w:t>
            </w:r>
          </w:p>
          <w:p w14:paraId="65FB1CBF" w14:textId="77777777" w:rsidR="00106EF5" w:rsidRPr="00E92150" w:rsidRDefault="00106EF5" w:rsidP="00106EF5">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Renewals:</w:t>
            </w:r>
          </w:p>
          <w:p w14:paraId="6D3692AA" w14:textId="65D8B710" w:rsidR="0042610D" w:rsidRDefault="00106EF5" w:rsidP="00106EF5">
            <w:pPr>
              <w:spacing w:before="120" w:after="120"/>
              <w:rPr>
                <w:rFonts w:ascii="Poppins" w:eastAsia="Times New Roman" w:hAnsi="Poppins" w:cs="Poppins"/>
                <w:b/>
                <w:kern w:val="0"/>
                <w:sz w:val="14"/>
                <w:szCs w:val="14"/>
                <w14:ligatures w14:val="none"/>
              </w:rPr>
            </w:pPr>
            <w:r w:rsidRPr="00E92150">
              <w:rPr>
                <w:rFonts w:ascii="Poppins" w:eastAsia="Times New Roman" w:hAnsi="Poppins" w:cs="Poppins"/>
                <w:kern w:val="0"/>
                <w:sz w:val="14"/>
                <w:szCs w:val="14"/>
                <w14:ligatures w14:val="none"/>
              </w:rPr>
              <w:t>9</w:t>
            </w:r>
            <w:r w:rsidR="00C21690">
              <w:rPr>
                <w:rFonts w:ascii="Poppins" w:eastAsia="Times New Roman" w:hAnsi="Poppins" w:cs="Poppins"/>
                <w:kern w:val="0"/>
                <w:sz w:val="14"/>
                <w:szCs w:val="14"/>
                <w14:ligatures w14:val="none"/>
              </w:rPr>
              <w:t>2</w:t>
            </w:r>
            <w:r w:rsidRPr="00E92150">
              <w:rPr>
                <w:rFonts w:ascii="Poppins" w:eastAsia="Times New Roman" w:hAnsi="Poppins" w:cs="Poppins"/>
                <w:kern w:val="0"/>
                <w:sz w:val="14"/>
                <w:szCs w:val="14"/>
                <w14:ligatures w14:val="none"/>
              </w:rPr>
              <w:t xml:space="preserve"> per cent</w:t>
            </w:r>
          </w:p>
        </w:tc>
        <w:tc>
          <w:tcPr>
            <w:tcW w:w="1134" w:type="dxa"/>
          </w:tcPr>
          <w:p w14:paraId="1C3D81E7" w14:textId="689D14DF" w:rsidR="0042610D" w:rsidRPr="00E92150"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 xml:space="preserve">2024-25 </w:t>
            </w:r>
            <w:r w:rsidRPr="00E92150">
              <w:rPr>
                <w:rFonts w:ascii="Poppins" w:eastAsia="Times New Roman" w:hAnsi="Poppins" w:cs="Poppins"/>
                <w:b/>
                <w:sz w:val="14"/>
                <w:szCs w:val="14"/>
              </w:rPr>
              <w:t>target:</w:t>
            </w:r>
          </w:p>
          <w:p w14:paraId="7EAD3B94"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New registrations:</w:t>
            </w:r>
          </w:p>
          <w:p w14:paraId="56D3939A"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98 per cent</w:t>
            </w:r>
          </w:p>
          <w:p w14:paraId="0DD25816"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 xml:space="preserve">Renewals: </w:t>
            </w:r>
          </w:p>
          <w:p w14:paraId="5989EF00" w14:textId="77777777" w:rsidR="0042610D"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kern w:val="0"/>
                <w:sz w:val="14"/>
                <w:szCs w:val="14"/>
                <w14:ligatures w14:val="none"/>
              </w:rPr>
              <w:t>92 per cent</w:t>
            </w:r>
          </w:p>
          <w:p w14:paraId="1BA2B6E2" w14:textId="77777777" w:rsidR="0042610D" w:rsidRPr="0068253D" w:rsidRDefault="0042610D" w:rsidP="0042610D">
            <w:pPr>
              <w:spacing w:before="120" w:after="120"/>
              <w:rPr>
                <w:rFonts w:ascii="Poppins" w:eastAsia="Times New Roman" w:hAnsi="Poppins" w:cs="Poppins"/>
                <w:kern w:val="0"/>
                <w:sz w:val="14"/>
                <w:szCs w:val="14"/>
                <w14:ligatures w14:val="none"/>
              </w:rPr>
            </w:pPr>
          </w:p>
        </w:tc>
        <w:tc>
          <w:tcPr>
            <w:tcW w:w="1417" w:type="dxa"/>
          </w:tcPr>
          <w:p w14:paraId="4C4EB472"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b/>
                <w:sz w:val="14"/>
                <w:szCs w:val="14"/>
              </w:rPr>
              <w:t>Performance:</w:t>
            </w:r>
          </w:p>
          <w:p w14:paraId="026D6A09" w14:textId="77777777" w:rsidR="0042610D" w:rsidRPr="00E92150" w:rsidRDefault="0042610D" w:rsidP="0042610D">
            <w:pPr>
              <w:spacing w:before="120" w:after="120"/>
              <w:rPr>
                <w:rFonts w:ascii="Poppins" w:eastAsia="Times New Roman" w:hAnsi="Poppins" w:cs="Poppins"/>
                <w:kern w:val="0"/>
                <w:sz w:val="14"/>
                <w:szCs w:val="14"/>
                <w14:ligatures w14:val="none"/>
              </w:rPr>
            </w:pPr>
            <w:r w:rsidRPr="00E92150">
              <w:rPr>
                <w:rFonts w:ascii="Poppins" w:eastAsia="Times New Roman" w:hAnsi="Poppins" w:cs="Poppins"/>
                <w:sz w:val="14"/>
                <w:szCs w:val="14"/>
              </w:rPr>
              <w:t>On track</w:t>
            </w:r>
          </w:p>
        </w:tc>
        <w:tc>
          <w:tcPr>
            <w:tcW w:w="1418" w:type="dxa"/>
          </w:tcPr>
          <w:p w14:paraId="661256CC"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6898AFA4"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people</w:t>
            </w:r>
          </w:p>
          <w:p w14:paraId="4497171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expertise</w:t>
            </w:r>
          </w:p>
        </w:tc>
        <w:tc>
          <w:tcPr>
            <w:tcW w:w="1417" w:type="dxa"/>
          </w:tcPr>
          <w:p w14:paraId="735ED35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17DF34C2" w14:textId="77777777" w:rsidR="0042610D" w:rsidRDefault="0042610D" w:rsidP="0042610D">
            <w:pPr>
              <w:spacing w:before="120" w:after="120"/>
              <w:rPr>
                <w:rFonts w:ascii="Poppins" w:eastAsia="Times New Roman" w:hAnsi="Poppins" w:cs="Poppins"/>
                <w:sz w:val="14"/>
                <w:szCs w:val="14"/>
              </w:rPr>
            </w:pPr>
            <w:r w:rsidRPr="00361785">
              <w:rPr>
                <w:rFonts w:ascii="Poppins" w:eastAsia="Times New Roman" w:hAnsi="Poppins" w:cs="Poppins"/>
                <w:sz w:val="14"/>
                <w:szCs w:val="14"/>
              </w:rPr>
              <w:t xml:space="preserve">2. </w:t>
            </w:r>
            <w:r w:rsidRPr="00361785">
              <w:rPr>
                <w:rFonts w:ascii="Poppins" w:eastAsia="Times New Roman" w:hAnsi="Poppins" w:cs="Poppins"/>
                <w:kern w:val="0"/>
                <w:sz w:val="14"/>
                <w:szCs w:val="14"/>
                <w14:ligatures w14:val="none"/>
              </w:rPr>
              <w:t>Cyber security</w:t>
            </w:r>
          </w:p>
          <w:p w14:paraId="68F7C32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 xml:space="preserve">7. </w:t>
            </w:r>
            <w:r w:rsidRPr="00361785">
              <w:rPr>
                <w:rFonts w:ascii="Poppins" w:eastAsia="Times New Roman" w:hAnsi="Poppins" w:cs="Poppins"/>
                <w:kern w:val="0"/>
                <w:sz w:val="14"/>
                <w:szCs w:val="14"/>
                <w14:ligatures w14:val="none"/>
              </w:rPr>
              <w:t>Licensing rules</w:t>
            </w:r>
          </w:p>
          <w:p w14:paraId="04059BDD"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p>
        </w:tc>
      </w:tr>
      <w:tr w:rsidR="00663016" w:rsidRPr="0089129A" w14:paraId="4381E6E2" w14:textId="77777777" w:rsidTr="00182B0D">
        <w:tc>
          <w:tcPr>
            <w:tcW w:w="9067" w:type="dxa"/>
            <w:gridSpan w:val="7"/>
            <w:shd w:val="clear" w:color="auto" w:fill="F9ECCD" w:themeFill="accent4" w:themeFillTint="66"/>
          </w:tcPr>
          <w:p w14:paraId="380F717F" w14:textId="00B73DDE" w:rsidR="00663016" w:rsidRPr="00361785" w:rsidRDefault="00663016"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Innovation</w:t>
            </w:r>
          </w:p>
        </w:tc>
      </w:tr>
      <w:tr w:rsidR="0042610D" w:rsidRPr="0089129A" w14:paraId="37BBC3F8" w14:textId="77777777" w:rsidTr="00182B0D">
        <w:tc>
          <w:tcPr>
            <w:tcW w:w="1264" w:type="dxa"/>
          </w:tcPr>
          <w:p w14:paraId="69834C75"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 xml:space="preserve">Innovation measure 1. </w:t>
            </w:r>
          </w:p>
          <w:p w14:paraId="6D1914F8"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.au direct registrations</w:t>
            </w:r>
          </w:p>
          <w:p w14:paraId="76466095"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Poppins" w:hAnsi="Poppins" w:cs="Poppins"/>
                <w:sz w:val="14"/>
                <w:szCs w:val="14"/>
              </w:rPr>
              <w:t>(auDA strategic objective)</w:t>
            </w:r>
          </w:p>
        </w:tc>
        <w:tc>
          <w:tcPr>
            <w:tcW w:w="1283" w:type="dxa"/>
          </w:tcPr>
          <w:p w14:paraId="48D24DD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4701641C"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18 per cent</w:t>
            </w:r>
          </w:p>
        </w:tc>
        <w:tc>
          <w:tcPr>
            <w:tcW w:w="1134" w:type="dxa"/>
          </w:tcPr>
          <w:p w14:paraId="269CF935" w14:textId="77777777"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0D39FD25" w14:textId="23B6B54D"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18</w:t>
            </w:r>
            <w:r w:rsidRPr="00A77A8E">
              <w:rPr>
                <w:rFonts w:ascii="Poppins" w:eastAsia="Times New Roman" w:hAnsi="Poppins" w:cs="Poppins"/>
                <w:bCs/>
                <w:kern w:val="0"/>
                <w:sz w:val="14"/>
                <w:szCs w:val="14"/>
                <w14:ligatures w14:val="none"/>
              </w:rPr>
              <w:t xml:space="preserve"> per cent</w:t>
            </w:r>
          </w:p>
        </w:tc>
        <w:tc>
          <w:tcPr>
            <w:tcW w:w="1134" w:type="dxa"/>
          </w:tcPr>
          <w:p w14:paraId="1B6A5DB1" w14:textId="2C106D33"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5A9908C5" w14:textId="77777777" w:rsidR="0042610D"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18 per cent </w:t>
            </w:r>
          </w:p>
          <w:p w14:paraId="3BF2539F"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5A7EBD5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4B33D1B5"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On track</w:t>
            </w:r>
          </w:p>
        </w:tc>
        <w:tc>
          <w:tcPr>
            <w:tcW w:w="1418" w:type="dxa"/>
          </w:tcPr>
          <w:p w14:paraId="52E50A0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37BEDA94"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infrastructure</w:t>
            </w:r>
          </w:p>
          <w:p w14:paraId="2FD43B67"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expertise</w:t>
            </w:r>
          </w:p>
        </w:tc>
        <w:tc>
          <w:tcPr>
            <w:tcW w:w="1417" w:type="dxa"/>
          </w:tcPr>
          <w:p w14:paraId="7BF7BDE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6A3C23F2"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 xml:space="preserve">7. </w:t>
            </w:r>
            <w:r w:rsidRPr="00361785">
              <w:rPr>
                <w:rFonts w:ascii="Poppins" w:eastAsia="Times New Roman" w:hAnsi="Poppins" w:cs="Poppins"/>
                <w:kern w:val="0"/>
                <w:sz w:val="14"/>
                <w:szCs w:val="14"/>
                <w14:ligatures w14:val="none"/>
              </w:rPr>
              <w:t>Licensing rules</w:t>
            </w:r>
          </w:p>
          <w:p w14:paraId="203BF892"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8. </w:t>
            </w:r>
            <w:r w:rsidRPr="00361785">
              <w:rPr>
                <w:rFonts w:ascii="Poppins" w:eastAsia="Times New Roman" w:hAnsi="Poppins" w:cs="Poppins"/>
                <w:kern w:val="0"/>
                <w:sz w:val="14"/>
                <w:szCs w:val="14"/>
                <w14:ligatures w14:val="none"/>
              </w:rPr>
              <w:t>Technological innovation</w:t>
            </w:r>
          </w:p>
        </w:tc>
      </w:tr>
      <w:tr w:rsidR="0042610D" w:rsidRPr="0089129A" w14:paraId="21786CC4" w14:textId="77777777" w:rsidTr="00182B0D">
        <w:tc>
          <w:tcPr>
            <w:tcW w:w="1264" w:type="dxa"/>
          </w:tcPr>
          <w:p w14:paraId="3959CD26"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Innovation measure 2.</w:t>
            </w:r>
          </w:p>
          <w:p w14:paraId="451FEC4B" w14:textId="77777777" w:rsidR="0042610D" w:rsidRPr="0068253D"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Investment in innovation initiatives </w:t>
            </w:r>
          </w:p>
          <w:p w14:paraId="74B8C9A4"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Poppins" w:hAnsi="Poppins" w:cs="Poppins"/>
                <w:sz w:val="14"/>
                <w:szCs w:val="14"/>
              </w:rPr>
              <w:t>(auDA strategic objective)</w:t>
            </w:r>
          </w:p>
        </w:tc>
        <w:tc>
          <w:tcPr>
            <w:tcW w:w="1283" w:type="dxa"/>
          </w:tcPr>
          <w:p w14:paraId="6645118E"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02BF5D0A" w14:textId="77777777" w:rsidR="0042610D" w:rsidRPr="00361785" w:rsidRDefault="0042610D" w:rsidP="0042610D">
            <w:pPr>
              <w:spacing w:before="120" w:after="120"/>
              <w:rPr>
                <w:rFonts w:ascii="Poppins" w:eastAsia="Times New Roman" w:hAnsi="Poppins" w:cs="Poppins"/>
                <w:sz w:val="14"/>
                <w:szCs w:val="14"/>
              </w:rPr>
            </w:pPr>
            <w:r w:rsidRPr="00361785">
              <w:rPr>
                <w:rFonts w:ascii="Poppins" w:eastAsia="Times New Roman" w:hAnsi="Poppins" w:cs="Poppins"/>
                <w:sz w:val="14"/>
                <w:szCs w:val="14"/>
              </w:rPr>
              <w:t>$906,000</w:t>
            </w:r>
          </w:p>
        </w:tc>
        <w:tc>
          <w:tcPr>
            <w:tcW w:w="1134" w:type="dxa"/>
          </w:tcPr>
          <w:p w14:paraId="75CB21AE" w14:textId="77777777"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2701C14B" w14:textId="5B9DFD60"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Cs/>
                <w:kern w:val="0"/>
                <w:sz w:val="14"/>
                <w:szCs w:val="14"/>
                <w14:ligatures w14:val="none"/>
              </w:rPr>
              <w:t>$1.9 million</w:t>
            </w:r>
          </w:p>
        </w:tc>
        <w:tc>
          <w:tcPr>
            <w:tcW w:w="1134" w:type="dxa"/>
          </w:tcPr>
          <w:p w14:paraId="0261040E" w14:textId="22B57978"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5EE54223" w14:textId="088CB37D" w:rsidR="0042610D" w:rsidRDefault="0042610D" w:rsidP="0042610D">
            <w:pPr>
              <w:spacing w:before="120" w:after="120"/>
              <w:rPr>
                <w:rFonts w:ascii="Poppins" w:eastAsia="Times New Roman" w:hAnsi="Poppins" w:cs="Poppins"/>
                <w:i/>
                <w:kern w:val="0"/>
                <w:sz w:val="14"/>
                <w:szCs w:val="14"/>
                <w14:ligatures w14:val="none"/>
              </w:rPr>
            </w:pPr>
            <w:r w:rsidRPr="00361785">
              <w:rPr>
                <w:rFonts w:ascii="Poppins" w:eastAsia="Times New Roman" w:hAnsi="Poppins" w:cs="Poppins"/>
                <w:kern w:val="0"/>
                <w:sz w:val="14"/>
                <w:szCs w:val="14"/>
                <w14:ligatures w14:val="none"/>
              </w:rPr>
              <w:t>$</w:t>
            </w:r>
            <w:r w:rsidR="002856BF">
              <w:rPr>
                <w:rFonts w:ascii="Poppins" w:eastAsia="Times New Roman" w:hAnsi="Poppins" w:cs="Poppins"/>
                <w:kern w:val="0"/>
                <w:sz w:val="14"/>
                <w:szCs w:val="14"/>
                <w14:ligatures w14:val="none"/>
              </w:rPr>
              <w:t>2.2</w:t>
            </w:r>
            <w:r w:rsidRPr="00361785">
              <w:rPr>
                <w:rFonts w:ascii="Poppins" w:eastAsia="Times New Roman" w:hAnsi="Poppins" w:cs="Poppins"/>
                <w:kern w:val="0"/>
                <w:sz w:val="14"/>
                <w:szCs w:val="14"/>
                <w14:ligatures w14:val="none"/>
              </w:rPr>
              <w:t xml:space="preserve"> million </w:t>
            </w:r>
            <w:r w:rsidRPr="00361785">
              <w:rPr>
                <w:rFonts w:ascii="Poppins" w:eastAsia="Times New Roman" w:hAnsi="Poppins" w:cs="Poppins"/>
                <w:i/>
                <w:kern w:val="0"/>
                <w:sz w:val="14"/>
                <w:szCs w:val="14"/>
                <w14:ligatures w14:val="none"/>
              </w:rPr>
              <w:t xml:space="preserve"> </w:t>
            </w:r>
          </w:p>
          <w:p w14:paraId="1C271A45"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p>
        </w:tc>
        <w:tc>
          <w:tcPr>
            <w:tcW w:w="1417" w:type="dxa"/>
          </w:tcPr>
          <w:p w14:paraId="232787E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3E969E8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Being managed within tolerance</w:t>
            </w:r>
          </w:p>
        </w:tc>
        <w:tc>
          <w:tcPr>
            <w:tcW w:w="1418" w:type="dxa"/>
          </w:tcPr>
          <w:p w14:paraId="050CC945"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56920F8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multi-stakeholder environment</w:t>
            </w:r>
          </w:p>
          <w:p w14:paraId="3C6B192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finances</w:t>
            </w:r>
          </w:p>
        </w:tc>
        <w:tc>
          <w:tcPr>
            <w:tcW w:w="1417" w:type="dxa"/>
          </w:tcPr>
          <w:p w14:paraId="73B16002"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76BD215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5. Stakeholder relationships</w:t>
            </w:r>
          </w:p>
          <w:p w14:paraId="50B3EC2D"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10. Community value</w:t>
            </w:r>
          </w:p>
        </w:tc>
      </w:tr>
      <w:tr w:rsidR="00663016" w:rsidRPr="0089129A" w14:paraId="7D7DC2B2" w14:textId="77777777" w:rsidTr="00182B0D">
        <w:tc>
          <w:tcPr>
            <w:tcW w:w="9067" w:type="dxa"/>
            <w:gridSpan w:val="7"/>
            <w:shd w:val="clear" w:color="auto" w:fill="B8EAD7" w:themeFill="background2" w:themeFillTint="66"/>
          </w:tcPr>
          <w:p w14:paraId="23F15CB1" w14:textId="0B52E614" w:rsidR="00663016" w:rsidRPr="00361785" w:rsidRDefault="00663016"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 xml:space="preserve">Multi-stakeholder </w:t>
            </w:r>
          </w:p>
        </w:tc>
      </w:tr>
      <w:tr w:rsidR="0042610D" w:rsidRPr="0089129A" w14:paraId="09722220" w14:textId="77777777" w:rsidTr="00182B0D">
        <w:tc>
          <w:tcPr>
            <w:tcW w:w="1264" w:type="dxa"/>
          </w:tcPr>
          <w:p w14:paraId="5CA3230B"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 xml:space="preserve">Multi-stakeholder measure 1. </w:t>
            </w:r>
          </w:p>
          <w:p w14:paraId="79844AEA"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.au membership growth and diversity</w:t>
            </w:r>
          </w:p>
          <w:p w14:paraId="633ADEC1"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Poppins" w:hAnsi="Poppins" w:cs="Poppins"/>
                <w:sz w:val="14"/>
                <w:szCs w:val="14"/>
              </w:rPr>
              <w:t>(auDA strategic objective)</w:t>
            </w:r>
          </w:p>
        </w:tc>
        <w:tc>
          <w:tcPr>
            <w:tcW w:w="1283" w:type="dxa"/>
          </w:tcPr>
          <w:p w14:paraId="4627948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7778C3B8" w14:textId="77777777"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 xml:space="preserve">Total members: </w:t>
            </w:r>
          </w:p>
          <w:p w14:paraId="6EF96626" w14:textId="77777777"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5,057</w:t>
            </w:r>
          </w:p>
          <w:p w14:paraId="70D0A6D4" w14:textId="77777777"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New members:</w:t>
            </w:r>
          </w:p>
          <w:p w14:paraId="0F9D09EE" w14:textId="77777777"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796 total</w:t>
            </w:r>
          </w:p>
          <w:p w14:paraId="1692AD21" w14:textId="77777777"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32 per cent women</w:t>
            </w:r>
          </w:p>
          <w:p w14:paraId="14089146" w14:textId="77777777" w:rsidR="0042610D" w:rsidRPr="00361785" w:rsidRDefault="0042610D" w:rsidP="0042610D">
            <w:pPr>
              <w:spacing w:before="120" w:after="120"/>
              <w:rPr>
                <w:rFonts w:ascii="Poppins" w:hAnsi="Poppins" w:cs="Poppins"/>
                <w:sz w:val="14"/>
                <w:szCs w:val="14"/>
                <w14:ligatures w14:val="none"/>
              </w:rPr>
            </w:pPr>
          </w:p>
        </w:tc>
        <w:tc>
          <w:tcPr>
            <w:tcW w:w="1134" w:type="dxa"/>
          </w:tcPr>
          <w:p w14:paraId="7E83F51C" w14:textId="77777777" w:rsidR="0042610D" w:rsidRDefault="0042610D" w:rsidP="0042610D">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4F94F4E1" w14:textId="27DA0A3C"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Total members: 5,</w:t>
            </w:r>
            <w:r>
              <w:rPr>
                <w:rFonts w:ascii="Poppins" w:hAnsi="Poppins" w:cs="Poppins"/>
                <w:sz w:val="14"/>
                <w:szCs w:val="14"/>
                <w14:ligatures w14:val="none"/>
              </w:rPr>
              <w:t>831</w:t>
            </w:r>
          </w:p>
          <w:p w14:paraId="20833E0C" w14:textId="572F35B3"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 xml:space="preserve">New members: </w:t>
            </w:r>
            <w:r w:rsidR="00DB4525">
              <w:rPr>
                <w:rFonts w:ascii="Poppins" w:hAnsi="Poppins" w:cs="Poppins"/>
                <w:sz w:val="14"/>
                <w:szCs w:val="14"/>
                <w14:ligatures w14:val="none"/>
              </w:rPr>
              <w:t>781</w:t>
            </w:r>
          </w:p>
          <w:p w14:paraId="65F011D2" w14:textId="77777777" w:rsidR="0042610D"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35 per cent women</w:t>
            </w:r>
          </w:p>
          <w:p w14:paraId="2D1EA1BB" w14:textId="45C271CF" w:rsidR="0042610D" w:rsidRDefault="0042610D" w:rsidP="0042610D">
            <w:pPr>
              <w:spacing w:before="120" w:after="120"/>
              <w:rPr>
                <w:rFonts w:ascii="Poppins" w:eastAsia="Times New Roman" w:hAnsi="Poppins" w:cs="Poppins"/>
                <w:b/>
                <w:kern w:val="0"/>
                <w:sz w:val="14"/>
                <w:szCs w:val="14"/>
                <w14:ligatures w14:val="none"/>
              </w:rPr>
            </w:pPr>
          </w:p>
        </w:tc>
        <w:tc>
          <w:tcPr>
            <w:tcW w:w="1134" w:type="dxa"/>
          </w:tcPr>
          <w:p w14:paraId="27B9EC71" w14:textId="48778B0F"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22B085DE" w14:textId="7C118C89"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 xml:space="preserve">Total members: </w:t>
            </w:r>
            <w:r w:rsidR="00DB4525">
              <w:rPr>
                <w:rFonts w:ascii="Poppins" w:hAnsi="Poppins" w:cs="Poppins"/>
                <w:sz w:val="14"/>
                <w:szCs w:val="14"/>
                <w14:ligatures w14:val="none"/>
              </w:rPr>
              <w:t>6</w:t>
            </w:r>
            <w:r w:rsidRPr="00361785">
              <w:rPr>
                <w:rFonts w:ascii="Poppins" w:hAnsi="Poppins" w:cs="Poppins"/>
                <w:sz w:val="14"/>
                <w:szCs w:val="14"/>
                <w14:ligatures w14:val="none"/>
              </w:rPr>
              <w:t>,000</w:t>
            </w:r>
          </w:p>
          <w:p w14:paraId="690C4ED1" w14:textId="1B261766" w:rsidR="0042610D" w:rsidRPr="00361785"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New members:</w:t>
            </w:r>
            <w:r w:rsidR="00182B0D">
              <w:rPr>
                <w:rFonts w:ascii="Poppins" w:hAnsi="Poppins" w:cs="Poppins"/>
                <w:sz w:val="14"/>
                <w:szCs w:val="14"/>
                <w14:ligatures w14:val="none"/>
              </w:rPr>
              <w:t xml:space="preserve"> </w:t>
            </w:r>
            <w:r w:rsidR="00DB4525">
              <w:rPr>
                <w:rFonts w:ascii="Poppins" w:hAnsi="Poppins" w:cs="Poppins"/>
                <w:sz w:val="14"/>
                <w:szCs w:val="14"/>
                <w14:ligatures w14:val="none"/>
              </w:rPr>
              <w:t>1,0</w:t>
            </w:r>
            <w:r w:rsidRPr="00361785">
              <w:rPr>
                <w:rFonts w:ascii="Poppins" w:hAnsi="Poppins" w:cs="Poppins"/>
                <w:sz w:val="14"/>
                <w:szCs w:val="14"/>
                <w14:ligatures w14:val="none"/>
              </w:rPr>
              <w:t>00</w:t>
            </w:r>
          </w:p>
          <w:p w14:paraId="18389879" w14:textId="6CA946FD" w:rsidR="0042610D" w:rsidRDefault="0042610D" w:rsidP="0042610D">
            <w:pPr>
              <w:spacing w:before="120" w:after="120"/>
              <w:rPr>
                <w:rFonts w:ascii="Poppins" w:hAnsi="Poppins" w:cs="Poppins"/>
                <w:sz w:val="14"/>
                <w:szCs w:val="14"/>
                <w14:ligatures w14:val="none"/>
              </w:rPr>
            </w:pPr>
            <w:r w:rsidRPr="00361785">
              <w:rPr>
                <w:rFonts w:ascii="Poppins" w:hAnsi="Poppins" w:cs="Poppins"/>
                <w:sz w:val="14"/>
                <w:szCs w:val="14"/>
                <w14:ligatures w14:val="none"/>
              </w:rPr>
              <w:t>3</w:t>
            </w:r>
            <w:r w:rsidR="00DB4525">
              <w:rPr>
                <w:rFonts w:ascii="Poppins" w:hAnsi="Poppins" w:cs="Poppins"/>
                <w:sz w:val="14"/>
                <w:szCs w:val="14"/>
                <w14:ligatures w14:val="none"/>
              </w:rPr>
              <w:t>8</w:t>
            </w:r>
            <w:r w:rsidRPr="00361785">
              <w:rPr>
                <w:rFonts w:ascii="Poppins" w:hAnsi="Poppins" w:cs="Poppins"/>
                <w:sz w:val="14"/>
                <w:szCs w:val="14"/>
                <w14:ligatures w14:val="none"/>
              </w:rPr>
              <w:t xml:space="preserve"> per cent women</w:t>
            </w:r>
          </w:p>
          <w:p w14:paraId="4E3E06B0"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3C9378A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0087D1DF" w14:textId="2E527C4A" w:rsidR="0042610D" w:rsidRPr="00361785" w:rsidRDefault="001D40D1" w:rsidP="0042610D">
            <w:pPr>
              <w:spacing w:before="120" w:after="120"/>
              <w:rPr>
                <w:rFonts w:ascii="Poppins" w:hAnsi="Poppins" w:cs="Poppins"/>
                <w:sz w:val="14"/>
                <w:szCs w:val="14"/>
                <w14:ligatures w14:val="none"/>
              </w:rPr>
            </w:pPr>
            <w:r>
              <w:rPr>
                <w:rFonts w:ascii="Poppins" w:eastAsia="Times New Roman" w:hAnsi="Poppins" w:cs="Poppins"/>
                <w:sz w:val="14"/>
                <w:szCs w:val="14"/>
              </w:rPr>
              <w:t>Being managed within tolerance</w:t>
            </w:r>
          </w:p>
        </w:tc>
        <w:tc>
          <w:tcPr>
            <w:tcW w:w="1418" w:type="dxa"/>
          </w:tcPr>
          <w:p w14:paraId="4ACEBA5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77D00EB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multi-stakeholder environment</w:t>
            </w:r>
          </w:p>
          <w:p w14:paraId="03D29F7D"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expertise</w:t>
            </w:r>
          </w:p>
        </w:tc>
        <w:tc>
          <w:tcPr>
            <w:tcW w:w="1417" w:type="dxa"/>
          </w:tcPr>
          <w:p w14:paraId="423D39AE"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41DA95B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 xml:space="preserve">5. </w:t>
            </w:r>
            <w:r w:rsidRPr="00361785">
              <w:rPr>
                <w:rFonts w:ascii="Poppins" w:eastAsia="Times New Roman" w:hAnsi="Poppins" w:cs="Poppins"/>
                <w:kern w:val="0"/>
                <w:sz w:val="14"/>
                <w:szCs w:val="14"/>
                <w14:ligatures w14:val="none"/>
              </w:rPr>
              <w:t>Stakeholder relationships</w:t>
            </w:r>
          </w:p>
          <w:p w14:paraId="79AD53BB"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10. </w:t>
            </w:r>
            <w:r w:rsidRPr="00361785">
              <w:rPr>
                <w:rFonts w:ascii="Poppins" w:eastAsia="Times New Roman" w:hAnsi="Poppins" w:cs="Poppins"/>
                <w:kern w:val="0"/>
                <w:sz w:val="14"/>
                <w:szCs w:val="14"/>
                <w14:ligatures w14:val="none"/>
              </w:rPr>
              <w:t>Community value</w:t>
            </w:r>
          </w:p>
        </w:tc>
      </w:tr>
      <w:tr w:rsidR="0042610D" w:rsidRPr="0089129A" w14:paraId="59524880" w14:textId="77777777" w:rsidTr="00182B0D">
        <w:tc>
          <w:tcPr>
            <w:tcW w:w="1264" w:type="dxa"/>
          </w:tcPr>
          <w:p w14:paraId="7A93DC65"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Multi-stakeholder measure 2.</w:t>
            </w:r>
          </w:p>
          <w:p w14:paraId="157B066E" w14:textId="77777777" w:rsidR="0042610D" w:rsidRPr="00361785" w:rsidRDefault="0042610D" w:rsidP="0042610D">
            <w:pPr>
              <w:spacing w:before="120" w:after="120"/>
              <w:rPr>
                <w:rFonts w:ascii="Poppins" w:eastAsia="Poppins" w:hAnsi="Poppins" w:cs="Poppins"/>
                <w:sz w:val="14"/>
                <w:szCs w:val="14"/>
              </w:rPr>
            </w:pPr>
            <w:r w:rsidRPr="00361785">
              <w:rPr>
                <w:rFonts w:ascii="Poppins" w:eastAsia="Poppins" w:hAnsi="Poppins" w:cs="Poppins"/>
                <w:sz w:val="14"/>
                <w:szCs w:val="14"/>
              </w:rPr>
              <w:t xml:space="preserve">Engagement at key </w:t>
            </w:r>
            <w:r>
              <w:rPr>
                <w:rFonts w:ascii="Poppins" w:eastAsia="Poppins" w:hAnsi="Poppins" w:cs="Poppins"/>
                <w:sz w:val="14"/>
                <w:szCs w:val="14"/>
              </w:rPr>
              <w:t>i</w:t>
            </w:r>
            <w:r w:rsidRPr="00361785">
              <w:rPr>
                <w:rFonts w:ascii="Poppins" w:eastAsia="Poppins" w:hAnsi="Poppins" w:cs="Poppins"/>
                <w:sz w:val="14"/>
                <w:szCs w:val="14"/>
              </w:rPr>
              <w:t>nternational and domestic internet governance and policy forums</w:t>
            </w:r>
          </w:p>
          <w:p w14:paraId="2BB267A1" w14:textId="77777777" w:rsidR="0042610D" w:rsidRPr="00361785" w:rsidRDefault="0042610D" w:rsidP="0042610D">
            <w:pPr>
              <w:spacing w:before="120" w:after="120"/>
              <w:rPr>
                <w:rFonts w:ascii="Poppins" w:eastAsia="Times New Roman" w:hAnsi="Poppins" w:cs="Poppins"/>
                <w:i/>
                <w:kern w:val="0"/>
                <w:sz w:val="14"/>
                <w:szCs w:val="14"/>
                <w14:ligatures w14:val="none"/>
              </w:rPr>
            </w:pPr>
            <w:r w:rsidRPr="00361785">
              <w:rPr>
                <w:rFonts w:ascii="Poppins" w:eastAsia="Poppins" w:hAnsi="Poppins" w:cs="Poppins"/>
                <w:sz w:val="14"/>
                <w:szCs w:val="14"/>
              </w:rPr>
              <w:t>(auDA strategic objective)</w:t>
            </w:r>
          </w:p>
        </w:tc>
        <w:tc>
          <w:tcPr>
            <w:tcW w:w="1283" w:type="dxa"/>
          </w:tcPr>
          <w:p w14:paraId="0D832A71"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7BFFF130"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kern w:val="0"/>
                <w:sz w:val="14"/>
                <w:szCs w:val="14"/>
                <w14:ligatures w14:val="none"/>
              </w:rPr>
              <w:t>41</w:t>
            </w:r>
          </w:p>
        </w:tc>
        <w:tc>
          <w:tcPr>
            <w:tcW w:w="1134" w:type="dxa"/>
          </w:tcPr>
          <w:p w14:paraId="12A15AAB" w14:textId="77777777" w:rsidR="00DB4525" w:rsidRDefault="00DB4525" w:rsidP="00DB4525">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26FE699B" w14:textId="79F36A89" w:rsidR="0042610D" w:rsidRDefault="00DB4525" w:rsidP="00DB4525">
            <w:pPr>
              <w:spacing w:before="120" w:after="120"/>
              <w:rPr>
                <w:rFonts w:ascii="Poppins" w:eastAsia="Times New Roman" w:hAnsi="Poppins" w:cs="Poppins"/>
                <w:b/>
                <w:kern w:val="0"/>
                <w:sz w:val="14"/>
                <w:szCs w:val="14"/>
                <w14:ligatures w14:val="none"/>
              </w:rPr>
            </w:pPr>
            <w:r>
              <w:rPr>
                <w:rFonts w:ascii="Poppins" w:hAnsi="Poppins" w:cs="Poppins"/>
                <w:sz w:val="14"/>
                <w:szCs w:val="14"/>
                <w14:ligatures w14:val="none"/>
              </w:rPr>
              <w:t>46</w:t>
            </w:r>
          </w:p>
        </w:tc>
        <w:tc>
          <w:tcPr>
            <w:tcW w:w="1134" w:type="dxa"/>
          </w:tcPr>
          <w:p w14:paraId="24D4AADC" w14:textId="3B4D7E98"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0DAB8D78" w14:textId="77777777" w:rsidR="0042610D"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40 </w:t>
            </w:r>
          </w:p>
          <w:p w14:paraId="095EFC61"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1C04C92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7EA6255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On track</w:t>
            </w:r>
          </w:p>
        </w:tc>
        <w:tc>
          <w:tcPr>
            <w:tcW w:w="1418" w:type="dxa"/>
          </w:tcPr>
          <w:p w14:paraId="2F25B93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553E25C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multi-stakeholder environment</w:t>
            </w:r>
          </w:p>
          <w:p w14:paraId="4C3B233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expertise</w:t>
            </w:r>
          </w:p>
        </w:tc>
        <w:tc>
          <w:tcPr>
            <w:tcW w:w="1417" w:type="dxa"/>
          </w:tcPr>
          <w:p w14:paraId="13C40254"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619A0D35"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 xml:space="preserve">3. </w:t>
            </w:r>
            <w:r w:rsidRPr="00361785">
              <w:rPr>
                <w:rFonts w:ascii="Poppins" w:eastAsia="Times New Roman" w:hAnsi="Poppins" w:cs="Poppins"/>
                <w:kern w:val="0"/>
                <w:sz w:val="14"/>
                <w:szCs w:val="14"/>
                <w14:ligatures w14:val="none"/>
              </w:rPr>
              <w:t>Internet governance</w:t>
            </w:r>
          </w:p>
          <w:p w14:paraId="6DF9890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sz w:val="14"/>
                <w:szCs w:val="14"/>
              </w:rPr>
              <w:t xml:space="preserve">5. </w:t>
            </w:r>
            <w:r w:rsidRPr="00361785">
              <w:rPr>
                <w:rFonts w:ascii="Poppins" w:eastAsia="Times New Roman" w:hAnsi="Poppins" w:cs="Poppins"/>
                <w:kern w:val="0"/>
                <w:sz w:val="14"/>
                <w:szCs w:val="14"/>
                <w14:ligatures w14:val="none"/>
              </w:rPr>
              <w:t>Stakeholder relationships</w:t>
            </w:r>
          </w:p>
          <w:p w14:paraId="190B15DC"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6. </w:t>
            </w:r>
            <w:proofErr w:type="gramStart"/>
            <w:r w:rsidRPr="00361785">
              <w:rPr>
                <w:rFonts w:ascii="Poppins" w:eastAsia="Times New Roman" w:hAnsi="Poppins" w:cs="Poppins"/>
                <w:kern w:val="0"/>
                <w:sz w:val="14"/>
                <w:szCs w:val="14"/>
                <w14:ligatures w14:val="none"/>
              </w:rPr>
              <w:t>Representing .au’s</w:t>
            </w:r>
            <w:proofErr w:type="gramEnd"/>
            <w:r w:rsidRPr="00361785">
              <w:rPr>
                <w:rFonts w:ascii="Poppins" w:eastAsia="Times New Roman" w:hAnsi="Poppins" w:cs="Poppins"/>
                <w:kern w:val="0"/>
                <w:sz w:val="14"/>
                <w:szCs w:val="14"/>
                <w14:ligatures w14:val="none"/>
              </w:rPr>
              <w:t xml:space="preserve"> interests</w:t>
            </w:r>
          </w:p>
        </w:tc>
      </w:tr>
      <w:tr w:rsidR="00663016" w:rsidRPr="0089129A" w14:paraId="51A654A5" w14:textId="77777777" w:rsidTr="00182B0D">
        <w:tc>
          <w:tcPr>
            <w:tcW w:w="9067" w:type="dxa"/>
            <w:gridSpan w:val="7"/>
            <w:shd w:val="clear" w:color="auto" w:fill="ACE0E0" w:themeFill="accent5" w:themeFillTint="99"/>
          </w:tcPr>
          <w:p w14:paraId="44B43D74" w14:textId="02B7FD8D" w:rsidR="00663016" w:rsidRPr="00361785" w:rsidRDefault="00663016"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People</w:t>
            </w:r>
          </w:p>
        </w:tc>
      </w:tr>
      <w:tr w:rsidR="0042610D" w:rsidRPr="0089129A" w14:paraId="67C8A9C1" w14:textId="77777777" w:rsidTr="00182B0D">
        <w:trPr>
          <w:trHeight w:val="1561"/>
        </w:trPr>
        <w:tc>
          <w:tcPr>
            <w:tcW w:w="1264" w:type="dxa"/>
          </w:tcPr>
          <w:p w14:paraId="750A1F0C"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People measure 1.</w:t>
            </w:r>
          </w:p>
          <w:p w14:paraId="2055F8C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Staff engagement</w:t>
            </w:r>
          </w:p>
          <w:p w14:paraId="1D36006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Poppins" w:hAnsi="Poppins" w:cs="Poppins"/>
                <w:sz w:val="14"/>
                <w:szCs w:val="14"/>
              </w:rPr>
              <w:t>(auDA strategic objective)</w:t>
            </w:r>
          </w:p>
        </w:tc>
        <w:tc>
          <w:tcPr>
            <w:tcW w:w="1283" w:type="dxa"/>
          </w:tcPr>
          <w:p w14:paraId="0526834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31878121" w14:textId="77777777" w:rsidR="0042610D" w:rsidRPr="00361785" w:rsidRDefault="0042610D" w:rsidP="0042610D">
            <w:pPr>
              <w:spacing w:before="120" w:after="120"/>
              <w:rPr>
                <w:rFonts w:ascii="Poppins" w:eastAsia="Times New Roman" w:hAnsi="Poppins" w:cs="Poppins"/>
                <w:i/>
                <w:color w:val="FF0000"/>
                <w:kern w:val="0"/>
                <w:sz w:val="14"/>
                <w:szCs w:val="14"/>
                <w14:ligatures w14:val="none"/>
              </w:rPr>
            </w:pPr>
            <w:r w:rsidRPr="00361785">
              <w:rPr>
                <w:rFonts w:ascii="Poppins" w:eastAsia="Times New Roman" w:hAnsi="Poppins" w:cs="Poppins"/>
                <w:kern w:val="0"/>
                <w:sz w:val="14"/>
                <w:szCs w:val="14"/>
                <w14:ligatures w14:val="none"/>
              </w:rPr>
              <w:t>75 per cent</w:t>
            </w:r>
          </w:p>
        </w:tc>
        <w:tc>
          <w:tcPr>
            <w:tcW w:w="1134" w:type="dxa"/>
          </w:tcPr>
          <w:p w14:paraId="7B9CF7A9" w14:textId="77777777" w:rsidR="00DA0B13" w:rsidRDefault="00DA0B13" w:rsidP="00DA0B13">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7FD8122F" w14:textId="30245033" w:rsidR="0042610D" w:rsidRDefault="00DA0B13" w:rsidP="00DA0B13">
            <w:pPr>
              <w:spacing w:before="120" w:after="120"/>
              <w:rPr>
                <w:rFonts w:ascii="Poppins" w:eastAsia="Times New Roman" w:hAnsi="Poppins" w:cs="Poppins"/>
                <w:b/>
                <w:kern w:val="0"/>
                <w:sz w:val="14"/>
                <w:szCs w:val="14"/>
                <w14:ligatures w14:val="none"/>
              </w:rPr>
            </w:pPr>
            <w:r>
              <w:rPr>
                <w:rFonts w:ascii="Poppins" w:hAnsi="Poppins" w:cs="Poppins"/>
                <w:sz w:val="14"/>
                <w:szCs w:val="14"/>
                <w14:ligatures w14:val="none"/>
              </w:rPr>
              <w:t>79 per cent</w:t>
            </w:r>
          </w:p>
        </w:tc>
        <w:tc>
          <w:tcPr>
            <w:tcW w:w="1134" w:type="dxa"/>
          </w:tcPr>
          <w:p w14:paraId="3671A143" w14:textId="6377A3E9"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40444BC0" w14:textId="3A410ED8" w:rsidR="0042610D" w:rsidRDefault="00C21690" w:rsidP="0042610D">
            <w:pPr>
              <w:spacing w:before="120" w:after="120"/>
              <w:rPr>
                <w:rFonts w:ascii="Poppins" w:eastAsia="Times New Roman" w:hAnsi="Poppins" w:cs="Poppins"/>
                <w:i/>
                <w:color w:val="FF0000"/>
                <w:kern w:val="0"/>
                <w:sz w:val="14"/>
                <w:szCs w:val="14"/>
                <w14:ligatures w14:val="none"/>
              </w:rPr>
            </w:pPr>
            <w:r>
              <w:rPr>
                <w:rFonts w:ascii="Poppins" w:eastAsia="Times New Roman" w:hAnsi="Poppins" w:cs="Poppins"/>
                <w:kern w:val="0"/>
                <w:sz w:val="14"/>
                <w:szCs w:val="14"/>
                <w14:ligatures w14:val="none"/>
              </w:rPr>
              <w:t>I</w:t>
            </w:r>
            <w:r w:rsidR="0042610D" w:rsidRPr="00361785">
              <w:rPr>
                <w:rFonts w:ascii="Poppins" w:eastAsia="Times New Roman" w:hAnsi="Poppins" w:cs="Poppins" w:hint="eastAsia"/>
                <w:kern w:val="0"/>
                <w:sz w:val="14"/>
                <w:szCs w:val="14"/>
                <w14:ligatures w14:val="none"/>
              </w:rPr>
              <w:t>mprove</w:t>
            </w:r>
            <w:r w:rsidR="0042610D" w:rsidRPr="00361785">
              <w:rPr>
                <w:rFonts w:ascii="Poppins" w:eastAsia="Times New Roman" w:hAnsi="Poppins" w:cs="Poppins"/>
                <w:i/>
                <w:color w:val="FF0000"/>
                <w:kern w:val="0"/>
                <w:sz w:val="14"/>
                <w:szCs w:val="14"/>
                <w14:ligatures w14:val="none"/>
              </w:rPr>
              <w:t xml:space="preserve">  </w:t>
            </w:r>
          </w:p>
          <w:p w14:paraId="171AD85F"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p>
        </w:tc>
        <w:tc>
          <w:tcPr>
            <w:tcW w:w="1417" w:type="dxa"/>
          </w:tcPr>
          <w:p w14:paraId="7BEB8342"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15177783" w14:textId="58D59885" w:rsidR="0042610D" w:rsidRPr="00361785" w:rsidRDefault="001D40D1" w:rsidP="0042610D">
            <w:pPr>
              <w:spacing w:before="120" w:after="120"/>
              <w:rPr>
                <w:rFonts w:ascii="Poppins" w:eastAsia="Times New Roman" w:hAnsi="Poppins" w:cs="Poppins"/>
                <w:kern w:val="0"/>
                <w:sz w:val="14"/>
                <w:szCs w:val="14"/>
                <w14:ligatures w14:val="none"/>
              </w:rPr>
            </w:pPr>
            <w:r>
              <w:rPr>
                <w:rFonts w:ascii="Poppins" w:eastAsia="Times New Roman" w:hAnsi="Poppins" w:cs="Poppins"/>
                <w:kern w:val="0"/>
                <w:sz w:val="14"/>
                <w:szCs w:val="14"/>
                <w14:ligatures w14:val="none"/>
              </w:rPr>
              <w:t>On track</w:t>
            </w:r>
          </w:p>
        </w:tc>
        <w:tc>
          <w:tcPr>
            <w:tcW w:w="1418" w:type="dxa"/>
          </w:tcPr>
          <w:p w14:paraId="01BA0D5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599EC8A7"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people</w:t>
            </w:r>
          </w:p>
        </w:tc>
        <w:tc>
          <w:tcPr>
            <w:tcW w:w="1417" w:type="dxa"/>
          </w:tcPr>
          <w:p w14:paraId="3B8486C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6633AEE0"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5. </w:t>
            </w:r>
            <w:r w:rsidRPr="00361785">
              <w:rPr>
                <w:rFonts w:ascii="Poppins" w:eastAsia="Times New Roman" w:hAnsi="Poppins" w:cs="Poppins"/>
                <w:kern w:val="0"/>
                <w:sz w:val="14"/>
                <w:szCs w:val="14"/>
                <w14:ligatures w14:val="none"/>
              </w:rPr>
              <w:t>Stakeholder relationships</w:t>
            </w:r>
          </w:p>
        </w:tc>
      </w:tr>
      <w:tr w:rsidR="0042610D" w:rsidRPr="0089129A" w14:paraId="017C2B80" w14:textId="77777777" w:rsidTr="00182B0D">
        <w:trPr>
          <w:trHeight w:val="1192"/>
        </w:trPr>
        <w:tc>
          <w:tcPr>
            <w:tcW w:w="1264" w:type="dxa"/>
          </w:tcPr>
          <w:p w14:paraId="18253DE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People measure 2.</w:t>
            </w:r>
            <w:r w:rsidRPr="00361785">
              <w:rPr>
                <w:rFonts w:ascii="Poppins" w:eastAsia="Times New Roman" w:hAnsi="Poppins" w:cs="Poppins"/>
                <w:sz w:val="14"/>
                <w:szCs w:val="14"/>
              </w:rPr>
              <w:t xml:space="preserve"> </w:t>
            </w:r>
          </w:p>
          <w:p w14:paraId="67C4E397"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Staff retention rate </w:t>
            </w:r>
          </w:p>
        </w:tc>
        <w:tc>
          <w:tcPr>
            <w:tcW w:w="1283" w:type="dxa"/>
          </w:tcPr>
          <w:p w14:paraId="1069644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3638083A"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kern w:val="0"/>
                <w:sz w:val="14"/>
                <w:szCs w:val="14"/>
                <w14:ligatures w14:val="none"/>
              </w:rPr>
              <w:t>87 per cent</w:t>
            </w:r>
          </w:p>
        </w:tc>
        <w:tc>
          <w:tcPr>
            <w:tcW w:w="1134" w:type="dxa"/>
          </w:tcPr>
          <w:p w14:paraId="7C2593AF" w14:textId="77777777" w:rsidR="00DA0B13" w:rsidRDefault="00DA0B13" w:rsidP="00DA0B13">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79FCD5A0" w14:textId="6F02124D" w:rsidR="0042610D" w:rsidRDefault="00DA0B13" w:rsidP="00DA0B13">
            <w:pPr>
              <w:spacing w:before="120" w:after="120"/>
              <w:rPr>
                <w:rFonts w:ascii="Poppins" w:eastAsia="Times New Roman" w:hAnsi="Poppins" w:cs="Poppins"/>
                <w:b/>
                <w:kern w:val="0"/>
                <w:sz w:val="14"/>
                <w:szCs w:val="14"/>
                <w14:ligatures w14:val="none"/>
              </w:rPr>
            </w:pPr>
            <w:r>
              <w:rPr>
                <w:rFonts w:ascii="Poppins" w:hAnsi="Poppins" w:cs="Poppins"/>
                <w:sz w:val="14"/>
                <w:szCs w:val="14"/>
                <w14:ligatures w14:val="none"/>
              </w:rPr>
              <w:t>86 per cent</w:t>
            </w:r>
          </w:p>
        </w:tc>
        <w:tc>
          <w:tcPr>
            <w:tcW w:w="1134" w:type="dxa"/>
          </w:tcPr>
          <w:p w14:paraId="1EA06127" w14:textId="1067D256"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09BBE4F8" w14:textId="77777777" w:rsidR="0042610D"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Maintain or </w:t>
            </w:r>
            <w:r w:rsidRPr="00361785">
              <w:rPr>
                <w:rFonts w:ascii="Poppins" w:eastAsia="Times New Roman" w:hAnsi="Poppins" w:cs="Poppins" w:hint="eastAsia"/>
                <w:kern w:val="0"/>
                <w:sz w:val="14"/>
                <w:szCs w:val="14"/>
                <w14:ligatures w14:val="none"/>
              </w:rPr>
              <w:t>improve</w:t>
            </w:r>
            <w:r w:rsidRPr="00361785">
              <w:rPr>
                <w:rFonts w:ascii="Poppins" w:eastAsia="Times New Roman" w:hAnsi="Poppins" w:cs="Poppins"/>
                <w:kern w:val="0"/>
                <w:sz w:val="14"/>
                <w:szCs w:val="14"/>
                <w14:ligatures w14:val="none"/>
              </w:rPr>
              <w:t xml:space="preserve"> </w:t>
            </w:r>
          </w:p>
          <w:p w14:paraId="084BC2BB" w14:textId="77777777" w:rsidR="0042610D" w:rsidRPr="0068253D" w:rsidRDefault="0042610D" w:rsidP="0042610D">
            <w:pPr>
              <w:spacing w:before="120" w:after="120"/>
              <w:rPr>
                <w:rFonts w:ascii="Poppins" w:eastAsia="Times New Roman" w:hAnsi="Poppins" w:cs="Poppins"/>
                <w:kern w:val="0"/>
                <w:sz w:val="14"/>
                <w:szCs w:val="14"/>
                <w14:ligatures w14:val="none"/>
              </w:rPr>
            </w:pPr>
          </w:p>
        </w:tc>
        <w:tc>
          <w:tcPr>
            <w:tcW w:w="1417" w:type="dxa"/>
          </w:tcPr>
          <w:p w14:paraId="5D7A4218"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36467B78" w14:textId="1F00B93B" w:rsidR="0042610D" w:rsidRPr="00361785" w:rsidRDefault="001D40D1" w:rsidP="0042610D">
            <w:pPr>
              <w:spacing w:before="120" w:after="120"/>
              <w:rPr>
                <w:rFonts w:ascii="Poppins" w:eastAsia="Times New Roman" w:hAnsi="Poppins" w:cs="Poppins"/>
                <w:color w:val="FF0000"/>
                <w:kern w:val="0"/>
                <w:sz w:val="14"/>
                <w:szCs w:val="14"/>
                <w14:ligatures w14:val="none"/>
              </w:rPr>
            </w:pPr>
            <w:r>
              <w:rPr>
                <w:rFonts w:ascii="Poppins" w:eastAsia="Times New Roman" w:hAnsi="Poppins" w:cs="Poppins"/>
                <w:sz w:val="14"/>
                <w:szCs w:val="14"/>
              </w:rPr>
              <w:t>Being managed within tolerance</w:t>
            </w:r>
          </w:p>
        </w:tc>
        <w:tc>
          <w:tcPr>
            <w:tcW w:w="1418" w:type="dxa"/>
          </w:tcPr>
          <w:p w14:paraId="288C6AB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2DE7E2F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people</w:t>
            </w:r>
          </w:p>
          <w:p w14:paraId="33FA5BA5"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269A9AD7"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1432F20A"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5. </w:t>
            </w:r>
            <w:r w:rsidRPr="00361785">
              <w:rPr>
                <w:rFonts w:ascii="Poppins" w:eastAsia="Times New Roman" w:hAnsi="Poppins" w:cs="Poppins"/>
                <w:kern w:val="0"/>
                <w:sz w:val="14"/>
                <w:szCs w:val="14"/>
                <w14:ligatures w14:val="none"/>
              </w:rPr>
              <w:t>Stakeholder relationships</w:t>
            </w:r>
          </w:p>
        </w:tc>
      </w:tr>
      <w:tr w:rsidR="00663016" w:rsidRPr="0089129A" w14:paraId="1A787EDF" w14:textId="77777777" w:rsidTr="00182B0D">
        <w:tc>
          <w:tcPr>
            <w:tcW w:w="9067" w:type="dxa"/>
            <w:gridSpan w:val="7"/>
            <w:shd w:val="clear" w:color="auto" w:fill="E3F4F4" w:themeFill="accent5" w:themeFillTint="33"/>
          </w:tcPr>
          <w:p w14:paraId="139D7404" w14:textId="39319F62" w:rsidR="00663016" w:rsidRPr="00361785" w:rsidRDefault="00663016"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Governance</w:t>
            </w:r>
          </w:p>
        </w:tc>
      </w:tr>
      <w:tr w:rsidR="0042610D" w:rsidRPr="0089129A" w14:paraId="7BDFBA2F" w14:textId="77777777" w:rsidTr="00182B0D">
        <w:trPr>
          <w:trHeight w:val="2763"/>
        </w:trPr>
        <w:tc>
          <w:tcPr>
            <w:tcW w:w="1264" w:type="dxa"/>
          </w:tcPr>
          <w:p w14:paraId="1BA7DF95"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 xml:space="preserve">Governance measure 1. </w:t>
            </w:r>
          </w:p>
          <w:p w14:paraId="1239198E"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Integrated Reporting Framework adopted </w:t>
            </w:r>
          </w:p>
          <w:p w14:paraId="3396242E"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Poppins" w:hAnsi="Poppins" w:cs="Poppins"/>
                <w:sz w:val="14"/>
                <w:szCs w:val="14"/>
              </w:rPr>
              <w:t>(auDA strategic objective)</w:t>
            </w:r>
          </w:p>
        </w:tc>
        <w:tc>
          <w:tcPr>
            <w:tcW w:w="1283" w:type="dxa"/>
          </w:tcPr>
          <w:p w14:paraId="47622A5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1BFFBE57"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Poppins" w:hAnsi="Poppins" w:cs="Poppins"/>
                <w:sz w:val="14"/>
                <w:szCs w:val="14"/>
              </w:rPr>
              <w:t>Assurance readiness review of 2022-23 Annual Report conducted by an external body</w:t>
            </w:r>
          </w:p>
        </w:tc>
        <w:tc>
          <w:tcPr>
            <w:tcW w:w="1134" w:type="dxa"/>
          </w:tcPr>
          <w:p w14:paraId="3D84F561" w14:textId="77777777" w:rsidR="00DA0B13" w:rsidRDefault="00DA0B13" w:rsidP="00DA0B13">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14824148" w14:textId="7012DA48" w:rsidR="0042610D" w:rsidRDefault="00DA0B13" w:rsidP="00DA0B13">
            <w:pPr>
              <w:spacing w:before="120" w:after="120"/>
              <w:rPr>
                <w:rFonts w:ascii="Poppins" w:eastAsia="Times New Roman" w:hAnsi="Poppins" w:cs="Poppins"/>
                <w:b/>
                <w:kern w:val="0"/>
                <w:sz w:val="14"/>
                <w:szCs w:val="14"/>
                <w14:ligatures w14:val="none"/>
              </w:rPr>
            </w:pPr>
            <w:r>
              <w:rPr>
                <w:rFonts w:ascii="Poppins" w:hAnsi="Poppins" w:cs="Poppins"/>
                <w:sz w:val="14"/>
                <w:szCs w:val="14"/>
                <w14:ligatures w14:val="none"/>
              </w:rPr>
              <w:t>Decision taken not to proceed with assurance for 2024-25 Annual Report</w:t>
            </w:r>
          </w:p>
        </w:tc>
        <w:tc>
          <w:tcPr>
            <w:tcW w:w="1134" w:type="dxa"/>
          </w:tcPr>
          <w:p w14:paraId="3D35C029" w14:textId="6B64C90F"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5219B358" w14:textId="63699AC4" w:rsidR="0042610D" w:rsidRDefault="00C21690" w:rsidP="0042610D">
            <w:pPr>
              <w:spacing w:before="120" w:after="120"/>
              <w:rPr>
                <w:rFonts w:ascii="Poppins" w:eastAsia="Poppins" w:hAnsi="Poppins" w:cs="Poppins"/>
                <w:sz w:val="14"/>
                <w:szCs w:val="14"/>
              </w:rPr>
            </w:pPr>
            <w:r>
              <w:rPr>
                <w:rFonts w:ascii="Poppins" w:eastAsia="Poppins" w:hAnsi="Poppins" w:cs="Poppins"/>
                <w:sz w:val="14"/>
                <w:szCs w:val="14"/>
              </w:rPr>
              <w:t>External assurance of 2024-25</w:t>
            </w:r>
            <w:r w:rsidR="005C3FCD">
              <w:rPr>
                <w:rFonts w:ascii="Poppins" w:eastAsia="Poppins" w:hAnsi="Poppins" w:cs="Poppins"/>
                <w:sz w:val="14"/>
                <w:szCs w:val="14"/>
              </w:rPr>
              <w:t xml:space="preserve"> Annual Report conducted by an external body</w:t>
            </w:r>
          </w:p>
          <w:p w14:paraId="3F0217A0"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4E513B1A"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1D553674" w14:textId="35E6B100" w:rsidR="0042610D" w:rsidRPr="00361785" w:rsidRDefault="001D40D1" w:rsidP="0042610D">
            <w:pPr>
              <w:spacing w:before="120" w:after="120"/>
              <w:rPr>
                <w:rFonts w:ascii="Poppins" w:eastAsia="Times New Roman" w:hAnsi="Poppins" w:cs="Poppins"/>
                <w:color w:val="FF0000"/>
                <w:kern w:val="0"/>
                <w:sz w:val="14"/>
                <w:szCs w:val="14"/>
                <w14:ligatures w14:val="none"/>
              </w:rPr>
            </w:pPr>
            <w:r>
              <w:rPr>
                <w:rFonts w:ascii="Poppins" w:eastAsia="Times New Roman" w:hAnsi="Poppins" w:cs="Poppins"/>
                <w:sz w:val="14"/>
                <w:szCs w:val="14"/>
              </w:rPr>
              <w:t>Being managed within tolerance</w:t>
            </w:r>
          </w:p>
        </w:tc>
        <w:tc>
          <w:tcPr>
            <w:tcW w:w="1418" w:type="dxa"/>
          </w:tcPr>
          <w:p w14:paraId="6EA95120"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709A2A8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expertise</w:t>
            </w:r>
          </w:p>
          <w:p w14:paraId="655DE763"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Our environment </w:t>
            </w:r>
          </w:p>
        </w:tc>
        <w:tc>
          <w:tcPr>
            <w:tcW w:w="1417" w:type="dxa"/>
          </w:tcPr>
          <w:p w14:paraId="5E82AE49"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566500E2"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4. </w:t>
            </w:r>
            <w:r w:rsidRPr="00361785">
              <w:rPr>
                <w:rFonts w:ascii="Poppins" w:eastAsia="Times New Roman" w:hAnsi="Poppins" w:cs="Poppins"/>
                <w:kern w:val="0"/>
                <w:sz w:val="14"/>
                <w:szCs w:val="14"/>
                <w14:ligatures w14:val="none"/>
              </w:rPr>
              <w:t>Governance and transparency</w:t>
            </w:r>
          </w:p>
        </w:tc>
      </w:tr>
      <w:tr w:rsidR="0042610D" w:rsidRPr="0089129A" w14:paraId="22246821" w14:textId="77777777" w:rsidTr="00182B0D">
        <w:trPr>
          <w:trHeight w:val="1551"/>
        </w:trPr>
        <w:tc>
          <w:tcPr>
            <w:tcW w:w="1264" w:type="dxa"/>
          </w:tcPr>
          <w:p w14:paraId="50F6A658" w14:textId="77777777" w:rsidR="0042610D" w:rsidRPr="00361785" w:rsidRDefault="0042610D" w:rsidP="0042610D">
            <w:pPr>
              <w:spacing w:before="120" w:after="120"/>
              <w:rPr>
                <w:rFonts w:ascii="Poppins" w:eastAsia="Times New Roman" w:hAnsi="Poppins" w:cs="Poppins"/>
                <w:b/>
                <w:kern w:val="0"/>
                <w:sz w:val="14"/>
                <w:szCs w:val="14"/>
                <w14:ligatures w14:val="none"/>
              </w:rPr>
            </w:pPr>
            <w:r w:rsidRPr="00361785">
              <w:rPr>
                <w:rFonts w:ascii="Poppins" w:eastAsia="Times New Roman" w:hAnsi="Poppins" w:cs="Poppins"/>
                <w:b/>
                <w:sz w:val="14"/>
                <w:szCs w:val="14"/>
              </w:rPr>
              <w:t>Governance measure 2.</w:t>
            </w:r>
          </w:p>
          <w:p w14:paraId="21584ED2"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 xml:space="preserve">Sustainable financial performance </w:t>
            </w:r>
          </w:p>
        </w:tc>
        <w:tc>
          <w:tcPr>
            <w:tcW w:w="1283" w:type="dxa"/>
          </w:tcPr>
          <w:p w14:paraId="09581251"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2023-24 actual:</w:t>
            </w:r>
          </w:p>
          <w:p w14:paraId="12C3536B"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kern w:val="0"/>
                <w:sz w:val="14"/>
                <w:szCs w:val="14"/>
                <w14:ligatures w14:val="none"/>
              </w:rPr>
              <w:t>$1.14 million operating surplus</w:t>
            </w:r>
          </w:p>
        </w:tc>
        <w:tc>
          <w:tcPr>
            <w:tcW w:w="1134" w:type="dxa"/>
          </w:tcPr>
          <w:p w14:paraId="1E4CEAAE" w14:textId="77777777" w:rsidR="00DA0B13" w:rsidRDefault="00DA0B13" w:rsidP="00DA0B13">
            <w:pPr>
              <w:spacing w:before="120" w:after="120"/>
              <w:rPr>
                <w:rFonts w:ascii="Poppins" w:eastAsia="Times New Roman" w:hAnsi="Poppins" w:cs="Poppins"/>
                <w:b/>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Pr>
                <w:rFonts w:ascii="Poppins" w:eastAsia="Times New Roman" w:hAnsi="Poppins" w:cs="Poppins"/>
                <w:b/>
                <w:kern w:val="0"/>
                <w:sz w:val="14"/>
                <w:szCs w:val="14"/>
                <w14:ligatures w14:val="none"/>
              </w:rPr>
              <w:t>actual</w:t>
            </w:r>
            <w:r w:rsidRPr="00E92150">
              <w:rPr>
                <w:rFonts w:ascii="Poppins" w:eastAsia="Times New Roman" w:hAnsi="Poppins" w:cs="Poppins"/>
                <w:b/>
                <w:kern w:val="0"/>
                <w:sz w:val="14"/>
                <w:szCs w:val="14"/>
                <w14:ligatures w14:val="none"/>
              </w:rPr>
              <w:t>:</w:t>
            </w:r>
          </w:p>
          <w:p w14:paraId="350050D7" w14:textId="2DEEA9AB" w:rsidR="0042610D" w:rsidRDefault="001D40D1" w:rsidP="00DA0B13">
            <w:pPr>
              <w:spacing w:before="120" w:after="120"/>
              <w:rPr>
                <w:rFonts w:ascii="Poppins" w:eastAsia="Times New Roman" w:hAnsi="Poppins" w:cs="Poppins"/>
                <w:b/>
                <w:kern w:val="0"/>
                <w:sz w:val="14"/>
                <w:szCs w:val="14"/>
                <w14:ligatures w14:val="none"/>
              </w:rPr>
            </w:pPr>
            <w:r>
              <w:rPr>
                <w:rFonts w:ascii="Poppins" w:hAnsi="Poppins" w:cs="Poppins"/>
                <w:sz w:val="14"/>
                <w:szCs w:val="14"/>
                <w14:ligatures w14:val="none"/>
              </w:rPr>
              <w:t>$1.22 million operating surplus</w:t>
            </w:r>
          </w:p>
        </w:tc>
        <w:tc>
          <w:tcPr>
            <w:tcW w:w="1134" w:type="dxa"/>
          </w:tcPr>
          <w:p w14:paraId="6A63E6DE" w14:textId="3422C585" w:rsidR="0042610D" w:rsidRPr="00361785" w:rsidRDefault="0042610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b/>
                <w:kern w:val="0"/>
                <w:sz w:val="14"/>
                <w:szCs w:val="14"/>
                <w14:ligatures w14:val="none"/>
              </w:rPr>
              <w:t>2024-25</w:t>
            </w:r>
            <w:r w:rsidRPr="00E92150">
              <w:rPr>
                <w:rFonts w:ascii="Poppins" w:eastAsia="Times New Roman" w:hAnsi="Poppins" w:cs="Poppins"/>
                <w:b/>
                <w:kern w:val="0"/>
                <w:sz w:val="14"/>
                <w:szCs w:val="14"/>
                <w14:ligatures w14:val="none"/>
              </w:rPr>
              <w:t xml:space="preserve"> </w:t>
            </w:r>
            <w:r w:rsidRPr="00361785">
              <w:rPr>
                <w:rFonts w:ascii="Poppins" w:eastAsia="Times New Roman" w:hAnsi="Poppins" w:cs="Poppins"/>
                <w:b/>
                <w:sz w:val="14"/>
                <w:szCs w:val="14"/>
              </w:rPr>
              <w:t>target:</w:t>
            </w:r>
          </w:p>
          <w:p w14:paraId="159CB8EE" w14:textId="67FB24A2" w:rsidR="0042610D" w:rsidRDefault="005C3FCD" w:rsidP="0042610D">
            <w:pPr>
              <w:spacing w:before="120" w:after="120"/>
              <w:rPr>
                <w:rFonts w:ascii="Poppins" w:eastAsia="Times New Roman" w:hAnsi="Poppins" w:cs="Poppins"/>
                <w:kern w:val="0"/>
                <w:sz w:val="14"/>
                <w:szCs w:val="14"/>
                <w14:ligatures w14:val="none"/>
              </w:rPr>
            </w:pPr>
            <w:r>
              <w:rPr>
                <w:rFonts w:ascii="Poppins" w:eastAsia="Times New Roman" w:hAnsi="Poppins" w:cs="Poppins"/>
                <w:kern w:val="0"/>
                <w:sz w:val="14"/>
                <w:szCs w:val="14"/>
                <w14:ligatures w14:val="none"/>
              </w:rPr>
              <w:t>$700,000 operating deficit</w:t>
            </w:r>
          </w:p>
          <w:p w14:paraId="386F339D" w14:textId="77777777" w:rsidR="0042610D" w:rsidRPr="00361785" w:rsidRDefault="0042610D" w:rsidP="0042610D">
            <w:pPr>
              <w:spacing w:before="120" w:after="120"/>
              <w:rPr>
                <w:rFonts w:ascii="Poppins" w:eastAsia="Times New Roman" w:hAnsi="Poppins" w:cs="Poppins"/>
                <w:kern w:val="0"/>
                <w:sz w:val="14"/>
                <w:szCs w:val="14"/>
                <w14:ligatures w14:val="none"/>
              </w:rPr>
            </w:pPr>
          </w:p>
        </w:tc>
        <w:tc>
          <w:tcPr>
            <w:tcW w:w="1417" w:type="dxa"/>
          </w:tcPr>
          <w:p w14:paraId="1D1BEDDF"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Performance:</w:t>
            </w:r>
          </w:p>
          <w:p w14:paraId="538143B3"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On track</w:t>
            </w:r>
          </w:p>
        </w:tc>
        <w:tc>
          <w:tcPr>
            <w:tcW w:w="1418" w:type="dxa"/>
          </w:tcPr>
          <w:p w14:paraId="1CAB0A18"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Key resources:</w:t>
            </w:r>
          </w:p>
          <w:p w14:paraId="68AF07E5"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kern w:val="0"/>
                <w:sz w:val="14"/>
                <w:szCs w:val="14"/>
                <w14:ligatures w14:val="none"/>
              </w:rPr>
              <w:t>Our finances</w:t>
            </w:r>
          </w:p>
        </w:tc>
        <w:tc>
          <w:tcPr>
            <w:tcW w:w="1417" w:type="dxa"/>
          </w:tcPr>
          <w:p w14:paraId="1DCEB97B" w14:textId="77777777" w:rsidR="0042610D" w:rsidRPr="00361785" w:rsidRDefault="0042610D" w:rsidP="0042610D">
            <w:pPr>
              <w:spacing w:before="120" w:after="120"/>
              <w:rPr>
                <w:rFonts w:ascii="Poppins" w:eastAsia="Times New Roman" w:hAnsi="Poppins" w:cs="Poppins"/>
                <w:kern w:val="0"/>
                <w:sz w:val="14"/>
                <w:szCs w:val="14"/>
                <w14:ligatures w14:val="none"/>
              </w:rPr>
            </w:pPr>
            <w:r w:rsidRPr="00361785">
              <w:rPr>
                <w:rFonts w:ascii="Poppins" w:eastAsia="Times New Roman" w:hAnsi="Poppins" w:cs="Poppins"/>
                <w:b/>
                <w:sz w:val="14"/>
                <w:szCs w:val="14"/>
              </w:rPr>
              <w:t>Material themes:</w:t>
            </w:r>
          </w:p>
          <w:p w14:paraId="1EAE5CA2" w14:textId="77777777" w:rsidR="0042610D" w:rsidRPr="00361785" w:rsidRDefault="0042610D" w:rsidP="0042610D">
            <w:pPr>
              <w:spacing w:before="120" w:after="120"/>
              <w:rPr>
                <w:rFonts w:ascii="Poppins" w:eastAsia="Times New Roman" w:hAnsi="Poppins" w:cs="Poppins"/>
                <w:color w:val="FF0000"/>
                <w:kern w:val="0"/>
                <w:sz w:val="14"/>
                <w:szCs w:val="14"/>
                <w14:ligatures w14:val="none"/>
              </w:rPr>
            </w:pPr>
            <w:r w:rsidRPr="00361785">
              <w:rPr>
                <w:rFonts w:ascii="Poppins" w:eastAsia="Times New Roman" w:hAnsi="Poppins" w:cs="Poppins"/>
                <w:sz w:val="14"/>
                <w:szCs w:val="14"/>
              </w:rPr>
              <w:t xml:space="preserve">9. </w:t>
            </w:r>
            <w:r w:rsidRPr="00361785">
              <w:rPr>
                <w:rFonts w:ascii="Poppins" w:eastAsia="Times New Roman" w:hAnsi="Poppins" w:cs="Poppins"/>
                <w:kern w:val="0"/>
                <w:sz w:val="14"/>
                <w:szCs w:val="14"/>
                <w14:ligatures w14:val="none"/>
              </w:rPr>
              <w:t>Financial</w:t>
            </w:r>
            <w:r w:rsidRPr="00361785">
              <w:rPr>
                <w:rFonts w:ascii="Poppins" w:eastAsia="Times New Roman" w:hAnsi="Poppins" w:cs="Poppins"/>
                <w:sz w:val="14"/>
                <w:szCs w:val="14"/>
              </w:rPr>
              <w:t>ly</w:t>
            </w:r>
            <w:r w:rsidRPr="00361785">
              <w:rPr>
                <w:rFonts w:ascii="Poppins" w:eastAsia="Times New Roman" w:hAnsi="Poppins" w:cs="Poppins"/>
                <w:kern w:val="0"/>
                <w:sz w:val="14"/>
                <w:szCs w:val="14"/>
                <w14:ligatures w14:val="none"/>
              </w:rPr>
              <w:t xml:space="preserve"> </w:t>
            </w:r>
            <w:r w:rsidRPr="00361785">
              <w:rPr>
                <w:rFonts w:ascii="Poppins" w:eastAsia="Times New Roman" w:hAnsi="Poppins" w:cs="Poppins"/>
                <w:sz w:val="14"/>
                <w:szCs w:val="14"/>
              </w:rPr>
              <w:t xml:space="preserve">sustainable </w:t>
            </w:r>
            <w:r w:rsidRPr="00361785">
              <w:rPr>
                <w:rFonts w:ascii="Poppins" w:eastAsia="Times New Roman" w:hAnsi="Poppins" w:cs="Poppins"/>
                <w:kern w:val="0"/>
                <w:sz w:val="14"/>
                <w:szCs w:val="14"/>
                <w14:ligatures w14:val="none"/>
              </w:rPr>
              <w:t>not-for-profit</w:t>
            </w:r>
          </w:p>
        </w:tc>
      </w:tr>
    </w:tbl>
    <w:p w14:paraId="2452C006" w14:textId="3103B5A8" w:rsidR="002E714A" w:rsidRPr="002E714A" w:rsidRDefault="002E714A" w:rsidP="002E714A">
      <w:pPr>
        <w:rPr>
          <w:rFonts w:asciiTheme="majorHAnsi" w:hAnsiTheme="majorHAnsi" w:cstheme="majorHAnsi"/>
          <w:b/>
          <w:bCs/>
        </w:rPr>
        <w:sectPr w:rsidR="002E714A" w:rsidRPr="002E714A" w:rsidSect="00C64543">
          <w:pgSz w:w="11906" w:h="16838"/>
          <w:pgMar w:top="1514" w:right="1440" w:bottom="1440" w:left="1440" w:header="709" w:footer="0" w:gutter="0"/>
          <w:cols w:space="708"/>
          <w:titlePg/>
          <w:docGrid w:linePitch="360"/>
        </w:sectPr>
      </w:pPr>
    </w:p>
    <w:p w14:paraId="015044EE" w14:textId="21015C07" w:rsidR="00494351" w:rsidRPr="003B68F5" w:rsidRDefault="00494351" w:rsidP="00745325">
      <w:pPr>
        <w:pStyle w:val="Heading1"/>
      </w:pPr>
      <w:bookmarkStart w:id="18" w:name="_Toc147480812"/>
      <w:bookmarkStart w:id="19" w:name="_Toc211966927"/>
      <w:r w:rsidRPr="003B68F5">
        <w:t>Risk</w:t>
      </w:r>
      <w:bookmarkEnd w:id="18"/>
      <w:r w:rsidR="00CF57EE" w:rsidRPr="003B68F5">
        <w:t xml:space="preserve"> m</w:t>
      </w:r>
      <w:r w:rsidRPr="003B68F5">
        <w:t>anagement</w:t>
      </w:r>
      <w:bookmarkEnd w:id="19"/>
    </w:p>
    <w:p w14:paraId="38C50C5A" w14:textId="77777777" w:rsidR="00494351" w:rsidRPr="000970DB" w:rsidRDefault="00494351" w:rsidP="00BB2C24">
      <w:pPr>
        <w:pStyle w:val="Heading2"/>
      </w:pPr>
      <w:r w:rsidRPr="000970DB">
        <w:t xml:space="preserve">auDA’s approach to managing risk </w:t>
      </w:r>
    </w:p>
    <w:p w14:paraId="7C92A288" w14:textId="062A8C40" w:rsidR="005A46DF" w:rsidRPr="000970DB" w:rsidRDefault="0055692F" w:rsidP="00881801">
      <w:pPr>
        <w:rPr>
          <w:rFonts w:asciiTheme="majorHAnsi" w:hAnsiTheme="majorHAnsi" w:cstheme="majorHAnsi"/>
        </w:rPr>
      </w:pPr>
      <w:r w:rsidRPr="000970DB">
        <w:rPr>
          <w:rFonts w:asciiTheme="majorHAnsi" w:hAnsiTheme="majorHAnsi" w:cstheme="majorHAnsi"/>
        </w:rPr>
        <w:t xml:space="preserve">auDA applies the </w:t>
      </w:r>
      <w:r w:rsidR="00665160" w:rsidRPr="00665160">
        <w:rPr>
          <w:rFonts w:asciiTheme="majorHAnsi" w:hAnsiTheme="majorHAnsi" w:cstheme="majorHAnsi"/>
        </w:rPr>
        <w:t xml:space="preserve">International Organization for Standardization </w:t>
      </w:r>
      <w:r w:rsidRPr="000970DB">
        <w:rPr>
          <w:rFonts w:asciiTheme="majorHAnsi" w:hAnsiTheme="majorHAnsi" w:cstheme="majorHAnsi"/>
        </w:rPr>
        <w:t>31000</w:t>
      </w:r>
      <w:r w:rsidR="006D4CDB" w:rsidRPr="000970DB">
        <w:rPr>
          <w:rFonts w:asciiTheme="majorHAnsi" w:hAnsiTheme="majorHAnsi" w:cstheme="majorHAnsi"/>
        </w:rPr>
        <w:t xml:space="preserve"> </w:t>
      </w:r>
      <w:r w:rsidR="003D48E2" w:rsidRPr="000970DB">
        <w:rPr>
          <w:rFonts w:asciiTheme="majorHAnsi" w:hAnsiTheme="majorHAnsi" w:cstheme="majorHAnsi"/>
        </w:rPr>
        <w:t>R</w:t>
      </w:r>
      <w:r w:rsidRPr="000970DB">
        <w:rPr>
          <w:rFonts w:asciiTheme="majorHAnsi" w:hAnsiTheme="majorHAnsi" w:cstheme="majorHAnsi"/>
        </w:rPr>
        <w:t>isk management</w:t>
      </w:r>
      <w:r w:rsidR="003D48E2" w:rsidRPr="000970DB">
        <w:rPr>
          <w:rFonts w:asciiTheme="majorHAnsi" w:hAnsiTheme="majorHAnsi" w:cstheme="majorHAnsi"/>
        </w:rPr>
        <w:t xml:space="preserve"> – G</w:t>
      </w:r>
      <w:r w:rsidRPr="000970DB">
        <w:rPr>
          <w:rFonts w:asciiTheme="majorHAnsi" w:hAnsiTheme="majorHAnsi" w:cstheme="majorHAnsi"/>
        </w:rPr>
        <w:t>uidelines to its risk management approach</w:t>
      </w:r>
      <w:r w:rsidR="006D4CDB" w:rsidRPr="000970DB">
        <w:rPr>
          <w:rFonts w:asciiTheme="majorHAnsi" w:hAnsiTheme="majorHAnsi" w:cstheme="majorHAnsi"/>
        </w:rPr>
        <w:t xml:space="preserve">. </w:t>
      </w:r>
      <w:r w:rsidR="005A46DF" w:rsidRPr="000970DB">
        <w:rPr>
          <w:rFonts w:asciiTheme="majorHAnsi" w:hAnsiTheme="majorHAnsi" w:cstheme="majorHAnsi"/>
        </w:rPr>
        <w:t xml:space="preserve">The auDA </w:t>
      </w:r>
      <w:r w:rsidR="0066781B" w:rsidRPr="000970DB">
        <w:rPr>
          <w:rFonts w:asciiTheme="majorHAnsi" w:hAnsiTheme="majorHAnsi" w:cstheme="majorHAnsi"/>
        </w:rPr>
        <w:t>R</w:t>
      </w:r>
      <w:r w:rsidR="005A46DF" w:rsidRPr="000970DB">
        <w:rPr>
          <w:rFonts w:asciiTheme="majorHAnsi" w:hAnsiTheme="majorHAnsi" w:cstheme="majorHAnsi"/>
        </w:rPr>
        <w:t xml:space="preserve">isk </w:t>
      </w:r>
      <w:r w:rsidR="0066781B" w:rsidRPr="000970DB">
        <w:rPr>
          <w:rFonts w:asciiTheme="majorHAnsi" w:hAnsiTheme="majorHAnsi" w:cstheme="majorHAnsi"/>
        </w:rPr>
        <w:t>M</w:t>
      </w:r>
      <w:r w:rsidR="005A46DF" w:rsidRPr="000970DB">
        <w:rPr>
          <w:rFonts w:asciiTheme="majorHAnsi" w:hAnsiTheme="majorHAnsi" w:cstheme="majorHAnsi"/>
        </w:rPr>
        <w:t xml:space="preserve">anagement </w:t>
      </w:r>
      <w:r w:rsidR="0066781B" w:rsidRPr="000970DB">
        <w:rPr>
          <w:rFonts w:asciiTheme="majorHAnsi" w:hAnsiTheme="majorHAnsi" w:cstheme="majorHAnsi"/>
        </w:rPr>
        <w:t>F</w:t>
      </w:r>
      <w:r w:rsidR="005A46DF" w:rsidRPr="000970DB">
        <w:rPr>
          <w:rFonts w:asciiTheme="majorHAnsi" w:hAnsiTheme="majorHAnsi" w:cstheme="majorHAnsi"/>
        </w:rPr>
        <w:t>ramework</w:t>
      </w:r>
      <w:r w:rsidR="007431AC" w:rsidRPr="000970DB">
        <w:rPr>
          <w:rFonts w:asciiTheme="majorHAnsi" w:hAnsiTheme="majorHAnsi" w:cstheme="majorHAnsi"/>
        </w:rPr>
        <w:t xml:space="preserve">, based on the </w:t>
      </w:r>
      <w:r w:rsidR="00665160" w:rsidRPr="00665160">
        <w:rPr>
          <w:rFonts w:asciiTheme="majorHAnsi" w:hAnsiTheme="majorHAnsi" w:cstheme="majorHAnsi"/>
        </w:rPr>
        <w:t xml:space="preserve">International Organization for Standardization </w:t>
      </w:r>
      <w:r w:rsidR="007431AC" w:rsidRPr="000970DB">
        <w:rPr>
          <w:rFonts w:asciiTheme="majorHAnsi" w:hAnsiTheme="majorHAnsi" w:cstheme="majorHAnsi"/>
        </w:rPr>
        <w:t>31000 standard,</w:t>
      </w:r>
      <w:r w:rsidR="005A46DF" w:rsidRPr="000970DB">
        <w:rPr>
          <w:rFonts w:asciiTheme="majorHAnsi" w:hAnsiTheme="majorHAnsi" w:cstheme="majorHAnsi"/>
        </w:rPr>
        <w:t xml:space="preserve"> </w:t>
      </w:r>
      <w:r w:rsidR="00E24FF5" w:rsidRPr="000970DB">
        <w:rPr>
          <w:rFonts w:asciiTheme="majorHAnsi" w:hAnsiTheme="majorHAnsi" w:cstheme="majorHAnsi"/>
        </w:rPr>
        <w:t>outlines how we identify, analyse, evaluate and report on risk</w:t>
      </w:r>
      <w:r w:rsidR="00066B4C" w:rsidRPr="000970DB">
        <w:rPr>
          <w:rFonts w:asciiTheme="majorHAnsi" w:hAnsiTheme="majorHAnsi" w:cstheme="majorHAnsi"/>
        </w:rPr>
        <w:t>.</w:t>
      </w:r>
    </w:p>
    <w:p w14:paraId="7184188C" w14:textId="70240E47" w:rsidR="008D52CB" w:rsidRPr="000970DB" w:rsidRDefault="00C571AC" w:rsidP="00881801">
      <w:pPr>
        <w:rPr>
          <w:rFonts w:asciiTheme="majorHAnsi" w:hAnsiTheme="majorHAnsi" w:cstheme="majorHAnsi"/>
        </w:rPr>
      </w:pPr>
      <w:r w:rsidRPr="000970DB">
        <w:rPr>
          <w:rFonts w:asciiTheme="majorHAnsi" w:hAnsiTheme="majorHAnsi" w:cstheme="majorHAnsi"/>
        </w:rPr>
        <w:t xml:space="preserve">Consistent with the Risk Management Framework, </w:t>
      </w:r>
      <w:r w:rsidR="00D81163" w:rsidRPr="000970DB">
        <w:rPr>
          <w:rFonts w:asciiTheme="majorHAnsi" w:hAnsiTheme="majorHAnsi" w:cstheme="majorHAnsi"/>
        </w:rPr>
        <w:t xml:space="preserve">auDA’s Risk Appetite Statement </w:t>
      </w:r>
      <w:r w:rsidR="004E524C" w:rsidRPr="000970DB">
        <w:rPr>
          <w:rFonts w:asciiTheme="majorHAnsi" w:hAnsiTheme="majorHAnsi" w:cstheme="majorHAnsi"/>
        </w:rPr>
        <w:t xml:space="preserve">sets </w:t>
      </w:r>
      <w:r w:rsidRPr="000970DB">
        <w:rPr>
          <w:rFonts w:asciiTheme="majorHAnsi" w:hAnsiTheme="majorHAnsi" w:cstheme="majorHAnsi"/>
        </w:rPr>
        <w:t xml:space="preserve">the </w:t>
      </w:r>
      <w:r w:rsidR="004E524C" w:rsidRPr="000970DB">
        <w:rPr>
          <w:rFonts w:asciiTheme="majorHAnsi" w:hAnsiTheme="majorHAnsi" w:cstheme="majorHAnsi"/>
        </w:rPr>
        <w:t>risk tolerance level</w:t>
      </w:r>
      <w:r w:rsidR="003A2763" w:rsidRPr="000970DB">
        <w:rPr>
          <w:rFonts w:asciiTheme="majorHAnsi" w:hAnsiTheme="majorHAnsi" w:cstheme="majorHAnsi"/>
        </w:rPr>
        <w:t>s</w:t>
      </w:r>
      <w:r w:rsidR="004E524C" w:rsidRPr="000970DB">
        <w:rPr>
          <w:rFonts w:asciiTheme="majorHAnsi" w:hAnsiTheme="majorHAnsi" w:cstheme="majorHAnsi"/>
        </w:rPr>
        <w:t xml:space="preserve"> </w:t>
      </w:r>
      <w:r w:rsidR="008D73F9" w:rsidRPr="000970DB">
        <w:rPr>
          <w:rFonts w:asciiTheme="majorHAnsi" w:hAnsiTheme="majorHAnsi" w:cstheme="majorHAnsi"/>
        </w:rPr>
        <w:t xml:space="preserve">considered </w:t>
      </w:r>
      <w:r w:rsidR="004E524C" w:rsidRPr="000970DB">
        <w:rPr>
          <w:rFonts w:asciiTheme="majorHAnsi" w:hAnsiTheme="majorHAnsi" w:cstheme="majorHAnsi"/>
        </w:rPr>
        <w:t xml:space="preserve">appropriate for auDA, </w:t>
      </w:r>
      <w:r w:rsidR="008D73F9" w:rsidRPr="000970DB">
        <w:rPr>
          <w:rFonts w:asciiTheme="majorHAnsi" w:hAnsiTheme="majorHAnsi" w:cstheme="majorHAnsi"/>
        </w:rPr>
        <w:t>as determined by the auDA Board</w:t>
      </w:r>
      <w:r w:rsidR="001776A3" w:rsidRPr="000970DB">
        <w:rPr>
          <w:rFonts w:asciiTheme="majorHAnsi" w:hAnsiTheme="majorHAnsi" w:cstheme="majorHAnsi"/>
        </w:rPr>
        <w:t>.</w:t>
      </w:r>
      <w:r w:rsidR="00E6030E" w:rsidRPr="000970DB">
        <w:rPr>
          <w:rFonts w:asciiTheme="majorHAnsi" w:hAnsiTheme="majorHAnsi" w:cstheme="majorHAnsi"/>
        </w:rPr>
        <w:t xml:space="preserve"> </w:t>
      </w:r>
      <w:r w:rsidR="008D52CB" w:rsidRPr="000970DB">
        <w:rPr>
          <w:rFonts w:asciiTheme="majorHAnsi" w:hAnsiTheme="majorHAnsi" w:cstheme="majorHAnsi"/>
        </w:rPr>
        <w:t>The Risk Appetite Statement guides the auDA Board, Board Committees, Executive Team and staff in our decision making</w:t>
      </w:r>
      <w:r w:rsidR="006572BC" w:rsidRPr="000970DB">
        <w:rPr>
          <w:rFonts w:asciiTheme="majorHAnsi" w:hAnsiTheme="majorHAnsi" w:cstheme="majorHAnsi"/>
        </w:rPr>
        <w:t xml:space="preserve">, and </w:t>
      </w:r>
      <w:r w:rsidR="008D52CB" w:rsidRPr="000970DB">
        <w:rPr>
          <w:rFonts w:asciiTheme="majorHAnsi" w:hAnsiTheme="majorHAnsi" w:cstheme="majorHAnsi"/>
        </w:rPr>
        <w:t xml:space="preserve">includes tolerances to support stable, secure operations while allowing auDA to explore </w:t>
      </w:r>
      <w:r w:rsidR="006572BC" w:rsidRPr="000970DB">
        <w:rPr>
          <w:rFonts w:asciiTheme="majorHAnsi" w:hAnsiTheme="majorHAnsi" w:cstheme="majorHAnsi"/>
        </w:rPr>
        <w:t xml:space="preserve">longer-term </w:t>
      </w:r>
      <w:r w:rsidR="008D52CB" w:rsidRPr="000970DB">
        <w:rPr>
          <w:rFonts w:asciiTheme="majorHAnsi" w:hAnsiTheme="majorHAnsi" w:cstheme="majorHAnsi"/>
        </w:rPr>
        <w:t>opportunities for value creation for Australians.</w:t>
      </w:r>
    </w:p>
    <w:p w14:paraId="7801D2B8" w14:textId="79B7C20D" w:rsidR="00A93084" w:rsidRPr="000970DB" w:rsidRDefault="00FD426A" w:rsidP="00881801">
      <w:pPr>
        <w:rPr>
          <w:rFonts w:asciiTheme="majorHAnsi" w:hAnsiTheme="majorHAnsi" w:cstheme="majorHAnsi"/>
        </w:rPr>
      </w:pPr>
      <w:r w:rsidRPr="000970DB">
        <w:rPr>
          <w:rFonts w:asciiTheme="majorHAnsi" w:hAnsiTheme="majorHAnsi" w:cstheme="majorHAnsi"/>
        </w:rPr>
        <w:t>At least once a year the Board</w:t>
      </w:r>
      <w:r w:rsidR="00C03842" w:rsidRPr="000970DB">
        <w:rPr>
          <w:rFonts w:asciiTheme="majorHAnsi" w:hAnsiTheme="majorHAnsi" w:cstheme="majorHAnsi"/>
        </w:rPr>
        <w:t xml:space="preserve"> and the Security and Risk Committee</w:t>
      </w:r>
      <w:r w:rsidR="00E73526" w:rsidRPr="000970DB">
        <w:rPr>
          <w:rFonts w:asciiTheme="majorHAnsi" w:hAnsiTheme="majorHAnsi" w:cstheme="majorHAnsi"/>
        </w:rPr>
        <w:t xml:space="preserve"> </w:t>
      </w:r>
      <w:r w:rsidR="00E845F0" w:rsidRPr="000970DB">
        <w:rPr>
          <w:rFonts w:asciiTheme="majorHAnsi" w:hAnsiTheme="majorHAnsi" w:cstheme="majorHAnsi"/>
        </w:rPr>
        <w:t xml:space="preserve">assess </w:t>
      </w:r>
      <w:r w:rsidR="00E73526" w:rsidRPr="000970DB">
        <w:rPr>
          <w:rFonts w:asciiTheme="majorHAnsi" w:hAnsiTheme="majorHAnsi" w:cstheme="majorHAnsi"/>
        </w:rPr>
        <w:t>the Risk Appetite Statement</w:t>
      </w:r>
      <w:r w:rsidR="00D465D2" w:rsidRPr="000970DB">
        <w:rPr>
          <w:rFonts w:asciiTheme="majorHAnsi" w:hAnsiTheme="majorHAnsi" w:cstheme="majorHAnsi"/>
        </w:rPr>
        <w:t xml:space="preserve"> with consideration for </w:t>
      </w:r>
      <w:r w:rsidR="00986327" w:rsidRPr="000970DB">
        <w:rPr>
          <w:rFonts w:asciiTheme="majorHAnsi" w:hAnsiTheme="majorHAnsi" w:cstheme="majorHAnsi"/>
        </w:rPr>
        <w:t xml:space="preserve">the evolving </w:t>
      </w:r>
      <w:r w:rsidR="00333B91" w:rsidRPr="000970DB">
        <w:rPr>
          <w:rFonts w:asciiTheme="majorHAnsi" w:hAnsiTheme="majorHAnsi" w:cstheme="majorHAnsi"/>
        </w:rPr>
        <w:t xml:space="preserve">operating </w:t>
      </w:r>
      <w:r w:rsidR="002944D5" w:rsidRPr="000970DB">
        <w:rPr>
          <w:rFonts w:asciiTheme="majorHAnsi" w:hAnsiTheme="majorHAnsi" w:cstheme="majorHAnsi"/>
        </w:rPr>
        <w:t>environment</w:t>
      </w:r>
      <w:r w:rsidR="00986327" w:rsidRPr="000970DB">
        <w:rPr>
          <w:rFonts w:asciiTheme="majorHAnsi" w:hAnsiTheme="majorHAnsi" w:cstheme="majorHAnsi"/>
        </w:rPr>
        <w:t xml:space="preserve">, </w:t>
      </w:r>
      <w:r w:rsidR="00FE769B" w:rsidRPr="000970DB">
        <w:rPr>
          <w:rFonts w:asciiTheme="majorHAnsi" w:hAnsiTheme="majorHAnsi" w:cstheme="majorHAnsi"/>
        </w:rPr>
        <w:t>auDA’s strategic objectives</w:t>
      </w:r>
      <w:r w:rsidR="00054E37" w:rsidRPr="000970DB">
        <w:rPr>
          <w:rFonts w:asciiTheme="majorHAnsi" w:hAnsiTheme="majorHAnsi" w:cstheme="majorHAnsi"/>
        </w:rPr>
        <w:t xml:space="preserve">, </w:t>
      </w:r>
      <w:r w:rsidR="001711E7" w:rsidRPr="000970DB">
        <w:rPr>
          <w:rFonts w:asciiTheme="majorHAnsi" w:hAnsiTheme="majorHAnsi" w:cstheme="majorHAnsi"/>
        </w:rPr>
        <w:t xml:space="preserve">core functions, </w:t>
      </w:r>
      <w:r w:rsidR="00403713" w:rsidRPr="000970DB">
        <w:rPr>
          <w:rFonts w:asciiTheme="majorHAnsi" w:hAnsiTheme="majorHAnsi" w:cstheme="majorHAnsi"/>
        </w:rPr>
        <w:t>manag</w:t>
      </w:r>
      <w:r w:rsidR="001711E7" w:rsidRPr="000970DB">
        <w:rPr>
          <w:rFonts w:asciiTheme="majorHAnsi" w:hAnsiTheme="majorHAnsi" w:cstheme="majorHAnsi"/>
        </w:rPr>
        <w:t>ement of</w:t>
      </w:r>
      <w:r w:rsidR="00403713" w:rsidRPr="000970DB">
        <w:rPr>
          <w:rFonts w:asciiTheme="majorHAnsi" w:hAnsiTheme="majorHAnsi" w:cstheme="majorHAnsi"/>
        </w:rPr>
        <w:t xml:space="preserve"> critical infrastructure</w:t>
      </w:r>
      <w:r w:rsidR="00C86759" w:rsidRPr="000970DB">
        <w:rPr>
          <w:rFonts w:asciiTheme="majorHAnsi" w:hAnsiTheme="majorHAnsi" w:cstheme="majorHAnsi"/>
        </w:rPr>
        <w:t xml:space="preserve"> and risk treatment strategies.</w:t>
      </w:r>
      <w:r w:rsidR="00631DB6" w:rsidRPr="000970DB">
        <w:rPr>
          <w:rFonts w:asciiTheme="majorHAnsi" w:hAnsiTheme="majorHAnsi" w:cstheme="majorHAnsi"/>
        </w:rPr>
        <w:t xml:space="preserve"> </w:t>
      </w:r>
    </w:p>
    <w:p w14:paraId="4A9AE822" w14:textId="12C00BA1" w:rsidR="00C571AC" w:rsidRPr="000970DB" w:rsidRDefault="00C571AC" w:rsidP="00C571AC">
      <w:pPr>
        <w:rPr>
          <w:rFonts w:asciiTheme="majorHAnsi" w:hAnsiTheme="majorHAnsi" w:cstheme="majorHAnsi"/>
        </w:rPr>
      </w:pPr>
      <w:r w:rsidRPr="000970DB">
        <w:rPr>
          <w:rFonts w:asciiTheme="majorHAnsi" w:hAnsiTheme="majorHAnsi" w:cstheme="majorHAnsi"/>
        </w:rPr>
        <w:t xml:space="preserve">auDA </w:t>
      </w:r>
      <w:r w:rsidR="00404C69" w:rsidRPr="000970DB">
        <w:rPr>
          <w:rFonts w:asciiTheme="majorHAnsi" w:hAnsiTheme="majorHAnsi" w:cstheme="majorHAnsi"/>
        </w:rPr>
        <w:t>monitors and reports on key risks in its Enterprise Risk Register</w:t>
      </w:r>
      <w:r w:rsidR="006572BC" w:rsidRPr="000970DB">
        <w:rPr>
          <w:rFonts w:asciiTheme="majorHAnsi" w:hAnsiTheme="majorHAnsi" w:cstheme="majorHAnsi"/>
        </w:rPr>
        <w:t xml:space="preserve"> and w</w:t>
      </w:r>
      <w:r w:rsidR="00E85F69" w:rsidRPr="000970DB">
        <w:rPr>
          <w:rFonts w:asciiTheme="majorHAnsi" w:hAnsiTheme="majorHAnsi" w:cstheme="majorHAnsi"/>
        </w:rPr>
        <w:t>e</w:t>
      </w:r>
      <w:r w:rsidR="00404C69" w:rsidRPr="000970DB">
        <w:rPr>
          <w:rFonts w:asciiTheme="majorHAnsi" w:hAnsiTheme="majorHAnsi" w:cstheme="majorHAnsi"/>
        </w:rPr>
        <w:t xml:space="preserve"> </w:t>
      </w:r>
      <w:r w:rsidRPr="000970DB">
        <w:rPr>
          <w:rFonts w:asciiTheme="majorHAnsi" w:hAnsiTheme="majorHAnsi" w:cstheme="majorHAnsi"/>
        </w:rPr>
        <w:t xml:space="preserve">regularly assess </w:t>
      </w:r>
      <w:r w:rsidR="006572BC" w:rsidRPr="000970DB">
        <w:rPr>
          <w:rFonts w:asciiTheme="majorHAnsi" w:hAnsiTheme="majorHAnsi" w:cstheme="majorHAnsi"/>
        </w:rPr>
        <w:t xml:space="preserve">the </w:t>
      </w:r>
      <w:r w:rsidRPr="000970DB">
        <w:rPr>
          <w:rFonts w:asciiTheme="majorHAnsi" w:hAnsiTheme="majorHAnsi" w:cstheme="majorHAnsi"/>
        </w:rPr>
        <w:t>processes and controls in place to manage risk</w:t>
      </w:r>
      <w:r w:rsidR="00BD0999" w:rsidRPr="000970DB">
        <w:rPr>
          <w:rFonts w:asciiTheme="majorHAnsi" w:hAnsiTheme="majorHAnsi" w:cstheme="majorHAnsi"/>
        </w:rPr>
        <w:t>. auDA Executives oversee risk treatment plans</w:t>
      </w:r>
      <w:r w:rsidR="00E85F69" w:rsidRPr="000970DB">
        <w:rPr>
          <w:rFonts w:asciiTheme="majorHAnsi" w:hAnsiTheme="majorHAnsi" w:cstheme="majorHAnsi"/>
        </w:rPr>
        <w:t xml:space="preserve"> and</w:t>
      </w:r>
      <w:r w:rsidRPr="000970DB">
        <w:rPr>
          <w:rFonts w:asciiTheme="majorHAnsi" w:hAnsiTheme="majorHAnsi" w:cstheme="majorHAnsi"/>
        </w:rPr>
        <w:t xml:space="preserve"> report to the Board twice a year and to the Board Security and Risk Committee quarterly.</w:t>
      </w:r>
    </w:p>
    <w:p w14:paraId="6F882896" w14:textId="549DD08A" w:rsidR="00AD442E" w:rsidRPr="000970DB" w:rsidRDefault="0011737A" w:rsidP="00881801">
      <w:pPr>
        <w:rPr>
          <w:rFonts w:asciiTheme="majorHAnsi" w:hAnsiTheme="majorHAnsi" w:cstheme="majorHAnsi"/>
        </w:rPr>
      </w:pPr>
      <w:r w:rsidRPr="000970DB">
        <w:rPr>
          <w:rFonts w:asciiTheme="majorHAnsi" w:hAnsiTheme="majorHAnsi" w:cstheme="majorHAnsi"/>
        </w:rPr>
        <w:t xml:space="preserve">The </w:t>
      </w:r>
      <w:r w:rsidR="009F085D">
        <w:rPr>
          <w:rFonts w:asciiTheme="majorHAnsi" w:hAnsiTheme="majorHAnsi" w:cstheme="majorHAnsi"/>
        </w:rPr>
        <w:t>information on the next page</w:t>
      </w:r>
      <w:r w:rsidRPr="000970DB">
        <w:rPr>
          <w:rFonts w:asciiTheme="majorHAnsi" w:hAnsiTheme="majorHAnsi" w:cstheme="majorHAnsi"/>
        </w:rPr>
        <w:t xml:space="preserve"> </w:t>
      </w:r>
      <w:r w:rsidR="00BC0338" w:rsidRPr="000970DB">
        <w:rPr>
          <w:rFonts w:asciiTheme="majorHAnsi" w:hAnsiTheme="majorHAnsi" w:cstheme="majorHAnsi"/>
        </w:rPr>
        <w:t>sets out</w:t>
      </w:r>
      <w:r w:rsidRPr="000970DB">
        <w:rPr>
          <w:rFonts w:asciiTheme="majorHAnsi" w:hAnsiTheme="majorHAnsi" w:cstheme="majorHAnsi"/>
        </w:rPr>
        <w:t xml:space="preserve"> auDA’s enterprise risks</w:t>
      </w:r>
      <w:r w:rsidR="00BC0338" w:rsidRPr="000970DB">
        <w:rPr>
          <w:rFonts w:asciiTheme="majorHAnsi" w:hAnsiTheme="majorHAnsi" w:cstheme="majorHAnsi"/>
        </w:rPr>
        <w:t xml:space="preserve">, how we </w:t>
      </w:r>
      <w:r w:rsidR="00831D07" w:rsidRPr="000970DB">
        <w:rPr>
          <w:rFonts w:asciiTheme="majorHAnsi" w:hAnsiTheme="majorHAnsi" w:cstheme="majorHAnsi"/>
        </w:rPr>
        <w:t>manage</w:t>
      </w:r>
      <w:r w:rsidR="00BC0338" w:rsidRPr="000970DB">
        <w:rPr>
          <w:rFonts w:asciiTheme="majorHAnsi" w:hAnsiTheme="majorHAnsi" w:cstheme="majorHAnsi"/>
        </w:rPr>
        <w:t xml:space="preserve"> those risks and </w:t>
      </w:r>
      <w:r w:rsidR="00AD442E" w:rsidRPr="000970DB">
        <w:rPr>
          <w:rFonts w:asciiTheme="majorHAnsi" w:hAnsiTheme="majorHAnsi" w:cstheme="majorHAnsi"/>
        </w:rPr>
        <w:t xml:space="preserve">how they are </w:t>
      </w:r>
      <w:r w:rsidR="00E85F69" w:rsidRPr="000970DB">
        <w:rPr>
          <w:rFonts w:asciiTheme="majorHAnsi" w:hAnsiTheme="majorHAnsi" w:cstheme="majorHAnsi"/>
        </w:rPr>
        <w:t>shaped</w:t>
      </w:r>
      <w:r w:rsidR="00AD442E" w:rsidRPr="000970DB">
        <w:rPr>
          <w:rFonts w:asciiTheme="majorHAnsi" w:hAnsiTheme="majorHAnsi" w:cstheme="majorHAnsi"/>
        </w:rPr>
        <w:t xml:space="preserve"> by our external environment</w:t>
      </w:r>
      <w:r w:rsidR="00831D07" w:rsidRPr="000970DB">
        <w:rPr>
          <w:rFonts w:asciiTheme="majorHAnsi" w:hAnsiTheme="majorHAnsi" w:cstheme="majorHAnsi"/>
        </w:rPr>
        <w:t xml:space="preserve">. </w:t>
      </w:r>
    </w:p>
    <w:p w14:paraId="2BB3DB60" w14:textId="2A6E80B9" w:rsidR="00723560" w:rsidRPr="000970DB" w:rsidRDefault="00AD2533" w:rsidP="00881801">
      <w:pPr>
        <w:rPr>
          <w:rFonts w:asciiTheme="majorHAnsi" w:hAnsiTheme="majorHAnsi" w:cstheme="majorHAnsi"/>
        </w:rPr>
      </w:pPr>
      <w:r w:rsidRPr="000970DB">
        <w:rPr>
          <w:rFonts w:asciiTheme="majorHAnsi" w:hAnsiTheme="majorHAnsi" w:cstheme="majorHAnsi"/>
        </w:rPr>
        <w:t>In 2024-25 all enterprise risks were managed within the Board risk appetite</w:t>
      </w:r>
      <w:r w:rsidR="00D403D9" w:rsidRPr="000970DB">
        <w:rPr>
          <w:rFonts w:asciiTheme="majorHAnsi" w:hAnsiTheme="majorHAnsi" w:cstheme="majorHAnsi"/>
        </w:rPr>
        <w:t xml:space="preserve"> </w:t>
      </w:r>
      <w:r w:rsidRPr="000970DB">
        <w:rPr>
          <w:rFonts w:asciiTheme="majorHAnsi" w:hAnsiTheme="majorHAnsi" w:cstheme="majorHAnsi"/>
        </w:rPr>
        <w:t>tolerance.</w:t>
      </w:r>
    </w:p>
    <w:p w14:paraId="21BE20B6" w14:textId="07AF451D" w:rsidR="00232338" w:rsidRPr="000970DB" w:rsidRDefault="005C1AA4" w:rsidP="008A6229">
      <w:pPr>
        <w:rPr>
          <w:rFonts w:asciiTheme="majorHAnsi" w:hAnsiTheme="majorHAnsi" w:cstheme="majorHAnsi"/>
          <w:i/>
          <w:iCs/>
        </w:rPr>
      </w:pPr>
      <w:r w:rsidRPr="000970DB">
        <w:rPr>
          <w:rFonts w:asciiTheme="majorHAnsi" w:hAnsiTheme="majorHAnsi" w:cstheme="majorHAnsi"/>
          <w:b/>
        </w:rPr>
        <w:t xml:space="preserve">Risk analysis over time </w:t>
      </w:r>
      <w:r w:rsidR="0028535A" w:rsidRPr="000970DB">
        <w:rPr>
          <w:rFonts w:asciiTheme="majorHAnsi" w:hAnsiTheme="majorHAnsi" w:cstheme="majorHAnsi"/>
          <w:b/>
        </w:rPr>
        <w:br/>
      </w:r>
      <w:r w:rsidR="00232338" w:rsidRPr="009F085D">
        <w:rPr>
          <w:rFonts w:asciiTheme="majorHAnsi" w:hAnsiTheme="majorHAnsi" w:cstheme="majorHAnsi"/>
        </w:rPr>
        <w:t>auDA’s ongoing</w:t>
      </w:r>
      <w:r w:rsidR="0037330F" w:rsidRPr="009F085D">
        <w:rPr>
          <w:rFonts w:asciiTheme="majorHAnsi" w:hAnsiTheme="majorHAnsi" w:cstheme="majorHAnsi"/>
        </w:rPr>
        <w:t xml:space="preserve"> </w:t>
      </w:r>
      <w:r w:rsidR="008A6229" w:rsidRPr="009F085D">
        <w:rPr>
          <w:rFonts w:asciiTheme="majorHAnsi" w:hAnsiTheme="majorHAnsi" w:cstheme="majorHAnsi"/>
        </w:rPr>
        <w:t xml:space="preserve">risk </w:t>
      </w:r>
      <w:r w:rsidR="008846EE" w:rsidRPr="009F085D">
        <w:rPr>
          <w:rFonts w:asciiTheme="majorHAnsi" w:hAnsiTheme="majorHAnsi" w:cstheme="majorHAnsi"/>
        </w:rPr>
        <w:t>management</w:t>
      </w:r>
      <w:r w:rsidR="008A6229" w:rsidRPr="009F085D">
        <w:rPr>
          <w:rFonts w:asciiTheme="majorHAnsi" w:hAnsiTheme="majorHAnsi" w:cstheme="majorHAnsi"/>
        </w:rPr>
        <w:t xml:space="preserve"> focus</w:t>
      </w:r>
      <w:r w:rsidR="00232338" w:rsidRPr="009F085D">
        <w:rPr>
          <w:rFonts w:asciiTheme="majorHAnsi" w:hAnsiTheme="majorHAnsi" w:cstheme="majorHAnsi"/>
        </w:rPr>
        <w:t>es</w:t>
      </w:r>
      <w:r w:rsidR="008A6229" w:rsidRPr="009F085D">
        <w:rPr>
          <w:rFonts w:asciiTheme="majorHAnsi" w:hAnsiTheme="majorHAnsi" w:cstheme="majorHAnsi"/>
        </w:rPr>
        <w:t xml:space="preserve"> on short and medium</w:t>
      </w:r>
      <w:r w:rsidR="008846EE" w:rsidRPr="009F085D">
        <w:rPr>
          <w:rFonts w:asciiTheme="majorHAnsi" w:hAnsiTheme="majorHAnsi" w:cstheme="majorHAnsi"/>
        </w:rPr>
        <w:t>-</w:t>
      </w:r>
      <w:r w:rsidR="008A6229" w:rsidRPr="009F085D">
        <w:rPr>
          <w:rFonts w:asciiTheme="majorHAnsi" w:hAnsiTheme="majorHAnsi" w:cstheme="majorHAnsi"/>
        </w:rPr>
        <w:t xml:space="preserve">term risks. </w:t>
      </w:r>
      <w:r w:rsidR="00232338" w:rsidRPr="009F085D">
        <w:rPr>
          <w:rFonts w:asciiTheme="majorHAnsi" w:hAnsiTheme="majorHAnsi" w:cstheme="majorHAnsi"/>
        </w:rPr>
        <w:t xml:space="preserve">However, in developing our 2026-30 Strategy we considered </w:t>
      </w:r>
      <w:r w:rsidR="00696538" w:rsidRPr="009F085D">
        <w:rPr>
          <w:rFonts w:asciiTheme="majorHAnsi" w:hAnsiTheme="majorHAnsi" w:cstheme="majorHAnsi"/>
        </w:rPr>
        <w:t>our long</w:t>
      </w:r>
      <w:r w:rsidR="008846EE" w:rsidRPr="009F085D">
        <w:rPr>
          <w:rFonts w:asciiTheme="majorHAnsi" w:hAnsiTheme="majorHAnsi" w:cstheme="majorHAnsi"/>
        </w:rPr>
        <w:t>-</w:t>
      </w:r>
      <w:r w:rsidR="00696538" w:rsidRPr="009F085D">
        <w:rPr>
          <w:rFonts w:asciiTheme="majorHAnsi" w:hAnsiTheme="majorHAnsi" w:cstheme="majorHAnsi"/>
        </w:rPr>
        <w:t>term operating environment and the associated opportunities and challenges</w:t>
      </w:r>
      <w:r w:rsidR="00684774" w:rsidRPr="009F085D">
        <w:rPr>
          <w:rFonts w:asciiTheme="majorHAnsi" w:hAnsiTheme="majorHAnsi" w:cstheme="majorHAnsi"/>
        </w:rPr>
        <w:t>. More information on these</w:t>
      </w:r>
      <w:r w:rsidR="000A7797" w:rsidRPr="009F085D">
        <w:rPr>
          <w:rFonts w:asciiTheme="majorHAnsi" w:hAnsiTheme="majorHAnsi" w:cstheme="majorHAnsi"/>
        </w:rPr>
        <w:t xml:space="preserve"> </w:t>
      </w:r>
      <w:r w:rsidR="00B87C14" w:rsidRPr="009F085D">
        <w:rPr>
          <w:rFonts w:asciiTheme="majorHAnsi" w:hAnsiTheme="majorHAnsi" w:cstheme="majorHAnsi"/>
        </w:rPr>
        <w:t>considerations</w:t>
      </w:r>
      <w:r w:rsidR="00684774" w:rsidRPr="009F085D">
        <w:rPr>
          <w:rFonts w:asciiTheme="majorHAnsi" w:hAnsiTheme="majorHAnsi" w:cstheme="majorHAnsi"/>
        </w:rPr>
        <w:t xml:space="preserve"> can be found in </w:t>
      </w:r>
      <w:hyperlink r:id="rId23" w:history="1">
        <w:r w:rsidR="00684774" w:rsidRPr="009F085D">
          <w:rPr>
            <w:rStyle w:val="Hyperlink"/>
            <w:rFonts w:asciiTheme="majorHAnsi" w:hAnsiTheme="majorHAnsi" w:cstheme="majorHAnsi"/>
          </w:rPr>
          <w:t>auDA’s 202</w:t>
        </w:r>
        <w:r w:rsidR="00D74E95" w:rsidRPr="009F085D">
          <w:rPr>
            <w:rStyle w:val="Hyperlink"/>
            <w:rFonts w:asciiTheme="majorHAnsi" w:hAnsiTheme="majorHAnsi" w:cstheme="majorHAnsi"/>
          </w:rPr>
          <w:t>6</w:t>
        </w:r>
        <w:r w:rsidR="00684774" w:rsidRPr="009F085D">
          <w:rPr>
            <w:rStyle w:val="Hyperlink"/>
            <w:rFonts w:asciiTheme="majorHAnsi" w:hAnsiTheme="majorHAnsi" w:cstheme="majorHAnsi"/>
          </w:rPr>
          <w:t>-30 Strategy</w:t>
        </w:r>
      </w:hyperlink>
      <w:r w:rsidR="00684774" w:rsidRPr="009F085D">
        <w:rPr>
          <w:rFonts w:asciiTheme="majorHAnsi" w:hAnsiTheme="majorHAnsi" w:cstheme="majorHAnsi"/>
        </w:rPr>
        <w:t>.</w:t>
      </w:r>
    </w:p>
    <w:p w14:paraId="2B71B444" w14:textId="77777777" w:rsidR="00267067" w:rsidRPr="000970DB" w:rsidRDefault="00267067" w:rsidP="003D1CAA">
      <w:pPr>
        <w:rPr>
          <w:rFonts w:asciiTheme="majorHAnsi" w:hAnsiTheme="majorHAnsi" w:cstheme="majorHAnsi"/>
          <w:color w:val="C00000"/>
        </w:rPr>
      </w:pPr>
    </w:p>
    <w:p w14:paraId="71E8550E" w14:textId="77777777" w:rsidR="00267067" w:rsidRPr="000970DB" w:rsidRDefault="00267067" w:rsidP="003D1CAA">
      <w:pPr>
        <w:rPr>
          <w:rFonts w:asciiTheme="majorHAnsi" w:hAnsiTheme="majorHAnsi" w:cstheme="majorHAnsi"/>
          <w:color w:val="C00000"/>
        </w:rPr>
      </w:pPr>
    </w:p>
    <w:p w14:paraId="094D0B79" w14:textId="77777777" w:rsidR="00267067" w:rsidRPr="000970DB" w:rsidRDefault="00267067" w:rsidP="003D1CAA">
      <w:pPr>
        <w:rPr>
          <w:rFonts w:asciiTheme="majorHAnsi" w:hAnsiTheme="majorHAnsi" w:cstheme="majorHAnsi"/>
          <w:color w:val="C00000"/>
        </w:rPr>
      </w:pPr>
    </w:p>
    <w:p w14:paraId="41596507" w14:textId="77777777" w:rsidR="00205C6A" w:rsidRPr="000970DB" w:rsidRDefault="00205C6A" w:rsidP="003D1CAA">
      <w:pPr>
        <w:rPr>
          <w:rFonts w:asciiTheme="majorHAnsi" w:hAnsiTheme="majorHAnsi" w:cstheme="majorHAnsi"/>
          <w:color w:val="C00000"/>
        </w:rPr>
        <w:sectPr w:rsidR="00205C6A" w:rsidRPr="000970DB" w:rsidSect="00C64543">
          <w:pgSz w:w="11906" w:h="16838"/>
          <w:pgMar w:top="1514" w:right="1440" w:bottom="1440" w:left="1440" w:header="709" w:footer="0" w:gutter="0"/>
          <w:cols w:space="708"/>
          <w:titlePg/>
          <w:docGrid w:linePitch="360"/>
        </w:sectPr>
      </w:pPr>
    </w:p>
    <w:p w14:paraId="66B81010" w14:textId="24176E62" w:rsidR="001C2D74" w:rsidRDefault="00E3252A" w:rsidP="008517F4">
      <w:pPr>
        <w:pStyle w:val="Heading2"/>
        <w:spacing w:before="120"/>
      </w:pPr>
      <w:r w:rsidRPr="000970DB">
        <w:t xml:space="preserve">auDA’s </w:t>
      </w:r>
      <w:r w:rsidR="00E61B7F" w:rsidRPr="000970DB">
        <w:t xml:space="preserve">external environment and </w:t>
      </w:r>
      <w:r w:rsidR="0010422E" w:rsidRPr="000970DB">
        <w:t>enterprise</w:t>
      </w:r>
      <w:r w:rsidRPr="000970DB">
        <w:t xml:space="preserve"> risks </w:t>
      </w:r>
    </w:p>
    <w:p w14:paraId="69D77CCB" w14:textId="7C854930" w:rsidR="00301378" w:rsidRPr="002916FA" w:rsidRDefault="00301378" w:rsidP="002916FA">
      <w:pPr>
        <w:spacing w:before="240" w:after="0"/>
        <w:textAlignment w:val="baseline"/>
        <w:rPr>
          <w:rStyle w:val="Strong"/>
          <w:sz w:val="24"/>
          <w:szCs w:val="32"/>
        </w:rPr>
      </w:pPr>
      <w:r w:rsidRPr="002916FA">
        <w:rPr>
          <w:rStyle w:val="Strong"/>
          <w:sz w:val="24"/>
          <w:szCs w:val="32"/>
        </w:rPr>
        <w:t>External environment factor</w:t>
      </w:r>
      <w:r w:rsidR="007B46C7">
        <w:rPr>
          <w:rStyle w:val="Strong"/>
          <w:sz w:val="24"/>
          <w:szCs w:val="32"/>
        </w:rPr>
        <w:t xml:space="preserve"> #1</w:t>
      </w:r>
    </w:p>
    <w:p w14:paraId="0E62B8E5" w14:textId="3A0EEE44" w:rsidR="00C75D44" w:rsidRPr="00301378" w:rsidRDefault="00C75D44" w:rsidP="00C75D44">
      <w:pPr>
        <w:spacing w:after="0"/>
        <w:textAlignment w:val="baseline"/>
        <w:rPr>
          <w:rFonts w:asciiTheme="majorHAnsi" w:eastAsia="Times New Roman" w:hAnsiTheme="majorHAnsi" w:cstheme="majorHAnsi"/>
          <w:b/>
          <w:kern w:val="0"/>
          <w:szCs w:val="20"/>
          <w:lang w:eastAsia="zh-CN" w:bidi="th-TH"/>
          <w14:ligatures w14:val="none"/>
        </w:rPr>
      </w:pPr>
      <w:r w:rsidRPr="00301378">
        <w:rPr>
          <w:rFonts w:asciiTheme="majorHAnsi" w:eastAsia="Times New Roman" w:hAnsiTheme="majorHAnsi" w:cstheme="majorHAnsi"/>
          <w:kern w:val="0"/>
          <w:szCs w:val="20"/>
          <w:lang w:eastAsia="zh-CN" w:bidi="th-TH"/>
          <w14:ligatures w14:val="none"/>
        </w:rPr>
        <w:t>auDA’s continued administration of the .au is contingent on:</w:t>
      </w:r>
      <w:r w:rsidRPr="00301378">
        <w:rPr>
          <w:rFonts w:asciiTheme="majorHAnsi" w:eastAsia="Times New Roman" w:hAnsiTheme="majorHAnsi" w:cstheme="majorHAnsi"/>
          <w:b/>
          <w:kern w:val="0"/>
          <w:szCs w:val="20"/>
          <w:lang w:eastAsia="zh-CN" w:bidi="th-TH"/>
          <w14:ligatures w14:val="none"/>
        </w:rPr>
        <w:t> </w:t>
      </w:r>
    </w:p>
    <w:p w14:paraId="7C5BF192" w14:textId="77777777" w:rsidR="00C75D44" w:rsidRPr="00301378" w:rsidRDefault="00C75D44" w:rsidP="00C75D44">
      <w:pPr>
        <w:pStyle w:val="ListParagraph"/>
        <w:numPr>
          <w:ilvl w:val="0"/>
          <w:numId w:val="17"/>
        </w:numPr>
        <w:spacing w:after="0"/>
        <w:ind w:left="416" w:hanging="284"/>
        <w:textAlignment w:val="baseline"/>
        <w:rPr>
          <w:rFonts w:asciiTheme="majorHAnsi" w:eastAsia="Times New Roman" w:hAnsiTheme="majorHAnsi" w:cstheme="majorHAnsi"/>
          <w:b/>
          <w:kern w:val="0"/>
          <w:szCs w:val="20"/>
          <w:lang w:eastAsia="zh-CN" w:bidi="th-TH"/>
          <w14:ligatures w14:val="none"/>
        </w:rPr>
      </w:pPr>
      <w:r w:rsidRPr="00301378">
        <w:rPr>
          <w:rFonts w:asciiTheme="majorHAnsi" w:eastAsia="Times New Roman" w:hAnsiTheme="majorHAnsi" w:cstheme="majorHAnsi"/>
          <w:kern w:val="0"/>
          <w:szCs w:val="20"/>
          <w:lang w:eastAsia="zh-CN" w:bidi="th-TH"/>
          <w14:ligatures w14:val="none"/>
        </w:rPr>
        <w:t>Ongoing endorsement from the Federal Government  </w:t>
      </w:r>
      <w:r w:rsidRPr="00301378">
        <w:rPr>
          <w:rFonts w:asciiTheme="majorHAnsi" w:eastAsia="Times New Roman" w:hAnsiTheme="majorHAnsi" w:cstheme="majorHAnsi"/>
          <w:b/>
          <w:kern w:val="0"/>
          <w:szCs w:val="20"/>
          <w:lang w:eastAsia="zh-CN" w:bidi="th-TH"/>
          <w14:ligatures w14:val="none"/>
        </w:rPr>
        <w:t> </w:t>
      </w:r>
    </w:p>
    <w:p w14:paraId="6E4F59B5" w14:textId="77777777" w:rsidR="00C75D44" w:rsidRPr="00301378" w:rsidRDefault="00C75D44" w:rsidP="00C75D44">
      <w:pPr>
        <w:pStyle w:val="ListParagraph"/>
        <w:numPr>
          <w:ilvl w:val="0"/>
          <w:numId w:val="17"/>
        </w:numPr>
        <w:spacing w:after="0"/>
        <w:ind w:left="416" w:hanging="284"/>
        <w:textAlignment w:val="baseline"/>
        <w:rPr>
          <w:rFonts w:asciiTheme="majorHAnsi" w:eastAsia="Times New Roman" w:hAnsiTheme="majorHAnsi" w:cstheme="majorHAnsi"/>
          <w:b/>
          <w:kern w:val="0"/>
          <w:szCs w:val="20"/>
          <w:lang w:eastAsia="zh-CN" w:bidi="th-TH"/>
          <w14:ligatures w14:val="none"/>
        </w:rPr>
      </w:pPr>
      <w:r w:rsidRPr="00301378">
        <w:rPr>
          <w:rFonts w:asciiTheme="majorHAnsi" w:eastAsia="Times New Roman" w:hAnsiTheme="majorHAnsi" w:cstheme="majorHAnsi"/>
          <w:kern w:val="0"/>
          <w:szCs w:val="20"/>
          <w:lang w:eastAsia="zh-CN" w:bidi="th-TH"/>
          <w14:ligatures w14:val="none"/>
        </w:rPr>
        <w:t>Continuation of our agreement with the Internet Corporation for Assigned Names and Numbers.</w:t>
      </w:r>
      <w:r w:rsidRPr="00301378">
        <w:rPr>
          <w:rFonts w:asciiTheme="majorHAnsi" w:eastAsia="Times New Roman" w:hAnsiTheme="majorHAnsi" w:cstheme="majorHAnsi"/>
          <w:b/>
          <w:kern w:val="0"/>
          <w:szCs w:val="20"/>
          <w:lang w:eastAsia="zh-CN" w:bidi="th-TH"/>
          <w14:ligatures w14:val="none"/>
        </w:rPr>
        <w:t> </w:t>
      </w:r>
    </w:p>
    <w:p w14:paraId="2DD45F05" w14:textId="77777777" w:rsidR="00EA2CBB" w:rsidRDefault="00EA2CBB" w:rsidP="008517F4">
      <w:pPr>
        <w:spacing w:after="0"/>
        <w:rPr>
          <w:rFonts w:asciiTheme="majorHAnsi" w:eastAsia="Times New Roman" w:hAnsiTheme="majorHAnsi" w:cstheme="majorHAnsi"/>
          <w:kern w:val="0"/>
          <w:szCs w:val="20"/>
          <w:lang w:eastAsia="zh-CN" w:bidi="th-TH"/>
          <w14:ligatures w14:val="none"/>
        </w:rPr>
      </w:pPr>
    </w:p>
    <w:p w14:paraId="7CFBDFA1" w14:textId="3DE5A414" w:rsidR="00BB2C24" w:rsidRDefault="00C75D44" w:rsidP="00C75D44">
      <w:pPr>
        <w:rPr>
          <w:rFonts w:asciiTheme="majorHAnsi" w:eastAsia="Times New Roman" w:hAnsiTheme="majorHAnsi" w:cstheme="majorHAnsi"/>
          <w:b/>
          <w:kern w:val="0"/>
          <w:szCs w:val="20"/>
          <w:lang w:eastAsia="zh-CN" w:bidi="th-TH"/>
          <w14:ligatures w14:val="none"/>
        </w:rPr>
      </w:pPr>
      <w:r w:rsidRPr="00301378">
        <w:rPr>
          <w:rFonts w:asciiTheme="majorHAnsi" w:eastAsia="Times New Roman" w:hAnsiTheme="majorHAnsi" w:cstheme="majorHAnsi"/>
          <w:kern w:val="0"/>
          <w:szCs w:val="20"/>
          <w:lang w:eastAsia="zh-CN" w:bidi="th-TH"/>
          <w14:ligatures w14:val="none"/>
        </w:rPr>
        <w:t>Constructive relationships with the multi-stakeholder community underpin our ability to effectively deliver our strategy and core functions.</w:t>
      </w:r>
      <w:r w:rsidRPr="00301378">
        <w:rPr>
          <w:rFonts w:asciiTheme="majorHAnsi" w:eastAsia="Times New Roman" w:hAnsiTheme="majorHAnsi" w:cstheme="majorHAnsi"/>
          <w:b/>
          <w:kern w:val="0"/>
          <w:szCs w:val="20"/>
          <w:lang w:eastAsia="zh-CN" w:bidi="th-TH"/>
          <w14:ligatures w14:val="none"/>
        </w:rPr>
        <w:t> </w:t>
      </w:r>
    </w:p>
    <w:p w14:paraId="189A62A2" w14:textId="714A7CE0" w:rsidR="00EA2CBB" w:rsidRDefault="00EA2CBB" w:rsidP="00C75D44">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 xml:space="preserve">Risk #1: </w:t>
      </w:r>
      <w:r w:rsidRPr="00EA2CBB">
        <w:rPr>
          <w:rFonts w:asciiTheme="majorHAnsi" w:eastAsia="Times New Roman" w:hAnsiTheme="majorHAnsi" w:cstheme="majorHAnsi"/>
          <w:b/>
          <w:kern w:val="0"/>
          <w:szCs w:val="20"/>
          <w:lang w:eastAsia="zh-CN" w:bidi="th-TH"/>
          <w14:ligatures w14:val="none"/>
        </w:rPr>
        <w:t>Loss of confidence by the Federal Government or the Internet Corporation for Assigned Names and Numbers leads to withdrawal of auDA’s authorisation to operate</w:t>
      </w:r>
    </w:p>
    <w:p w14:paraId="56B569E1" w14:textId="357DC370" w:rsidR="00EA2CBB" w:rsidRPr="00EA2CBB" w:rsidRDefault="00EA2CBB" w:rsidP="00EA2CBB">
      <w:pPr>
        <w:pStyle w:val="ListParagraph"/>
        <w:numPr>
          <w:ilvl w:val="0"/>
          <w:numId w:val="113"/>
        </w:numPr>
        <w:rPr>
          <w:b/>
          <w:bCs/>
          <w:szCs w:val="20"/>
          <w:lang w:val="en-US"/>
        </w:rPr>
      </w:pPr>
      <w:r w:rsidRPr="00EA2CBB">
        <w:rPr>
          <w:b/>
          <w:bCs/>
          <w:szCs w:val="20"/>
          <w:lang w:val="en-US"/>
        </w:rPr>
        <w:t>auDA key responses:</w:t>
      </w:r>
    </w:p>
    <w:p w14:paraId="223E9B20" w14:textId="77777777" w:rsidR="00EA2CBB" w:rsidRPr="00EA2CBB" w:rsidRDefault="00EA2CBB" w:rsidP="00EA2CBB">
      <w:pPr>
        <w:pStyle w:val="ListParagraph"/>
        <w:numPr>
          <w:ilvl w:val="1"/>
          <w:numId w:val="113"/>
        </w:numPr>
        <w:rPr>
          <w:szCs w:val="20"/>
          <w:lang w:val="en-US"/>
        </w:rPr>
      </w:pPr>
      <w:r w:rsidRPr="00EA2CBB">
        <w:rPr>
          <w:szCs w:val="20"/>
          <w:lang w:val="en-US"/>
        </w:rPr>
        <w:t xml:space="preserve">Processes and systems in place to ensure auDA delivers its core functions as set out in the Federal Government's Terms of Endorsement and requirements under auDA’s .au agreement with the Internet Corporation for Assigned Names and Numbers </w:t>
      </w:r>
    </w:p>
    <w:p w14:paraId="56D1E404" w14:textId="77777777" w:rsidR="00EA2CBB" w:rsidRPr="00EA2CBB" w:rsidRDefault="00EA2CBB" w:rsidP="00EA2CBB">
      <w:pPr>
        <w:pStyle w:val="ListParagraph"/>
        <w:numPr>
          <w:ilvl w:val="1"/>
          <w:numId w:val="113"/>
        </w:numPr>
        <w:rPr>
          <w:szCs w:val="20"/>
          <w:lang w:val="en-US"/>
        </w:rPr>
      </w:pPr>
      <w:r w:rsidRPr="00EA2CBB">
        <w:rPr>
          <w:szCs w:val="20"/>
          <w:lang w:val="en-US"/>
        </w:rPr>
        <w:t>Robust corporate governance and reporting, demonstrating transparency and accountability</w:t>
      </w:r>
    </w:p>
    <w:p w14:paraId="4D25574A" w14:textId="77777777" w:rsidR="00EA2CBB" w:rsidRPr="00EA2CBB" w:rsidRDefault="00EA2CBB" w:rsidP="00EA2CBB">
      <w:pPr>
        <w:pStyle w:val="ListParagraph"/>
        <w:numPr>
          <w:ilvl w:val="1"/>
          <w:numId w:val="113"/>
        </w:numPr>
        <w:rPr>
          <w:szCs w:val="20"/>
          <w:lang w:val="en-US"/>
        </w:rPr>
      </w:pPr>
      <w:r w:rsidRPr="00EA2CBB">
        <w:rPr>
          <w:szCs w:val="20"/>
          <w:lang w:val="en-US"/>
        </w:rPr>
        <w:t>Regular engagement with key Federal Government and the Internet Corporation for Assigned Names and Numbers stakeholders</w:t>
      </w:r>
    </w:p>
    <w:p w14:paraId="315DF970" w14:textId="2C928E59" w:rsidR="00EA2CBB" w:rsidRDefault="00EA2CBB" w:rsidP="00EA2CBB">
      <w:pPr>
        <w:pStyle w:val="ListParagraph"/>
        <w:numPr>
          <w:ilvl w:val="1"/>
          <w:numId w:val="113"/>
        </w:numPr>
        <w:rPr>
          <w:szCs w:val="20"/>
          <w:lang w:val="en-US"/>
        </w:rPr>
      </w:pPr>
      <w:r w:rsidRPr="00EA2CBB">
        <w:rPr>
          <w:szCs w:val="20"/>
          <w:lang w:val="en-US"/>
        </w:rPr>
        <w:t>Monitored by auDA Board and Executive Team.</w:t>
      </w:r>
    </w:p>
    <w:p w14:paraId="2DDCCF8D" w14:textId="44CD01C0" w:rsidR="00EA2CBB" w:rsidRDefault="00EA2CBB" w:rsidP="00EA2CBB">
      <w:pPr>
        <w:pStyle w:val="ListParagraph"/>
        <w:numPr>
          <w:ilvl w:val="0"/>
          <w:numId w:val="113"/>
        </w:numPr>
        <w:rPr>
          <w:szCs w:val="20"/>
          <w:lang w:val="en-US"/>
        </w:rPr>
      </w:pPr>
      <w:r w:rsidRPr="00EA2CBB">
        <w:rPr>
          <w:b/>
          <w:bCs/>
          <w:szCs w:val="20"/>
          <w:lang w:val="en-US"/>
        </w:rPr>
        <w:t>Strategic focus area:</w:t>
      </w:r>
      <w:r>
        <w:rPr>
          <w:szCs w:val="20"/>
          <w:lang w:val="en-US"/>
        </w:rPr>
        <w:t xml:space="preserve"> Trust, Multi-stakeholder engagement, Governance</w:t>
      </w:r>
    </w:p>
    <w:p w14:paraId="453E56A3" w14:textId="5D3A290E" w:rsidR="00EA2CBB" w:rsidRDefault="00EA2CBB" w:rsidP="00EA2CBB">
      <w:pPr>
        <w:pStyle w:val="ListParagraph"/>
        <w:numPr>
          <w:ilvl w:val="0"/>
          <w:numId w:val="113"/>
        </w:numPr>
        <w:rPr>
          <w:szCs w:val="20"/>
          <w:lang w:val="en-US"/>
        </w:rPr>
      </w:pPr>
      <w:r>
        <w:rPr>
          <w:b/>
          <w:bCs/>
          <w:szCs w:val="20"/>
          <w:lang w:val="en-US"/>
        </w:rPr>
        <w:t>Material themes:</w:t>
      </w:r>
      <w:r>
        <w:rPr>
          <w:szCs w:val="20"/>
          <w:lang w:val="en-US"/>
        </w:rPr>
        <w:t xml:space="preserve"> 4. Governance and transparency, 5. Stakeholder relationships, 10. Community value</w:t>
      </w:r>
    </w:p>
    <w:p w14:paraId="670EB88C" w14:textId="78520D66" w:rsidR="00250F17" w:rsidRDefault="00250F17" w:rsidP="00250F17">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 xml:space="preserve">Risk #2: </w:t>
      </w:r>
      <w:r w:rsidRPr="00250F17">
        <w:rPr>
          <w:rFonts w:asciiTheme="majorHAnsi" w:eastAsia="Times New Roman" w:hAnsiTheme="majorHAnsi" w:cstheme="majorHAnsi"/>
          <w:b/>
          <w:kern w:val="0"/>
          <w:szCs w:val="20"/>
          <w:lang w:eastAsia="zh-CN" w:bidi="th-TH"/>
          <w14:ligatures w14:val="none"/>
        </w:rPr>
        <w:t>Inability to engage a diverse stakeholder community leads to reduced confidence in auDA</w:t>
      </w:r>
    </w:p>
    <w:p w14:paraId="3ACABA69" w14:textId="77777777" w:rsidR="00250F17" w:rsidRPr="00EA2CBB" w:rsidRDefault="00250F17" w:rsidP="00250F17">
      <w:pPr>
        <w:pStyle w:val="ListParagraph"/>
        <w:numPr>
          <w:ilvl w:val="0"/>
          <w:numId w:val="113"/>
        </w:numPr>
        <w:rPr>
          <w:b/>
          <w:bCs/>
          <w:szCs w:val="20"/>
          <w:lang w:val="en-US"/>
        </w:rPr>
      </w:pPr>
      <w:r w:rsidRPr="00EA2CBB">
        <w:rPr>
          <w:b/>
          <w:bCs/>
          <w:szCs w:val="20"/>
          <w:lang w:val="en-US"/>
        </w:rPr>
        <w:t>auDA key responses:</w:t>
      </w:r>
    </w:p>
    <w:p w14:paraId="6BEDE1E0" w14:textId="77777777" w:rsidR="00250F17" w:rsidRPr="00250F17" w:rsidRDefault="00250F17" w:rsidP="00250F17">
      <w:pPr>
        <w:pStyle w:val="ListParagraph"/>
        <w:numPr>
          <w:ilvl w:val="1"/>
          <w:numId w:val="113"/>
        </w:numPr>
        <w:rPr>
          <w:szCs w:val="20"/>
          <w:lang w:val="en-US"/>
        </w:rPr>
      </w:pPr>
      <w:r w:rsidRPr="00250F17">
        <w:rPr>
          <w:szCs w:val="20"/>
          <w:lang w:val="en-US"/>
        </w:rPr>
        <w:t xml:space="preserve">Investment in building and maintaining strong stakeholder relationships   </w:t>
      </w:r>
    </w:p>
    <w:p w14:paraId="1FFF485C" w14:textId="77777777" w:rsidR="00250F17" w:rsidRPr="00250F17" w:rsidRDefault="00250F17" w:rsidP="00250F17">
      <w:pPr>
        <w:pStyle w:val="ListParagraph"/>
        <w:numPr>
          <w:ilvl w:val="1"/>
          <w:numId w:val="113"/>
        </w:numPr>
        <w:rPr>
          <w:szCs w:val="20"/>
          <w:lang w:val="en-US"/>
        </w:rPr>
      </w:pPr>
      <w:r w:rsidRPr="00250F17">
        <w:rPr>
          <w:szCs w:val="20"/>
          <w:lang w:val="en-US"/>
        </w:rPr>
        <w:t>Biennial member survey to understand perceptions and experiences of the .au member program</w:t>
      </w:r>
    </w:p>
    <w:p w14:paraId="1F87C02C" w14:textId="77777777" w:rsidR="00250F17" w:rsidRPr="00250F17" w:rsidRDefault="00250F17" w:rsidP="00250F17">
      <w:pPr>
        <w:pStyle w:val="ListParagraph"/>
        <w:numPr>
          <w:ilvl w:val="1"/>
          <w:numId w:val="113"/>
        </w:numPr>
        <w:rPr>
          <w:szCs w:val="20"/>
          <w:lang w:val="en-US"/>
        </w:rPr>
      </w:pPr>
      <w:r w:rsidRPr="00250F17">
        <w:rPr>
          <w:szCs w:val="20"/>
          <w:lang w:val="en-US"/>
        </w:rPr>
        <w:t>Tailored program and targeted outreach to build a membership base that reflects the diversity of Australia’s internet users</w:t>
      </w:r>
    </w:p>
    <w:p w14:paraId="35E42E27" w14:textId="77777777" w:rsidR="00250F17" w:rsidRPr="00250F17" w:rsidRDefault="00250F17" w:rsidP="00250F17">
      <w:pPr>
        <w:pStyle w:val="ListParagraph"/>
        <w:numPr>
          <w:ilvl w:val="1"/>
          <w:numId w:val="113"/>
        </w:numPr>
        <w:rPr>
          <w:szCs w:val="20"/>
          <w:lang w:val="en-US"/>
        </w:rPr>
      </w:pPr>
      <w:r w:rsidRPr="00250F17">
        <w:rPr>
          <w:szCs w:val="20"/>
          <w:lang w:val="en-US"/>
        </w:rPr>
        <w:t>Broad engagement with government, industry, the technical community, civil society and academia</w:t>
      </w:r>
    </w:p>
    <w:p w14:paraId="0DCB63AA" w14:textId="77777777" w:rsidR="00250F17" w:rsidRPr="00250F17" w:rsidRDefault="00250F17" w:rsidP="00250F17">
      <w:pPr>
        <w:pStyle w:val="ListParagraph"/>
        <w:numPr>
          <w:ilvl w:val="1"/>
          <w:numId w:val="113"/>
        </w:numPr>
        <w:rPr>
          <w:szCs w:val="20"/>
          <w:lang w:val="en-US"/>
        </w:rPr>
      </w:pPr>
      <w:r w:rsidRPr="00250F17">
        <w:rPr>
          <w:szCs w:val="20"/>
          <w:lang w:val="en-US"/>
        </w:rPr>
        <w:t xml:space="preserve">Regular registrar engagement led by auDA’s registrar liaison </w:t>
      </w:r>
    </w:p>
    <w:p w14:paraId="4EBB2DE6" w14:textId="77777777" w:rsidR="00250F17" w:rsidRPr="00250F17" w:rsidRDefault="00250F17" w:rsidP="00250F17">
      <w:pPr>
        <w:pStyle w:val="ListParagraph"/>
        <w:numPr>
          <w:ilvl w:val="1"/>
          <w:numId w:val="113"/>
        </w:numPr>
        <w:rPr>
          <w:szCs w:val="20"/>
          <w:lang w:val="en-US"/>
        </w:rPr>
      </w:pPr>
      <w:r w:rsidRPr="00250F17">
        <w:rPr>
          <w:szCs w:val="20"/>
          <w:lang w:val="en-US"/>
        </w:rPr>
        <w:t>Delivery of auDA’s Public Benefit Program to invest in initiatives by others that support internet users</w:t>
      </w:r>
    </w:p>
    <w:p w14:paraId="2021465D" w14:textId="7DDCB2C8" w:rsidR="00250F17" w:rsidRDefault="00250F17" w:rsidP="00250F17">
      <w:pPr>
        <w:pStyle w:val="ListParagraph"/>
        <w:numPr>
          <w:ilvl w:val="1"/>
          <w:numId w:val="113"/>
        </w:numPr>
        <w:rPr>
          <w:szCs w:val="20"/>
          <w:lang w:val="en-US"/>
        </w:rPr>
      </w:pPr>
      <w:r w:rsidRPr="00250F17">
        <w:rPr>
          <w:szCs w:val="20"/>
          <w:lang w:val="en-US"/>
        </w:rPr>
        <w:t>Independent advice to the auDA Board from Board Advisory Committees.</w:t>
      </w:r>
    </w:p>
    <w:p w14:paraId="37951E99" w14:textId="6B65BA03" w:rsidR="00250F17" w:rsidRDefault="00250F17" w:rsidP="00250F17">
      <w:pPr>
        <w:pStyle w:val="ListParagraph"/>
        <w:numPr>
          <w:ilvl w:val="0"/>
          <w:numId w:val="113"/>
        </w:numPr>
        <w:rPr>
          <w:szCs w:val="20"/>
          <w:lang w:val="en-US"/>
        </w:rPr>
      </w:pPr>
      <w:r w:rsidRPr="00EA2CBB">
        <w:rPr>
          <w:b/>
          <w:bCs/>
          <w:szCs w:val="20"/>
          <w:lang w:val="en-US"/>
        </w:rPr>
        <w:t>Strategic focus area:</w:t>
      </w:r>
      <w:r>
        <w:rPr>
          <w:szCs w:val="20"/>
          <w:lang w:val="en-US"/>
        </w:rPr>
        <w:t xml:space="preserve"> Multi-stakeholder engagement</w:t>
      </w:r>
    </w:p>
    <w:p w14:paraId="6EC3B1FD" w14:textId="2F20BCA6" w:rsidR="00250F17" w:rsidRDefault="00250F17" w:rsidP="00250F17">
      <w:pPr>
        <w:pStyle w:val="ListParagraph"/>
        <w:numPr>
          <w:ilvl w:val="0"/>
          <w:numId w:val="113"/>
        </w:numPr>
        <w:rPr>
          <w:szCs w:val="20"/>
          <w:lang w:val="en-US"/>
        </w:rPr>
      </w:pPr>
      <w:r>
        <w:rPr>
          <w:b/>
          <w:bCs/>
          <w:szCs w:val="20"/>
          <w:lang w:val="en-US"/>
        </w:rPr>
        <w:t>Material themes:</w:t>
      </w:r>
      <w:r>
        <w:rPr>
          <w:szCs w:val="20"/>
          <w:lang w:val="en-US"/>
        </w:rPr>
        <w:t xml:space="preserve"> 5. Stakeholder relationships</w:t>
      </w:r>
    </w:p>
    <w:p w14:paraId="666E8900" w14:textId="0EFD62DC" w:rsidR="003E2240" w:rsidRPr="002916FA" w:rsidRDefault="003E2240" w:rsidP="003E2240">
      <w:pPr>
        <w:spacing w:before="240" w:after="0"/>
        <w:textAlignment w:val="baseline"/>
        <w:rPr>
          <w:rStyle w:val="Strong"/>
          <w:sz w:val="24"/>
          <w:szCs w:val="32"/>
        </w:rPr>
      </w:pPr>
      <w:r w:rsidRPr="002916FA">
        <w:rPr>
          <w:rStyle w:val="Strong"/>
          <w:sz w:val="24"/>
          <w:szCs w:val="32"/>
        </w:rPr>
        <w:t>External environment factor</w:t>
      </w:r>
      <w:r w:rsidR="007B46C7">
        <w:rPr>
          <w:rStyle w:val="Strong"/>
          <w:sz w:val="24"/>
          <w:szCs w:val="32"/>
        </w:rPr>
        <w:t xml:space="preserve"> #2</w:t>
      </w:r>
    </w:p>
    <w:p w14:paraId="66E4F039" w14:textId="27A6691A" w:rsidR="00025CB3" w:rsidRPr="00025CB3" w:rsidRDefault="00025CB3" w:rsidP="00025CB3">
      <w:pPr>
        <w:rPr>
          <w:rFonts w:asciiTheme="majorHAnsi" w:eastAsia="Times New Roman" w:hAnsiTheme="majorHAnsi" w:cstheme="majorHAnsi"/>
          <w:kern w:val="0"/>
          <w:szCs w:val="20"/>
          <w:lang w:eastAsia="zh-CN" w:bidi="th-TH"/>
          <w14:ligatures w14:val="none"/>
        </w:rPr>
      </w:pPr>
      <w:r w:rsidRPr="00025CB3">
        <w:rPr>
          <w:rFonts w:asciiTheme="majorHAnsi" w:eastAsia="Times New Roman" w:hAnsiTheme="majorHAnsi" w:cstheme="majorHAnsi"/>
          <w:kern w:val="0"/>
          <w:szCs w:val="20"/>
          <w:lang w:eastAsia="zh-CN" w:bidi="th-TH"/>
          <w14:ligatures w14:val="none"/>
        </w:rPr>
        <w:t xml:space="preserve">The .au domain name system operates in a high threat environment. High-profile cyber security breaches continue to compromise the data of Australians. A cybercrime was reported every six minutes on average (Australian Cyber Security Centre’s Cyber Threat Report 2023-24). </w:t>
      </w:r>
    </w:p>
    <w:p w14:paraId="77D10432" w14:textId="77777777" w:rsidR="00025CB3" w:rsidRDefault="00025CB3" w:rsidP="00025CB3">
      <w:pPr>
        <w:rPr>
          <w:rFonts w:asciiTheme="majorHAnsi" w:eastAsia="Times New Roman" w:hAnsiTheme="majorHAnsi" w:cstheme="majorHAnsi"/>
          <w:kern w:val="0"/>
          <w:szCs w:val="20"/>
          <w:lang w:eastAsia="zh-CN" w:bidi="th-TH"/>
          <w14:ligatures w14:val="none"/>
        </w:rPr>
      </w:pPr>
      <w:r w:rsidRPr="00025CB3">
        <w:rPr>
          <w:rFonts w:asciiTheme="majorHAnsi" w:eastAsia="Times New Roman" w:hAnsiTheme="majorHAnsi" w:cstheme="majorHAnsi"/>
          <w:kern w:val="0"/>
          <w:szCs w:val="20"/>
          <w:lang w:eastAsia="zh-CN" w:bidi="th-TH"/>
          <w14:ligatures w14:val="none"/>
        </w:rPr>
        <w:t xml:space="preserve">With more than 4.2 million .au domain names, .au is one of the world’s largest Country Code Top Level Domains, with instances of domain name system abuse identified in only 0.0002 per cent of .au domain names.  </w:t>
      </w:r>
    </w:p>
    <w:p w14:paraId="3F7E9F6F" w14:textId="60B83EDB" w:rsidR="003E2240" w:rsidRDefault="003E2240" w:rsidP="00025CB3">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Risk #</w:t>
      </w:r>
      <w:r w:rsidR="00025CB3">
        <w:rPr>
          <w:rFonts w:asciiTheme="majorHAnsi" w:eastAsia="Times New Roman" w:hAnsiTheme="majorHAnsi" w:cstheme="majorHAnsi"/>
          <w:b/>
          <w:kern w:val="0"/>
          <w:szCs w:val="20"/>
          <w:lang w:eastAsia="zh-CN" w:bidi="th-TH"/>
          <w14:ligatures w14:val="none"/>
        </w:rPr>
        <w:t>3</w:t>
      </w:r>
      <w:r>
        <w:rPr>
          <w:rFonts w:asciiTheme="majorHAnsi" w:eastAsia="Times New Roman" w:hAnsiTheme="majorHAnsi" w:cstheme="majorHAnsi"/>
          <w:b/>
          <w:kern w:val="0"/>
          <w:szCs w:val="20"/>
          <w:lang w:eastAsia="zh-CN" w:bidi="th-TH"/>
          <w14:ligatures w14:val="none"/>
        </w:rPr>
        <w:t xml:space="preserve">: </w:t>
      </w:r>
      <w:r w:rsidR="00025CB3" w:rsidRPr="00025CB3">
        <w:rPr>
          <w:rFonts w:asciiTheme="majorHAnsi" w:eastAsia="Times New Roman" w:hAnsiTheme="majorHAnsi" w:cstheme="majorHAnsi"/>
          <w:b/>
          <w:kern w:val="0"/>
          <w:szCs w:val="20"/>
          <w:lang w:eastAsia="zh-CN" w:bidi="th-TH"/>
          <w14:ligatures w14:val="none"/>
        </w:rPr>
        <w:t xml:space="preserve">auDA </w:t>
      </w:r>
      <w:proofErr w:type="gramStart"/>
      <w:r w:rsidR="00025CB3" w:rsidRPr="00025CB3">
        <w:rPr>
          <w:rFonts w:asciiTheme="majorHAnsi" w:eastAsia="Times New Roman" w:hAnsiTheme="majorHAnsi" w:cstheme="majorHAnsi"/>
          <w:b/>
          <w:kern w:val="0"/>
          <w:szCs w:val="20"/>
          <w:lang w:eastAsia="zh-CN" w:bidi="th-TH"/>
          <w14:ligatures w14:val="none"/>
        </w:rPr>
        <w:t>is not able to</w:t>
      </w:r>
      <w:proofErr w:type="gramEnd"/>
      <w:r w:rsidR="00025CB3" w:rsidRPr="00025CB3">
        <w:rPr>
          <w:rFonts w:asciiTheme="majorHAnsi" w:eastAsia="Times New Roman" w:hAnsiTheme="majorHAnsi" w:cstheme="majorHAnsi"/>
          <w:b/>
          <w:kern w:val="0"/>
          <w:szCs w:val="20"/>
          <w:lang w:eastAsia="zh-CN" w:bidi="th-TH"/>
          <w14:ligatures w14:val="none"/>
        </w:rPr>
        <w:t xml:space="preserve"> respond to threats to the stability, security and integrity of the domain name ecosystem</w:t>
      </w:r>
    </w:p>
    <w:p w14:paraId="77B74DC5" w14:textId="77777777" w:rsidR="003E2240" w:rsidRPr="00EA2CBB" w:rsidRDefault="003E2240" w:rsidP="003E2240">
      <w:pPr>
        <w:pStyle w:val="ListParagraph"/>
        <w:numPr>
          <w:ilvl w:val="0"/>
          <w:numId w:val="113"/>
        </w:numPr>
        <w:rPr>
          <w:b/>
          <w:bCs/>
          <w:szCs w:val="20"/>
          <w:lang w:val="en-US"/>
        </w:rPr>
      </w:pPr>
      <w:r w:rsidRPr="00EA2CBB">
        <w:rPr>
          <w:b/>
          <w:bCs/>
          <w:szCs w:val="20"/>
          <w:lang w:val="en-US"/>
        </w:rPr>
        <w:t>auDA key responses:</w:t>
      </w:r>
    </w:p>
    <w:p w14:paraId="653F8ABB"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Continuous improvement approach to cyber security and network resilience to ensure .au is stable, secure and reliable  </w:t>
      </w:r>
    </w:p>
    <w:p w14:paraId="51BA055E"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Appointment of an in-house Chief Information Security Officer </w:t>
      </w:r>
    </w:p>
    <w:p w14:paraId="686CD464"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Development of a new auDA Cyber Security Strategy to bolster resilience </w:t>
      </w:r>
    </w:p>
    <w:p w14:paraId="321CFA16" w14:textId="77777777" w:rsidR="00025CB3" w:rsidRPr="00025CB3" w:rsidRDefault="00025CB3" w:rsidP="00025CB3">
      <w:pPr>
        <w:pStyle w:val="ListParagraph"/>
        <w:numPr>
          <w:ilvl w:val="1"/>
          <w:numId w:val="113"/>
        </w:numPr>
        <w:rPr>
          <w:szCs w:val="20"/>
          <w:lang w:val="en-US"/>
        </w:rPr>
      </w:pPr>
      <w:r w:rsidRPr="00025CB3">
        <w:rPr>
          <w:szCs w:val="20"/>
          <w:lang w:val="en-US"/>
        </w:rPr>
        <w:t>Adherence to requirements under the Security of Critical Infrastructure Act 2018 (</w:t>
      </w:r>
      <w:proofErr w:type="spellStart"/>
      <w:r w:rsidRPr="00025CB3">
        <w:rPr>
          <w:szCs w:val="20"/>
          <w:lang w:val="en-US"/>
        </w:rPr>
        <w:t>Cth</w:t>
      </w:r>
      <w:proofErr w:type="spellEnd"/>
      <w:r w:rsidRPr="00025CB3">
        <w:rPr>
          <w:szCs w:val="20"/>
          <w:lang w:val="en-US"/>
        </w:rPr>
        <w:t>), including maintaining a Critical Infrastructure Risk Management Program</w:t>
      </w:r>
    </w:p>
    <w:p w14:paraId="1CB2FE34" w14:textId="77777777" w:rsidR="00025CB3" w:rsidRPr="00025CB3" w:rsidRDefault="00025CB3" w:rsidP="00025CB3">
      <w:pPr>
        <w:pStyle w:val="ListParagraph"/>
        <w:numPr>
          <w:ilvl w:val="1"/>
          <w:numId w:val="113"/>
        </w:numPr>
        <w:rPr>
          <w:szCs w:val="20"/>
          <w:lang w:val="en-US"/>
        </w:rPr>
      </w:pPr>
      <w:r w:rsidRPr="00025CB3">
        <w:rPr>
          <w:szCs w:val="20"/>
          <w:lang w:val="en-US"/>
        </w:rPr>
        <w:t>Internal and external audits on our information security management systems and business continuity management systems</w:t>
      </w:r>
    </w:p>
    <w:p w14:paraId="19CECD10" w14:textId="77777777" w:rsidR="00025CB3" w:rsidRPr="00025CB3" w:rsidRDefault="00025CB3" w:rsidP="00025CB3">
      <w:pPr>
        <w:pStyle w:val="ListParagraph"/>
        <w:numPr>
          <w:ilvl w:val="1"/>
          <w:numId w:val="113"/>
        </w:numPr>
        <w:rPr>
          <w:szCs w:val="20"/>
          <w:lang w:val="en-US"/>
        </w:rPr>
      </w:pPr>
      <w:r w:rsidRPr="00025CB3">
        <w:rPr>
          <w:szCs w:val="20"/>
          <w:lang w:val="en-US"/>
        </w:rPr>
        <w:t>Adherence to the Australian Signals Directorate Essential Eight and International Organization for Standardization 27001 international information security management systems standard</w:t>
      </w:r>
    </w:p>
    <w:p w14:paraId="2D9D8CD2" w14:textId="77777777" w:rsidR="00025CB3" w:rsidRPr="00025CB3" w:rsidRDefault="00025CB3" w:rsidP="00025CB3">
      <w:pPr>
        <w:pStyle w:val="ListParagraph"/>
        <w:numPr>
          <w:ilvl w:val="1"/>
          <w:numId w:val="113"/>
        </w:numPr>
        <w:rPr>
          <w:szCs w:val="20"/>
          <w:lang w:val="en-US"/>
        </w:rPr>
      </w:pPr>
      <w:r w:rsidRPr="00025CB3">
        <w:rPr>
          <w:szCs w:val="20"/>
          <w:lang w:val="en-US"/>
        </w:rPr>
        <w:t>Adherence to International Organization for Standardization 22301, the international standard for business continuity management systems</w:t>
      </w:r>
    </w:p>
    <w:p w14:paraId="10301C00"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Regular monitoring, evaluation and testing of security </w:t>
      </w:r>
      <w:proofErr w:type="spellStart"/>
      <w:r w:rsidRPr="00025CB3">
        <w:rPr>
          <w:szCs w:val="20"/>
          <w:lang w:val="en-US"/>
        </w:rPr>
        <w:t>defences</w:t>
      </w:r>
      <w:proofErr w:type="spellEnd"/>
    </w:p>
    <w:p w14:paraId="20AED8F6" w14:textId="77777777" w:rsidR="00025CB3" w:rsidRPr="00025CB3" w:rsidRDefault="00025CB3" w:rsidP="00025CB3">
      <w:pPr>
        <w:pStyle w:val="ListParagraph"/>
        <w:numPr>
          <w:ilvl w:val="1"/>
          <w:numId w:val="113"/>
        </w:numPr>
        <w:rPr>
          <w:szCs w:val="20"/>
          <w:lang w:val="en-US"/>
        </w:rPr>
      </w:pPr>
      <w:r w:rsidRPr="00025CB3">
        <w:rPr>
          <w:szCs w:val="20"/>
          <w:lang w:val="en-US"/>
        </w:rPr>
        <w:t>Transparent administration of the .au Licensing Framework, developed and reviewed through multi-stakeholder processes</w:t>
      </w:r>
    </w:p>
    <w:p w14:paraId="6EC6083E"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Domain name system abuse review program to identify and rectify instances of domain name system abuse in .au </w:t>
      </w:r>
    </w:p>
    <w:p w14:paraId="3E37192D"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Security awareness training for auDA staff and Board Directors, and specialist training for technical and compliance staff </w:t>
      </w:r>
    </w:p>
    <w:p w14:paraId="62CDA77E"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Use of </w:t>
      </w:r>
      <w:proofErr w:type="spellStart"/>
      <w:r w:rsidRPr="00025CB3">
        <w:rPr>
          <w:szCs w:val="20"/>
          <w:lang w:val="en-US"/>
        </w:rPr>
        <w:t>AusCheck</w:t>
      </w:r>
      <w:proofErr w:type="spellEnd"/>
      <w:r w:rsidRPr="00025CB3">
        <w:rPr>
          <w:szCs w:val="20"/>
          <w:lang w:val="en-US"/>
        </w:rPr>
        <w:t xml:space="preserve"> background checking for staff and Board Directors responsible for critical infrastructure</w:t>
      </w:r>
    </w:p>
    <w:p w14:paraId="7C633CD4" w14:textId="069F65F1" w:rsidR="003E2240" w:rsidRDefault="00025CB3" w:rsidP="00025CB3">
      <w:pPr>
        <w:pStyle w:val="ListParagraph"/>
        <w:numPr>
          <w:ilvl w:val="1"/>
          <w:numId w:val="113"/>
        </w:numPr>
        <w:rPr>
          <w:szCs w:val="20"/>
          <w:lang w:val="en-US"/>
        </w:rPr>
      </w:pPr>
      <w:r w:rsidRPr="00025CB3">
        <w:rPr>
          <w:szCs w:val="20"/>
          <w:lang w:val="en-US"/>
        </w:rPr>
        <w:t>Oversight by the Board Security and Risk Committee.</w:t>
      </w:r>
    </w:p>
    <w:p w14:paraId="06218DDA" w14:textId="1F3F2FBB" w:rsidR="003E2240" w:rsidRDefault="003E2240" w:rsidP="003E2240">
      <w:pPr>
        <w:pStyle w:val="ListParagraph"/>
        <w:numPr>
          <w:ilvl w:val="0"/>
          <w:numId w:val="113"/>
        </w:numPr>
        <w:rPr>
          <w:szCs w:val="20"/>
          <w:lang w:val="en-US"/>
        </w:rPr>
      </w:pPr>
      <w:r w:rsidRPr="00EA2CBB">
        <w:rPr>
          <w:b/>
          <w:bCs/>
          <w:szCs w:val="20"/>
          <w:lang w:val="en-US"/>
        </w:rPr>
        <w:t>Strategic focus area:</w:t>
      </w:r>
      <w:r>
        <w:rPr>
          <w:szCs w:val="20"/>
          <w:lang w:val="en-US"/>
        </w:rPr>
        <w:t xml:space="preserve"> Trust</w:t>
      </w:r>
    </w:p>
    <w:p w14:paraId="504B88FC" w14:textId="1A7542CE" w:rsidR="003E2240" w:rsidRDefault="003E2240" w:rsidP="003E2240">
      <w:pPr>
        <w:pStyle w:val="ListParagraph"/>
        <w:numPr>
          <w:ilvl w:val="0"/>
          <w:numId w:val="113"/>
        </w:numPr>
        <w:rPr>
          <w:szCs w:val="20"/>
          <w:lang w:val="en-US"/>
        </w:rPr>
      </w:pPr>
      <w:r>
        <w:rPr>
          <w:b/>
          <w:bCs/>
          <w:szCs w:val="20"/>
          <w:lang w:val="en-US"/>
        </w:rPr>
        <w:t>Material themes:</w:t>
      </w:r>
      <w:r>
        <w:rPr>
          <w:szCs w:val="20"/>
          <w:lang w:val="en-US"/>
        </w:rPr>
        <w:t xml:space="preserve"> </w:t>
      </w:r>
      <w:r w:rsidR="00025CB3">
        <w:rPr>
          <w:szCs w:val="20"/>
          <w:lang w:val="en-US"/>
        </w:rPr>
        <w:t>1. Reliable infrastructure, 2. Cyber security, 7. Licensing rules</w:t>
      </w:r>
    </w:p>
    <w:p w14:paraId="7C342221" w14:textId="77777777" w:rsidR="00655541" w:rsidRDefault="00655541" w:rsidP="00025CB3">
      <w:pPr>
        <w:spacing w:before="240" w:after="0"/>
        <w:textAlignment w:val="baseline"/>
        <w:rPr>
          <w:rStyle w:val="Strong"/>
          <w:sz w:val="24"/>
          <w:szCs w:val="32"/>
        </w:rPr>
      </w:pPr>
    </w:p>
    <w:p w14:paraId="77D344E5" w14:textId="77777777" w:rsidR="00655541" w:rsidRDefault="00655541" w:rsidP="00025CB3">
      <w:pPr>
        <w:spacing w:before="240" w:after="0"/>
        <w:textAlignment w:val="baseline"/>
        <w:rPr>
          <w:rStyle w:val="Strong"/>
          <w:sz w:val="24"/>
          <w:szCs w:val="32"/>
        </w:rPr>
      </w:pPr>
    </w:p>
    <w:p w14:paraId="5E4ACDAF" w14:textId="770E39FB" w:rsidR="00025CB3" w:rsidRPr="002916FA" w:rsidRDefault="00025CB3" w:rsidP="00025CB3">
      <w:pPr>
        <w:spacing w:before="240" w:after="0"/>
        <w:textAlignment w:val="baseline"/>
        <w:rPr>
          <w:rStyle w:val="Strong"/>
          <w:sz w:val="24"/>
          <w:szCs w:val="32"/>
        </w:rPr>
      </w:pPr>
      <w:r w:rsidRPr="002916FA">
        <w:rPr>
          <w:rStyle w:val="Strong"/>
          <w:sz w:val="24"/>
          <w:szCs w:val="32"/>
        </w:rPr>
        <w:t>External environment factor</w:t>
      </w:r>
      <w:r w:rsidR="007B46C7">
        <w:rPr>
          <w:rStyle w:val="Strong"/>
          <w:sz w:val="24"/>
          <w:szCs w:val="32"/>
        </w:rPr>
        <w:t xml:space="preserve"> #3</w:t>
      </w:r>
    </w:p>
    <w:p w14:paraId="465943DE" w14:textId="07DB1884" w:rsidR="00025CB3" w:rsidRPr="00025CB3" w:rsidRDefault="00025CB3" w:rsidP="00025CB3">
      <w:pPr>
        <w:rPr>
          <w:rFonts w:asciiTheme="majorHAnsi" w:eastAsia="Times New Roman" w:hAnsiTheme="majorHAnsi" w:cstheme="majorHAnsi"/>
          <w:kern w:val="0"/>
          <w:szCs w:val="20"/>
          <w:lang w:eastAsia="zh-CN" w:bidi="th-TH"/>
          <w14:ligatures w14:val="none"/>
        </w:rPr>
      </w:pPr>
      <w:r w:rsidRPr="00025CB3">
        <w:rPr>
          <w:rFonts w:asciiTheme="majorHAnsi" w:eastAsia="Times New Roman" w:hAnsiTheme="majorHAnsi" w:cstheme="majorHAnsi"/>
          <w:kern w:val="0"/>
          <w:szCs w:val="20"/>
          <w:lang w:eastAsia="zh-CN" w:bidi="th-TH"/>
          <w14:ligatures w14:val="none"/>
        </w:rPr>
        <w:t>According to auDA’s Digital Lives of Australians 2024 report, Australian</w:t>
      </w:r>
      <w:r>
        <w:rPr>
          <w:rFonts w:asciiTheme="majorHAnsi" w:eastAsia="Times New Roman" w:hAnsiTheme="majorHAnsi" w:cstheme="majorHAnsi"/>
          <w:kern w:val="0"/>
          <w:szCs w:val="20"/>
          <w:lang w:eastAsia="zh-CN" w:bidi="th-TH"/>
          <w14:ligatures w14:val="none"/>
        </w:rPr>
        <w:t xml:space="preserve"> </w:t>
      </w:r>
      <w:r w:rsidRPr="00025CB3">
        <w:rPr>
          <w:rFonts w:asciiTheme="majorHAnsi" w:eastAsia="Times New Roman" w:hAnsiTheme="majorHAnsi" w:cstheme="majorHAnsi"/>
          <w:kern w:val="0"/>
          <w:szCs w:val="20"/>
          <w:lang w:eastAsia="zh-CN" w:bidi="th-TH"/>
          <w14:ligatures w14:val="none"/>
        </w:rPr>
        <w:t xml:space="preserve">consumers and small businesses rely on the internet more than ever; 99 per cent of consumers value the internet, nine in 10 working Australians rely on the internet to perform their job and four in five businesses would struggle to operate without it. </w:t>
      </w:r>
    </w:p>
    <w:p w14:paraId="74371EB0" w14:textId="5D225F0B" w:rsidR="00025CB3" w:rsidRPr="00025CB3" w:rsidRDefault="00025CB3" w:rsidP="00025CB3">
      <w:pPr>
        <w:rPr>
          <w:rFonts w:asciiTheme="majorHAnsi" w:eastAsia="Times New Roman" w:hAnsiTheme="majorHAnsi" w:cstheme="majorHAnsi"/>
          <w:kern w:val="0"/>
          <w:szCs w:val="20"/>
          <w:lang w:eastAsia="zh-CN" w:bidi="th-TH"/>
          <w14:ligatures w14:val="none"/>
        </w:rPr>
      </w:pPr>
      <w:r w:rsidRPr="00025CB3">
        <w:rPr>
          <w:rFonts w:asciiTheme="majorHAnsi" w:eastAsia="Times New Roman" w:hAnsiTheme="majorHAnsi" w:cstheme="majorHAnsi"/>
          <w:kern w:val="0"/>
          <w:szCs w:val="20"/>
          <w:lang w:eastAsia="zh-CN" w:bidi="th-TH"/>
          <w14:ligatures w14:val="none"/>
        </w:rPr>
        <w:t>auDA market research indicates most Australian small businesses use a .au domain name and Australian consumers prefer to buy from .au websites, yet global long-term averages show domain name registrations are slowing. Registrations have been impacted by competition from social media, online marketplaces and emerging technologies such as Artificial Intelligence (AI), which impact the visibility of domain names when users search for information on the internet.</w:t>
      </w:r>
    </w:p>
    <w:p w14:paraId="3B06D822" w14:textId="77777777" w:rsidR="00025CB3" w:rsidRDefault="00025CB3" w:rsidP="00025CB3">
      <w:pPr>
        <w:rPr>
          <w:rFonts w:asciiTheme="majorHAnsi" w:eastAsia="Times New Roman" w:hAnsiTheme="majorHAnsi" w:cstheme="majorHAnsi"/>
          <w:kern w:val="0"/>
          <w:szCs w:val="20"/>
          <w:lang w:eastAsia="zh-CN" w:bidi="th-TH"/>
          <w14:ligatures w14:val="none"/>
        </w:rPr>
      </w:pPr>
      <w:r w:rsidRPr="00025CB3">
        <w:rPr>
          <w:rFonts w:asciiTheme="majorHAnsi" w:eastAsia="Times New Roman" w:hAnsiTheme="majorHAnsi" w:cstheme="majorHAnsi"/>
          <w:kern w:val="0"/>
          <w:szCs w:val="20"/>
          <w:lang w:eastAsia="zh-CN" w:bidi="th-TH"/>
          <w14:ligatures w14:val="none"/>
        </w:rPr>
        <w:t>The number of accredited .au registrars decreased from 31 to 30 in the financial year, in a continued trend of consolidation in the registrar market.</w:t>
      </w:r>
    </w:p>
    <w:p w14:paraId="20583380" w14:textId="5758E218" w:rsidR="00025CB3" w:rsidRDefault="00025CB3" w:rsidP="00025CB3">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 xml:space="preserve">Risk #4: </w:t>
      </w:r>
      <w:r w:rsidRPr="00025CB3">
        <w:rPr>
          <w:rFonts w:asciiTheme="majorHAnsi" w:eastAsia="Times New Roman" w:hAnsiTheme="majorHAnsi" w:cstheme="majorHAnsi"/>
          <w:b/>
          <w:kern w:val="0"/>
          <w:szCs w:val="20"/>
          <w:lang w:eastAsia="zh-CN" w:bidi="th-TH"/>
          <w14:ligatures w14:val="none"/>
        </w:rPr>
        <w:t xml:space="preserve">Failure to effectively innovate, manage or respond to competition and technology changes that affect the domain name system </w:t>
      </w:r>
      <w:proofErr w:type="gramStart"/>
      <w:r w:rsidRPr="00025CB3">
        <w:rPr>
          <w:rFonts w:asciiTheme="majorHAnsi" w:eastAsia="Times New Roman" w:hAnsiTheme="majorHAnsi" w:cstheme="majorHAnsi"/>
          <w:b/>
          <w:kern w:val="0"/>
          <w:szCs w:val="20"/>
          <w:lang w:eastAsia="zh-CN" w:bidi="th-TH"/>
          <w14:ligatures w14:val="none"/>
        </w:rPr>
        <w:t>lead</w:t>
      </w:r>
      <w:proofErr w:type="gramEnd"/>
      <w:r w:rsidRPr="00025CB3">
        <w:rPr>
          <w:rFonts w:asciiTheme="majorHAnsi" w:eastAsia="Times New Roman" w:hAnsiTheme="majorHAnsi" w:cstheme="majorHAnsi"/>
          <w:b/>
          <w:kern w:val="0"/>
          <w:szCs w:val="20"/>
          <w:lang w:eastAsia="zh-CN" w:bidi="th-TH"/>
          <w14:ligatures w14:val="none"/>
        </w:rPr>
        <w:t xml:space="preserve"> to reduced relevance of the domain name system for internet users</w:t>
      </w:r>
    </w:p>
    <w:p w14:paraId="72BC7FC0" w14:textId="77777777" w:rsidR="00025CB3" w:rsidRPr="00EA2CBB" w:rsidRDefault="00025CB3" w:rsidP="00025CB3">
      <w:pPr>
        <w:pStyle w:val="ListParagraph"/>
        <w:numPr>
          <w:ilvl w:val="0"/>
          <w:numId w:val="113"/>
        </w:numPr>
        <w:rPr>
          <w:b/>
          <w:bCs/>
          <w:szCs w:val="20"/>
          <w:lang w:val="en-US"/>
        </w:rPr>
      </w:pPr>
      <w:r w:rsidRPr="00EA2CBB">
        <w:rPr>
          <w:b/>
          <w:bCs/>
          <w:szCs w:val="20"/>
          <w:lang w:val="en-US"/>
        </w:rPr>
        <w:t>auDA key responses:</w:t>
      </w:r>
    </w:p>
    <w:p w14:paraId="2AA63B25" w14:textId="77777777" w:rsidR="00025CB3" w:rsidRPr="00025CB3" w:rsidRDefault="00025CB3" w:rsidP="00025CB3">
      <w:pPr>
        <w:pStyle w:val="ListParagraph"/>
        <w:numPr>
          <w:ilvl w:val="1"/>
          <w:numId w:val="113"/>
        </w:numPr>
        <w:rPr>
          <w:szCs w:val="20"/>
          <w:lang w:val="en-US"/>
        </w:rPr>
      </w:pPr>
      <w:r w:rsidRPr="00025CB3">
        <w:rPr>
          <w:szCs w:val="20"/>
          <w:lang w:val="en-US"/>
        </w:rPr>
        <w:t>New auDA 2026-30 Strategy with focus on innovation, developed with broad input including environmental analysis, consideration of Future Scenarios Project and community feedback</w:t>
      </w:r>
    </w:p>
    <w:p w14:paraId="4637D328" w14:textId="77777777" w:rsidR="00025CB3" w:rsidRPr="00025CB3" w:rsidRDefault="00025CB3" w:rsidP="00025CB3">
      <w:pPr>
        <w:pStyle w:val="ListParagraph"/>
        <w:numPr>
          <w:ilvl w:val="1"/>
          <w:numId w:val="113"/>
        </w:numPr>
        <w:rPr>
          <w:szCs w:val="20"/>
          <w:lang w:val="en-US"/>
        </w:rPr>
      </w:pPr>
      <w:r w:rsidRPr="00025CB3">
        <w:rPr>
          <w:szCs w:val="20"/>
          <w:lang w:val="en-US"/>
        </w:rPr>
        <w:t>National awareness campaign to drive awareness of .au domain names and sustain registrations and renewals</w:t>
      </w:r>
    </w:p>
    <w:p w14:paraId="66AC81C4" w14:textId="77777777" w:rsidR="00025CB3" w:rsidRPr="00025CB3" w:rsidRDefault="00025CB3" w:rsidP="00025CB3">
      <w:pPr>
        <w:pStyle w:val="ListParagraph"/>
        <w:numPr>
          <w:ilvl w:val="1"/>
          <w:numId w:val="113"/>
        </w:numPr>
        <w:rPr>
          <w:szCs w:val="20"/>
          <w:lang w:val="en-US"/>
        </w:rPr>
      </w:pPr>
      <w:r w:rsidRPr="00025CB3">
        <w:rPr>
          <w:szCs w:val="20"/>
          <w:lang w:val="en-US"/>
        </w:rPr>
        <w:t xml:space="preserve">Regular monitoring of emerging technologies </w:t>
      </w:r>
    </w:p>
    <w:p w14:paraId="02FB2D0D" w14:textId="77777777" w:rsidR="00025CB3" w:rsidRPr="00025CB3" w:rsidRDefault="00025CB3" w:rsidP="00025CB3">
      <w:pPr>
        <w:pStyle w:val="ListParagraph"/>
        <w:numPr>
          <w:ilvl w:val="1"/>
          <w:numId w:val="113"/>
        </w:numPr>
        <w:rPr>
          <w:szCs w:val="20"/>
          <w:lang w:val="en-US"/>
        </w:rPr>
      </w:pPr>
      <w:r w:rsidRPr="00025CB3">
        <w:rPr>
          <w:szCs w:val="20"/>
          <w:lang w:val="en-US"/>
        </w:rPr>
        <w:t>Annual Digital Lives of Australians and market research to understand Australians’ online experiences to ensure ongoing value of .au, shared with registrars to support their own .au marketing and awareness activities</w:t>
      </w:r>
    </w:p>
    <w:p w14:paraId="361F06A3" w14:textId="5A115A6E" w:rsidR="00025CB3" w:rsidRPr="00025CB3" w:rsidRDefault="00025CB3" w:rsidP="00025CB3">
      <w:pPr>
        <w:pStyle w:val="ListParagraph"/>
        <w:numPr>
          <w:ilvl w:val="1"/>
          <w:numId w:val="113"/>
        </w:numPr>
        <w:rPr>
          <w:szCs w:val="20"/>
          <w:lang w:val="en-US"/>
        </w:rPr>
      </w:pPr>
      <w:r w:rsidRPr="00025CB3">
        <w:rPr>
          <w:szCs w:val="20"/>
          <w:lang w:val="en-US"/>
        </w:rPr>
        <w:t>Refreshed Co-Marketing Program focused on supporting .au brand awareness, growth in .au domain names and a competitive, resilient .au registrar industry.</w:t>
      </w:r>
    </w:p>
    <w:p w14:paraId="5F4E7D12" w14:textId="153FA2D5" w:rsidR="00025CB3" w:rsidRDefault="00025CB3" w:rsidP="00025CB3">
      <w:pPr>
        <w:pStyle w:val="ListParagraph"/>
        <w:numPr>
          <w:ilvl w:val="0"/>
          <w:numId w:val="113"/>
        </w:numPr>
        <w:rPr>
          <w:szCs w:val="20"/>
          <w:lang w:val="en-US"/>
        </w:rPr>
      </w:pPr>
      <w:r w:rsidRPr="00EA2CBB">
        <w:rPr>
          <w:b/>
          <w:bCs/>
          <w:szCs w:val="20"/>
          <w:lang w:val="en-US"/>
        </w:rPr>
        <w:t>Strategic focus area:</w:t>
      </w:r>
      <w:r>
        <w:rPr>
          <w:szCs w:val="20"/>
          <w:lang w:val="en-US"/>
        </w:rPr>
        <w:t xml:space="preserve"> Innovation</w:t>
      </w:r>
    </w:p>
    <w:p w14:paraId="6120FDEB" w14:textId="1A3BCB71" w:rsidR="00025CB3" w:rsidRDefault="00025CB3" w:rsidP="00025CB3">
      <w:pPr>
        <w:pStyle w:val="ListParagraph"/>
        <w:numPr>
          <w:ilvl w:val="0"/>
          <w:numId w:val="113"/>
        </w:numPr>
        <w:rPr>
          <w:szCs w:val="20"/>
          <w:lang w:val="en-US"/>
        </w:rPr>
      </w:pPr>
      <w:r>
        <w:rPr>
          <w:b/>
          <w:bCs/>
          <w:szCs w:val="20"/>
          <w:lang w:val="en-US"/>
        </w:rPr>
        <w:t>Material themes:</w:t>
      </w:r>
      <w:r>
        <w:rPr>
          <w:szCs w:val="20"/>
          <w:lang w:val="en-US"/>
        </w:rPr>
        <w:t xml:space="preserve"> 8. Technological innovation, 9. Financially sustainable not-for-profit, 10. Community value</w:t>
      </w:r>
    </w:p>
    <w:p w14:paraId="2F14955D" w14:textId="4E4E1146" w:rsidR="001F140D" w:rsidRPr="002916FA" w:rsidRDefault="001F140D" w:rsidP="001F140D">
      <w:pPr>
        <w:spacing w:before="240" w:after="0"/>
        <w:textAlignment w:val="baseline"/>
        <w:rPr>
          <w:rStyle w:val="Strong"/>
          <w:sz w:val="24"/>
          <w:szCs w:val="32"/>
        </w:rPr>
      </w:pPr>
      <w:r w:rsidRPr="002916FA">
        <w:rPr>
          <w:rStyle w:val="Strong"/>
          <w:sz w:val="24"/>
          <w:szCs w:val="32"/>
        </w:rPr>
        <w:t>External environment factor</w:t>
      </w:r>
      <w:r w:rsidR="007B46C7">
        <w:rPr>
          <w:rStyle w:val="Strong"/>
          <w:sz w:val="24"/>
          <w:szCs w:val="32"/>
        </w:rPr>
        <w:t xml:space="preserve"> #4</w:t>
      </w:r>
    </w:p>
    <w:p w14:paraId="74DF2FD2" w14:textId="77777777" w:rsidR="001F140D" w:rsidRPr="001F140D" w:rsidRDefault="001F140D" w:rsidP="001F140D">
      <w:pPr>
        <w:rPr>
          <w:rFonts w:asciiTheme="majorHAnsi" w:eastAsia="Times New Roman" w:hAnsiTheme="majorHAnsi" w:cstheme="majorHAnsi"/>
          <w:kern w:val="0"/>
          <w:szCs w:val="20"/>
          <w:lang w:eastAsia="zh-CN" w:bidi="th-TH"/>
          <w14:ligatures w14:val="none"/>
        </w:rPr>
      </w:pPr>
      <w:r w:rsidRPr="001F140D">
        <w:rPr>
          <w:rFonts w:asciiTheme="majorHAnsi" w:eastAsia="Times New Roman" w:hAnsiTheme="majorHAnsi" w:cstheme="majorHAnsi"/>
          <w:kern w:val="0"/>
          <w:szCs w:val="20"/>
          <w:lang w:eastAsia="zh-CN" w:bidi="th-TH"/>
          <w14:ligatures w14:val="none"/>
        </w:rPr>
        <w:t xml:space="preserve">There is continued sovereign state interest in internet governance. Some countries are advocating for a move away from the multi-stakeholder model of internet governance towards greater government involvement. The World Summit on the Information Society 20-year anniversary review is to be finalised in December 2025 and could result in a move away from the multi-stakeholder model and the benefits it provides. </w:t>
      </w:r>
    </w:p>
    <w:p w14:paraId="77FEF5B2" w14:textId="77777777" w:rsidR="001F140D" w:rsidRDefault="001F140D" w:rsidP="001F140D">
      <w:pPr>
        <w:rPr>
          <w:rFonts w:asciiTheme="majorHAnsi" w:eastAsia="Times New Roman" w:hAnsiTheme="majorHAnsi" w:cstheme="majorHAnsi"/>
          <w:kern w:val="0"/>
          <w:szCs w:val="20"/>
          <w:lang w:eastAsia="zh-CN" w:bidi="th-TH"/>
          <w14:ligatures w14:val="none"/>
        </w:rPr>
      </w:pPr>
      <w:r w:rsidRPr="001F140D">
        <w:rPr>
          <w:rFonts w:asciiTheme="majorHAnsi" w:eastAsia="Times New Roman" w:hAnsiTheme="majorHAnsi" w:cstheme="majorHAnsi"/>
          <w:kern w:val="0"/>
          <w:szCs w:val="20"/>
          <w:lang w:eastAsia="zh-CN" w:bidi="th-TH"/>
          <w14:ligatures w14:val="none"/>
        </w:rPr>
        <w:t>There is also increasing unpredictability in global governance and geopolitics more broadly.</w:t>
      </w:r>
    </w:p>
    <w:p w14:paraId="57310150" w14:textId="2A1C27CA" w:rsidR="001F140D" w:rsidRDefault="001F140D" w:rsidP="001F140D">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 xml:space="preserve">Risk #5: </w:t>
      </w:r>
      <w:r w:rsidRPr="001F140D">
        <w:rPr>
          <w:rFonts w:asciiTheme="majorHAnsi" w:eastAsia="Times New Roman" w:hAnsiTheme="majorHAnsi" w:cstheme="majorHAnsi"/>
          <w:b/>
          <w:kern w:val="0"/>
          <w:szCs w:val="20"/>
          <w:lang w:eastAsia="zh-CN" w:bidi="th-TH"/>
          <w14:ligatures w14:val="none"/>
        </w:rPr>
        <w:t>Geopolitical outcomes could lead to a splintered internet with different technical and governance standards and reduced interoperability</w:t>
      </w:r>
    </w:p>
    <w:p w14:paraId="0E0C4B48" w14:textId="77777777" w:rsidR="001F140D" w:rsidRPr="00EA2CBB" w:rsidRDefault="001F140D" w:rsidP="001F140D">
      <w:pPr>
        <w:pStyle w:val="ListParagraph"/>
        <w:numPr>
          <w:ilvl w:val="0"/>
          <w:numId w:val="113"/>
        </w:numPr>
        <w:rPr>
          <w:b/>
          <w:bCs/>
          <w:szCs w:val="20"/>
          <w:lang w:val="en-US"/>
        </w:rPr>
      </w:pPr>
      <w:r w:rsidRPr="00EA2CBB">
        <w:rPr>
          <w:b/>
          <w:bCs/>
          <w:szCs w:val="20"/>
          <w:lang w:val="en-US"/>
        </w:rPr>
        <w:t>auDA key responses:</w:t>
      </w:r>
    </w:p>
    <w:p w14:paraId="66BE5B88"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Investment in efforts to protect the multi-stakeholder model of internet governance  </w:t>
      </w:r>
    </w:p>
    <w:p w14:paraId="2FCA67FE"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Leadership in the Australian internet governance community to build a stronger shared approach and encourage consensus on strategic policy issues </w:t>
      </w:r>
    </w:p>
    <w:p w14:paraId="03045138"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Active engagement with the international community through policy forums, submissions to key consultations and auDA representation on key committees </w:t>
      </w:r>
    </w:p>
    <w:p w14:paraId="57AC91EE"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Investment in partnerships that support and strengthen the multi-stakeholder community, including the Technical Community Coalition for </w:t>
      </w:r>
      <w:proofErr w:type="spellStart"/>
      <w:r w:rsidRPr="001F140D">
        <w:rPr>
          <w:szCs w:val="20"/>
          <w:lang w:val="en-US"/>
        </w:rPr>
        <w:t>Multistakeholderism</w:t>
      </w:r>
      <w:proofErr w:type="spellEnd"/>
    </w:p>
    <w:p w14:paraId="12674756"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Active engagement at and sponsorship of key local and regional events such as Australian Internet Governance Forum, Pacific Internet Governance Forum, Asia Pacific Regional Internet Governance Forum, the Asia Pacific Top Level Domain Association, and the Pacific Country Code Top Level Domain meeting. </w:t>
      </w:r>
    </w:p>
    <w:p w14:paraId="1F2859A1" w14:textId="77777777" w:rsidR="001F140D" w:rsidRPr="001F140D" w:rsidRDefault="001F140D" w:rsidP="001F140D">
      <w:pPr>
        <w:pStyle w:val="ListParagraph"/>
        <w:numPr>
          <w:ilvl w:val="1"/>
          <w:numId w:val="113"/>
        </w:numPr>
        <w:rPr>
          <w:szCs w:val="20"/>
          <w:lang w:val="en-US"/>
        </w:rPr>
      </w:pPr>
      <w:r w:rsidRPr="001F140D">
        <w:rPr>
          <w:szCs w:val="20"/>
          <w:lang w:val="en-US"/>
        </w:rPr>
        <w:t>Participation at forums such as the Internet Corporation for Assigned Names and Numbers, Internet Governance Forum and Council of European National Top-Level Domain Registries to share knowledge and defend the multi-stakeholder model</w:t>
      </w:r>
    </w:p>
    <w:p w14:paraId="6A032F7B" w14:textId="77777777" w:rsidR="001F140D" w:rsidRPr="001F140D" w:rsidRDefault="001F140D" w:rsidP="001F140D">
      <w:pPr>
        <w:pStyle w:val="ListParagraph"/>
        <w:numPr>
          <w:ilvl w:val="1"/>
          <w:numId w:val="113"/>
        </w:numPr>
        <w:rPr>
          <w:szCs w:val="20"/>
          <w:lang w:val="en-US"/>
        </w:rPr>
      </w:pPr>
      <w:r w:rsidRPr="001F140D">
        <w:rPr>
          <w:szCs w:val="20"/>
          <w:lang w:val="en-US"/>
        </w:rPr>
        <w:t xml:space="preserve">Outreach to stakeholders including roundtables, webinars, newsletters and blogs to build awareness and involvement in internet governance matters </w:t>
      </w:r>
    </w:p>
    <w:p w14:paraId="17417227" w14:textId="77777777" w:rsidR="001F140D" w:rsidRPr="001F140D" w:rsidRDefault="001F140D" w:rsidP="001F140D">
      <w:pPr>
        <w:pStyle w:val="ListParagraph"/>
        <w:numPr>
          <w:ilvl w:val="1"/>
          <w:numId w:val="113"/>
        </w:numPr>
        <w:rPr>
          <w:szCs w:val="20"/>
          <w:lang w:val="en-US"/>
        </w:rPr>
      </w:pPr>
      <w:r w:rsidRPr="001F140D">
        <w:rPr>
          <w:szCs w:val="20"/>
          <w:lang w:val="en-US"/>
        </w:rPr>
        <w:t>Host the Asia Pacific Internet Governance Academy Australia to develop future internet governance leaders</w:t>
      </w:r>
    </w:p>
    <w:p w14:paraId="7F6947AB" w14:textId="44C50E4C" w:rsidR="001F140D" w:rsidRPr="00025CB3" w:rsidRDefault="001F140D" w:rsidP="001F140D">
      <w:pPr>
        <w:pStyle w:val="ListParagraph"/>
        <w:numPr>
          <w:ilvl w:val="1"/>
          <w:numId w:val="113"/>
        </w:numPr>
        <w:rPr>
          <w:szCs w:val="20"/>
          <w:lang w:val="en-US"/>
        </w:rPr>
      </w:pPr>
      <w:r w:rsidRPr="001F140D">
        <w:rPr>
          <w:szCs w:val="20"/>
          <w:lang w:val="en-US"/>
        </w:rPr>
        <w:t>Dedicated Policy Team with internet governance expertise.</w:t>
      </w:r>
    </w:p>
    <w:p w14:paraId="04EF724C" w14:textId="56B0164A" w:rsidR="001F140D" w:rsidRDefault="001F140D" w:rsidP="001F140D">
      <w:pPr>
        <w:pStyle w:val="ListParagraph"/>
        <w:numPr>
          <w:ilvl w:val="0"/>
          <w:numId w:val="113"/>
        </w:numPr>
        <w:rPr>
          <w:szCs w:val="20"/>
          <w:lang w:val="en-US"/>
        </w:rPr>
      </w:pPr>
      <w:r w:rsidRPr="00EA2CBB">
        <w:rPr>
          <w:b/>
          <w:bCs/>
          <w:szCs w:val="20"/>
          <w:lang w:val="en-US"/>
        </w:rPr>
        <w:t>Strategic focus area:</w:t>
      </w:r>
      <w:r>
        <w:rPr>
          <w:szCs w:val="20"/>
          <w:lang w:val="en-US"/>
        </w:rPr>
        <w:t xml:space="preserve"> Multi-stakeholder engagement</w:t>
      </w:r>
    </w:p>
    <w:p w14:paraId="710074CB" w14:textId="5E77A28D" w:rsidR="001F140D" w:rsidRDefault="001F140D" w:rsidP="001F140D">
      <w:pPr>
        <w:pStyle w:val="ListParagraph"/>
        <w:numPr>
          <w:ilvl w:val="0"/>
          <w:numId w:val="113"/>
        </w:numPr>
        <w:rPr>
          <w:szCs w:val="20"/>
          <w:lang w:val="en-US"/>
        </w:rPr>
      </w:pPr>
      <w:r>
        <w:rPr>
          <w:b/>
          <w:bCs/>
          <w:szCs w:val="20"/>
          <w:lang w:val="en-US"/>
        </w:rPr>
        <w:t>Material themes:</w:t>
      </w:r>
      <w:r>
        <w:rPr>
          <w:szCs w:val="20"/>
          <w:lang w:val="en-US"/>
        </w:rPr>
        <w:t xml:space="preserve"> 3. Internet governance, 5. Stakeholder relationships, 6. </w:t>
      </w:r>
      <w:proofErr w:type="gramStart"/>
      <w:r>
        <w:rPr>
          <w:szCs w:val="20"/>
          <w:lang w:val="en-US"/>
        </w:rPr>
        <w:t>Representing .au’s</w:t>
      </w:r>
      <w:proofErr w:type="gramEnd"/>
      <w:r>
        <w:rPr>
          <w:szCs w:val="20"/>
          <w:lang w:val="en-US"/>
        </w:rPr>
        <w:t xml:space="preserve"> interests</w:t>
      </w:r>
    </w:p>
    <w:p w14:paraId="4771FAEF" w14:textId="576EE5F6" w:rsidR="001F140D" w:rsidRPr="002916FA" w:rsidRDefault="001F140D" w:rsidP="001F140D">
      <w:pPr>
        <w:spacing w:before="240" w:after="0"/>
        <w:textAlignment w:val="baseline"/>
        <w:rPr>
          <w:rStyle w:val="Strong"/>
          <w:sz w:val="24"/>
          <w:szCs w:val="32"/>
        </w:rPr>
      </w:pPr>
      <w:r w:rsidRPr="002916FA">
        <w:rPr>
          <w:rStyle w:val="Strong"/>
          <w:sz w:val="24"/>
          <w:szCs w:val="32"/>
        </w:rPr>
        <w:t>External environment factor</w:t>
      </w:r>
      <w:r w:rsidR="007B46C7">
        <w:rPr>
          <w:rStyle w:val="Strong"/>
          <w:sz w:val="24"/>
          <w:szCs w:val="32"/>
        </w:rPr>
        <w:t xml:space="preserve"> #5</w:t>
      </w:r>
    </w:p>
    <w:p w14:paraId="3A4C84F0" w14:textId="77777777" w:rsidR="008517F4" w:rsidRPr="008517F4" w:rsidRDefault="008517F4" w:rsidP="008517F4">
      <w:pPr>
        <w:rPr>
          <w:rFonts w:asciiTheme="majorHAnsi" w:eastAsia="Times New Roman" w:hAnsiTheme="majorHAnsi" w:cstheme="majorHAnsi"/>
          <w:kern w:val="0"/>
          <w:szCs w:val="20"/>
          <w:lang w:eastAsia="zh-CN" w:bidi="th-TH"/>
          <w14:ligatures w14:val="none"/>
        </w:rPr>
      </w:pPr>
      <w:r w:rsidRPr="008517F4">
        <w:rPr>
          <w:rFonts w:asciiTheme="majorHAnsi" w:eastAsia="Times New Roman" w:hAnsiTheme="majorHAnsi" w:cstheme="majorHAnsi"/>
          <w:kern w:val="0"/>
          <w:szCs w:val="20"/>
          <w:lang w:eastAsia="zh-CN" w:bidi="th-TH"/>
          <w14:ligatures w14:val="none"/>
        </w:rPr>
        <w:t xml:space="preserve">The take up of AI within workplaces globally and development of new AI tools continues at a rapid pace. This rise in emerging technologies is challenging business operations globally. Organisations must ensure they retain, train and recruit staff with appropriate technical skills and strategic insight to keep pace with technological advancement.  </w:t>
      </w:r>
    </w:p>
    <w:p w14:paraId="4F60AEE4" w14:textId="77777777" w:rsidR="008517F4" w:rsidRDefault="008517F4" w:rsidP="008517F4">
      <w:pPr>
        <w:rPr>
          <w:rFonts w:asciiTheme="majorHAnsi" w:eastAsia="Times New Roman" w:hAnsiTheme="majorHAnsi" w:cstheme="majorHAnsi"/>
          <w:kern w:val="0"/>
          <w:szCs w:val="20"/>
          <w:lang w:eastAsia="zh-CN" w:bidi="th-TH"/>
          <w14:ligatures w14:val="none"/>
        </w:rPr>
      </w:pPr>
      <w:r w:rsidRPr="008517F4">
        <w:rPr>
          <w:rFonts w:asciiTheme="majorHAnsi" w:eastAsia="Times New Roman" w:hAnsiTheme="majorHAnsi" w:cstheme="majorHAnsi"/>
          <w:kern w:val="0"/>
          <w:szCs w:val="20"/>
          <w:lang w:eastAsia="zh-CN" w:bidi="th-TH"/>
          <w14:ligatures w14:val="none"/>
        </w:rPr>
        <w:t xml:space="preserve">Recruitment, particularly of emerging technology and security professionals, remains challenging. </w:t>
      </w:r>
    </w:p>
    <w:p w14:paraId="234100B0" w14:textId="41D674B0" w:rsidR="001F140D" w:rsidRDefault="001F140D" w:rsidP="008517F4">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Risk #</w:t>
      </w:r>
      <w:r w:rsidR="008517F4">
        <w:rPr>
          <w:rFonts w:asciiTheme="majorHAnsi" w:eastAsia="Times New Roman" w:hAnsiTheme="majorHAnsi" w:cstheme="majorHAnsi"/>
          <w:b/>
          <w:kern w:val="0"/>
          <w:szCs w:val="20"/>
          <w:lang w:eastAsia="zh-CN" w:bidi="th-TH"/>
          <w14:ligatures w14:val="none"/>
        </w:rPr>
        <w:t>6</w:t>
      </w:r>
      <w:r>
        <w:rPr>
          <w:rFonts w:asciiTheme="majorHAnsi" w:eastAsia="Times New Roman" w:hAnsiTheme="majorHAnsi" w:cstheme="majorHAnsi"/>
          <w:b/>
          <w:kern w:val="0"/>
          <w:szCs w:val="20"/>
          <w:lang w:eastAsia="zh-CN" w:bidi="th-TH"/>
          <w14:ligatures w14:val="none"/>
        </w:rPr>
        <w:t xml:space="preserve">: </w:t>
      </w:r>
      <w:r w:rsidR="008517F4" w:rsidRPr="008517F4">
        <w:rPr>
          <w:rFonts w:asciiTheme="majorHAnsi" w:eastAsia="Times New Roman" w:hAnsiTheme="majorHAnsi" w:cstheme="majorHAnsi"/>
          <w:b/>
          <w:kern w:val="0"/>
          <w:szCs w:val="20"/>
          <w:lang w:eastAsia="zh-CN" w:bidi="th-TH"/>
          <w14:ligatures w14:val="none"/>
        </w:rPr>
        <w:t>Failure to optimise strategic and operational delivery to ensure the efficient achievement of auDA’s core functions and objectives</w:t>
      </w:r>
    </w:p>
    <w:p w14:paraId="0FC43549" w14:textId="77777777" w:rsidR="001F140D" w:rsidRPr="00EA2CBB" w:rsidRDefault="001F140D" w:rsidP="001F140D">
      <w:pPr>
        <w:pStyle w:val="ListParagraph"/>
        <w:numPr>
          <w:ilvl w:val="0"/>
          <w:numId w:val="113"/>
        </w:numPr>
        <w:rPr>
          <w:b/>
          <w:bCs/>
          <w:szCs w:val="20"/>
          <w:lang w:val="en-US"/>
        </w:rPr>
      </w:pPr>
      <w:r w:rsidRPr="00EA2CBB">
        <w:rPr>
          <w:b/>
          <w:bCs/>
          <w:szCs w:val="20"/>
          <w:lang w:val="en-US"/>
        </w:rPr>
        <w:t>auDA key responses:</w:t>
      </w:r>
    </w:p>
    <w:p w14:paraId="290E40BA" w14:textId="77777777" w:rsidR="008517F4" w:rsidRPr="008517F4" w:rsidRDefault="008517F4" w:rsidP="008517F4">
      <w:pPr>
        <w:pStyle w:val="ListParagraph"/>
        <w:numPr>
          <w:ilvl w:val="1"/>
          <w:numId w:val="113"/>
        </w:numPr>
        <w:rPr>
          <w:szCs w:val="20"/>
          <w:lang w:val="en-US"/>
        </w:rPr>
      </w:pPr>
      <w:r w:rsidRPr="008517F4">
        <w:rPr>
          <w:szCs w:val="20"/>
          <w:lang w:val="en-US"/>
        </w:rPr>
        <w:t>Development and regular review of work plans to ensure appropriate allocation of resources to deliver against core functions and strategic projects</w:t>
      </w:r>
    </w:p>
    <w:p w14:paraId="22D5F777" w14:textId="77777777" w:rsidR="008517F4" w:rsidRPr="008517F4" w:rsidRDefault="008517F4" w:rsidP="008517F4">
      <w:pPr>
        <w:pStyle w:val="ListParagraph"/>
        <w:numPr>
          <w:ilvl w:val="1"/>
          <w:numId w:val="113"/>
        </w:numPr>
        <w:rPr>
          <w:szCs w:val="20"/>
          <w:lang w:val="en-US"/>
        </w:rPr>
      </w:pPr>
      <w:r w:rsidRPr="008517F4">
        <w:rPr>
          <w:szCs w:val="20"/>
          <w:lang w:val="en-US"/>
        </w:rPr>
        <w:t xml:space="preserve">Leadership Team meetings for dedicated </w:t>
      </w:r>
      <w:proofErr w:type="gramStart"/>
      <w:r w:rsidRPr="008517F4">
        <w:rPr>
          <w:szCs w:val="20"/>
          <w:lang w:val="en-US"/>
        </w:rPr>
        <w:t>project</w:t>
      </w:r>
      <w:proofErr w:type="gramEnd"/>
      <w:r w:rsidRPr="008517F4">
        <w:rPr>
          <w:szCs w:val="20"/>
          <w:lang w:val="en-US"/>
        </w:rPr>
        <w:t xml:space="preserve"> and capacity planning</w:t>
      </w:r>
    </w:p>
    <w:p w14:paraId="0583462F" w14:textId="77777777" w:rsidR="008517F4" w:rsidRPr="008517F4" w:rsidRDefault="008517F4" w:rsidP="008517F4">
      <w:pPr>
        <w:pStyle w:val="ListParagraph"/>
        <w:numPr>
          <w:ilvl w:val="1"/>
          <w:numId w:val="113"/>
        </w:numPr>
        <w:rPr>
          <w:szCs w:val="20"/>
          <w:lang w:val="en-US"/>
        </w:rPr>
      </w:pPr>
      <w:r w:rsidRPr="008517F4">
        <w:rPr>
          <w:szCs w:val="20"/>
          <w:lang w:val="en-US"/>
        </w:rPr>
        <w:t xml:space="preserve">Project management office provides oversight and guidance for strategic projects </w:t>
      </w:r>
    </w:p>
    <w:p w14:paraId="169A867A" w14:textId="18282429" w:rsidR="001F140D" w:rsidRPr="00025CB3" w:rsidRDefault="008517F4" w:rsidP="008517F4">
      <w:pPr>
        <w:pStyle w:val="ListParagraph"/>
        <w:numPr>
          <w:ilvl w:val="1"/>
          <w:numId w:val="113"/>
        </w:numPr>
        <w:rPr>
          <w:szCs w:val="20"/>
          <w:lang w:val="en-US"/>
        </w:rPr>
      </w:pPr>
      <w:r w:rsidRPr="008517F4">
        <w:rPr>
          <w:szCs w:val="20"/>
          <w:lang w:val="en-US"/>
        </w:rPr>
        <w:t>Oversight of strategy and operations by the Board.</w:t>
      </w:r>
    </w:p>
    <w:p w14:paraId="4125B303" w14:textId="79CD8B5F" w:rsidR="001F140D" w:rsidRDefault="001F140D" w:rsidP="001F140D">
      <w:pPr>
        <w:pStyle w:val="ListParagraph"/>
        <w:numPr>
          <w:ilvl w:val="0"/>
          <w:numId w:val="113"/>
        </w:numPr>
        <w:rPr>
          <w:szCs w:val="20"/>
          <w:lang w:val="en-US"/>
        </w:rPr>
      </w:pPr>
      <w:r w:rsidRPr="00EA2CBB">
        <w:rPr>
          <w:b/>
          <w:bCs/>
          <w:szCs w:val="20"/>
          <w:lang w:val="en-US"/>
        </w:rPr>
        <w:t>Strategic focus area:</w:t>
      </w:r>
      <w:r>
        <w:rPr>
          <w:szCs w:val="20"/>
          <w:lang w:val="en-US"/>
        </w:rPr>
        <w:t xml:space="preserve"> </w:t>
      </w:r>
      <w:r w:rsidR="008517F4">
        <w:rPr>
          <w:szCs w:val="20"/>
          <w:lang w:val="en-US"/>
        </w:rPr>
        <w:t>Governance, People</w:t>
      </w:r>
    </w:p>
    <w:p w14:paraId="5E5158DF" w14:textId="7ED96CDA" w:rsidR="001F140D" w:rsidRDefault="001F140D" w:rsidP="001F140D">
      <w:pPr>
        <w:pStyle w:val="ListParagraph"/>
        <w:numPr>
          <w:ilvl w:val="0"/>
          <w:numId w:val="113"/>
        </w:numPr>
        <w:rPr>
          <w:szCs w:val="20"/>
          <w:lang w:val="en-US"/>
        </w:rPr>
      </w:pPr>
      <w:r>
        <w:rPr>
          <w:b/>
          <w:bCs/>
          <w:szCs w:val="20"/>
          <w:lang w:val="en-US"/>
        </w:rPr>
        <w:t>Material themes:</w:t>
      </w:r>
      <w:r>
        <w:rPr>
          <w:szCs w:val="20"/>
          <w:lang w:val="en-US"/>
        </w:rPr>
        <w:t xml:space="preserve"> </w:t>
      </w:r>
      <w:r w:rsidR="008517F4">
        <w:rPr>
          <w:szCs w:val="20"/>
          <w:lang w:val="en-US"/>
        </w:rPr>
        <w:t>4. Governance and transparency</w:t>
      </w:r>
      <w:r>
        <w:rPr>
          <w:szCs w:val="20"/>
          <w:lang w:val="en-US"/>
        </w:rPr>
        <w:t>, 5. Stakeholder relationships</w:t>
      </w:r>
    </w:p>
    <w:p w14:paraId="5DB8E72F" w14:textId="0D47E7F9" w:rsidR="008517F4" w:rsidRDefault="008517F4" w:rsidP="008517F4">
      <w:pPr>
        <w:rPr>
          <w:rFonts w:asciiTheme="majorHAnsi" w:eastAsia="Times New Roman" w:hAnsiTheme="majorHAnsi" w:cstheme="majorHAnsi"/>
          <w:b/>
          <w:kern w:val="0"/>
          <w:szCs w:val="20"/>
          <w:lang w:eastAsia="zh-CN" w:bidi="th-TH"/>
          <w14:ligatures w14:val="none"/>
        </w:rPr>
      </w:pPr>
      <w:r>
        <w:rPr>
          <w:rFonts w:asciiTheme="majorHAnsi" w:eastAsia="Times New Roman" w:hAnsiTheme="majorHAnsi" w:cstheme="majorHAnsi"/>
          <w:b/>
          <w:kern w:val="0"/>
          <w:szCs w:val="20"/>
          <w:lang w:eastAsia="zh-CN" w:bidi="th-TH"/>
          <w14:ligatures w14:val="none"/>
        </w:rPr>
        <w:t xml:space="preserve">Risk #7: </w:t>
      </w:r>
      <w:r w:rsidRPr="008517F4">
        <w:rPr>
          <w:rFonts w:asciiTheme="majorHAnsi" w:eastAsia="Times New Roman" w:hAnsiTheme="majorHAnsi" w:cstheme="majorHAnsi"/>
          <w:b/>
          <w:kern w:val="0"/>
          <w:szCs w:val="20"/>
          <w:lang w:eastAsia="zh-CN" w:bidi="th-TH"/>
          <w14:ligatures w14:val="none"/>
        </w:rPr>
        <w:t>Failure to sustain a culture where staff feel supported and confident leads to low satisfaction and under achievement of auDA’s core functions and objectives</w:t>
      </w:r>
    </w:p>
    <w:p w14:paraId="1989EE56" w14:textId="77777777" w:rsidR="008517F4" w:rsidRPr="00EA2CBB" w:rsidRDefault="008517F4" w:rsidP="008517F4">
      <w:pPr>
        <w:pStyle w:val="ListParagraph"/>
        <w:numPr>
          <w:ilvl w:val="0"/>
          <w:numId w:val="113"/>
        </w:numPr>
        <w:rPr>
          <w:b/>
          <w:bCs/>
          <w:szCs w:val="20"/>
          <w:lang w:val="en-US"/>
        </w:rPr>
      </w:pPr>
      <w:r w:rsidRPr="00EA2CBB">
        <w:rPr>
          <w:b/>
          <w:bCs/>
          <w:szCs w:val="20"/>
          <w:lang w:val="en-US"/>
        </w:rPr>
        <w:t>auDA key responses:</w:t>
      </w:r>
    </w:p>
    <w:p w14:paraId="7E8C4BD5" w14:textId="77777777" w:rsidR="008517F4" w:rsidRPr="008517F4" w:rsidRDefault="008517F4" w:rsidP="008517F4">
      <w:pPr>
        <w:pStyle w:val="ListParagraph"/>
        <w:numPr>
          <w:ilvl w:val="1"/>
          <w:numId w:val="113"/>
        </w:numPr>
        <w:rPr>
          <w:szCs w:val="20"/>
          <w:lang w:val="en-US"/>
        </w:rPr>
      </w:pPr>
      <w:r w:rsidRPr="008517F4">
        <w:rPr>
          <w:szCs w:val="20"/>
          <w:lang w:val="en-US"/>
        </w:rPr>
        <w:t>Active support to develop our people to secure and retain the key staff and skills we need</w:t>
      </w:r>
    </w:p>
    <w:p w14:paraId="674614C6" w14:textId="77777777" w:rsidR="008517F4" w:rsidRPr="008517F4" w:rsidRDefault="008517F4" w:rsidP="008517F4">
      <w:pPr>
        <w:pStyle w:val="ListParagraph"/>
        <w:numPr>
          <w:ilvl w:val="1"/>
          <w:numId w:val="113"/>
        </w:numPr>
        <w:rPr>
          <w:szCs w:val="20"/>
          <w:lang w:val="en-US"/>
        </w:rPr>
      </w:pPr>
      <w:r w:rsidRPr="008517F4">
        <w:rPr>
          <w:szCs w:val="20"/>
          <w:lang w:val="en-US"/>
        </w:rPr>
        <w:t xml:space="preserve">People and Culture policies and practices, the adoption of auDA values and auDA’s wellbeing program support retention and make auDA attractive to new staff </w:t>
      </w:r>
    </w:p>
    <w:p w14:paraId="0697ED70" w14:textId="77777777" w:rsidR="008517F4" w:rsidRPr="008517F4" w:rsidRDefault="008517F4" w:rsidP="008517F4">
      <w:pPr>
        <w:pStyle w:val="ListParagraph"/>
        <w:numPr>
          <w:ilvl w:val="1"/>
          <w:numId w:val="113"/>
        </w:numPr>
        <w:rPr>
          <w:szCs w:val="20"/>
          <w:lang w:val="en-US"/>
        </w:rPr>
      </w:pPr>
      <w:r w:rsidRPr="008517F4">
        <w:rPr>
          <w:szCs w:val="20"/>
          <w:lang w:val="en-US"/>
        </w:rPr>
        <w:t>Focus on staff wellbeing through psychosocial safety risks and controls assessment and availability of new employee assistance provider</w:t>
      </w:r>
    </w:p>
    <w:p w14:paraId="0D7C9EAF" w14:textId="77777777" w:rsidR="008517F4" w:rsidRPr="008517F4" w:rsidRDefault="008517F4" w:rsidP="008517F4">
      <w:pPr>
        <w:pStyle w:val="ListParagraph"/>
        <w:numPr>
          <w:ilvl w:val="1"/>
          <w:numId w:val="113"/>
        </w:numPr>
        <w:rPr>
          <w:szCs w:val="20"/>
          <w:lang w:val="en-US"/>
        </w:rPr>
      </w:pPr>
      <w:r w:rsidRPr="008517F4">
        <w:rPr>
          <w:szCs w:val="20"/>
          <w:lang w:val="en-US"/>
        </w:rPr>
        <w:t xml:space="preserve">auDA’s Talent and Succession Plan and approach to performance and development supports staff to grow with the </w:t>
      </w:r>
      <w:proofErr w:type="spellStart"/>
      <w:r w:rsidRPr="008517F4">
        <w:rPr>
          <w:szCs w:val="20"/>
          <w:lang w:val="en-US"/>
        </w:rPr>
        <w:t>organisation</w:t>
      </w:r>
      <w:proofErr w:type="spellEnd"/>
      <w:r w:rsidRPr="008517F4">
        <w:rPr>
          <w:szCs w:val="20"/>
          <w:lang w:val="en-US"/>
        </w:rPr>
        <w:t xml:space="preserve"> </w:t>
      </w:r>
    </w:p>
    <w:p w14:paraId="51D3C28C" w14:textId="00E04D82" w:rsidR="008517F4" w:rsidRPr="00025CB3" w:rsidRDefault="008517F4" w:rsidP="008517F4">
      <w:pPr>
        <w:pStyle w:val="ListParagraph"/>
        <w:numPr>
          <w:ilvl w:val="1"/>
          <w:numId w:val="113"/>
        </w:numPr>
        <w:rPr>
          <w:szCs w:val="20"/>
          <w:lang w:val="en-US"/>
        </w:rPr>
      </w:pPr>
      <w:r w:rsidRPr="008517F4">
        <w:rPr>
          <w:szCs w:val="20"/>
          <w:lang w:val="en-US"/>
        </w:rPr>
        <w:t xml:space="preserve">Oversight by the </w:t>
      </w:r>
      <w:proofErr w:type="gramStart"/>
      <w:r w:rsidRPr="008517F4">
        <w:rPr>
          <w:szCs w:val="20"/>
          <w:lang w:val="en-US"/>
        </w:rPr>
        <w:t>Board</w:t>
      </w:r>
      <w:proofErr w:type="gramEnd"/>
      <w:r w:rsidRPr="008517F4">
        <w:rPr>
          <w:szCs w:val="20"/>
          <w:lang w:val="en-US"/>
        </w:rPr>
        <w:t xml:space="preserve"> Governance and Culture Committee.</w:t>
      </w:r>
    </w:p>
    <w:p w14:paraId="43DB64A7" w14:textId="22DDD91B" w:rsidR="008517F4" w:rsidRDefault="008517F4" w:rsidP="008517F4">
      <w:pPr>
        <w:pStyle w:val="ListParagraph"/>
        <w:numPr>
          <w:ilvl w:val="0"/>
          <w:numId w:val="113"/>
        </w:numPr>
        <w:rPr>
          <w:szCs w:val="20"/>
          <w:lang w:val="en-US"/>
        </w:rPr>
      </w:pPr>
      <w:r w:rsidRPr="00EA2CBB">
        <w:rPr>
          <w:b/>
          <w:bCs/>
          <w:szCs w:val="20"/>
          <w:lang w:val="en-US"/>
        </w:rPr>
        <w:t>Strategic focus area:</w:t>
      </w:r>
      <w:r>
        <w:rPr>
          <w:szCs w:val="20"/>
          <w:lang w:val="en-US"/>
        </w:rPr>
        <w:t xml:space="preserve"> People</w:t>
      </w:r>
    </w:p>
    <w:p w14:paraId="52B134CE" w14:textId="77777777" w:rsidR="008517F4" w:rsidRDefault="008517F4" w:rsidP="008517F4">
      <w:pPr>
        <w:pStyle w:val="ListParagraph"/>
        <w:numPr>
          <w:ilvl w:val="0"/>
          <w:numId w:val="113"/>
        </w:numPr>
        <w:rPr>
          <w:szCs w:val="20"/>
          <w:lang w:val="en-US"/>
        </w:rPr>
      </w:pPr>
      <w:r>
        <w:rPr>
          <w:b/>
          <w:bCs/>
          <w:szCs w:val="20"/>
          <w:lang w:val="en-US"/>
        </w:rPr>
        <w:t>Material themes:</w:t>
      </w:r>
      <w:r>
        <w:rPr>
          <w:szCs w:val="20"/>
          <w:lang w:val="en-US"/>
        </w:rPr>
        <w:t xml:space="preserve"> 4. Governance and transparency, 5. Stakeholder relationships</w:t>
      </w:r>
    </w:p>
    <w:p w14:paraId="1D85846D" w14:textId="77777777" w:rsidR="00205C6A" w:rsidRPr="000970DB" w:rsidRDefault="00205C6A" w:rsidP="003D1CAA">
      <w:pPr>
        <w:rPr>
          <w:rFonts w:asciiTheme="majorHAnsi" w:hAnsiTheme="majorHAnsi" w:cstheme="majorHAnsi"/>
          <w:color w:val="C00000"/>
        </w:rPr>
        <w:sectPr w:rsidR="00205C6A" w:rsidRPr="000970DB" w:rsidSect="008517F4">
          <w:pgSz w:w="11906" w:h="16838"/>
          <w:pgMar w:top="1514" w:right="1440" w:bottom="1440" w:left="1440" w:header="709" w:footer="0" w:gutter="0"/>
          <w:cols w:space="708"/>
          <w:titlePg/>
          <w:docGrid w:linePitch="360"/>
        </w:sectPr>
      </w:pPr>
      <w:bookmarkStart w:id="20" w:name="_Toc147480813"/>
    </w:p>
    <w:p w14:paraId="10F30EC4" w14:textId="323E54F4" w:rsidR="007C7021" w:rsidRPr="000970DB" w:rsidRDefault="007C7021" w:rsidP="007E24C0">
      <w:pPr>
        <w:pStyle w:val="Heading1"/>
        <w:rPr>
          <w:color w:val="C00000"/>
        </w:rPr>
      </w:pPr>
      <w:bookmarkStart w:id="21" w:name="_Toc211966928"/>
      <w:r w:rsidRPr="000970DB">
        <w:t>Trust</w:t>
      </w:r>
      <w:bookmarkEnd w:id="21"/>
    </w:p>
    <w:p w14:paraId="727290FE" w14:textId="38D55D19" w:rsidR="00515081" w:rsidRPr="00515081" w:rsidRDefault="00C75411" w:rsidP="000D266E">
      <w:pPr>
        <w:rPr>
          <w:rFonts w:asciiTheme="majorHAnsi" w:eastAsia="SimSun" w:hAnsiTheme="majorHAnsi" w:cstheme="majorHAnsi"/>
          <w:b/>
          <w:color w:val="008EA6" w:themeColor="text2"/>
        </w:rPr>
      </w:pPr>
      <w:r>
        <w:rPr>
          <w:rFonts w:asciiTheme="majorHAnsi" w:eastAsia="SimSun" w:hAnsiTheme="majorHAnsi" w:cstheme="majorHAnsi"/>
          <w:b/>
          <w:color w:val="008EA6" w:themeColor="text2"/>
        </w:rPr>
        <w:t>auDA s</w:t>
      </w:r>
      <w:r w:rsidR="00515081" w:rsidRPr="00515081">
        <w:rPr>
          <w:rFonts w:asciiTheme="majorHAnsi" w:eastAsia="SimSun" w:hAnsiTheme="majorHAnsi" w:cstheme="majorHAnsi"/>
          <w:b/>
          <w:color w:val="008EA6" w:themeColor="text2"/>
        </w:rPr>
        <w:t>trategic focus area</w:t>
      </w:r>
    </w:p>
    <w:p w14:paraId="72E0FE7E" w14:textId="590D8F58" w:rsidR="000D266E" w:rsidRDefault="000D266E" w:rsidP="000D266E">
      <w:pPr>
        <w:rPr>
          <w:rFonts w:asciiTheme="majorHAnsi" w:eastAsia="SimSun" w:hAnsiTheme="majorHAnsi" w:cstheme="majorHAnsi"/>
          <w:b/>
          <w:bCs/>
        </w:rPr>
      </w:pPr>
      <w:r w:rsidRPr="000970DB">
        <w:rPr>
          <w:rFonts w:asciiTheme="majorHAnsi" w:eastAsia="SimSun" w:hAnsiTheme="majorHAnsi" w:cstheme="majorHAnsi"/>
          <w:b/>
        </w:rPr>
        <w:t xml:space="preserve">The .au </w:t>
      </w:r>
      <w:r>
        <w:rPr>
          <w:rFonts w:asciiTheme="majorHAnsi" w:eastAsia="SimSun" w:hAnsiTheme="majorHAnsi" w:cstheme="majorHAnsi"/>
          <w:b/>
        </w:rPr>
        <w:t>domain name system</w:t>
      </w:r>
      <w:r w:rsidRPr="000970DB">
        <w:rPr>
          <w:rFonts w:asciiTheme="majorHAnsi" w:eastAsia="SimSun" w:hAnsiTheme="majorHAnsi" w:cstheme="majorHAnsi"/>
          <w:b/>
        </w:rPr>
        <w:t xml:space="preserve"> provides an essential service that enables internet users to connect to .au websites and email addresses with </w:t>
      </w:r>
      <w:proofErr w:type="gramStart"/>
      <w:r w:rsidRPr="000970DB">
        <w:rPr>
          <w:rFonts w:asciiTheme="majorHAnsi" w:eastAsia="SimSun" w:hAnsiTheme="majorHAnsi" w:cstheme="majorHAnsi"/>
          <w:b/>
        </w:rPr>
        <w:t>ease, and</w:t>
      </w:r>
      <w:proofErr w:type="gramEnd"/>
      <w:r w:rsidRPr="000970DB">
        <w:rPr>
          <w:rFonts w:asciiTheme="majorHAnsi" w:eastAsia="SimSun" w:hAnsiTheme="majorHAnsi" w:cstheme="majorHAnsi"/>
          <w:b/>
        </w:rPr>
        <w:t xml:space="preserve"> is part of Australia’s critical infrastructure. </w:t>
      </w:r>
      <w:r w:rsidRPr="000970DB">
        <w:rPr>
          <w:rFonts w:asciiTheme="majorHAnsi" w:eastAsia="SimSun" w:hAnsiTheme="majorHAnsi" w:cstheme="majorHAnsi"/>
          <w:b/>
          <w:bCs/>
        </w:rPr>
        <w:t>We maintain trust in .au by operating a reliable .au, upholding</w:t>
      </w:r>
      <w:r w:rsidRPr="000970DB">
        <w:rPr>
          <w:rFonts w:asciiTheme="majorHAnsi" w:eastAsia="SimSun" w:hAnsiTheme="majorHAnsi" w:cstheme="majorHAnsi"/>
          <w:b/>
        </w:rPr>
        <w:t xml:space="preserve"> best practice security </w:t>
      </w:r>
      <w:r w:rsidRPr="000970DB">
        <w:rPr>
          <w:rFonts w:asciiTheme="majorHAnsi" w:eastAsia="SimSun" w:hAnsiTheme="majorHAnsi" w:cstheme="majorHAnsi"/>
          <w:b/>
          <w:bCs/>
        </w:rPr>
        <w:t>and delivering</w:t>
      </w:r>
      <w:r w:rsidRPr="000970DB">
        <w:rPr>
          <w:rFonts w:asciiTheme="majorHAnsi" w:eastAsia="SimSun" w:hAnsiTheme="majorHAnsi" w:cstheme="majorHAnsi"/>
          <w:b/>
        </w:rPr>
        <w:t xml:space="preserve"> a transparent, accessible .au Licensing Framework</w:t>
      </w:r>
      <w:r w:rsidRPr="000970DB">
        <w:rPr>
          <w:rFonts w:asciiTheme="majorHAnsi" w:eastAsia="SimSun" w:hAnsiTheme="majorHAnsi" w:cstheme="majorHAnsi"/>
          <w:b/>
          <w:bCs/>
        </w:rPr>
        <w:t>.</w:t>
      </w:r>
    </w:p>
    <w:p w14:paraId="66498EBD" w14:textId="77777777" w:rsidR="000D266E" w:rsidRPr="00182F78" w:rsidRDefault="000D266E" w:rsidP="000D266E">
      <w:pPr>
        <w:spacing w:after="0"/>
        <w:rPr>
          <w:b/>
        </w:rPr>
      </w:pPr>
      <w:r w:rsidRPr="00182F78">
        <w:rPr>
          <w:rFonts w:hint="eastAsia"/>
          <w:b/>
        </w:rPr>
        <w:t xml:space="preserve">Strategic objectives  </w:t>
      </w:r>
    </w:p>
    <w:p w14:paraId="2EF5CFB0" w14:textId="77777777" w:rsidR="000D266E" w:rsidRPr="00600D28" w:rsidRDefault="000D266E" w:rsidP="005A5A77">
      <w:pPr>
        <w:pStyle w:val="ListParagraph"/>
        <w:numPr>
          <w:ilvl w:val="0"/>
          <w:numId w:val="66"/>
        </w:numPr>
        <w:spacing w:after="0"/>
      </w:pPr>
      <w:r w:rsidRPr="00600D28">
        <w:t>Drive down DNS abuse</w:t>
      </w:r>
    </w:p>
    <w:p w14:paraId="272D636A" w14:textId="77777777" w:rsidR="000D266E" w:rsidRPr="00600D28" w:rsidRDefault="000D266E" w:rsidP="005A5A77">
      <w:pPr>
        <w:pStyle w:val="ListParagraph"/>
        <w:numPr>
          <w:ilvl w:val="0"/>
          <w:numId w:val="66"/>
        </w:numPr>
        <w:spacing w:after="0"/>
      </w:pPr>
      <w:r w:rsidRPr="00600D28">
        <w:t>Drive up the integrity of the .au domain</w:t>
      </w:r>
    </w:p>
    <w:p w14:paraId="134B9022" w14:textId="77777777" w:rsidR="000D266E" w:rsidRPr="000D266E" w:rsidRDefault="000D266E" w:rsidP="005A5A77">
      <w:pPr>
        <w:pStyle w:val="ListParagraph"/>
        <w:numPr>
          <w:ilvl w:val="0"/>
          <w:numId w:val="66"/>
        </w:numPr>
        <w:spacing w:after="0"/>
        <w:rPr>
          <w:b/>
        </w:rPr>
      </w:pPr>
      <w:r w:rsidRPr="00600D28">
        <w:t xml:space="preserve">Lead world’s best practice </w:t>
      </w:r>
      <w:r>
        <w:t>Country Code Top Level Domain</w:t>
      </w:r>
      <w:r w:rsidRPr="00600D28">
        <w:t xml:space="preserve"> security</w:t>
      </w:r>
      <w:r w:rsidRPr="000D266E">
        <w:rPr>
          <w:b/>
        </w:rPr>
        <w:t xml:space="preserve"> </w:t>
      </w:r>
    </w:p>
    <w:p w14:paraId="44D0A6CF" w14:textId="77777777" w:rsidR="00605FC2" w:rsidRDefault="00605FC2" w:rsidP="000D266E">
      <w:pPr>
        <w:spacing w:after="0"/>
        <w:rPr>
          <w:b/>
        </w:rPr>
      </w:pPr>
    </w:p>
    <w:p w14:paraId="54E52BC9" w14:textId="166F3F00" w:rsidR="000D266E" w:rsidRPr="00182F78" w:rsidRDefault="000D266E" w:rsidP="000D266E">
      <w:pPr>
        <w:spacing w:after="0"/>
        <w:rPr>
          <w:b/>
        </w:rPr>
      </w:pPr>
      <w:r w:rsidRPr="00182F78">
        <w:rPr>
          <w:rFonts w:hint="eastAsia"/>
          <w:b/>
        </w:rPr>
        <w:t>Terms of Endorsement</w:t>
      </w:r>
    </w:p>
    <w:p w14:paraId="5A6179E8" w14:textId="77777777" w:rsidR="000D266E" w:rsidRDefault="000D266E" w:rsidP="000D266E">
      <w:pPr>
        <w:spacing w:after="0"/>
      </w:pPr>
      <w:r w:rsidRPr="00182F78">
        <w:rPr>
          <w:rFonts w:hint="eastAsia"/>
        </w:rPr>
        <w:t xml:space="preserve">Core functions: </w:t>
      </w:r>
    </w:p>
    <w:p w14:paraId="41968F30" w14:textId="77777777" w:rsidR="000D266E" w:rsidRDefault="000D266E" w:rsidP="005A5A77">
      <w:pPr>
        <w:pStyle w:val="ListParagraph"/>
        <w:numPr>
          <w:ilvl w:val="0"/>
          <w:numId w:val="67"/>
        </w:numPr>
        <w:spacing w:after="0"/>
      </w:pPr>
      <w:r w:rsidRPr="00182F78">
        <w:rPr>
          <w:rFonts w:hint="eastAsia"/>
        </w:rPr>
        <w:t>Stable operation of .au</w:t>
      </w:r>
    </w:p>
    <w:p w14:paraId="76CDAA23" w14:textId="6FD40A1C" w:rsidR="000D266E" w:rsidRPr="00182F78" w:rsidRDefault="00020D40" w:rsidP="005A5A77">
      <w:pPr>
        <w:pStyle w:val="ListParagraph"/>
        <w:numPr>
          <w:ilvl w:val="0"/>
          <w:numId w:val="67"/>
        </w:numPr>
        <w:spacing w:after="0"/>
      </w:pPr>
      <w:r>
        <w:t>A</w:t>
      </w:r>
      <w:r w:rsidR="000D266E" w:rsidRPr="00182F78">
        <w:rPr>
          <w:rFonts w:hint="eastAsia"/>
        </w:rPr>
        <w:t xml:space="preserve">dminister .au licensing regime </w:t>
      </w:r>
    </w:p>
    <w:p w14:paraId="391C2460" w14:textId="77777777" w:rsidR="00020D40" w:rsidRDefault="000D266E" w:rsidP="000D266E">
      <w:pPr>
        <w:spacing w:after="0"/>
      </w:pPr>
      <w:r w:rsidRPr="00182F78">
        <w:rPr>
          <w:rFonts w:hint="eastAsia"/>
        </w:rPr>
        <w:t>Core principles:</w:t>
      </w:r>
    </w:p>
    <w:p w14:paraId="30A19757" w14:textId="77777777" w:rsidR="00020D40" w:rsidRDefault="000D266E" w:rsidP="005A5A77">
      <w:pPr>
        <w:pStyle w:val="ListParagraph"/>
        <w:numPr>
          <w:ilvl w:val="0"/>
          <w:numId w:val="68"/>
        </w:numPr>
        <w:spacing w:after="0"/>
      </w:pPr>
      <w:r w:rsidRPr="00182F78">
        <w:rPr>
          <w:rFonts w:hint="eastAsia"/>
        </w:rPr>
        <w:t>Support trust and confidence in .au</w:t>
      </w:r>
    </w:p>
    <w:p w14:paraId="4B05050A" w14:textId="49DE387D" w:rsidR="000D266E" w:rsidRPr="00020D40" w:rsidRDefault="00020D40" w:rsidP="005A5A77">
      <w:pPr>
        <w:pStyle w:val="ListParagraph"/>
        <w:numPr>
          <w:ilvl w:val="0"/>
          <w:numId w:val="68"/>
        </w:numPr>
        <w:spacing w:after="0"/>
        <w:rPr>
          <w:b/>
        </w:rPr>
      </w:pPr>
      <w:r>
        <w:t>P</w:t>
      </w:r>
      <w:r w:rsidR="000D266E" w:rsidRPr="00182F78">
        <w:rPr>
          <w:rFonts w:hint="eastAsia"/>
        </w:rPr>
        <w:t>romote competition and consumer protection</w:t>
      </w:r>
      <w:r w:rsidR="000D266E" w:rsidRPr="00020D40">
        <w:rPr>
          <w:rFonts w:hint="eastAsia"/>
          <w:b/>
        </w:rPr>
        <w:t xml:space="preserve"> </w:t>
      </w:r>
    </w:p>
    <w:p w14:paraId="5139188A" w14:textId="77777777" w:rsidR="00605FC2" w:rsidRDefault="00605FC2" w:rsidP="000D266E">
      <w:pPr>
        <w:spacing w:after="0"/>
        <w:rPr>
          <w:b/>
        </w:rPr>
      </w:pPr>
    </w:p>
    <w:p w14:paraId="1A9F2215" w14:textId="5E85E1ED" w:rsidR="000D266E" w:rsidRPr="00182F78" w:rsidRDefault="000D266E" w:rsidP="000D266E">
      <w:pPr>
        <w:spacing w:after="0"/>
        <w:rPr>
          <w:b/>
        </w:rPr>
      </w:pPr>
      <w:r w:rsidRPr="00182F78">
        <w:rPr>
          <w:rFonts w:hint="eastAsia"/>
          <w:b/>
        </w:rPr>
        <w:t>Material theme</w:t>
      </w:r>
      <w:r w:rsidR="00020D40">
        <w:rPr>
          <w:b/>
        </w:rPr>
        <w:t>s</w:t>
      </w:r>
    </w:p>
    <w:p w14:paraId="65EB441D" w14:textId="192006E9" w:rsidR="000D266E" w:rsidRPr="00182F78" w:rsidRDefault="00020D40" w:rsidP="005A5A77">
      <w:pPr>
        <w:pStyle w:val="ListParagraph"/>
        <w:numPr>
          <w:ilvl w:val="0"/>
          <w:numId w:val="69"/>
        </w:numPr>
        <w:spacing w:after="0"/>
      </w:pPr>
      <w:r>
        <w:t xml:space="preserve">1. </w:t>
      </w:r>
      <w:r w:rsidR="000D266E" w:rsidRPr="00182F78">
        <w:rPr>
          <w:rFonts w:hint="eastAsia"/>
        </w:rPr>
        <w:t>Reliable infrastructure</w:t>
      </w:r>
    </w:p>
    <w:p w14:paraId="0DA0E720" w14:textId="3AB44DEF" w:rsidR="000D266E" w:rsidRPr="00182F78" w:rsidRDefault="00020D40" w:rsidP="005A5A77">
      <w:pPr>
        <w:pStyle w:val="ListParagraph"/>
        <w:numPr>
          <w:ilvl w:val="0"/>
          <w:numId w:val="69"/>
        </w:numPr>
        <w:spacing w:after="0"/>
      </w:pPr>
      <w:r>
        <w:t xml:space="preserve">2. </w:t>
      </w:r>
      <w:r w:rsidR="000D266E" w:rsidRPr="00182F78">
        <w:rPr>
          <w:rFonts w:hint="eastAsia"/>
        </w:rPr>
        <w:t>Cyber security</w:t>
      </w:r>
    </w:p>
    <w:p w14:paraId="70CF8140" w14:textId="4AF5D1C2" w:rsidR="000D266E" w:rsidRDefault="00020D40" w:rsidP="005A5A77">
      <w:pPr>
        <w:pStyle w:val="ListParagraph"/>
        <w:numPr>
          <w:ilvl w:val="0"/>
          <w:numId w:val="69"/>
        </w:numPr>
        <w:spacing w:after="0"/>
      </w:pPr>
      <w:r>
        <w:t xml:space="preserve">7. </w:t>
      </w:r>
      <w:r w:rsidR="000D266E" w:rsidRPr="00182F78">
        <w:rPr>
          <w:rFonts w:hint="eastAsia"/>
        </w:rPr>
        <w:t>Licensing Rules</w:t>
      </w:r>
    </w:p>
    <w:p w14:paraId="639E7127" w14:textId="00262E1F" w:rsidR="000D266E" w:rsidRPr="00333C1A" w:rsidRDefault="00020D40" w:rsidP="005A5A77">
      <w:pPr>
        <w:pStyle w:val="ListParagraph"/>
        <w:numPr>
          <w:ilvl w:val="0"/>
          <w:numId w:val="69"/>
        </w:numPr>
        <w:spacing w:after="0"/>
      </w:pPr>
      <w:r>
        <w:t xml:space="preserve">10. </w:t>
      </w:r>
      <w:r w:rsidR="000D266E" w:rsidRPr="00A51B90">
        <w:t>Community value</w:t>
      </w:r>
    </w:p>
    <w:p w14:paraId="6BAEF0D3" w14:textId="77777777" w:rsidR="00605FC2" w:rsidRDefault="00605FC2" w:rsidP="000D266E">
      <w:pPr>
        <w:spacing w:after="0"/>
        <w:rPr>
          <w:b/>
        </w:rPr>
      </w:pPr>
    </w:p>
    <w:p w14:paraId="3DB3595E" w14:textId="139C3BCD" w:rsidR="000D266E" w:rsidRDefault="000D266E" w:rsidP="000D266E">
      <w:pPr>
        <w:spacing w:after="0"/>
      </w:pPr>
      <w:r w:rsidRPr="00333C1A">
        <w:rPr>
          <w:b/>
        </w:rPr>
        <w:t>Key resources</w:t>
      </w:r>
      <w:r w:rsidR="00020D40">
        <w:rPr>
          <w:b/>
        </w:rPr>
        <w:t xml:space="preserve">: </w:t>
      </w:r>
      <w:r w:rsidRPr="00333C1A">
        <w:t>Our people</w:t>
      </w:r>
      <w:r w:rsidR="00A95ED2">
        <w:t>, o</w:t>
      </w:r>
      <w:r w:rsidRPr="00333C1A">
        <w:t>ur infrastructure</w:t>
      </w:r>
      <w:r w:rsidR="00A95ED2">
        <w:t>, o</w:t>
      </w:r>
      <w:r w:rsidRPr="00333C1A">
        <w:t xml:space="preserve">ur expertise </w:t>
      </w:r>
    </w:p>
    <w:p w14:paraId="65A6BCE2" w14:textId="77777777" w:rsidR="00A95ED2" w:rsidRDefault="00A95ED2" w:rsidP="000D266E">
      <w:pPr>
        <w:spacing w:after="0"/>
        <w:rPr>
          <w:b/>
          <w:bCs/>
        </w:rPr>
      </w:pPr>
    </w:p>
    <w:p w14:paraId="24784BE2" w14:textId="235A98DB" w:rsidR="000D266E" w:rsidRPr="00330159" w:rsidRDefault="000D266E" w:rsidP="000D266E">
      <w:pPr>
        <w:spacing w:after="0"/>
        <w:rPr>
          <w:b/>
          <w:bCs/>
        </w:rPr>
      </w:pPr>
      <w:r>
        <w:rPr>
          <w:rFonts w:hint="eastAsia"/>
          <w:b/>
          <w:bCs/>
        </w:rPr>
        <w:t>Sustainable Development Goals</w:t>
      </w:r>
    </w:p>
    <w:p w14:paraId="3603E3AF" w14:textId="77777777" w:rsidR="000D266E" w:rsidRPr="00A95ED2" w:rsidRDefault="000D266E" w:rsidP="005A5A77">
      <w:pPr>
        <w:pStyle w:val="ListParagraph"/>
        <w:numPr>
          <w:ilvl w:val="0"/>
          <w:numId w:val="70"/>
        </w:numPr>
        <w:spacing w:after="0"/>
      </w:pPr>
      <w:r w:rsidRPr="00A610CD">
        <w:t>Sustai</w:t>
      </w:r>
      <w:r w:rsidRPr="00A95ED2">
        <w:t>nable Development Goal 8 - Decent work and economic growth</w:t>
      </w:r>
    </w:p>
    <w:p w14:paraId="34EDAC63" w14:textId="2469BBE3" w:rsidR="007C7021" w:rsidRPr="00A95ED2" w:rsidRDefault="000D266E" w:rsidP="005A5A77">
      <w:pPr>
        <w:pStyle w:val="ListParagraph"/>
        <w:numPr>
          <w:ilvl w:val="0"/>
          <w:numId w:val="70"/>
        </w:numPr>
        <w:spacing w:after="0"/>
        <w:rPr>
          <w:rFonts w:asciiTheme="majorHAnsi" w:eastAsia="SimSun" w:hAnsiTheme="majorHAnsi" w:cstheme="majorHAnsi"/>
          <w:b/>
          <w:bCs/>
        </w:rPr>
      </w:pPr>
      <w:r w:rsidRPr="00A95ED2">
        <w:t>Sustainable Development Goal 9 - Industry, innovation and infrastructure</w:t>
      </w:r>
    </w:p>
    <w:p w14:paraId="18BED6B0" w14:textId="77777777" w:rsidR="00A95ED2" w:rsidRPr="00A95ED2" w:rsidRDefault="00A95ED2" w:rsidP="00A95ED2">
      <w:pPr>
        <w:spacing w:after="0"/>
        <w:rPr>
          <w:rFonts w:asciiTheme="majorHAnsi" w:eastAsia="SimSun" w:hAnsiTheme="majorHAnsi" w:cstheme="majorHAnsi"/>
          <w:b/>
          <w:bCs/>
        </w:rPr>
      </w:pPr>
    </w:p>
    <w:p w14:paraId="6339E33C" w14:textId="49F4C636" w:rsidR="00A95ED2" w:rsidRPr="00A95ED2" w:rsidRDefault="00A95ED2" w:rsidP="00A95ED2">
      <w:pPr>
        <w:spacing w:after="0"/>
        <w:rPr>
          <w:rFonts w:asciiTheme="majorHAnsi" w:eastAsia="SimSun" w:hAnsiTheme="majorHAnsi" w:cstheme="majorHAnsi"/>
          <w:b/>
          <w:bCs/>
        </w:rPr>
      </w:pPr>
      <w:r w:rsidRPr="00A95ED2">
        <w:rPr>
          <w:rFonts w:asciiTheme="majorHAnsi" w:eastAsia="SimSun" w:hAnsiTheme="majorHAnsi" w:cstheme="majorHAnsi"/>
          <w:b/>
          <w:bCs/>
        </w:rPr>
        <w:t>Performance</w:t>
      </w:r>
    </w:p>
    <w:tbl>
      <w:tblPr>
        <w:tblpPr w:leftFromText="180" w:rightFromText="180" w:vertAnchor="text" w:horzAnchor="margin" w:tblpY="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1843"/>
        <w:gridCol w:w="992"/>
      </w:tblGrid>
      <w:tr w:rsidR="007C7021" w:rsidRPr="000970DB" w14:paraId="49B58500" w14:textId="77777777" w:rsidTr="005C2FF4">
        <w:trPr>
          <w:trHeight w:val="20"/>
        </w:trPr>
        <w:tc>
          <w:tcPr>
            <w:tcW w:w="6232" w:type="dxa"/>
            <w:shd w:val="clear" w:color="auto" w:fill="E4D7E9" w:themeFill="accent6" w:themeFillTint="66"/>
            <w:tcMar>
              <w:top w:w="0" w:type="dxa"/>
              <w:left w:w="108" w:type="dxa"/>
              <w:bottom w:w="0" w:type="dxa"/>
              <w:right w:w="108" w:type="dxa"/>
            </w:tcMar>
            <w:hideMark/>
          </w:tcPr>
          <w:p w14:paraId="1CFB2B35"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SimSun" w:hAnsiTheme="majorHAnsi" w:cstheme="majorHAnsi"/>
                <w:b/>
                <w:kern w:val="0"/>
                <w:sz w:val="16"/>
                <w:szCs w:val="16"/>
              </w:rPr>
              <w:t>Measure</w:t>
            </w:r>
          </w:p>
        </w:tc>
        <w:tc>
          <w:tcPr>
            <w:tcW w:w="1843" w:type="dxa"/>
            <w:shd w:val="clear" w:color="auto" w:fill="E4D7E9" w:themeFill="accent6" w:themeFillTint="66"/>
            <w:tcMar>
              <w:top w:w="0" w:type="dxa"/>
              <w:left w:w="108" w:type="dxa"/>
              <w:bottom w:w="0" w:type="dxa"/>
              <w:right w:w="108" w:type="dxa"/>
            </w:tcMar>
            <w:hideMark/>
          </w:tcPr>
          <w:p w14:paraId="6AB5508A"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SimSun" w:hAnsiTheme="majorHAnsi" w:cstheme="majorHAnsi"/>
                <w:b/>
                <w:kern w:val="0"/>
                <w:sz w:val="16"/>
                <w:szCs w:val="16"/>
              </w:rPr>
              <w:t>2024-25 actual</w:t>
            </w:r>
          </w:p>
        </w:tc>
        <w:tc>
          <w:tcPr>
            <w:tcW w:w="992" w:type="dxa"/>
            <w:shd w:val="clear" w:color="auto" w:fill="E4D7E9" w:themeFill="accent6" w:themeFillTint="66"/>
            <w:tcMar>
              <w:top w:w="0" w:type="dxa"/>
              <w:left w:w="108" w:type="dxa"/>
              <w:bottom w:w="0" w:type="dxa"/>
              <w:right w:w="108" w:type="dxa"/>
            </w:tcMar>
            <w:hideMark/>
          </w:tcPr>
          <w:p w14:paraId="48DFB87E"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SimSun" w:hAnsiTheme="majorHAnsi" w:cstheme="majorHAnsi"/>
                <w:b/>
                <w:kern w:val="0"/>
                <w:sz w:val="16"/>
                <w:szCs w:val="16"/>
              </w:rPr>
              <w:t>Status</w:t>
            </w:r>
          </w:p>
        </w:tc>
      </w:tr>
      <w:tr w:rsidR="007C7021" w:rsidRPr="000970DB" w14:paraId="7EB0D277" w14:textId="77777777" w:rsidTr="005C2FF4">
        <w:trPr>
          <w:trHeight w:val="20"/>
        </w:trPr>
        <w:tc>
          <w:tcPr>
            <w:tcW w:w="6232" w:type="dxa"/>
            <w:tcMar>
              <w:top w:w="0" w:type="dxa"/>
              <w:left w:w="108" w:type="dxa"/>
              <w:bottom w:w="0" w:type="dxa"/>
              <w:right w:w="108" w:type="dxa"/>
            </w:tcMar>
          </w:tcPr>
          <w:p w14:paraId="76E0B376" w14:textId="38778329" w:rsidR="007C7021" w:rsidRPr="000970DB" w:rsidRDefault="007C7021" w:rsidP="005C2FF4">
            <w:pPr>
              <w:spacing w:before="120" w:after="120"/>
              <w:rPr>
                <w:rFonts w:asciiTheme="majorHAnsi" w:eastAsia="Poppins" w:hAnsiTheme="majorHAnsi" w:cstheme="majorHAnsi"/>
                <w:sz w:val="16"/>
                <w:szCs w:val="16"/>
              </w:rPr>
            </w:pPr>
            <w:r w:rsidRPr="000970DB">
              <w:rPr>
                <w:rFonts w:asciiTheme="majorHAnsi" w:eastAsia="Poppins" w:hAnsiTheme="majorHAnsi" w:cstheme="majorHAnsi"/>
                <w:sz w:val="16"/>
                <w:szCs w:val="16"/>
              </w:rPr>
              <w:t xml:space="preserve">.au domain names with an instance of </w:t>
            </w:r>
            <w:r w:rsidR="003A0293">
              <w:rPr>
                <w:rFonts w:asciiTheme="majorHAnsi" w:eastAsia="Poppins" w:hAnsiTheme="majorHAnsi" w:cstheme="majorHAnsi"/>
                <w:sz w:val="16"/>
                <w:szCs w:val="16"/>
              </w:rPr>
              <w:t>domain name system</w:t>
            </w:r>
            <w:r w:rsidRPr="000970DB">
              <w:rPr>
                <w:rFonts w:asciiTheme="majorHAnsi" w:eastAsia="Poppins" w:hAnsiTheme="majorHAnsi" w:cstheme="majorHAnsi"/>
                <w:sz w:val="16"/>
                <w:szCs w:val="16"/>
              </w:rPr>
              <w:t xml:space="preserve"> abuse</w:t>
            </w:r>
            <w:r w:rsidR="00A95ED2">
              <w:rPr>
                <w:rFonts w:asciiTheme="majorHAnsi" w:eastAsia="Times New Roman" w:hAnsiTheme="majorHAnsi" w:cstheme="majorHAnsi"/>
                <w:kern w:val="0"/>
                <w:sz w:val="16"/>
                <w:szCs w:val="16"/>
                <w14:ligatures w14:val="none"/>
              </w:rPr>
              <w:t xml:space="preserve"> </w:t>
            </w:r>
            <w:r w:rsidR="00A95ED2" w:rsidRPr="00A95ED2">
              <w:rPr>
                <w:rFonts w:asciiTheme="majorHAnsi" w:eastAsia="Times New Roman" w:hAnsiTheme="majorHAnsi" w:cstheme="majorHAnsi"/>
                <w:i/>
                <w:iCs/>
                <w:kern w:val="0"/>
                <w:sz w:val="16"/>
                <w:szCs w:val="16"/>
                <w14:ligatures w14:val="none"/>
              </w:rPr>
              <w:t>(auDA strategic objective)</w:t>
            </w:r>
          </w:p>
        </w:tc>
        <w:tc>
          <w:tcPr>
            <w:tcW w:w="1843" w:type="dxa"/>
            <w:tcMar>
              <w:top w:w="0" w:type="dxa"/>
              <w:left w:w="108" w:type="dxa"/>
              <w:bottom w:w="0" w:type="dxa"/>
              <w:right w:w="108" w:type="dxa"/>
            </w:tcMar>
          </w:tcPr>
          <w:p w14:paraId="2551AE21" w14:textId="1F74B5CC"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rPr>
              <w:t>0.0002 per cent</w:t>
            </w:r>
          </w:p>
        </w:tc>
        <w:tc>
          <w:tcPr>
            <w:tcW w:w="992" w:type="dxa"/>
            <w:tcMar>
              <w:top w:w="0" w:type="dxa"/>
              <w:left w:w="108" w:type="dxa"/>
              <w:bottom w:w="0" w:type="dxa"/>
              <w:right w:w="108" w:type="dxa"/>
            </w:tcMar>
          </w:tcPr>
          <w:p w14:paraId="4991EFFE"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r w:rsidR="007C7021" w:rsidRPr="000970DB" w14:paraId="642B8C6D" w14:textId="77777777" w:rsidTr="005C2FF4">
        <w:trPr>
          <w:trHeight w:val="20"/>
        </w:trPr>
        <w:tc>
          <w:tcPr>
            <w:tcW w:w="6232" w:type="dxa"/>
            <w:tcMar>
              <w:top w:w="0" w:type="dxa"/>
              <w:left w:w="108" w:type="dxa"/>
              <w:bottom w:w="0" w:type="dxa"/>
              <w:right w:w="108" w:type="dxa"/>
            </w:tcMar>
          </w:tcPr>
          <w:p w14:paraId="60870E59" w14:textId="5F92A921"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 xml:space="preserve">.au </w:t>
            </w:r>
            <w:r w:rsidR="003A0293">
              <w:rPr>
                <w:rFonts w:asciiTheme="majorHAnsi" w:eastAsia="Times New Roman" w:hAnsiTheme="majorHAnsi" w:cstheme="majorHAnsi"/>
                <w:kern w:val="0"/>
                <w:sz w:val="16"/>
                <w:szCs w:val="16"/>
                <w:lang w:val="en-GB"/>
                <w14:ligatures w14:val="none"/>
              </w:rPr>
              <w:t>domain name system</w:t>
            </w:r>
            <w:r w:rsidRPr="000970DB">
              <w:rPr>
                <w:rFonts w:asciiTheme="majorHAnsi" w:eastAsia="Times New Roman" w:hAnsiTheme="majorHAnsi" w:cstheme="majorHAnsi"/>
                <w:kern w:val="0"/>
                <w:sz w:val="16"/>
                <w:szCs w:val="16"/>
                <w:lang w:val="en-GB"/>
                <w14:ligatures w14:val="none"/>
              </w:rPr>
              <w:t xml:space="preserve"> availability</w:t>
            </w:r>
          </w:p>
        </w:tc>
        <w:tc>
          <w:tcPr>
            <w:tcW w:w="1843" w:type="dxa"/>
            <w:tcMar>
              <w:top w:w="0" w:type="dxa"/>
              <w:left w:w="108" w:type="dxa"/>
              <w:bottom w:w="0" w:type="dxa"/>
              <w:right w:w="108" w:type="dxa"/>
            </w:tcMar>
          </w:tcPr>
          <w:p w14:paraId="383E548F"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100 per cent</w:t>
            </w:r>
          </w:p>
        </w:tc>
        <w:tc>
          <w:tcPr>
            <w:tcW w:w="992" w:type="dxa"/>
            <w:tcMar>
              <w:top w:w="0" w:type="dxa"/>
              <w:left w:w="108" w:type="dxa"/>
              <w:bottom w:w="0" w:type="dxa"/>
              <w:right w:w="108" w:type="dxa"/>
            </w:tcMar>
          </w:tcPr>
          <w:p w14:paraId="4A3EBED3"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r w:rsidR="007C7021" w:rsidRPr="000970DB" w14:paraId="175AA012" w14:textId="77777777" w:rsidTr="005C2FF4">
        <w:trPr>
          <w:trHeight w:val="20"/>
        </w:trPr>
        <w:tc>
          <w:tcPr>
            <w:tcW w:w="6232" w:type="dxa"/>
            <w:tcMar>
              <w:top w:w="0" w:type="dxa"/>
              <w:left w:w="108" w:type="dxa"/>
              <w:bottom w:w="0" w:type="dxa"/>
              <w:right w:w="108" w:type="dxa"/>
            </w:tcMar>
          </w:tcPr>
          <w:p w14:paraId="75B72163"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.au WHOIS availability</w:t>
            </w:r>
          </w:p>
        </w:tc>
        <w:tc>
          <w:tcPr>
            <w:tcW w:w="1843" w:type="dxa"/>
            <w:tcMar>
              <w:top w:w="0" w:type="dxa"/>
              <w:left w:w="108" w:type="dxa"/>
              <w:bottom w:w="0" w:type="dxa"/>
              <w:right w:w="108" w:type="dxa"/>
            </w:tcMar>
          </w:tcPr>
          <w:p w14:paraId="0D88D378"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100 per cent</w:t>
            </w:r>
          </w:p>
        </w:tc>
        <w:tc>
          <w:tcPr>
            <w:tcW w:w="992" w:type="dxa"/>
            <w:tcMar>
              <w:top w:w="0" w:type="dxa"/>
              <w:left w:w="108" w:type="dxa"/>
              <w:bottom w:w="0" w:type="dxa"/>
              <w:right w:w="108" w:type="dxa"/>
            </w:tcMar>
          </w:tcPr>
          <w:p w14:paraId="552569D9"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r w:rsidR="007C7021" w:rsidRPr="000970DB" w14:paraId="57D2DAF8" w14:textId="77777777" w:rsidTr="005C2FF4">
        <w:trPr>
          <w:trHeight w:val="20"/>
        </w:trPr>
        <w:tc>
          <w:tcPr>
            <w:tcW w:w="6232" w:type="dxa"/>
            <w:tcMar>
              <w:top w:w="0" w:type="dxa"/>
              <w:left w:w="108" w:type="dxa"/>
              <w:bottom w:w="0" w:type="dxa"/>
              <w:right w:w="108" w:type="dxa"/>
            </w:tcMar>
          </w:tcPr>
          <w:p w14:paraId="0ABB9E25"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.au registry database availability</w:t>
            </w:r>
          </w:p>
        </w:tc>
        <w:tc>
          <w:tcPr>
            <w:tcW w:w="1843" w:type="dxa"/>
            <w:tcMar>
              <w:top w:w="0" w:type="dxa"/>
              <w:left w:w="108" w:type="dxa"/>
              <w:bottom w:w="0" w:type="dxa"/>
              <w:right w:w="108" w:type="dxa"/>
            </w:tcMar>
          </w:tcPr>
          <w:p w14:paraId="5AAEAF7B"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100 per cent</w:t>
            </w:r>
          </w:p>
        </w:tc>
        <w:tc>
          <w:tcPr>
            <w:tcW w:w="992" w:type="dxa"/>
            <w:tcMar>
              <w:top w:w="0" w:type="dxa"/>
              <w:left w:w="108" w:type="dxa"/>
              <w:bottom w:w="0" w:type="dxa"/>
              <w:right w:w="108" w:type="dxa"/>
            </w:tcMar>
          </w:tcPr>
          <w:p w14:paraId="7A8EEACE"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r w:rsidR="007C7021" w:rsidRPr="000970DB" w14:paraId="2C8C2695" w14:textId="77777777" w:rsidTr="005C2FF4">
        <w:trPr>
          <w:trHeight w:val="20"/>
        </w:trPr>
        <w:tc>
          <w:tcPr>
            <w:tcW w:w="6232" w:type="dxa"/>
            <w:tcMar>
              <w:top w:w="0" w:type="dxa"/>
              <w:left w:w="108" w:type="dxa"/>
              <w:bottom w:w="0" w:type="dxa"/>
              <w:right w:w="108" w:type="dxa"/>
            </w:tcMar>
          </w:tcPr>
          <w:p w14:paraId="2EBFDE53" w14:textId="697A3F72" w:rsidR="007C7021" w:rsidRPr="000970DB" w:rsidRDefault="007C7021" w:rsidP="005C2FF4">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Registrars with best practice security certification</w:t>
            </w:r>
            <w:r w:rsidR="00A95ED2">
              <w:rPr>
                <w:rFonts w:asciiTheme="majorHAnsi" w:eastAsia="Times New Roman" w:hAnsiTheme="majorHAnsi" w:cstheme="majorHAnsi"/>
                <w:kern w:val="0"/>
                <w:sz w:val="16"/>
                <w:szCs w:val="16"/>
                <w14:ligatures w14:val="none"/>
              </w:rPr>
              <w:t xml:space="preserve"> </w:t>
            </w:r>
            <w:r w:rsidR="00A95ED2" w:rsidRPr="00A95ED2">
              <w:rPr>
                <w:rFonts w:asciiTheme="majorHAnsi" w:eastAsia="Times New Roman" w:hAnsiTheme="majorHAnsi" w:cstheme="majorHAnsi"/>
                <w:i/>
                <w:iCs/>
                <w:kern w:val="0"/>
                <w:sz w:val="16"/>
                <w:szCs w:val="16"/>
                <w14:ligatures w14:val="none"/>
              </w:rPr>
              <w:t>(auDA strategic objective)</w:t>
            </w:r>
          </w:p>
        </w:tc>
        <w:tc>
          <w:tcPr>
            <w:tcW w:w="1843" w:type="dxa"/>
            <w:tcMar>
              <w:top w:w="0" w:type="dxa"/>
              <w:left w:w="108" w:type="dxa"/>
              <w:bottom w:w="0" w:type="dxa"/>
              <w:right w:w="108" w:type="dxa"/>
            </w:tcMar>
          </w:tcPr>
          <w:p w14:paraId="11C0E428"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lang w:val="en-GB"/>
                <w14:ligatures w14:val="none"/>
              </w:rPr>
              <w:t>100 per cent</w:t>
            </w:r>
          </w:p>
        </w:tc>
        <w:tc>
          <w:tcPr>
            <w:tcW w:w="992" w:type="dxa"/>
            <w:tcMar>
              <w:top w:w="0" w:type="dxa"/>
              <w:left w:w="108" w:type="dxa"/>
              <w:bottom w:w="0" w:type="dxa"/>
              <w:right w:w="108" w:type="dxa"/>
            </w:tcMar>
          </w:tcPr>
          <w:p w14:paraId="2FFD8961"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r w:rsidR="007C7021" w:rsidRPr="000970DB" w14:paraId="27B2E50C" w14:textId="77777777" w:rsidTr="005C2FF4">
        <w:trPr>
          <w:trHeight w:val="20"/>
        </w:trPr>
        <w:tc>
          <w:tcPr>
            <w:tcW w:w="6232" w:type="dxa"/>
            <w:tcMar>
              <w:top w:w="0" w:type="dxa"/>
              <w:left w:w="108" w:type="dxa"/>
              <w:bottom w:w="0" w:type="dxa"/>
              <w:right w:w="108" w:type="dxa"/>
            </w:tcMar>
          </w:tcPr>
          <w:p w14:paraId="76E282C3" w14:textId="5AFC7075" w:rsidR="007C7021" w:rsidRPr="000970DB" w:rsidRDefault="007C7021" w:rsidP="005C2FF4">
            <w:pPr>
              <w:spacing w:before="120" w:after="120"/>
              <w:rPr>
                <w:rFonts w:asciiTheme="majorHAnsi" w:eastAsia="Times New Roman" w:hAnsiTheme="majorHAnsi" w:cstheme="majorHAnsi"/>
                <w:sz w:val="16"/>
                <w:szCs w:val="16"/>
              </w:rPr>
            </w:pPr>
            <w:r w:rsidRPr="000970DB">
              <w:rPr>
                <w:rFonts w:asciiTheme="majorHAnsi" w:eastAsia="Times New Roman" w:hAnsiTheme="majorHAnsi" w:cstheme="majorHAnsi"/>
                <w:kern w:val="0"/>
                <w:sz w:val="16"/>
                <w:szCs w:val="16"/>
                <w14:ligatures w14:val="none"/>
              </w:rPr>
              <w:t>Validated .au domain name licences</w:t>
            </w:r>
            <w:r w:rsidR="00A95ED2">
              <w:rPr>
                <w:rFonts w:asciiTheme="majorHAnsi" w:eastAsia="Times New Roman" w:hAnsiTheme="majorHAnsi" w:cstheme="majorHAnsi"/>
                <w:kern w:val="0"/>
                <w:sz w:val="16"/>
                <w:szCs w:val="16"/>
                <w14:ligatures w14:val="none"/>
              </w:rPr>
              <w:t xml:space="preserve"> </w:t>
            </w:r>
            <w:r w:rsidR="00A95ED2" w:rsidRPr="00A95ED2">
              <w:rPr>
                <w:rFonts w:asciiTheme="majorHAnsi" w:eastAsia="Times New Roman" w:hAnsiTheme="majorHAnsi" w:cstheme="majorHAnsi"/>
                <w:i/>
                <w:iCs/>
                <w:kern w:val="0"/>
                <w:sz w:val="16"/>
                <w:szCs w:val="16"/>
                <w14:ligatures w14:val="none"/>
              </w:rPr>
              <w:t>(auDA strategic objective)</w:t>
            </w:r>
          </w:p>
        </w:tc>
        <w:tc>
          <w:tcPr>
            <w:tcW w:w="1843" w:type="dxa"/>
            <w:tcMar>
              <w:top w:w="0" w:type="dxa"/>
              <w:left w:w="108" w:type="dxa"/>
              <w:bottom w:w="0" w:type="dxa"/>
              <w:right w:w="108" w:type="dxa"/>
            </w:tcMar>
          </w:tcPr>
          <w:p w14:paraId="6ABF5FEF" w14:textId="77777777" w:rsidR="007C7021" w:rsidRPr="000970DB" w:rsidRDefault="007C7021" w:rsidP="005C2FF4">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New registrations:</w:t>
            </w:r>
          </w:p>
          <w:p w14:paraId="4AD03FA5" w14:textId="77777777" w:rsidR="007C7021" w:rsidRPr="000970DB" w:rsidRDefault="007C7021" w:rsidP="005C2FF4">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99 per cent</w:t>
            </w:r>
          </w:p>
          <w:p w14:paraId="32268565" w14:textId="77777777" w:rsidR="007C7021" w:rsidRPr="000970DB" w:rsidRDefault="007C7021" w:rsidP="005C2FF4">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Renewals:</w:t>
            </w:r>
          </w:p>
          <w:p w14:paraId="0AD82F1D"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Times New Roman" w:hAnsiTheme="majorHAnsi" w:cstheme="majorHAnsi"/>
                <w:kern w:val="0"/>
                <w:sz w:val="16"/>
                <w:szCs w:val="16"/>
              </w:rPr>
            </w:pPr>
            <w:r w:rsidRPr="000970DB">
              <w:rPr>
                <w:rFonts w:asciiTheme="majorHAnsi" w:eastAsia="Times New Roman" w:hAnsiTheme="majorHAnsi" w:cstheme="majorHAnsi"/>
                <w:color w:val="292633"/>
                <w:kern w:val="0"/>
                <w:sz w:val="16"/>
                <w:szCs w:val="16"/>
                <w:lang w:val="en-GB"/>
                <w14:ligatures w14:val="none"/>
              </w:rPr>
              <w:t>92 per cent</w:t>
            </w:r>
          </w:p>
        </w:tc>
        <w:tc>
          <w:tcPr>
            <w:tcW w:w="992" w:type="dxa"/>
            <w:tcMar>
              <w:top w:w="0" w:type="dxa"/>
              <w:left w:w="108" w:type="dxa"/>
              <w:bottom w:w="0" w:type="dxa"/>
              <w:right w:w="108" w:type="dxa"/>
            </w:tcMar>
          </w:tcPr>
          <w:p w14:paraId="22942096" w14:textId="77777777" w:rsidR="007C7021" w:rsidRPr="000970DB" w:rsidRDefault="007C7021" w:rsidP="005C2FF4">
            <w:pPr>
              <w:tabs>
                <w:tab w:val="left" w:pos="283"/>
              </w:tabs>
              <w:suppressAutoHyphens/>
              <w:autoSpaceDE w:val="0"/>
              <w:autoSpaceDN w:val="0"/>
              <w:adjustRightInd w:val="0"/>
              <w:spacing w:after="120" w:line="280" w:lineRule="atLeast"/>
              <w:textAlignment w:val="center"/>
              <w:rPr>
                <w:rFonts w:asciiTheme="majorHAnsi" w:eastAsia="SimSun" w:hAnsiTheme="majorHAnsi" w:cstheme="majorHAnsi"/>
                <w:kern w:val="0"/>
                <w:sz w:val="22"/>
                <w:szCs w:val="22"/>
              </w:rPr>
            </w:pPr>
            <w:r w:rsidRPr="000970DB">
              <w:rPr>
                <w:rFonts w:asciiTheme="majorHAnsi" w:eastAsia="Times New Roman" w:hAnsiTheme="majorHAnsi" w:cstheme="majorHAnsi"/>
                <w:kern w:val="0"/>
                <w:sz w:val="16"/>
                <w:szCs w:val="16"/>
              </w:rPr>
              <w:t>On track</w:t>
            </w:r>
          </w:p>
        </w:tc>
      </w:tr>
    </w:tbl>
    <w:p w14:paraId="28CD7FE6" w14:textId="77777777" w:rsidR="007C7021" w:rsidRPr="000970DB" w:rsidRDefault="007C7021" w:rsidP="007C7021">
      <w:pPr>
        <w:rPr>
          <w:rFonts w:asciiTheme="majorHAnsi" w:eastAsia="SimSun" w:hAnsiTheme="majorHAnsi" w:cstheme="majorHAnsi"/>
          <w:b/>
        </w:rPr>
      </w:pPr>
    </w:p>
    <w:p w14:paraId="7EBF42C7"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.au domain name registrations</w:t>
      </w:r>
    </w:p>
    <w:p w14:paraId="0A71D531" w14:textId="3965023A"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As </w:t>
      </w:r>
      <w:proofErr w:type="gramStart"/>
      <w:r w:rsidRPr="000970DB">
        <w:rPr>
          <w:rFonts w:asciiTheme="majorHAnsi" w:eastAsia="SimSun" w:hAnsiTheme="majorHAnsi" w:cstheme="majorHAnsi"/>
        </w:rPr>
        <w:t>at</w:t>
      </w:r>
      <w:proofErr w:type="gramEnd"/>
      <w:r w:rsidRPr="000970DB">
        <w:rPr>
          <w:rFonts w:asciiTheme="majorHAnsi" w:eastAsia="SimSun" w:hAnsiTheme="majorHAnsi" w:cstheme="majorHAnsi"/>
        </w:rPr>
        <w:t xml:space="preserve"> 30 June 2025 .au domain name registrations were 4,275,710, an increase of 0.6 per cent from June 2024.</w:t>
      </w:r>
      <w:r w:rsidR="00BF6C7A" w:rsidRPr="000970DB">
        <w:rPr>
          <w:rFonts w:asciiTheme="majorHAnsi" w:eastAsia="SimSun" w:hAnsiTheme="majorHAnsi" w:cstheme="majorHAnsi"/>
          <w:szCs w:val="20"/>
        </w:rPr>
        <w:t xml:space="preserve"> In recent years, many other </w:t>
      </w:r>
      <w:r w:rsidR="00304309">
        <w:rPr>
          <w:rFonts w:asciiTheme="majorHAnsi" w:eastAsia="SimSun" w:hAnsiTheme="majorHAnsi" w:cstheme="majorHAnsi"/>
          <w:szCs w:val="20"/>
        </w:rPr>
        <w:t>Country Code Top Level Domain</w:t>
      </w:r>
      <w:r w:rsidR="00BF6C7A" w:rsidRPr="000970DB">
        <w:rPr>
          <w:rFonts w:asciiTheme="majorHAnsi" w:eastAsia="SimSun" w:hAnsiTheme="majorHAnsi" w:cstheme="majorHAnsi"/>
          <w:szCs w:val="20"/>
        </w:rPr>
        <w:t xml:space="preserve">s have experienced declines in registrations. </w:t>
      </w:r>
      <w:r w:rsidRPr="000970DB">
        <w:rPr>
          <w:rFonts w:asciiTheme="majorHAnsi" w:eastAsia="SimSun" w:hAnsiTheme="majorHAnsi" w:cstheme="majorHAnsi"/>
        </w:rPr>
        <w:t xml:space="preserve">Total .au domain names dipped slightly in the middle of the financial year, reflecting a regular seasonal trend with lower registration rates over summer and school holiday periods. Registrations strengthened in the second half of the financial year, with increased new monthly registrations supported by auDA’s </w:t>
      </w:r>
      <w:r w:rsidRPr="000970DB">
        <w:rPr>
          <w:rFonts w:asciiTheme="majorHAnsi" w:eastAsia="SimSun" w:hAnsiTheme="majorHAnsi" w:cstheme="majorHAnsi"/>
          <w:i/>
          <w:iCs/>
        </w:rPr>
        <w:t>Aussies Get it</w:t>
      </w:r>
      <w:r w:rsidRPr="000970DB">
        <w:rPr>
          <w:rFonts w:asciiTheme="majorHAnsi" w:eastAsia="SimSun" w:hAnsiTheme="majorHAnsi" w:cstheme="majorHAnsi"/>
        </w:rPr>
        <w:t xml:space="preserve"> and registrar awareness campaigns. </w:t>
      </w:r>
    </w:p>
    <w:p w14:paraId="4C0C66E2" w14:textId="18012E5B" w:rsidR="007C7021" w:rsidRPr="000E532B" w:rsidRDefault="007C7021" w:rsidP="007C7021">
      <w:pPr>
        <w:rPr>
          <w:rFonts w:asciiTheme="majorHAnsi" w:eastAsia="SimSun" w:hAnsiTheme="majorHAnsi" w:cstheme="majorHAnsi"/>
        </w:rPr>
      </w:pPr>
      <w:r w:rsidRPr="000970DB">
        <w:rPr>
          <w:rFonts w:asciiTheme="majorHAnsi" w:eastAsia="SimSun" w:hAnsiTheme="majorHAnsi" w:cstheme="majorHAnsi"/>
        </w:rPr>
        <w:t>In 2024-25, an average of 50,400 new .au domain names were registered each month, up from an average of 49,</w:t>
      </w:r>
      <w:r w:rsidRPr="000E532B">
        <w:rPr>
          <w:rFonts w:asciiTheme="majorHAnsi" w:eastAsia="SimSun" w:hAnsiTheme="majorHAnsi" w:cstheme="majorHAnsi"/>
        </w:rPr>
        <w:t xml:space="preserve">200 in 2023-24. There were 605,006 new .au domain names registered in the financial year, up 2.4 per cent from the prior year. </w:t>
      </w:r>
      <w:proofErr w:type="gramStart"/>
      <w:r w:rsidRPr="000E532B">
        <w:rPr>
          <w:rFonts w:asciiTheme="majorHAnsi" w:eastAsia="SimSun" w:hAnsiTheme="majorHAnsi" w:cstheme="majorHAnsi"/>
        </w:rPr>
        <w:t>At</w:t>
      </w:r>
      <w:proofErr w:type="gramEnd"/>
      <w:r w:rsidRPr="000E532B">
        <w:rPr>
          <w:rFonts w:asciiTheme="majorHAnsi" w:eastAsia="SimSun" w:hAnsiTheme="majorHAnsi" w:cstheme="majorHAnsi"/>
        </w:rPr>
        <w:t xml:space="preserve"> 30 June 2025, .au was the seventh largest </w:t>
      </w:r>
      <w:r w:rsidR="00304309" w:rsidRPr="000E532B">
        <w:rPr>
          <w:rFonts w:asciiTheme="majorHAnsi" w:eastAsia="SimSun" w:hAnsiTheme="majorHAnsi" w:cstheme="majorHAnsi"/>
        </w:rPr>
        <w:t>Country Code Top Level Domain</w:t>
      </w:r>
      <w:r w:rsidRPr="000E532B">
        <w:rPr>
          <w:rFonts w:asciiTheme="majorHAnsi" w:eastAsia="SimSun" w:hAnsiTheme="majorHAnsi" w:cstheme="majorHAnsi"/>
        </w:rPr>
        <w:t xml:space="preserve"> globally according to global domain name monitoring</w:t>
      </w:r>
      <w:r w:rsidR="006528EF" w:rsidRPr="000E532B">
        <w:rPr>
          <w:rFonts w:asciiTheme="majorHAnsi" w:eastAsia="SimSun" w:hAnsiTheme="majorHAnsi" w:cstheme="majorHAnsi"/>
        </w:rPr>
        <w:t xml:space="preserve"> by the</w:t>
      </w:r>
      <w:r w:rsidR="006528EF" w:rsidRPr="000E532B">
        <w:rPr>
          <w:rFonts w:asciiTheme="majorHAnsi" w:eastAsia="SimSun" w:hAnsiTheme="majorHAnsi" w:cstheme="majorHAnsi"/>
          <w:i/>
          <w:iCs/>
        </w:rPr>
        <w:t xml:space="preserve"> Domain Name Industry Brief Quarterly Report Q2 2025</w:t>
      </w:r>
      <w:r w:rsidRPr="000E532B">
        <w:rPr>
          <w:rFonts w:asciiTheme="majorHAnsi" w:eastAsia="SimSun" w:hAnsiTheme="majorHAnsi" w:cstheme="majorHAnsi"/>
        </w:rPr>
        <w:t xml:space="preserve">. </w:t>
      </w:r>
    </w:p>
    <w:p w14:paraId="1986DBD7" w14:textId="68B71AD0" w:rsidR="008A6CD1" w:rsidRPr="000970DB" w:rsidRDefault="007C7021" w:rsidP="006528EF">
      <w:pPr>
        <w:rPr>
          <w:rFonts w:asciiTheme="majorHAnsi" w:eastAsia="SimSun" w:hAnsiTheme="majorHAnsi" w:cstheme="majorHAnsi"/>
          <w:i/>
          <w:iCs/>
        </w:rPr>
      </w:pPr>
      <w:r w:rsidRPr="000E532B">
        <w:rPr>
          <w:rFonts w:asciiTheme="majorHAnsi" w:eastAsia="SimSun" w:hAnsiTheme="majorHAnsi" w:cstheme="majorHAnsi"/>
        </w:rPr>
        <w:t xml:space="preserve">As </w:t>
      </w:r>
      <w:proofErr w:type="gramStart"/>
      <w:r w:rsidRPr="000E532B">
        <w:rPr>
          <w:rFonts w:asciiTheme="majorHAnsi" w:eastAsia="SimSun" w:hAnsiTheme="majorHAnsi" w:cstheme="majorHAnsi"/>
        </w:rPr>
        <w:t>at</w:t>
      </w:r>
      <w:proofErr w:type="gramEnd"/>
      <w:r w:rsidRPr="000E532B">
        <w:rPr>
          <w:rFonts w:asciiTheme="majorHAnsi" w:eastAsia="SimSun" w:hAnsiTheme="majorHAnsi" w:cstheme="majorHAnsi"/>
        </w:rPr>
        <w:t xml:space="preserve"> June 2025, com.au continued to account for 75 per cent of all .au domain names. .au direct remained the next</w:t>
      </w:r>
      <w:r w:rsidRPr="000970DB">
        <w:rPr>
          <w:rFonts w:asciiTheme="majorHAnsi" w:eastAsia="SimSun" w:hAnsiTheme="majorHAnsi" w:cstheme="majorHAnsi"/>
        </w:rPr>
        <w:t xml:space="preserve"> largest namespace at 18 per cent. After more than three years from launch in March 2022, .au direct continues to be a popular choice among .au registrants.</w:t>
      </w:r>
      <w:r w:rsidR="0012443A" w:rsidRPr="000970DB">
        <w:rPr>
          <w:rFonts w:asciiTheme="majorHAnsi" w:eastAsia="SimSun" w:hAnsiTheme="majorHAnsi" w:cstheme="majorHAnsi"/>
        </w:rPr>
        <w:t xml:space="preserve"> The total number of registered .au direct domain names grew by 1.5 per cent</w:t>
      </w:r>
      <w:r w:rsidR="00677E06" w:rsidRPr="000970DB">
        <w:rPr>
          <w:rFonts w:asciiTheme="majorHAnsi" w:eastAsia="SimSun" w:hAnsiTheme="majorHAnsi" w:cstheme="majorHAnsi"/>
        </w:rPr>
        <w:t xml:space="preserve"> from the prior year.</w:t>
      </w:r>
      <w:r w:rsidRPr="000970DB">
        <w:rPr>
          <w:rFonts w:asciiTheme="majorHAnsi" w:eastAsia="SimSun" w:hAnsiTheme="majorHAnsi" w:cstheme="majorHAnsi"/>
        </w:rPr>
        <w:t xml:space="preserve"> In June 2025, more than 9,000</w:t>
      </w:r>
      <w:r w:rsidR="000E17D8" w:rsidRPr="000970DB">
        <w:rPr>
          <w:rFonts w:asciiTheme="majorHAnsi" w:eastAsia="SimSun" w:hAnsiTheme="majorHAnsi" w:cstheme="majorHAnsi"/>
        </w:rPr>
        <w:t xml:space="preserve"> new</w:t>
      </w:r>
      <w:r w:rsidRPr="000970DB">
        <w:rPr>
          <w:rFonts w:asciiTheme="majorHAnsi" w:eastAsia="SimSun" w:hAnsiTheme="majorHAnsi" w:cstheme="majorHAnsi"/>
        </w:rPr>
        <w:t xml:space="preserve"> .au direct domain names were </w:t>
      </w:r>
      <w:r w:rsidR="000E17D8" w:rsidRPr="000970DB">
        <w:rPr>
          <w:rFonts w:asciiTheme="majorHAnsi" w:eastAsia="SimSun" w:hAnsiTheme="majorHAnsi" w:cstheme="majorHAnsi"/>
        </w:rPr>
        <w:t>created</w:t>
      </w:r>
      <w:r w:rsidRPr="000970DB">
        <w:rPr>
          <w:rFonts w:asciiTheme="majorHAnsi" w:eastAsia="SimSun" w:hAnsiTheme="majorHAnsi" w:cstheme="majorHAnsi"/>
        </w:rPr>
        <w:t xml:space="preserve">, up 16 per cent year-on-year. </w:t>
      </w:r>
    </w:p>
    <w:p w14:paraId="2BCBC868" w14:textId="77777777" w:rsidR="009F085D" w:rsidRDefault="009F085D">
      <w:pPr>
        <w:spacing w:after="0"/>
        <w:rPr>
          <w:rFonts w:asciiTheme="majorHAnsi" w:eastAsia="Poppins" w:hAnsiTheme="majorHAnsi" w:cstheme="majorHAnsi"/>
          <w:b/>
        </w:rPr>
      </w:pPr>
      <w:r>
        <w:rPr>
          <w:rFonts w:asciiTheme="majorHAnsi" w:eastAsia="Poppins" w:hAnsiTheme="majorHAnsi" w:cstheme="majorHAnsi"/>
          <w:b/>
        </w:rPr>
        <w:br w:type="page"/>
      </w:r>
    </w:p>
    <w:p w14:paraId="70F4A4CF" w14:textId="0905C92A" w:rsidR="008A0C71" w:rsidRPr="0068253D" w:rsidRDefault="000E532B" w:rsidP="007C7021">
      <w:pPr>
        <w:rPr>
          <w:rFonts w:asciiTheme="majorHAnsi" w:eastAsia="Poppins" w:hAnsiTheme="majorHAnsi" w:cstheme="majorHAnsi"/>
          <w:b/>
        </w:rPr>
      </w:pPr>
      <w:r>
        <w:rPr>
          <w:rFonts w:asciiTheme="majorHAnsi" w:eastAsia="Poppins" w:hAnsiTheme="majorHAnsi" w:cstheme="majorHAnsi"/>
          <w:b/>
        </w:rPr>
        <w:t xml:space="preserve">A graph showing </w:t>
      </w:r>
      <w:r w:rsidR="007C7021" w:rsidRPr="000970DB">
        <w:rPr>
          <w:rFonts w:asciiTheme="majorHAnsi" w:eastAsia="Poppins" w:hAnsiTheme="majorHAnsi" w:cstheme="majorHAnsi"/>
          <w:b/>
        </w:rPr>
        <w:t xml:space="preserve">.au domain names under management by month </w:t>
      </w:r>
      <w:r w:rsidR="007C7021" w:rsidRPr="000970DB">
        <w:rPr>
          <w:rFonts w:asciiTheme="majorHAnsi" w:eastAsia="Poppins" w:hAnsiTheme="majorHAnsi" w:cstheme="majorHAnsi"/>
          <w:b/>
          <w:bCs/>
        </w:rPr>
        <w:t>2024-25</w:t>
      </w:r>
      <w:r w:rsidR="00272164" w:rsidRPr="00272164">
        <w:rPr>
          <w:rFonts w:asciiTheme="majorHAnsi" w:eastAsia="Poppins" w:hAnsiTheme="majorHAnsi" w:cstheme="majorHAnsi"/>
          <w:b/>
          <w:bCs/>
          <w:noProof/>
        </w:rPr>
        <w:drawing>
          <wp:inline distT="0" distB="0" distL="0" distR="0" wp14:anchorId="46CA6EFE" wp14:editId="6189E1A1">
            <wp:extent cx="3743864" cy="4111443"/>
            <wp:effectExtent l="0" t="0" r="9525" b="3810"/>
            <wp:docPr id="855643530" name="Picture 1" descr="A line graph showing the month-to-month change in .au domain names under management across the financial year. The year started at 4,258,001 in July 2024, reached its lowest in December 2024 with 4,230,926, and ended with 4,275,710 in June 2025. &#10;&#10;Monthly figures are as follows: July 2024 4,258,001; August 2024 4,261,245; September 2024 4,256,599; October 2024 4,240,873; November 2024 4,238,906; December 2024 4,230,926; January 2025 4,238,222; February 2025 4,254,225; March 2025 4,260,259; April 2025 4,260,054; May 2025 4,267,133; June 2025 4,27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43530" name="Picture 1" descr="A line graph showing the month-to-month change in .au domain names under management across the financial year. The year started at 4,258,001 in July 2024, reached its lowest in December 2024 with 4,230,926, and ended with 4,275,710 in June 2025. &#10;&#10;Monthly figures are as follows: July 2024 4,258,001; August 2024 4,261,245; September 2024 4,256,599; October 2024 4,240,873; November 2024 4,238,906; December 2024 4,230,926; January 2025 4,238,222; February 2025 4,254,225; March 2025 4,260,259; April 2025 4,260,054; May 2025 4,267,133; June 2025 4,275,710"/>
                    <pic:cNvPicPr/>
                  </pic:nvPicPr>
                  <pic:blipFill>
                    <a:blip r:embed="rId24"/>
                    <a:stretch>
                      <a:fillRect/>
                    </a:stretch>
                  </pic:blipFill>
                  <pic:spPr>
                    <a:xfrm>
                      <a:off x="0" y="0"/>
                      <a:ext cx="3750584" cy="4118823"/>
                    </a:xfrm>
                    <a:prstGeom prst="rect">
                      <a:avLst/>
                    </a:prstGeom>
                  </pic:spPr>
                </pic:pic>
              </a:graphicData>
            </a:graphic>
          </wp:inline>
        </w:drawing>
      </w:r>
      <w:r w:rsidR="00272164" w:rsidRPr="0068253D">
        <w:rPr>
          <w:rFonts w:asciiTheme="majorHAnsi" w:eastAsia="Poppins" w:hAnsiTheme="majorHAnsi" w:cstheme="majorHAnsi"/>
          <w:b/>
        </w:rPr>
        <w:t xml:space="preserve"> </w:t>
      </w:r>
    </w:p>
    <w:p w14:paraId="03E32D49" w14:textId="617AFC13" w:rsidR="00653661" w:rsidRPr="000970DB" w:rsidRDefault="00653661" w:rsidP="007C7021">
      <w:pPr>
        <w:rPr>
          <w:rFonts w:asciiTheme="majorHAnsi" w:eastAsia="SimSun" w:hAnsiTheme="majorHAnsi" w:cstheme="majorHAnsi"/>
          <w:b/>
        </w:rPr>
      </w:pPr>
      <w:r>
        <w:rPr>
          <w:rFonts w:asciiTheme="majorHAnsi" w:eastAsia="SimSun" w:hAnsiTheme="majorHAnsi" w:cstheme="majorHAnsi"/>
          <w:b/>
        </w:rPr>
        <w:t xml:space="preserve">A graph showing </w:t>
      </w:r>
      <w:r w:rsidR="007C7021" w:rsidRPr="000970DB">
        <w:rPr>
          <w:rFonts w:asciiTheme="majorHAnsi" w:eastAsia="SimSun" w:hAnsiTheme="majorHAnsi" w:cstheme="majorHAnsi"/>
          <w:b/>
        </w:rPr>
        <w:t>.au domain names under management year-on-year growth</w:t>
      </w:r>
      <w:r w:rsidR="004A103F" w:rsidRPr="004A103F">
        <w:rPr>
          <w:rFonts w:asciiTheme="majorHAnsi" w:eastAsia="Poppins" w:hAnsiTheme="majorHAnsi" w:cstheme="majorHAnsi"/>
          <w:b/>
          <w:bCs/>
          <w:noProof/>
        </w:rPr>
        <w:drawing>
          <wp:inline distT="0" distB="0" distL="0" distR="0" wp14:anchorId="7CA7A57E" wp14:editId="47D9CF97">
            <wp:extent cx="3042762" cy="3769743"/>
            <wp:effectExtent l="0" t="0" r="5715" b="2540"/>
            <wp:docPr id="845415085" name="Picture 1" descr="A bar graph showing the increase in .au domain names under management each year from 30 June 2023 to 30 June 2025. June 2023, up 17.6% from the previous year to 4,236,447 domain names under management. June 2024, up 0.3% from the previous year to 4,249,923 domain names under management. June 2025, up 0.6% from the previous year to 4,275,710 domain names und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15085" name="Picture 1" descr="A bar graph showing the increase in .au domain names under management each year from 30 June 2023 to 30 June 2025. June 2023, up 17.6% from the previous year to 4,236,447 domain names under management. June 2024, up 0.3% from the previous year to 4,249,923 domain names under management. June 2025, up 0.6% from the previous year to 4,275,710 domain names under management."/>
                    <pic:cNvPicPr/>
                  </pic:nvPicPr>
                  <pic:blipFill>
                    <a:blip r:embed="rId25"/>
                    <a:stretch>
                      <a:fillRect/>
                    </a:stretch>
                  </pic:blipFill>
                  <pic:spPr>
                    <a:xfrm>
                      <a:off x="0" y="0"/>
                      <a:ext cx="3051969" cy="3781150"/>
                    </a:xfrm>
                    <a:prstGeom prst="rect">
                      <a:avLst/>
                    </a:prstGeom>
                  </pic:spPr>
                </pic:pic>
              </a:graphicData>
            </a:graphic>
          </wp:inline>
        </w:drawing>
      </w:r>
    </w:p>
    <w:p w14:paraId="135B78D0" w14:textId="507451E9" w:rsidR="007C7021" w:rsidRPr="00101724" w:rsidRDefault="00653661" w:rsidP="00101724">
      <w:pPr>
        <w:rPr>
          <w:rFonts w:asciiTheme="majorHAnsi" w:eastAsia="SimSun" w:hAnsiTheme="majorHAnsi" w:cstheme="majorHAnsi"/>
          <w:b/>
        </w:rPr>
      </w:pPr>
      <w:r>
        <w:rPr>
          <w:rFonts w:asciiTheme="majorHAnsi" w:eastAsia="SimSun" w:hAnsiTheme="majorHAnsi" w:cstheme="majorHAnsi"/>
          <w:b/>
        </w:rPr>
        <w:t>A graph showing n</w:t>
      </w:r>
      <w:r w:rsidR="007C7021" w:rsidRPr="000970DB">
        <w:rPr>
          <w:rFonts w:asciiTheme="majorHAnsi" w:eastAsia="SimSun" w:hAnsiTheme="majorHAnsi" w:cstheme="majorHAnsi"/>
          <w:b/>
        </w:rPr>
        <w:t>ew .au domain names created per month 2024</w:t>
      </w:r>
      <w:r w:rsidR="007C7021" w:rsidRPr="000970DB">
        <w:rPr>
          <w:rFonts w:asciiTheme="majorHAnsi" w:eastAsia="SimSun" w:hAnsiTheme="majorHAnsi" w:cstheme="majorHAnsi"/>
          <w:b/>
          <w:bCs/>
        </w:rPr>
        <w:t>-25</w:t>
      </w:r>
      <w:r w:rsidR="00057545" w:rsidRPr="00057545">
        <w:rPr>
          <w:rFonts w:asciiTheme="majorHAnsi" w:eastAsia="Poppins" w:hAnsiTheme="majorHAnsi" w:cstheme="majorHAnsi"/>
          <w:b/>
          <w:bCs/>
          <w:noProof/>
        </w:rPr>
        <w:drawing>
          <wp:inline distT="0" distB="0" distL="0" distR="0" wp14:anchorId="456E85F2" wp14:editId="61E23145">
            <wp:extent cx="5731510" cy="3959860"/>
            <wp:effectExtent l="0" t="0" r="2540" b="2540"/>
            <wp:docPr id="452760000" name="Picture 1" descr="A floating bar graph showing the number of new .au domain names created per month from 1 July 2024 to 30 June 2025. Monthly figures are as follows: July 2024 52,573; August 2024 52,910; September 2024 49,702; October 2024 50,962; November 2024 52,250; December 2024 40,015; January 2025 46,973; February 2025 52,797; March 2025 52,459; April 2025 48,586; May 2025 52,176; June 2025 5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0000" name="Picture 1" descr="A floating bar graph showing the number of new .au domain names created per month from 1 July 2024 to 30 June 2025. Monthly figures are as follows: July 2024 52,573; August 2024 52,910; September 2024 49,702; October 2024 50,962; November 2024 52,250; December 2024 40,015; January 2025 46,973; February 2025 52,797; March 2025 52,459; April 2025 48,586; May 2025 52,176; June 2025 53,603."/>
                    <pic:cNvPicPr/>
                  </pic:nvPicPr>
                  <pic:blipFill>
                    <a:blip r:embed="rId26"/>
                    <a:stretch>
                      <a:fillRect/>
                    </a:stretch>
                  </pic:blipFill>
                  <pic:spPr>
                    <a:xfrm>
                      <a:off x="0" y="0"/>
                      <a:ext cx="5731510" cy="3959860"/>
                    </a:xfrm>
                    <a:prstGeom prst="rect">
                      <a:avLst/>
                    </a:prstGeom>
                  </pic:spPr>
                </pic:pic>
              </a:graphicData>
            </a:graphic>
          </wp:inline>
        </w:drawing>
      </w:r>
    </w:p>
    <w:p w14:paraId="1A524425" w14:textId="544C6910" w:rsidR="007C7021" w:rsidRPr="00245018" w:rsidRDefault="00653661" w:rsidP="007C7021">
      <w:pPr>
        <w:rPr>
          <w:rFonts w:asciiTheme="majorHAnsi" w:eastAsia="SimSun" w:hAnsiTheme="majorHAnsi" w:cstheme="majorHAnsi"/>
          <w:b/>
        </w:rPr>
      </w:pPr>
      <w:r>
        <w:rPr>
          <w:rFonts w:asciiTheme="majorHAnsi" w:eastAsia="SimSun" w:hAnsiTheme="majorHAnsi" w:cstheme="majorHAnsi"/>
          <w:b/>
        </w:rPr>
        <w:t>A graph showing n</w:t>
      </w:r>
      <w:r w:rsidR="007C7021" w:rsidRPr="000970DB">
        <w:rPr>
          <w:rFonts w:asciiTheme="majorHAnsi" w:eastAsia="SimSun" w:hAnsiTheme="majorHAnsi" w:cstheme="majorHAnsi"/>
          <w:b/>
        </w:rPr>
        <w:t>ew .au domain names created by</w:t>
      </w:r>
      <w:r w:rsidR="007C7021" w:rsidRPr="000970DB" w:rsidDel="00993299">
        <w:rPr>
          <w:rFonts w:asciiTheme="majorHAnsi" w:eastAsia="SimSun" w:hAnsiTheme="majorHAnsi" w:cstheme="majorHAnsi"/>
          <w:b/>
        </w:rPr>
        <w:t xml:space="preserve"> </w:t>
      </w:r>
      <w:r w:rsidR="007C7021" w:rsidRPr="000970DB">
        <w:rPr>
          <w:rFonts w:asciiTheme="majorHAnsi" w:eastAsia="SimSun" w:hAnsiTheme="majorHAnsi" w:cstheme="majorHAnsi"/>
          <w:b/>
        </w:rPr>
        <w:t xml:space="preserve">financial year </w:t>
      </w:r>
      <w:r w:rsidR="004A1FB4" w:rsidRPr="004A1FB4">
        <w:rPr>
          <w:rFonts w:asciiTheme="majorHAnsi" w:eastAsia="Poppins" w:hAnsiTheme="majorHAnsi" w:cstheme="majorHAnsi"/>
          <w:b/>
          <w:bCs/>
          <w:noProof/>
        </w:rPr>
        <w:drawing>
          <wp:inline distT="0" distB="0" distL="0" distR="0" wp14:anchorId="417BB1B3" wp14:editId="05A042F2">
            <wp:extent cx="3153157" cy="4071668"/>
            <wp:effectExtent l="0" t="0" r="9525" b="5080"/>
            <wp:docPr id="1102560750" name="Picture 1" descr="A bar graph showing the number of .au domain names created in each financial year since 2022-23. 2022-23, up 52.7% from the prior financial year, with 1,120,244 domain names created. 2023-24, down 47.3% with 590,776 domain names created. 2024-25 up 2.4% with 605,006 domain names 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60750" name="Picture 1" descr="A bar graph showing the number of .au domain names created in each financial year since 2022-23. 2022-23, up 52.7% from the prior financial year, with 1,120,244 domain names created. 2023-24, down 47.3% with 590,776 domain names created. 2024-25 up 2.4% with 605,006 domain names created."/>
                    <pic:cNvPicPr/>
                  </pic:nvPicPr>
                  <pic:blipFill>
                    <a:blip r:embed="rId27"/>
                    <a:stretch>
                      <a:fillRect/>
                    </a:stretch>
                  </pic:blipFill>
                  <pic:spPr>
                    <a:xfrm>
                      <a:off x="0" y="0"/>
                      <a:ext cx="3160495" cy="4081143"/>
                    </a:xfrm>
                    <a:prstGeom prst="rect">
                      <a:avLst/>
                    </a:prstGeom>
                  </pic:spPr>
                </pic:pic>
              </a:graphicData>
            </a:graphic>
          </wp:inline>
        </w:drawing>
      </w:r>
    </w:p>
    <w:p w14:paraId="610CF35D" w14:textId="5768FB05" w:rsidR="007C7021" w:rsidRPr="009F085D" w:rsidRDefault="007C7021" w:rsidP="007C7021">
      <w:pPr>
        <w:rPr>
          <w:rFonts w:asciiTheme="majorHAnsi" w:eastAsia="SimSun" w:hAnsiTheme="majorHAnsi" w:cstheme="majorHAnsi"/>
          <w:iCs/>
        </w:rPr>
      </w:pPr>
      <w:r w:rsidRPr="009F085D">
        <w:rPr>
          <w:rFonts w:asciiTheme="majorHAnsi" w:eastAsia="SimSun" w:hAnsiTheme="majorHAnsi" w:cstheme="majorHAnsi"/>
          <w:iCs/>
        </w:rPr>
        <w:t>A decrease in new .au domain name registrations in 2023-24 mark</w:t>
      </w:r>
      <w:r w:rsidR="00245018" w:rsidRPr="009F085D">
        <w:rPr>
          <w:rFonts w:asciiTheme="majorHAnsi" w:eastAsia="SimSun" w:hAnsiTheme="majorHAnsi" w:cstheme="majorHAnsi"/>
          <w:iCs/>
        </w:rPr>
        <w:t>ed</w:t>
      </w:r>
      <w:r w:rsidRPr="009F085D">
        <w:rPr>
          <w:rFonts w:asciiTheme="majorHAnsi" w:eastAsia="SimSun" w:hAnsiTheme="majorHAnsi" w:cstheme="majorHAnsi"/>
          <w:iCs/>
        </w:rPr>
        <w:t xml:space="preserve"> a return to more standard registration rates following a significant boost in prior years driven by the launch of .au direct in March 2022.</w:t>
      </w:r>
    </w:p>
    <w:p w14:paraId="15D08B20" w14:textId="1D5A3AA5" w:rsidR="00653661" w:rsidRPr="000970DB" w:rsidRDefault="00653661" w:rsidP="007C7021">
      <w:pPr>
        <w:rPr>
          <w:rFonts w:asciiTheme="majorHAnsi" w:eastAsia="SimSun" w:hAnsiTheme="majorHAnsi" w:cstheme="majorHAnsi"/>
          <w:b/>
        </w:rPr>
      </w:pPr>
      <w:r>
        <w:rPr>
          <w:rFonts w:asciiTheme="majorHAnsi" w:eastAsia="SimSun" w:hAnsiTheme="majorHAnsi" w:cstheme="majorHAnsi"/>
          <w:b/>
        </w:rPr>
        <w:t xml:space="preserve">A graph showing </w:t>
      </w:r>
      <w:r w:rsidR="007C7021" w:rsidRPr="000970DB">
        <w:rPr>
          <w:rFonts w:asciiTheme="majorHAnsi" w:eastAsia="SimSun" w:hAnsiTheme="majorHAnsi" w:cstheme="majorHAnsi"/>
          <w:b/>
        </w:rPr>
        <w:t xml:space="preserve">.au domain names by namespace </w:t>
      </w:r>
      <w:proofErr w:type="gramStart"/>
      <w:r w:rsidR="007C7021" w:rsidRPr="000970DB">
        <w:rPr>
          <w:rFonts w:asciiTheme="majorHAnsi" w:eastAsia="SimSun" w:hAnsiTheme="majorHAnsi" w:cstheme="majorHAnsi"/>
          <w:b/>
        </w:rPr>
        <w:t>at</w:t>
      </w:r>
      <w:proofErr w:type="gramEnd"/>
      <w:r w:rsidR="007C7021" w:rsidRPr="000970DB">
        <w:rPr>
          <w:rFonts w:asciiTheme="majorHAnsi" w:eastAsia="SimSun" w:hAnsiTheme="majorHAnsi" w:cstheme="majorHAnsi"/>
          <w:b/>
        </w:rPr>
        <w:t xml:space="preserve"> 30 June </w:t>
      </w:r>
      <w:r w:rsidR="007C7021" w:rsidRPr="000970DB">
        <w:rPr>
          <w:rFonts w:asciiTheme="majorHAnsi" w:eastAsia="SimSun" w:hAnsiTheme="majorHAnsi" w:cstheme="majorHAnsi"/>
          <w:b/>
          <w:bCs/>
        </w:rPr>
        <w:t>2025</w:t>
      </w:r>
      <w:r w:rsidR="0018653F" w:rsidRPr="0018653F">
        <w:rPr>
          <w:rFonts w:asciiTheme="majorHAnsi" w:eastAsia="Poppins" w:hAnsiTheme="majorHAnsi" w:cstheme="majorHAnsi"/>
          <w:b/>
          <w:bCs/>
          <w:noProof/>
        </w:rPr>
        <w:drawing>
          <wp:inline distT="0" distB="0" distL="0" distR="0" wp14:anchorId="104F3D7D" wp14:editId="0C58531D">
            <wp:extent cx="5731510" cy="2564130"/>
            <wp:effectExtent l="0" t="0" r="2540" b="7620"/>
            <wp:docPr id="1597547059" name="Picture 1" descr="A bar graph showing the total .au domain names for each namespace as of the end of the 2024-25 financial year. Totals are as follows: com.au 3,197,844; .au direct 780,683; net.au 188,995; org.au 69,572; edu.au 17,357; id.au 11,959; gov.au 6,551; asn.au 2,631; other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47059" name="Picture 1" descr="A bar graph showing the total .au domain names for each namespace as of the end of the 2024-25 financial year. Totals are as follows: com.au 3,197,844; .au direct 780,683; net.au 188,995; org.au 69,572; edu.au 17,357; id.au 11,959; gov.au 6,551; asn.au 2,631; other 118"/>
                    <pic:cNvPicPr/>
                  </pic:nvPicPr>
                  <pic:blipFill>
                    <a:blip r:embed="rId28"/>
                    <a:stretch>
                      <a:fillRect/>
                    </a:stretch>
                  </pic:blipFill>
                  <pic:spPr>
                    <a:xfrm>
                      <a:off x="0" y="0"/>
                      <a:ext cx="5731510" cy="2564130"/>
                    </a:xfrm>
                    <a:prstGeom prst="rect">
                      <a:avLst/>
                    </a:prstGeom>
                  </pic:spPr>
                </pic:pic>
              </a:graphicData>
            </a:graphic>
          </wp:inline>
        </w:drawing>
      </w:r>
    </w:p>
    <w:p w14:paraId="5ED8CF42" w14:textId="77777777" w:rsidR="007C7021" w:rsidRPr="000970DB" w:rsidRDefault="007C7021" w:rsidP="007C7021">
      <w:pPr>
        <w:rPr>
          <w:rFonts w:asciiTheme="majorHAnsi" w:eastAsia="SimSun" w:hAnsiTheme="majorHAnsi" w:cstheme="majorHAnsi"/>
          <w:color w:val="C00000"/>
        </w:rPr>
      </w:pPr>
    </w:p>
    <w:p w14:paraId="75BB25D4" w14:textId="00424613" w:rsidR="00653661" w:rsidRPr="000970DB" w:rsidRDefault="00653661" w:rsidP="007C7021">
      <w:pPr>
        <w:rPr>
          <w:rFonts w:asciiTheme="majorHAnsi" w:eastAsia="SimSun" w:hAnsiTheme="majorHAnsi" w:cstheme="majorHAnsi"/>
          <w:b/>
        </w:rPr>
      </w:pPr>
      <w:r>
        <w:rPr>
          <w:rFonts w:asciiTheme="majorHAnsi" w:eastAsia="SimSun" w:hAnsiTheme="majorHAnsi" w:cstheme="majorHAnsi"/>
          <w:b/>
        </w:rPr>
        <w:t xml:space="preserve">A graph showing </w:t>
      </w:r>
      <w:r w:rsidR="007C7021" w:rsidRPr="000970DB">
        <w:rPr>
          <w:rFonts w:asciiTheme="majorHAnsi" w:eastAsia="SimSun" w:hAnsiTheme="majorHAnsi" w:cstheme="majorHAnsi"/>
          <w:b/>
        </w:rPr>
        <w:t xml:space="preserve">.au domain names by state </w:t>
      </w:r>
      <w:proofErr w:type="gramStart"/>
      <w:r w:rsidR="007C7021" w:rsidRPr="000970DB">
        <w:rPr>
          <w:rFonts w:asciiTheme="majorHAnsi" w:eastAsia="SimSun" w:hAnsiTheme="majorHAnsi" w:cstheme="majorHAnsi"/>
          <w:b/>
        </w:rPr>
        <w:t>at</w:t>
      </w:r>
      <w:proofErr w:type="gramEnd"/>
      <w:r w:rsidR="007C7021" w:rsidRPr="000970DB">
        <w:rPr>
          <w:rFonts w:asciiTheme="majorHAnsi" w:eastAsia="SimSun" w:hAnsiTheme="majorHAnsi" w:cstheme="majorHAnsi"/>
          <w:b/>
        </w:rPr>
        <w:t xml:space="preserve"> 30 June </w:t>
      </w:r>
      <w:r w:rsidR="007C7021" w:rsidRPr="000970DB">
        <w:rPr>
          <w:rFonts w:asciiTheme="majorHAnsi" w:eastAsia="SimSun" w:hAnsiTheme="majorHAnsi" w:cstheme="majorHAnsi"/>
          <w:b/>
          <w:bCs/>
        </w:rPr>
        <w:t>2025</w:t>
      </w:r>
      <w:r w:rsidR="000934A5" w:rsidRPr="000934A5">
        <w:rPr>
          <w:rFonts w:asciiTheme="majorHAnsi" w:eastAsia="Poppins" w:hAnsiTheme="majorHAnsi" w:cstheme="majorHAnsi"/>
          <w:b/>
          <w:bCs/>
          <w:noProof/>
        </w:rPr>
        <w:drawing>
          <wp:inline distT="0" distB="0" distL="0" distR="0" wp14:anchorId="14F32394" wp14:editId="5997ED44">
            <wp:extent cx="5731510" cy="2279650"/>
            <wp:effectExtent l="0" t="0" r="2540" b="6350"/>
            <wp:docPr id="1594683329" name="Picture 1" descr="A bar graph showing that the Australian Capital Territory was the state or territory with the highest number of .au domain names per 100 people, with 28, New South Wales had 17; Victoria 17; Queensland 16; South Australia 12; Western Australia 12; Tasmania 10 and Northern Territory 8, as at 30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83329" name="Picture 1" descr="A bar graph showing that the Australian Capital Territory was the state or territory with the highest number of .au domain names per 100 people, with 28, New South Wales had 17; Victoria 17; Queensland 16; South Australia 12; Western Australia 12; Tasmania 10 and Northern Territory 8, as at 30 June 2025."/>
                    <pic:cNvPicPr/>
                  </pic:nvPicPr>
                  <pic:blipFill>
                    <a:blip r:embed="rId29"/>
                    <a:stretch>
                      <a:fillRect/>
                    </a:stretch>
                  </pic:blipFill>
                  <pic:spPr>
                    <a:xfrm>
                      <a:off x="0" y="0"/>
                      <a:ext cx="5731510" cy="2279650"/>
                    </a:xfrm>
                    <a:prstGeom prst="rect">
                      <a:avLst/>
                    </a:prstGeom>
                  </pic:spPr>
                </pic:pic>
              </a:graphicData>
            </a:graphic>
          </wp:inline>
        </w:drawing>
      </w:r>
    </w:p>
    <w:p w14:paraId="68CD9F36" w14:textId="77777777" w:rsidR="007C7021" w:rsidRPr="000970DB" w:rsidRDefault="007C7021" w:rsidP="007C7021">
      <w:pPr>
        <w:rPr>
          <w:rFonts w:asciiTheme="majorHAnsi" w:eastAsia="SimSun" w:hAnsiTheme="majorHAnsi" w:cstheme="majorHAnsi"/>
          <w:color w:val="C00000"/>
        </w:rPr>
      </w:pPr>
    </w:p>
    <w:p w14:paraId="3361BD99"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.au registry operations</w:t>
      </w:r>
    </w:p>
    <w:p w14:paraId="47B36E66" w14:textId="34B06413"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The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enables internet users to access .au websites and communicate via .au email addresses with ease, playing a central role in Australia’s digital society and economy. </w:t>
      </w:r>
    </w:p>
    <w:p w14:paraId="499F1466" w14:textId="7895B8F3"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We work closely with the .au registry </w:t>
      </w:r>
      <w:r w:rsidRPr="007B5E1C">
        <w:rPr>
          <w:rFonts w:asciiTheme="majorHAnsi" w:eastAsia="SimSun" w:hAnsiTheme="majorHAnsi" w:cstheme="majorHAnsi"/>
        </w:rPr>
        <w:t>operator, Identity Digital Australia (Identity Digital), to</w:t>
      </w:r>
      <w:r w:rsidRPr="000970DB">
        <w:rPr>
          <w:rFonts w:asciiTheme="majorHAnsi" w:eastAsia="SimSun" w:hAnsiTheme="majorHAnsi" w:cstheme="majorHAnsi"/>
        </w:rPr>
        <w:t xml:space="preserve"> support the operation of the .au domain. In the financial year, together we delivered 100 per cent availability for the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WHOIS </w:t>
      </w:r>
      <w:r w:rsidR="003B74FA" w:rsidRPr="000970DB">
        <w:rPr>
          <w:rFonts w:asciiTheme="majorHAnsi" w:eastAsia="SimSun" w:hAnsiTheme="majorHAnsi" w:cstheme="majorHAnsi"/>
        </w:rPr>
        <w:t xml:space="preserve">service </w:t>
      </w:r>
      <w:r w:rsidRPr="000970DB">
        <w:rPr>
          <w:rFonts w:asciiTheme="majorHAnsi" w:eastAsia="SimSun" w:hAnsiTheme="majorHAnsi" w:cstheme="majorHAnsi"/>
        </w:rPr>
        <w:t xml:space="preserve">and the .au registry database. Ensuring the stable, secure and reliable operation of .au is a core function of </w:t>
      </w:r>
      <w:proofErr w:type="gramStart"/>
      <w:r w:rsidRPr="000970DB">
        <w:rPr>
          <w:rFonts w:asciiTheme="majorHAnsi" w:eastAsia="SimSun" w:hAnsiTheme="majorHAnsi" w:cstheme="majorHAnsi"/>
        </w:rPr>
        <w:t>auDA</w:t>
      </w:r>
      <w:proofErr w:type="gramEnd"/>
      <w:r w:rsidRPr="000970DB">
        <w:rPr>
          <w:rFonts w:asciiTheme="majorHAnsi" w:eastAsia="SimSun" w:hAnsiTheme="majorHAnsi" w:cstheme="majorHAnsi"/>
        </w:rPr>
        <w:t xml:space="preserve"> and we aim to uphold 100 per cent availability of these services each year.</w:t>
      </w:r>
    </w:p>
    <w:p w14:paraId="76DE629F" w14:textId="515F2CFB"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To support transparency, auDA and Identity Digital maintain a </w:t>
      </w:r>
      <w:hyperlink r:id="rId30" w:anchor=":~:text=No%20incidents%20or%20maintenance%20related%20to%20this%20downtime." w:history="1">
        <w:r w:rsidRPr="000970DB">
          <w:rPr>
            <w:rStyle w:val="Hyperlink"/>
            <w:rFonts w:asciiTheme="majorHAnsi" w:eastAsia="SimSun" w:hAnsiTheme="majorHAnsi" w:cstheme="majorHAnsi"/>
          </w:rPr>
          <w:t>service status website</w:t>
        </w:r>
      </w:hyperlink>
      <w:r w:rsidRPr="000970DB">
        <w:rPr>
          <w:rFonts w:asciiTheme="majorHAnsi" w:eastAsia="SimSun" w:hAnsiTheme="majorHAnsi" w:cstheme="majorHAnsi"/>
        </w:rPr>
        <w:t xml:space="preserve"> that provides a live feed of availability of the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and registry services. </w:t>
      </w:r>
      <w:r w:rsidR="00BB6CED" w:rsidRPr="000970DB">
        <w:rPr>
          <w:rFonts w:asciiTheme="majorHAnsi" w:eastAsia="SimSun" w:hAnsiTheme="majorHAnsi" w:cstheme="majorHAnsi"/>
        </w:rPr>
        <w:t>auDA also publishe</w:t>
      </w:r>
      <w:r w:rsidR="00554238" w:rsidRPr="000970DB">
        <w:rPr>
          <w:rFonts w:asciiTheme="majorHAnsi" w:eastAsia="SimSun" w:hAnsiTheme="majorHAnsi" w:cstheme="majorHAnsi"/>
        </w:rPr>
        <w:t>s</w:t>
      </w:r>
      <w:r w:rsidR="00BB6CED" w:rsidRPr="000970DB">
        <w:rPr>
          <w:rFonts w:asciiTheme="majorHAnsi" w:eastAsia="SimSun" w:hAnsiTheme="majorHAnsi" w:cstheme="majorHAnsi"/>
        </w:rPr>
        <w:t xml:space="preserve"> monthly service level performance reports on our website.</w:t>
      </w:r>
    </w:p>
    <w:p w14:paraId="4C7A583C" w14:textId="57215922"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Over the financial year,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nameservers responded to an average of 76,100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queries per second, which is an average of 6.6 billion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queries per day. This is lower than last year’s 85,300 queries per second and seven billion per </w:t>
      </w:r>
      <w:proofErr w:type="gramStart"/>
      <w:r w:rsidRPr="000970DB">
        <w:rPr>
          <w:rFonts w:asciiTheme="majorHAnsi" w:eastAsia="SimSun" w:hAnsiTheme="majorHAnsi" w:cstheme="majorHAnsi"/>
        </w:rPr>
        <w:t>day, but</w:t>
      </w:r>
      <w:proofErr w:type="gramEnd"/>
      <w:r w:rsidRPr="000970DB">
        <w:rPr>
          <w:rFonts w:asciiTheme="majorHAnsi" w:eastAsia="SimSun" w:hAnsiTheme="majorHAnsi" w:cstheme="majorHAnsi"/>
        </w:rPr>
        <w:t xml:space="preserve"> remains up on historical figures.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query volumes can be influenced by many factors, including:</w:t>
      </w:r>
    </w:p>
    <w:p w14:paraId="0C97D3FC" w14:textId="77777777" w:rsidR="007C7021" w:rsidRPr="000970DB" w:rsidRDefault="007C7021" w:rsidP="005A5A77">
      <w:pPr>
        <w:numPr>
          <w:ilvl w:val="0"/>
          <w:numId w:val="45"/>
        </w:numPr>
        <w:contextualSpacing/>
        <w:rPr>
          <w:rFonts w:asciiTheme="majorHAnsi" w:eastAsia="SimSun" w:hAnsiTheme="majorHAnsi" w:cstheme="majorHAnsi"/>
        </w:rPr>
      </w:pPr>
      <w:r w:rsidRPr="000970DB">
        <w:rPr>
          <w:rFonts w:asciiTheme="majorHAnsi" w:eastAsia="SimSun" w:hAnsiTheme="majorHAnsi" w:cstheme="majorHAnsi"/>
        </w:rPr>
        <w:t>Internet users visiting websites and sending emails</w:t>
      </w:r>
    </w:p>
    <w:p w14:paraId="37AC2A63" w14:textId="77777777" w:rsidR="007C7021" w:rsidRPr="000970DB" w:rsidRDefault="007C7021" w:rsidP="005A5A77">
      <w:pPr>
        <w:numPr>
          <w:ilvl w:val="0"/>
          <w:numId w:val="45"/>
        </w:numPr>
        <w:contextualSpacing/>
        <w:rPr>
          <w:rFonts w:asciiTheme="majorHAnsi" w:eastAsia="SimSun" w:hAnsiTheme="majorHAnsi" w:cstheme="majorHAnsi"/>
        </w:rPr>
      </w:pPr>
      <w:r w:rsidRPr="000970DB">
        <w:rPr>
          <w:rFonts w:asciiTheme="majorHAnsi" w:eastAsia="SimSun" w:hAnsiTheme="majorHAnsi" w:cstheme="majorHAnsi"/>
        </w:rPr>
        <w:t>Machine-to-machine communications between servers</w:t>
      </w:r>
    </w:p>
    <w:p w14:paraId="62E2E883" w14:textId="63B2EE0B" w:rsidR="007C7021" w:rsidRPr="000970DB" w:rsidRDefault="003A0293" w:rsidP="005A5A77">
      <w:pPr>
        <w:numPr>
          <w:ilvl w:val="0"/>
          <w:numId w:val="45"/>
        </w:numPr>
        <w:contextualSpacing/>
        <w:rPr>
          <w:rFonts w:asciiTheme="majorHAnsi" w:eastAsia="SimSun" w:hAnsiTheme="majorHAnsi" w:cstheme="majorHAnsi"/>
        </w:rPr>
      </w:pPr>
      <w:r>
        <w:rPr>
          <w:rFonts w:asciiTheme="majorHAnsi" w:eastAsia="SimSun" w:hAnsiTheme="majorHAnsi" w:cstheme="majorHAnsi"/>
        </w:rPr>
        <w:t>Domain name system</w:t>
      </w:r>
      <w:r w:rsidR="007C7021" w:rsidRPr="000970DB">
        <w:rPr>
          <w:rFonts w:asciiTheme="majorHAnsi" w:eastAsia="SimSun" w:hAnsiTheme="majorHAnsi" w:cstheme="majorHAnsi"/>
        </w:rPr>
        <w:t xml:space="preserve"> nameserver settings such as caching policies.</w:t>
      </w:r>
    </w:p>
    <w:p w14:paraId="35FECD8C" w14:textId="77777777" w:rsidR="007C7021" w:rsidRPr="000970DB" w:rsidRDefault="007C7021" w:rsidP="007C7021">
      <w:pPr>
        <w:ind w:left="720"/>
        <w:contextualSpacing/>
        <w:rPr>
          <w:rFonts w:asciiTheme="majorHAnsi" w:eastAsia="SimSun" w:hAnsiTheme="majorHAnsi" w:cstheme="majorHAnsi"/>
        </w:rPr>
      </w:pPr>
    </w:p>
    <w:p w14:paraId="0B20332D" w14:textId="0D7D3661" w:rsidR="007C7021" w:rsidRPr="000970DB" w:rsidRDefault="007C7021" w:rsidP="007C7021">
      <w:pPr>
        <w:rPr>
          <w:rFonts w:asciiTheme="majorHAnsi" w:eastAsia="Poppins" w:hAnsiTheme="majorHAnsi" w:cstheme="majorHAnsi"/>
          <w:b/>
        </w:rPr>
      </w:pPr>
      <w:r w:rsidRPr="000970DB">
        <w:rPr>
          <w:rFonts w:asciiTheme="majorHAnsi" w:eastAsia="Poppins" w:hAnsiTheme="majorHAnsi" w:cstheme="majorHAnsi"/>
          <w:b/>
        </w:rPr>
        <w:t xml:space="preserve">.au </w:t>
      </w:r>
      <w:r w:rsidR="003A0293">
        <w:rPr>
          <w:rFonts w:asciiTheme="majorHAnsi" w:eastAsia="Poppins" w:hAnsiTheme="majorHAnsi" w:cstheme="majorHAnsi"/>
          <w:b/>
        </w:rPr>
        <w:t>domain name system</w:t>
      </w:r>
      <w:r w:rsidRPr="000970DB">
        <w:rPr>
          <w:rFonts w:asciiTheme="majorHAnsi" w:eastAsia="Poppins" w:hAnsiTheme="majorHAnsi" w:cstheme="majorHAnsi"/>
          <w:b/>
        </w:rPr>
        <w:t xml:space="preserve"> and registry services performance</w:t>
      </w:r>
    </w:p>
    <w:p w14:paraId="7BFA8A08" w14:textId="77777777" w:rsidR="00F907D3" w:rsidRDefault="00F907D3" w:rsidP="00F907D3">
      <w:pPr>
        <w:spacing w:after="0"/>
        <w:rPr>
          <w:rFonts w:eastAsiaTheme="minorHAnsi"/>
          <w:b/>
          <w:bCs/>
        </w:rPr>
      </w:pPr>
      <w:r>
        <w:rPr>
          <w:rFonts w:eastAsiaTheme="minorHAnsi"/>
          <w:b/>
          <w:bCs/>
        </w:rPr>
        <w:t>2022-23</w:t>
      </w:r>
    </w:p>
    <w:p w14:paraId="558E528F" w14:textId="77777777" w:rsidR="00F907D3" w:rsidRPr="001E29E2" w:rsidRDefault="00F907D3" w:rsidP="005A5A77">
      <w:pPr>
        <w:pStyle w:val="ListParagraph"/>
        <w:numPr>
          <w:ilvl w:val="0"/>
          <w:numId w:val="71"/>
        </w:numPr>
        <w:rPr>
          <w:rFonts w:eastAsiaTheme="minorHAnsi"/>
        </w:rPr>
      </w:pPr>
      <w:r>
        <w:rPr>
          <w:rFonts w:eastAsiaTheme="minorHAnsi"/>
        </w:rPr>
        <w:t>DNS</w:t>
      </w:r>
      <w:r w:rsidRPr="001E29E2">
        <w:rPr>
          <w:rFonts w:eastAsiaTheme="minorHAnsi"/>
        </w:rPr>
        <w:t xml:space="preserve"> availability:</w:t>
      </w:r>
      <w:r>
        <w:rPr>
          <w:rFonts w:eastAsiaTheme="minorHAnsi"/>
        </w:rPr>
        <w:t xml:space="preserve"> 100 per cent</w:t>
      </w:r>
    </w:p>
    <w:p w14:paraId="50022951" w14:textId="77777777" w:rsidR="00F907D3" w:rsidRPr="001E29E2" w:rsidRDefault="00F907D3" w:rsidP="005A5A77">
      <w:pPr>
        <w:pStyle w:val="ListParagraph"/>
        <w:numPr>
          <w:ilvl w:val="0"/>
          <w:numId w:val="71"/>
        </w:numPr>
        <w:rPr>
          <w:rFonts w:eastAsiaTheme="minorHAnsi"/>
        </w:rPr>
      </w:pPr>
      <w:r w:rsidRPr="001E29E2">
        <w:rPr>
          <w:rFonts w:eastAsiaTheme="minorHAnsi"/>
        </w:rPr>
        <w:t>WHOIS availability:</w:t>
      </w:r>
      <w:r>
        <w:rPr>
          <w:rFonts w:eastAsiaTheme="minorHAnsi"/>
        </w:rPr>
        <w:t xml:space="preserve"> 100 per cent</w:t>
      </w:r>
    </w:p>
    <w:p w14:paraId="7DF7DB71" w14:textId="77777777" w:rsidR="00F907D3" w:rsidRPr="00AC13A0" w:rsidRDefault="00F907D3" w:rsidP="005A5A77">
      <w:pPr>
        <w:pStyle w:val="ListParagraph"/>
        <w:numPr>
          <w:ilvl w:val="0"/>
          <w:numId w:val="71"/>
        </w:numPr>
        <w:rPr>
          <w:rFonts w:eastAsiaTheme="minorHAnsi"/>
        </w:rPr>
      </w:pPr>
      <w:r w:rsidRPr="001E29E2">
        <w:rPr>
          <w:rFonts w:eastAsiaTheme="minorHAnsi"/>
        </w:rPr>
        <w:t>Registry database availability:</w:t>
      </w:r>
      <w:r>
        <w:rPr>
          <w:rFonts w:eastAsiaTheme="minorHAnsi"/>
        </w:rPr>
        <w:t xml:space="preserve"> 100 per cent</w:t>
      </w:r>
    </w:p>
    <w:p w14:paraId="28AA8825" w14:textId="77777777" w:rsidR="00F907D3" w:rsidRDefault="00F907D3" w:rsidP="00F907D3">
      <w:pPr>
        <w:spacing w:after="0"/>
        <w:rPr>
          <w:rFonts w:eastAsiaTheme="minorHAnsi"/>
          <w:b/>
          <w:bCs/>
        </w:rPr>
      </w:pPr>
      <w:r>
        <w:rPr>
          <w:rFonts w:eastAsiaTheme="minorHAnsi"/>
          <w:b/>
          <w:bCs/>
        </w:rPr>
        <w:t>2023-24</w:t>
      </w:r>
    </w:p>
    <w:p w14:paraId="3135C44A" w14:textId="77777777" w:rsidR="00F907D3" w:rsidRPr="001E29E2" w:rsidRDefault="00F907D3" w:rsidP="005A5A77">
      <w:pPr>
        <w:pStyle w:val="ListParagraph"/>
        <w:numPr>
          <w:ilvl w:val="0"/>
          <w:numId w:val="71"/>
        </w:numPr>
        <w:rPr>
          <w:rFonts w:eastAsiaTheme="minorHAnsi"/>
        </w:rPr>
      </w:pPr>
      <w:r>
        <w:rPr>
          <w:rFonts w:eastAsiaTheme="minorHAnsi"/>
        </w:rPr>
        <w:t>DNS</w:t>
      </w:r>
      <w:r w:rsidRPr="001E29E2">
        <w:rPr>
          <w:rFonts w:eastAsiaTheme="minorHAnsi"/>
        </w:rPr>
        <w:t xml:space="preserve"> availability:</w:t>
      </w:r>
      <w:r>
        <w:rPr>
          <w:rFonts w:eastAsiaTheme="minorHAnsi"/>
        </w:rPr>
        <w:t xml:space="preserve"> 100 per cent</w:t>
      </w:r>
    </w:p>
    <w:p w14:paraId="76B82458" w14:textId="77777777" w:rsidR="00F907D3" w:rsidRPr="001E29E2" w:rsidRDefault="00F907D3" w:rsidP="005A5A77">
      <w:pPr>
        <w:pStyle w:val="ListParagraph"/>
        <w:numPr>
          <w:ilvl w:val="0"/>
          <w:numId w:val="71"/>
        </w:numPr>
        <w:rPr>
          <w:rFonts w:eastAsiaTheme="minorHAnsi"/>
        </w:rPr>
      </w:pPr>
      <w:r w:rsidRPr="001E29E2">
        <w:rPr>
          <w:rFonts w:eastAsiaTheme="minorHAnsi"/>
        </w:rPr>
        <w:t>WHOIS availability:</w:t>
      </w:r>
      <w:r>
        <w:rPr>
          <w:rFonts w:eastAsiaTheme="minorHAnsi"/>
        </w:rPr>
        <w:t xml:space="preserve"> 100 per cent</w:t>
      </w:r>
    </w:p>
    <w:p w14:paraId="11573F87" w14:textId="77777777" w:rsidR="00F907D3" w:rsidRDefault="00F907D3" w:rsidP="005A5A77">
      <w:pPr>
        <w:pStyle w:val="ListParagraph"/>
        <w:numPr>
          <w:ilvl w:val="0"/>
          <w:numId w:val="71"/>
        </w:numPr>
        <w:rPr>
          <w:rFonts w:eastAsiaTheme="minorHAnsi"/>
        </w:rPr>
      </w:pPr>
      <w:r w:rsidRPr="001E29E2">
        <w:rPr>
          <w:rFonts w:eastAsiaTheme="minorHAnsi"/>
        </w:rPr>
        <w:t>Registry database availability:</w:t>
      </w:r>
      <w:r w:rsidRPr="00522728">
        <w:rPr>
          <w:rFonts w:eastAsiaTheme="minorHAnsi"/>
        </w:rPr>
        <w:t xml:space="preserve"> </w:t>
      </w:r>
      <w:r>
        <w:rPr>
          <w:rFonts w:eastAsiaTheme="minorHAnsi"/>
        </w:rPr>
        <w:t>100 per cent</w:t>
      </w:r>
    </w:p>
    <w:p w14:paraId="778BF943" w14:textId="5CE009C1" w:rsidR="00F907D3" w:rsidRDefault="00F907D3" w:rsidP="00F907D3">
      <w:pPr>
        <w:spacing w:after="0"/>
        <w:rPr>
          <w:rFonts w:eastAsiaTheme="minorHAnsi"/>
          <w:b/>
          <w:bCs/>
        </w:rPr>
      </w:pPr>
      <w:r>
        <w:rPr>
          <w:rFonts w:eastAsiaTheme="minorHAnsi"/>
          <w:b/>
          <w:bCs/>
        </w:rPr>
        <w:t>2024-25</w:t>
      </w:r>
    </w:p>
    <w:p w14:paraId="4FE67234" w14:textId="77777777" w:rsidR="00F907D3" w:rsidRPr="001E29E2" w:rsidRDefault="00F907D3" w:rsidP="005A5A77">
      <w:pPr>
        <w:pStyle w:val="ListParagraph"/>
        <w:numPr>
          <w:ilvl w:val="0"/>
          <w:numId w:val="71"/>
        </w:numPr>
        <w:rPr>
          <w:rFonts w:eastAsiaTheme="minorHAnsi"/>
        </w:rPr>
      </w:pPr>
      <w:r>
        <w:rPr>
          <w:rFonts w:eastAsiaTheme="minorHAnsi"/>
        </w:rPr>
        <w:t>DNS</w:t>
      </w:r>
      <w:r w:rsidRPr="001E29E2">
        <w:rPr>
          <w:rFonts w:eastAsiaTheme="minorHAnsi"/>
        </w:rPr>
        <w:t xml:space="preserve"> availability:</w:t>
      </w:r>
      <w:r>
        <w:rPr>
          <w:rFonts w:eastAsiaTheme="minorHAnsi"/>
        </w:rPr>
        <w:t xml:space="preserve"> 100 per cent</w:t>
      </w:r>
    </w:p>
    <w:p w14:paraId="56B82043" w14:textId="77777777" w:rsidR="00F907D3" w:rsidRPr="001E29E2" w:rsidRDefault="00F907D3" w:rsidP="005A5A77">
      <w:pPr>
        <w:pStyle w:val="ListParagraph"/>
        <w:numPr>
          <w:ilvl w:val="0"/>
          <w:numId w:val="71"/>
        </w:numPr>
        <w:rPr>
          <w:rFonts w:eastAsiaTheme="minorHAnsi"/>
        </w:rPr>
      </w:pPr>
      <w:r w:rsidRPr="001E29E2">
        <w:rPr>
          <w:rFonts w:eastAsiaTheme="minorHAnsi"/>
        </w:rPr>
        <w:t>WHOIS availability:</w:t>
      </w:r>
      <w:r>
        <w:rPr>
          <w:rFonts w:eastAsiaTheme="minorHAnsi"/>
        </w:rPr>
        <w:t xml:space="preserve"> 100 per cent</w:t>
      </w:r>
    </w:p>
    <w:p w14:paraId="70BA8F57" w14:textId="77777777" w:rsidR="00F907D3" w:rsidRPr="00AC13A0" w:rsidRDefault="00F907D3" w:rsidP="005A5A77">
      <w:pPr>
        <w:pStyle w:val="ListParagraph"/>
        <w:numPr>
          <w:ilvl w:val="0"/>
          <w:numId w:val="71"/>
        </w:numPr>
        <w:rPr>
          <w:rFonts w:eastAsiaTheme="minorHAnsi"/>
        </w:rPr>
      </w:pPr>
      <w:r w:rsidRPr="001E29E2">
        <w:rPr>
          <w:rFonts w:eastAsiaTheme="minorHAnsi"/>
        </w:rPr>
        <w:t>Registry database availability:</w:t>
      </w:r>
      <w:r w:rsidRPr="00522728">
        <w:rPr>
          <w:rFonts w:eastAsiaTheme="minorHAnsi"/>
        </w:rPr>
        <w:t xml:space="preserve"> </w:t>
      </w:r>
      <w:r>
        <w:rPr>
          <w:rFonts w:eastAsiaTheme="minorHAnsi"/>
        </w:rPr>
        <w:t>100 per cent</w:t>
      </w:r>
    </w:p>
    <w:p w14:paraId="5775FE3A" w14:textId="77777777" w:rsidR="00F907D3" w:rsidRDefault="00F907D3" w:rsidP="007C7021">
      <w:pPr>
        <w:rPr>
          <w:rFonts w:asciiTheme="majorHAnsi" w:eastAsia="Poppins" w:hAnsiTheme="majorHAnsi" w:cstheme="majorHAnsi"/>
          <w:b/>
        </w:rPr>
      </w:pPr>
    </w:p>
    <w:p w14:paraId="3FE77286" w14:textId="35F58148" w:rsidR="007C7021" w:rsidRPr="007A513B" w:rsidRDefault="00E17D06" w:rsidP="007C7021">
      <w:pPr>
        <w:rPr>
          <w:rFonts w:asciiTheme="majorHAnsi" w:eastAsia="Poppins" w:hAnsiTheme="majorHAnsi" w:cstheme="majorHAnsi"/>
          <w:b/>
        </w:rPr>
      </w:pPr>
      <w:r>
        <w:rPr>
          <w:rFonts w:asciiTheme="majorHAnsi" w:eastAsia="Poppins" w:hAnsiTheme="majorHAnsi" w:cstheme="majorHAnsi"/>
          <w:b/>
        </w:rPr>
        <w:t xml:space="preserve">A graph showing </w:t>
      </w:r>
      <w:r w:rsidR="007C7021" w:rsidRPr="000970DB">
        <w:rPr>
          <w:rFonts w:asciiTheme="majorHAnsi" w:eastAsia="Poppins" w:hAnsiTheme="majorHAnsi" w:cstheme="majorHAnsi"/>
          <w:b/>
        </w:rPr>
        <w:t xml:space="preserve">.au </w:t>
      </w:r>
      <w:r w:rsidR="003A0293">
        <w:rPr>
          <w:rFonts w:asciiTheme="majorHAnsi" w:eastAsia="Poppins" w:hAnsiTheme="majorHAnsi" w:cstheme="majorHAnsi"/>
          <w:b/>
        </w:rPr>
        <w:t>domain name system</w:t>
      </w:r>
      <w:r w:rsidR="007C7021" w:rsidRPr="000970DB">
        <w:rPr>
          <w:rFonts w:asciiTheme="majorHAnsi" w:eastAsia="Poppins" w:hAnsiTheme="majorHAnsi" w:cstheme="majorHAnsi"/>
          <w:b/>
        </w:rPr>
        <w:t xml:space="preserve"> traffic during 2024</w:t>
      </w:r>
      <w:r w:rsidR="007C7021" w:rsidRPr="000970DB">
        <w:rPr>
          <w:rFonts w:asciiTheme="majorHAnsi" w:eastAsia="Poppins" w:hAnsiTheme="majorHAnsi" w:cstheme="majorHAnsi"/>
          <w:b/>
          <w:bCs/>
        </w:rPr>
        <w:t>-25</w:t>
      </w:r>
      <w:r w:rsidR="0089459B" w:rsidRPr="0089459B">
        <w:rPr>
          <w:rFonts w:asciiTheme="majorHAnsi" w:eastAsia="Poppins" w:hAnsiTheme="majorHAnsi" w:cstheme="majorHAnsi"/>
          <w:b/>
          <w:bCs/>
          <w:noProof/>
        </w:rPr>
        <w:drawing>
          <wp:inline distT="0" distB="0" distL="0" distR="0" wp14:anchorId="77C2E91A" wp14:editId="6567EFA3">
            <wp:extent cx="5357004" cy="3537308"/>
            <wp:effectExtent l="0" t="0" r="0" b="6350"/>
            <wp:docPr id="1456802457" name="Picture 1" descr="This line graph has two lines representing data over the 2024-25 financial year. One line shows average queries per second for each month, and the other shows peak queries per second for each month. &#10;&#10;Average queries per second totals are as follows: July 2024 77400; August 2024 72500; September 2024 72300; October 2024 71300; November 2024 81100; December 2024 72000; January 2025 73700; February 2025 74800; March 2025 78800; April 2025 75800; May 2025 81000; June 2025 83000.&#10;&#10;Peak queries per second totals are as follows: July 2024 250,000; August 2024 196,000; September 2024 224,000; October 2024 245,000; November 2024 193,000; December 2024 178,000; January 2025 167,000; February 2025 351,000; March 2025 151,000; April 2025 150,000; May 2025 229,000; June 2025 172,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02457" name="Picture 1" descr="This line graph has two lines representing data over the 2024-25 financial year. One line shows average queries per second for each month, and the other shows peak queries per second for each month. &#10;&#10;Average queries per second totals are as follows: July 2024 77400; August 2024 72500; September 2024 72300; October 2024 71300; November 2024 81100; December 2024 72000; January 2025 73700; February 2025 74800; March 2025 78800; April 2025 75800; May 2025 81000; June 2025 83000.&#10;&#10;Peak queries per second totals are as follows: July 2024 250,000; August 2024 196,000; September 2024 224,000; October 2024 245,000; November 2024 193,000; December 2024 178,000; January 2025 167,000; February 2025 351,000; March 2025 151,000; April 2025 150,000; May 2025 229,000; June 2025 172,000.&#10;"/>
                    <pic:cNvPicPr/>
                  </pic:nvPicPr>
                  <pic:blipFill>
                    <a:blip r:embed="rId31"/>
                    <a:stretch>
                      <a:fillRect/>
                    </a:stretch>
                  </pic:blipFill>
                  <pic:spPr>
                    <a:xfrm>
                      <a:off x="0" y="0"/>
                      <a:ext cx="5378255" cy="3551340"/>
                    </a:xfrm>
                    <a:prstGeom prst="rect">
                      <a:avLst/>
                    </a:prstGeom>
                  </pic:spPr>
                </pic:pic>
              </a:graphicData>
            </a:graphic>
          </wp:inline>
        </w:drawing>
      </w:r>
    </w:p>
    <w:p w14:paraId="2D214291" w14:textId="77777777" w:rsidR="007C7021" w:rsidRPr="000970DB" w:rsidRDefault="007C7021" w:rsidP="007C7021">
      <w:pPr>
        <w:rPr>
          <w:rFonts w:asciiTheme="majorHAnsi" w:eastAsia="SimSun" w:hAnsiTheme="majorHAnsi" w:cstheme="majorHAnsi"/>
          <w:color w:val="C00000"/>
        </w:rPr>
      </w:pPr>
    </w:p>
    <w:p w14:paraId="70037DE1" w14:textId="735EB00D" w:rsidR="007C7021" w:rsidRDefault="000F2D67" w:rsidP="007C7021">
      <w:pPr>
        <w:rPr>
          <w:rFonts w:asciiTheme="majorHAnsi" w:eastAsia="Poppins" w:hAnsiTheme="majorHAnsi" w:cstheme="majorHAnsi"/>
          <w:b/>
        </w:rPr>
      </w:pPr>
      <w:r>
        <w:rPr>
          <w:rFonts w:asciiTheme="majorHAnsi" w:eastAsia="Poppins" w:hAnsiTheme="majorHAnsi" w:cstheme="majorHAnsi"/>
          <w:b/>
        </w:rPr>
        <w:t>A</w:t>
      </w:r>
      <w:r w:rsidR="007C7021" w:rsidRPr="000970DB">
        <w:rPr>
          <w:rFonts w:asciiTheme="majorHAnsi" w:eastAsia="Poppins" w:hAnsiTheme="majorHAnsi" w:cstheme="majorHAnsi"/>
          <w:b/>
        </w:rPr>
        <w:t xml:space="preserve">verage </w:t>
      </w:r>
      <w:r w:rsidR="003A0293">
        <w:rPr>
          <w:rFonts w:asciiTheme="majorHAnsi" w:eastAsia="Poppins" w:hAnsiTheme="majorHAnsi" w:cstheme="majorHAnsi"/>
          <w:b/>
        </w:rPr>
        <w:t>domain name system</w:t>
      </w:r>
      <w:r w:rsidR="007C7021" w:rsidRPr="000970DB">
        <w:rPr>
          <w:rFonts w:asciiTheme="majorHAnsi" w:eastAsia="Poppins" w:hAnsiTheme="majorHAnsi" w:cstheme="majorHAnsi"/>
          <w:b/>
        </w:rPr>
        <w:t xml:space="preserve"> queries per second by financial year </w:t>
      </w:r>
    </w:p>
    <w:p w14:paraId="4BB4668C" w14:textId="3F0DED2A" w:rsidR="00E17D06" w:rsidRPr="00E17D06" w:rsidRDefault="00E17D06" w:rsidP="005A5A77">
      <w:pPr>
        <w:pStyle w:val="ListParagraph"/>
        <w:numPr>
          <w:ilvl w:val="0"/>
          <w:numId w:val="72"/>
        </w:numPr>
        <w:rPr>
          <w:rFonts w:asciiTheme="majorHAnsi" w:eastAsia="Poppins" w:hAnsiTheme="majorHAnsi" w:cstheme="majorHAnsi"/>
          <w:bCs/>
        </w:rPr>
      </w:pPr>
      <w:r w:rsidRPr="00E17D06">
        <w:rPr>
          <w:rFonts w:asciiTheme="majorHAnsi" w:eastAsia="Poppins" w:hAnsiTheme="majorHAnsi" w:cstheme="majorHAnsi"/>
          <w:b/>
        </w:rPr>
        <w:t>2022-23:</w:t>
      </w:r>
      <w:r w:rsidRPr="00E17D06">
        <w:rPr>
          <w:rFonts w:asciiTheme="majorHAnsi" w:eastAsia="Poppins" w:hAnsiTheme="majorHAnsi" w:cstheme="majorHAnsi"/>
          <w:bCs/>
        </w:rPr>
        <w:t xml:space="preserve"> 53,100</w:t>
      </w:r>
    </w:p>
    <w:p w14:paraId="320ECCA8" w14:textId="243D2EF9" w:rsidR="00E17D06" w:rsidRPr="00E17D06" w:rsidRDefault="00E17D06" w:rsidP="005A5A77">
      <w:pPr>
        <w:pStyle w:val="ListParagraph"/>
        <w:numPr>
          <w:ilvl w:val="0"/>
          <w:numId w:val="72"/>
        </w:numPr>
        <w:rPr>
          <w:rFonts w:asciiTheme="majorHAnsi" w:eastAsia="Poppins" w:hAnsiTheme="majorHAnsi" w:cstheme="majorHAnsi"/>
          <w:bCs/>
        </w:rPr>
      </w:pPr>
      <w:r w:rsidRPr="00E17D06">
        <w:rPr>
          <w:rFonts w:asciiTheme="majorHAnsi" w:eastAsia="Poppins" w:hAnsiTheme="majorHAnsi" w:cstheme="majorHAnsi"/>
          <w:b/>
        </w:rPr>
        <w:t>2023-24:</w:t>
      </w:r>
      <w:r w:rsidRPr="00E17D06">
        <w:rPr>
          <w:rFonts w:asciiTheme="majorHAnsi" w:eastAsia="Poppins" w:hAnsiTheme="majorHAnsi" w:cstheme="majorHAnsi"/>
          <w:bCs/>
        </w:rPr>
        <w:t xml:space="preserve"> 85,300</w:t>
      </w:r>
    </w:p>
    <w:p w14:paraId="572CFE4A" w14:textId="625851BE" w:rsidR="007C7021" w:rsidRPr="004E13CD" w:rsidRDefault="00E17D06" w:rsidP="005A5A77">
      <w:pPr>
        <w:pStyle w:val="ListParagraph"/>
        <w:numPr>
          <w:ilvl w:val="0"/>
          <w:numId w:val="72"/>
        </w:numPr>
        <w:rPr>
          <w:rFonts w:asciiTheme="majorHAnsi" w:eastAsia="Poppins" w:hAnsiTheme="majorHAnsi" w:cstheme="majorHAnsi"/>
          <w:bCs/>
        </w:rPr>
      </w:pPr>
      <w:r w:rsidRPr="00E17D06">
        <w:rPr>
          <w:rFonts w:asciiTheme="majorHAnsi" w:eastAsia="Poppins" w:hAnsiTheme="majorHAnsi" w:cstheme="majorHAnsi"/>
          <w:b/>
        </w:rPr>
        <w:t>2024-25:</w:t>
      </w:r>
      <w:r w:rsidRPr="00E17D06">
        <w:rPr>
          <w:rFonts w:asciiTheme="majorHAnsi" w:eastAsia="Poppins" w:hAnsiTheme="majorHAnsi" w:cstheme="majorHAnsi"/>
          <w:bCs/>
        </w:rPr>
        <w:t xml:space="preserve"> 76,100</w:t>
      </w:r>
    </w:p>
    <w:p w14:paraId="74244DDF" w14:textId="77777777" w:rsidR="007C7021" w:rsidRPr="000970DB" w:rsidRDefault="007C7021" w:rsidP="007C7021">
      <w:pPr>
        <w:spacing w:after="0"/>
        <w:rPr>
          <w:rFonts w:asciiTheme="majorHAnsi" w:eastAsia="SimSun" w:hAnsiTheme="majorHAnsi" w:cstheme="majorHAnsi"/>
          <w:color w:val="C00000"/>
        </w:rPr>
      </w:pPr>
    </w:p>
    <w:p w14:paraId="2FCC60EB"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Security and business continuity</w:t>
      </w:r>
    </w:p>
    <w:p w14:paraId="4EAEE96B" w14:textId="42762760"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Critical Infrastructure Risk Management Program</w:t>
      </w:r>
    </w:p>
    <w:p w14:paraId="273D83BE" w14:textId="759A935A" w:rsidR="007C7021" w:rsidRPr="000F2D67"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The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is </w:t>
      </w:r>
      <w:r w:rsidR="00B45ED8" w:rsidRPr="000970DB">
        <w:rPr>
          <w:rFonts w:asciiTheme="majorHAnsi" w:eastAsia="SimSun" w:hAnsiTheme="majorHAnsi" w:cstheme="majorHAnsi"/>
        </w:rPr>
        <w:t xml:space="preserve">designated as </w:t>
      </w:r>
      <w:r w:rsidRPr="000970DB">
        <w:rPr>
          <w:rFonts w:asciiTheme="majorHAnsi" w:eastAsia="SimSun" w:hAnsiTheme="majorHAnsi" w:cstheme="majorHAnsi"/>
        </w:rPr>
        <w:t>Australian critical infrastructure</w:t>
      </w:r>
      <w:r w:rsidR="00C04A5F">
        <w:rPr>
          <w:rFonts w:asciiTheme="majorHAnsi" w:eastAsia="SimSun" w:hAnsiTheme="majorHAnsi" w:cstheme="majorHAnsi"/>
        </w:rPr>
        <w:t xml:space="preserve"> </w:t>
      </w:r>
      <w:r w:rsidRPr="000970DB">
        <w:rPr>
          <w:rFonts w:asciiTheme="majorHAnsi" w:eastAsia="SimSun" w:hAnsiTheme="majorHAnsi" w:cstheme="majorHAnsi"/>
        </w:rPr>
        <w:t xml:space="preserve">under the </w:t>
      </w:r>
      <w:r w:rsidRPr="000970DB">
        <w:rPr>
          <w:rFonts w:asciiTheme="majorHAnsi" w:eastAsia="SimSun" w:hAnsiTheme="majorHAnsi" w:cstheme="majorHAnsi"/>
          <w:i/>
          <w:iCs/>
        </w:rPr>
        <w:t xml:space="preserve">Security of Critical </w:t>
      </w:r>
      <w:r w:rsidRPr="000F2D67">
        <w:rPr>
          <w:rFonts w:asciiTheme="majorHAnsi" w:eastAsia="SimSun" w:hAnsiTheme="majorHAnsi" w:cstheme="majorHAnsi"/>
          <w:i/>
          <w:iCs/>
        </w:rPr>
        <w:t>Infrastructure Act 2018</w:t>
      </w:r>
      <w:r w:rsidRPr="000F2D67">
        <w:rPr>
          <w:rFonts w:asciiTheme="majorHAnsi" w:eastAsia="SimSun" w:hAnsiTheme="majorHAnsi" w:cstheme="majorHAnsi"/>
        </w:rPr>
        <w:t xml:space="preserve"> (</w:t>
      </w:r>
      <w:proofErr w:type="spellStart"/>
      <w:r w:rsidRPr="000F2D67">
        <w:rPr>
          <w:rFonts w:asciiTheme="majorHAnsi" w:eastAsia="SimSun" w:hAnsiTheme="majorHAnsi" w:cstheme="majorHAnsi"/>
        </w:rPr>
        <w:t>Cth</w:t>
      </w:r>
      <w:proofErr w:type="spellEnd"/>
      <w:r w:rsidRPr="000F2D67">
        <w:rPr>
          <w:rFonts w:asciiTheme="majorHAnsi" w:eastAsia="SimSun" w:hAnsiTheme="majorHAnsi" w:cstheme="majorHAnsi"/>
        </w:rPr>
        <w:t xml:space="preserve">). Under the Act, critical infrastructure operators are required to maintain a </w:t>
      </w:r>
      <w:r w:rsidR="00D83845" w:rsidRPr="000F2D67">
        <w:rPr>
          <w:rFonts w:asciiTheme="majorHAnsi" w:eastAsia="SimSun" w:hAnsiTheme="majorHAnsi" w:cstheme="majorHAnsi"/>
        </w:rPr>
        <w:t>Critical Infrastructure Risk Management Program</w:t>
      </w:r>
      <w:r w:rsidRPr="000F2D67">
        <w:rPr>
          <w:rFonts w:asciiTheme="majorHAnsi" w:eastAsia="SimSun" w:hAnsiTheme="majorHAnsi" w:cstheme="majorHAnsi"/>
        </w:rPr>
        <w:t xml:space="preserve"> and report annually on its effectiveness to the Department of Home Affairs’ Critical Infrastructure Security Centre.</w:t>
      </w:r>
    </w:p>
    <w:p w14:paraId="7DF3C9A4" w14:textId="1752FBD7" w:rsidR="007C7021" w:rsidRPr="000970DB" w:rsidRDefault="007C7021" w:rsidP="007C7021">
      <w:pPr>
        <w:rPr>
          <w:rFonts w:asciiTheme="majorHAnsi" w:eastAsia="SimSun" w:hAnsiTheme="majorHAnsi" w:cstheme="majorHAnsi"/>
        </w:rPr>
      </w:pPr>
      <w:r w:rsidRPr="000F2D67">
        <w:rPr>
          <w:rFonts w:asciiTheme="majorHAnsi" w:eastAsia="SimSun" w:hAnsiTheme="majorHAnsi" w:cstheme="majorHAnsi"/>
        </w:rPr>
        <w:t xml:space="preserve">auDA’s </w:t>
      </w:r>
      <w:r w:rsidR="00D83845" w:rsidRPr="000F2D67">
        <w:rPr>
          <w:rFonts w:asciiTheme="majorHAnsi" w:eastAsia="SimSun" w:hAnsiTheme="majorHAnsi" w:cstheme="majorHAnsi"/>
        </w:rPr>
        <w:t>Critical Infrastructure Risk Management Program</w:t>
      </w:r>
      <w:r w:rsidRPr="000F2D67">
        <w:rPr>
          <w:rFonts w:asciiTheme="majorHAnsi" w:eastAsia="SimSun" w:hAnsiTheme="majorHAnsi" w:cstheme="majorHAnsi"/>
        </w:rPr>
        <w:t xml:space="preserve"> sets out how we identify, assess and mitigate risks to the ongoing operation of the .au </w:t>
      </w:r>
      <w:r w:rsidR="003A0293" w:rsidRPr="000F2D67">
        <w:rPr>
          <w:rFonts w:asciiTheme="majorHAnsi" w:eastAsia="SimSun" w:hAnsiTheme="majorHAnsi" w:cstheme="majorHAnsi"/>
        </w:rPr>
        <w:t>domain name system</w:t>
      </w:r>
      <w:r w:rsidRPr="000F2D67">
        <w:rPr>
          <w:rFonts w:asciiTheme="majorHAnsi" w:eastAsia="SimSun" w:hAnsiTheme="majorHAnsi" w:cstheme="majorHAnsi"/>
        </w:rPr>
        <w:t xml:space="preserve">. </w:t>
      </w:r>
      <w:r w:rsidR="00C36926" w:rsidRPr="000F2D67">
        <w:rPr>
          <w:rFonts w:asciiTheme="majorHAnsi" w:eastAsia="SimSun" w:hAnsiTheme="majorHAnsi" w:cstheme="majorHAnsi"/>
          <w:szCs w:val="20"/>
        </w:rPr>
        <w:t xml:space="preserve">In 2024-2025, we continue to maintain our </w:t>
      </w:r>
      <w:r w:rsidR="00D83845" w:rsidRPr="000F2D67">
        <w:rPr>
          <w:rFonts w:asciiTheme="majorHAnsi" w:eastAsia="SimSun" w:hAnsiTheme="majorHAnsi" w:cstheme="majorHAnsi"/>
          <w:szCs w:val="20"/>
        </w:rPr>
        <w:t>Critical Infrastructure Risk Management Program</w:t>
      </w:r>
      <w:r w:rsidR="00C36926" w:rsidRPr="000F2D67">
        <w:rPr>
          <w:rFonts w:asciiTheme="majorHAnsi" w:eastAsia="SimSun" w:hAnsiTheme="majorHAnsi" w:cstheme="majorHAnsi"/>
          <w:szCs w:val="20"/>
        </w:rPr>
        <w:t xml:space="preserve"> to ensure that it caters for the current threat environment, auDA’s 2026-2030 Strategy and risks to the .au </w:t>
      </w:r>
      <w:r w:rsidR="003A0293" w:rsidRPr="000F2D67">
        <w:rPr>
          <w:rFonts w:asciiTheme="majorHAnsi" w:eastAsia="SimSun" w:hAnsiTheme="majorHAnsi" w:cstheme="majorHAnsi"/>
          <w:szCs w:val="20"/>
        </w:rPr>
        <w:t>domain name system</w:t>
      </w:r>
      <w:r w:rsidR="00C36926" w:rsidRPr="000F2D67">
        <w:rPr>
          <w:rFonts w:asciiTheme="majorHAnsi" w:eastAsia="SimSun" w:hAnsiTheme="majorHAnsi" w:cstheme="majorHAnsi"/>
          <w:szCs w:val="20"/>
        </w:rPr>
        <w:t xml:space="preserve">. auDA's annual report and attestation to the </w:t>
      </w:r>
      <w:r w:rsidR="00D83845" w:rsidRPr="000F2D67">
        <w:rPr>
          <w:rFonts w:asciiTheme="majorHAnsi" w:eastAsia="SimSun" w:hAnsiTheme="majorHAnsi" w:cstheme="majorHAnsi"/>
          <w:szCs w:val="20"/>
        </w:rPr>
        <w:t>Critical Infrastructure Security Centre</w:t>
      </w:r>
      <w:r w:rsidR="00C36926" w:rsidRPr="000F2D67">
        <w:rPr>
          <w:rFonts w:asciiTheme="majorHAnsi" w:eastAsia="SimSun" w:hAnsiTheme="majorHAnsi" w:cstheme="majorHAnsi"/>
          <w:szCs w:val="20"/>
        </w:rPr>
        <w:t xml:space="preserve"> has been prepared with oversight of the Board. </w:t>
      </w:r>
      <w:r w:rsidR="00C36926" w:rsidRPr="000F2D67">
        <w:rPr>
          <w:rFonts w:asciiTheme="majorHAnsi" w:eastAsia="SimSun" w:hAnsiTheme="majorHAnsi" w:cstheme="majorHAnsi"/>
        </w:rPr>
        <w:t xml:space="preserve">These documents are confidential under the </w:t>
      </w:r>
      <w:r w:rsidR="00C36926" w:rsidRPr="000F2D67">
        <w:rPr>
          <w:rFonts w:asciiTheme="majorHAnsi" w:eastAsia="SimSun" w:hAnsiTheme="majorHAnsi" w:cstheme="majorHAnsi"/>
          <w:i/>
          <w:iCs/>
        </w:rPr>
        <w:t>Security of Critical Infrastructure</w:t>
      </w:r>
      <w:r w:rsidR="00C36926" w:rsidRPr="000970DB">
        <w:rPr>
          <w:rFonts w:asciiTheme="majorHAnsi" w:eastAsia="SimSun" w:hAnsiTheme="majorHAnsi" w:cstheme="majorHAnsi"/>
          <w:i/>
          <w:iCs/>
        </w:rPr>
        <w:t xml:space="preserve"> Act 2018 </w:t>
      </w:r>
      <w:r w:rsidR="00C36926" w:rsidRPr="000970DB">
        <w:rPr>
          <w:rFonts w:asciiTheme="majorHAnsi" w:eastAsia="SimSun" w:hAnsiTheme="majorHAnsi" w:cstheme="majorHAnsi"/>
        </w:rPr>
        <w:t>(</w:t>
      </w:r>
      <w:proofErr w:type="spellStart"/>
      <w:r w:rsidR="00C36926" w:rsidRPr="000970DB">
        <w:rPr>
          <w:rFonts w:asciiTheme="majorHAnsi" w:eastAsia="SimSun" w:hAnsiTheme="majorHAnsi" w:cstheme="majorHAnsi"/>
        </w:rPr>
        <w:t>Cth</w:t>
      </w:r>
      <w:proofErr w:type="spellEnd"/>
      <w:r w:rsidR="00C36926" w:rsidRPr="000970DB">
        <w:rPr>
          <w:rFonts w:asciiTheme="majorHAnsi" w:eastAsia="SimSun" w:hAnsiTheme="majorHAnsi" w:cstheme="majorHAnsi"/>
        </w:rPr>
        <w:t>).</w:t>
      </w:r>
    </w:p>
    <w:p w14:paraId="0C8B8C92" w14:textId="77777777"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Stable, secure and reliable .au</w:t>
      </w:r>
    </w:p>
    <w:p w14:paraId="609C7768"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staff and the Board are committed to embedding high levels of security in auDA processes and across the .au ecosystem. We work with stakeholders across government, the .au domain industry and cyber security experts to maintain robust security measures and respond to threats.</w:t>
      </w:r>
    </w:p>
    <w:p w14:paraId="6D9DBDB9" w14:textId="26549012"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December 2024, auDA became aware of a software error in a tool on our website, which made it possible for those who might have accessed developer tools within web browsers to view additional registrant information from a domain name record. As soon as auDA became aware of this issue, we took proactive steps to remove the tool and notify holders of the 1,500 records which may have been affected. auDA takes data privacy </w:t>
      </w:r>
      <w:r w:rsidR="000B058B" w:rsidRPr="000970DB">
        <w:rPr>
          <w:rFonts w:asciiTheme="majorHAnsi" w:eastAsia="SimSun" w:hAnsiTheme="majorHAnsi" w:cstheme="majorHAnsi"/>
        </w:rPr>
        <w:t xml:space="preserve">and security </w:t>
      </w:r>
      <w:r w:rsidRPr="000970DB">
        <w:rPr>
          <w:rFonts w:asciiTheme="majorHAnsi" w:eastAsia="SimSun" w:hAnsiTheme="majorHAnsi" w:cstheme="majorHAnsi"/>
        </w:rPr>
        <w:t xml:space="preserve">seriously and immediately following the incident put in place additional protocols to </w:t>
      </w:r>
      <w:r w:rsidR="000B058B" w:rsidRPr="000970DB">
        <w:rPr>
          <w:rFonts w:asciiTheme="majorHAnsi" w:eastAsia="SimSun" w:hAnsiTheme="majorHAnsi" w:cstheme="majorHAnsi"/>
        </w:rPr>
        <w:t>protect registrant</w:t>
      </w:r>
      <w:r w:rsidR="009C14DE" w:rsidRPr="000970DB">
        <w:rPr>
          <w:rFonts w:asciiTheme="majorHAnsi" w:eastAsia="SimSun" w:hAnsiTheme="majorHAnsi" w:cstheme="majorHAnsi"/>
        </w:rPr>
        <w:t>s’</w:t>
      </w:r>
      <w:r w:rsidR="000B058B" w:rsidRPr="000970DB">
        <w:rPr>
          <w:rFonts w:asciiTheme="majorHAnsi" w:eastAsia="SimSun" w:hAnsiTheme="majorHAnsi" w:cstheme="majorHAnsi"/>
        </w:rPr>
        <w:t xml:space="preserve"> personal information</w:t>
      </w:r>
      <w:r w:rsidR="007A70DF" w:rsidRPr="000970DB">
        <w:rPr>
          <w:rFonts w:asciiTheme="majorHAnsi" w:eastAsia="SimSun" w:hAnsiTheme="majorHAnsi" w:cstheme="majorHAnsi"/>
        </w:rPr>
        <w:t xml:space="preserve"> </w:t>
      </w:r>
      <w:r w:rsidR="00561ADF">
        <w:rPr>
          <w:rFonts w:asciiTheme="majorHAnsi" w:eastAsia="SimSun" w:hAnsiTheme="majorHAnsi" w:cstheme="majorHAnsi"/>
        </w:rPr>
        <w:t xml:space="preserve">and </w:t>
      </w:r>
      <w:r w:rsidR="007A70DF" w:rsidRPr="000970DB">
        <w:rPr>
          <w:rFonts w:asciiTheme="majorHAnsi" w:eastAsia="SimSun" w:hAnsiTheme="majorHAnsi" w:cstheme="majorHAnsi"/>
        </w:rPr>
        <w:t>data privacy</w:t>
      </w:r>
      <w:r w:rsidR="00745F42" w:rsidRPr="000970DB">
        <w:rPr>
          <w:rFonts w:asciiTheme="majorHAnsi" w:eastAsia="SimSun" w:hAnsiTheme="majorHAnsi" w:cstheme="majorHAnsi"/>
        </w:rPr>
        <w:t>.</w:t>
      </w:r>
      <w:r w:rsidRPr="000970DB">
        <w:rPr>
          <w:rFonts w:asciiTheme="majorHAnsi" w:eastAsia="SimSun" w:hAnsiTheme="majorHAnsi" w:cstheme="majorHAnsi"/>
        </w:rPr>
        <w:t xml:space="preserve"> </w:t>
      </w:r>
    </w:p>
    <w:p w14:paraId="57846674" w14:textId="28B60265"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We regularly assess our data privacy, security and business continuity </w:t>
      </w:r>
      <w:r w:rsidR="007A70DF" w:rsidRPr="000970DB">
        <w:rPr>
          <w:rFonts w:asciiTheme="majorHAnsi" w:eastAsia="SimSun" w:hAnsiTheme="majorHAnsi" w:cstheme="majorHAnsi"/>
        </w:rPr>
        <w:t xml:space="preserve">measures </w:t>
      </w:r>
      <w:r w:rsidRPr="000970DB">
        <w:rPr>
          <w:rFonts w:asciiTheme="majorHAnsi" w:eastAsia="SimSun" w:hAnsiTheme="majorHAnsi" w:cstheme="majorHAnsi"/>
        </w:rPr>
        <w:t xml:space="preserve">to ensure </w:t>
      </w:r>
      <w:r w:rsidR="007A70DF" w:rsidRPr="000970DB">
        <w:rPr>
          <w:rFonts w:asciiTheme="majorHAnsi" w:eastAsia="SimSun" w:hAnsiTheme="majorHAnsi" w:cstheme="majorHAnsi"/>
        </w:rPr>
        <w:t xml:space="preserve">they are aligned to industry good practice and addressing the current threat landscape and risks to the .au </w:t>
      </w:r>
      <w:r w:rsidR="003A0293">
        <w:rPr>
          <w:rFonts w:asciiTheme="majorHAnsi" w:eastAsia="SimSun" w:hAnsiTheme="majorHAnsi" w:cstheme="majorHAnsi"/>
        </w:rPr>
        <w:t>domain name system</w:t>
      </w:r>
      <w:r w:rsidR="007A70DF" w:rsidRPr="000970DB">
        <w:rPr>
          <w:rFonts w:asciiTheme="majorHAnsi" w:eastAsia="SimSun" w:hAnsiTheme="majorHAnsi" w:cstheme="majorHAnsi"/>
        </w:rPr>
        <w:t>.</w:t>
      </w:r>
      <w:r w:rsidRPr="000970DB">
        <w:rPr>
          <w:rFonts w:asciiTheme="majorHAnsi" w:eastAsia="SimSun" w:hAnsiTheme="majorHAnsi" w:cstheme="majorHAnsi"/>
        </w:rPr>
        <w:t xml:space="preserve"> </w:t>
      </w:r>
    </w:p>
    <w:p w14:paraId="0D5B60E9"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In 2024-25, we also engaged in the following activities to support our work to maintain security and cyber resilience:</w:t>
      </w:r>
    </w:p>
    <w:p w14:paraId="05A18C49" w14:textId="38DC53DD" w:rsidR="007C7021" w:rsidRPr="000970DB" w:rsidRDefault="007C7021" w:rsidP="005A5A77">
      <w:pPr>
        <w:pStyle w:val="ListParagraph"/>
        <w:numPr>
          <w:ilvl w:val="0"/>
          <w:numId w:val="53"/>
        </w:numPr>
        <w:tabs>
          <w:tab w:val="num" w:pos="360"/>
        </w:tabs>
        <w:rPr>
          <w:rFonts w:asciiTheme="majorHAnsi" w:eastAsia="SimSun" w:hAnsiTheme="majorHAnsi" w:cstheme="majorHAnsi"/>
          <w:lang w:val="en-US"/>
        </w:rPr>
      </w:pPr>
      <w:r w:rsidRPr="000970DB">
        <w:rPr>
          <w:rFonts w:asciiTheme="majorHAnsi" w:eastAsia="SimSun" w:hAnsiTheme="majorHAnsi" w:cstheme="majorHAnsi"/>
          <w:lang w:val="en-US"/>
        </w:rPr>
        <w:t xml:space="preserve">Maintained certification for </w:t>
      </w:r>
      <w:r w:rsidR="00C159C8" w:rsidRPr="00C159C8">
        <w:rPr>
          <w:rFonts w:asciiTheme="majorHAnsi" w:eastAsia="SimSun" w:hAnsiTheme="majorHAnsi" w:cstheme="majorHAnsi"/>
          <w:lang w:val="en-US"/>
        </w:rPr>
        <w:t xml:space="preserve">International Organization for Standardization </w:t>
      </w:r>
      <w:r w:rsidRPr="000970DB">
        <w:rPr>
          <w:rFonts w:asciiTheme="majorHAnsi" w:eastAsia="SimSun" w:hAnsiTheme="majorHAnsi" w:cstheme="majorHAnsi"/>
          <w:lang w:val="en-US"/>
        </w:rPr>
        <w:t>22301</w:t>
      </w:r>
      <w:r w:rsidRPr="000970DB">
        <w:rPr>
          <w:rFonts w:asciiTheme="majorHAnsi" w:eastAsia="SimSun" w:hAnsiTheme="majorHAnsi" w:cstheme="majorHAnsi"/>
        </w:rPr>
        <w:t xml:space="preserve">, the </w:t>
      </w:r>
      <w:r w:rsidR="009327B5" w:rsidRPr="000970DB">
        <w:rPr>
          <w:rFonts w:asciiTheme="majorHAnsi" w:eastAsia="SimSun" w:hAnsiTheme="majorHAnsi" w:cstheme="majorHAnsi"/>
        </w:rPr>
        <w:t>international</w:t>
      </w:r>
      <w:r w:rsidRPr="000970DB">
        <w:rPr>
          <w:rFonts w:asciiTheme="majorHAnsi" w:eastAsia="SimSun" w:hAnsiTheme="majorHAnsi" w:cstheme="majorHAnsi"/>
        </w:rPr>
        <w:t xml:space="preserve"> standard for </w:t>
      </w:r>
      <w:r w:rsidR="00CD7B48">
        <w:rPr>
          <w:rFonts w:asciiTheme="majorHAnsi" w:eastAsia="SimSun" w:hAnsiTheme="majorHAnsi" w:cstheme="majorHAnsi"/>
        </w:rPr>
        <w:t>business continuity management systems</w:t>
      </w:r>
      <w:r w:rsidR="00554238" w:rsidRPr="000970DB">
        <w:rPr>
          <w:rFonts w:asciiTheme="majorHAnsi" w:eastAsia="SimSun" w:hAnsiTheme="majorHAnsi" w:cstheme="majorHAnsi"/>
        </w:rPr>
        <w:t xml:space="preserve"> following an external audit</w:t>
      </w:r>
    </w:p>
    <w:p w14:paraId="218F847E" w14:textId="13328956" w:rsidR="007C7021" w:rsidRPr="000970DB"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Maintained certification for </w:t>
      </w:r>
      <w:r w:rsidR="00C159C8" w:rsidRPr="00C159C8">
        <w:rPr>
          <w:rFonts w:asciiTheme="majorHAnsi" w:eastAsia="SimSun" w:hAnsiTheme="majorHAnsi" w:cstheme="majorHAnsi"/>
        </w:rPr>
        <w:t xml:space="preserve">International Organization for Standardization </w:t>
      </w:r>
      <w:r w:rsidRPr="000970DB">
        <w:rPr>
          <w:rFonts w:asciiTheme="majorHAnsi" w:eastAsia="SimSun" w:hAnsiTheme="majorHAnsi" w:cstheme="majorHAnsi"/>
        </w:rPr>
        <w:t xml:space="preserve">27001, the </w:t>
      </w:r>
      <w:r w:rsidR="009327B5" w:rsidRPr="000970DB">
        <w:rPr>
          <w:rFonts w:asciiTheme="majorHAnsi" w:eastAsia="SimSun" w:hAnsiTheme="majorHAnsi" w:cstheme="majorHAnsi"/>
        </w:rPr>
        <w:t xml:space="preserve">international </w:t>
      </w:r>
      <w:r w:rsidRPr="000970DB">
        <w:rPr>
          <w:rFonts w:asciiTheme="majorHAnsi" w:eastAsia="SimSun" w:hAnsiTheme="majorHAnsi" w:cstheme="majorHAnsi"/>
        </w:rPr>
        <w:t xml:space="preserve">standard for </w:t>
      </w:r>
      <w:r w:rsidR="00CD7B48">
        <w:rPr>
          <w:rFonts w:asciiTheme="majorHAnsi" w:eastAsia="SimSun" w:hAnsiTheme="majorHAnsi" w:cstheme="majorHAnsi"/>
        </w:rPr>
        <w:t>information security management systems</w:t>
      </w:r>
      <w:r w:rsidR="00554238" w:rsidRPr="000970DB">
        <w:rPr>
          <w:rFonts w:asciiTheme="majorHAnsi" w:eastAsia="SimSun" w:hAnsiTheme="majorHAnsi" w:cstheme="majorHAnsi"/>
        </w:rPr>
        <w:t xml:space="preserve"> following an external audit</w:t>
      </w:r>
    </w:p>
    <w:p w14:paraId="19DAA38D" w14:textId="63A7E2E3" w:rsidR="009E3DB9" w:rsidRPr="000F2D67"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Engaged specialist third parties to test our physical and </w:t>
      </w:r>
      <w:r w:rsidR="005A7839" w:rsidRPr="000970DB">
        <w:rPr>
          <w:rFonts w:asciiTheme="majorHAnsi" w:eastAsia="SimSun" w:hAnsiTheme="majorHAnsi" w:cstheme="majorHAnsi"/>
        </w:rPr>
        <w:t xml:space="preserve">online </w:t>
      </w:r>
      <w:r w:rsidRPr="000970DB">
        <w:rPr>
          <w:rFonts w:asciiTheme="majorHAnsi" w:eastAsia="SimSun" w:hAnsiTheme="majorHAnsi" w:cstheme="majorHAnsi"/>
        </w:rPr>
        <w:t xml:space="preserve">defences </w:t>
      </w:r>
      <w:r w:rsidR="00554238" w:rsidRPr="000970DB">
        <w:rPr>
          <w:rFonts w:asciiTheme="majorHAnsi" w:eastAsia="SimSun" w:hAnsiTheme="majorHAnsi" w:cstheme="majorHAnsi"/>
        </w:rPr>
        <w:t xml:space="preserve">(including red team </w:t>
      </w:r>
      <w:r w:rsidR="00554238" w:rsidRPr="000F2D67">
        <w:rPr>
          <w:rFonts w:asciiTheme="majorHAnsi" w:eastAsia="SimSun" w:hAnsiTheme="majorHAnsi" w:cstheme="majorHAnsi"/>
        </w:rPr>
        <w:t>penetration testing)</w:t>
      </w:r>
    </w:p>
    <w:p w14:paraId="49E61CB8" w14:textId="03C4842F" w:rsidR="009E3DB9" w:rsidRPr="000F2D67" w:rsidRDefault="009E3DB9" w:rsidP="005A5A77">
      <w:pPr>
        <w:pStyle w:val="ListParagraph"/>
        <w:numPr>
          <w:ilvl w:val="0"/>
          <w:numId w:val="53"/>
        </w:numPr>
        <w:tabs>
          <w:tab w:val="num" w:pos="360"/>
        </w:tabs>
        <w:rPr>
          <w:rFonts w:asciiTheme="majorHAnsi" w:eastAsia="SimSun" w:hAnsiTheme="majorHAnsi" w:cstheme="majorHAnsi"/>
        </w:rPr>
      </w:pPr>
      <w:r w:rsidRPr="000F2D67">
        <w:rPr>
          <w:rFonts w:asciiTheme="majorHAnsi" w:eastAsia="SimSun" w:hAnsiTheme="majorHAnsi" w:cstheme="majorHAnsi"/>
        </w:rPr>
        <w:t xml:space="preserve">Brought our </w:t>
      </w:r>
      <w:r w:rsidR="00D83845" w:rsidRPr="000F2D67">
        <w:rPr>
          <w:rFonts w:asciiTheme="majorHAnsi" w:eastAsia="SimSun" w:hAnsiTheme="majorHAnsi" w:cstheme="majorHAnsi"/>
        </w:rPr>
        <w:t>Chief Information Security Officer</w:t>
      </w:r>
      <w:r w:rsidRPr="000F2D67">
        <w:rPr>
          <w:rFonts w:asciiTheme="majorHAnsi" w:eastAsia="SimSun" w:hAnsiTheme="majorHAnsi" w:cstheme="majorHAnsi"/>
        </w:rPr>
        <w:t xml:space="preserve"> role in-house, who is responsible for overseeing effective security and cyber resilience activities </w:t>
      </w:r>
    </w:p>
    <w:p w14:paraId="73C12087" w14:textId="18070D99" w:rsidR="007C7021" w:rsidRPr="000F2D67" w:rsidRDefault="007C7021" w:rsidP="005A5A77">
      <w:pPr>
        <w:pStyle w:val="ListParagraph"/>
        <w:numPr>
          <w:ilvl w:val="0"/>
          <w:numId w:val="53"/>
        </w:numPr>
        <w:tabs>
          <w:tab w:val="num" w:pos="360"/>
        </w:tabs>
        <w:rPr>
          <w:rFonts w:asciiTheme="majorHAnsi" w:eastAsia="SimSun" w:hAnsiTheme="majorHAnsi" w:cstheme="majorHAnsi"/>
          <w:b/>
          <w:bCs/>
        </w:rPr>
      </w:pPr>
      <w:r w:rsidRPr="000F2D67">
        <w:rPr>
          <w:rFonts w:asciiTheme="majorHAnsi" w:eastAsia="SimSun" w:hAnsiTheme="majorHAnsi" w:cstheme="majorHAnsi"/>
        </w:rPr>
        <w:t xml:space="preserve">Developed a new </w:t>
      </w:r>
      <w:r w:rsidR="001E671A" w:rsidRPr="000F2D67">
        <w:rPr>
          <w:rFonts w:asciiTheme="majorHAnsi" w:eastAsia="SimSun" w:hAnsiTheme="majorHAnsi" w:cstheme="majorHAnsi"/>
        </w:rPr>
        <w:t xml:space="preserve">internal </w:t>
      </w:r>
      <w:r w:rsidRPr="000F2D67">
        <w:rPr>
          <w:rFonts w:asciiTheme="majorHAnsi" w:eastAsia="SimSun" w:hAnsiTheme="majorHAnsi" w:cstheme="majorHAnsi"/>
        </w:rPr>
        <w:t xml:space="preserve">Cyber Security Strategy </w:t>
      </w:r>
      <w:r w:rsidR="005A7839" w:rsidRPr="000F2D67">
        <w:rPr>
          <w:rFonts w:asciiTheme="majorHAnsi" w:eastAsia="SimSun" w:hAnsiTheme="majorHAnsi" w:cstheme="majorHAnsi"/>
        </w:rPr>
        <w:t>and supporting Cyber Security Program</w:t>
      </w:r>
    </w:p>
    <w:p w14:paraId="5309BFBF" w14:textId="77777777" w:rsidR="007C7021" w:rsidRPr="000F2D67" w:rsidRDefault="007C7021" w:rsidP="005A5A77">
      <w:pPr>
        <w:pStyle w:val="ListParagraph"/>
        <w:numPr>
          <w:ilvl w:val="0"/>
          <w:numId w:val="53"/>
        </w:numPr>
        <w:tabs>
          <w:tab w:val="num" w:pos="360"/>
        </w:tabs>
        <w:rPr>
          <w:rFonts w:asciiTheme="majorHAnsi" w:eastAsia="SimSun" w:hAnsiTheme="majorHAnsi" w:cstheme="majorHAnsi"/>
        </w:rPr>
      </w:pPr>
      <w:r w:rsidRPr="000F2D67">
        <w:rPr>
          <w:rFonts w:asciiTheme="majorHAnsi" w:eastAsia="SimSun" w:hAnsiTheme="majorHAnsi" w:cstheme="majorHAnsi"/>
        </w:rPr>
        <w:t>Regularly participated in and delivered crisis simulation exercises with the auDA Board, crisis and incident response teams and Identity Digital to support crisis preparedness and business continuity planning</w:t>
      </w:r>
    </w:p>
    <w:p w14:paraId="380DE106" w14:textId="7061E57B" w:rsidR="007C7021" w:rsidRPr="000970DB" w:rsidRDefault="007C7021" w:rsidP="005A5A77">
      <w:pPr>
        <w:pStyle w:val="ListParagraph"/>
        <w:numPr>
          <w:ilvl w:val="0"/>
          <w:numId w:val="53"/>
        </w:numPr>
        <w:tabs>
          <w:tab w:val="num" w:pos="360"/>
        </w:tabs>
        <w:rPr>
          <w:rFonts w:asciiTheme="majorHAnsi" w:eastAsia="SimSun" w:hAnsiTheme="majorHAnsi" w:cstheme="majorHAnsi"/>
          <w:b/>
          <w:bCs/>
        </w:rPr>
      </w:pPr>
      <w:r w:rsidRPr="000970DB">
        <w:rPr>
          <w:rFonts w:asciiTheme="majorHAnsi" w:eastAsia="SimSun" w:hAnsiTheme="majorHAnsi" w:cstheme="majorHAnsi"/>
        </w:rPr>
        <w:t xml:space="preserve">Participated in industry forums on security including </w:t>
      </w:r>
      <w:r w:rsidR="00E5723C" w:rsidRPr="000970DB">
        <w:rPr>
          <w:rFonts w:asciiTheme="majorHAnsi" w:eastAsia="SimSun" w:hAnsiTheme="majorHAnsi" w:cstheme="majorHAnsi"/>
        </w:rPr>
        <w:t xml:space="preserve">at </w:t>
      </w:r>
      <w:r w:rsidRPr="000970DB">
        <w:rPr>
          <w:rFonts w:asciiTheme="majorHAnsi" w:eastAsia="SimSun" w:hAnsiTheme="majorHAnsi" w:cstheme="majorHAnsi"/>
        </w:rPr>
        <w:t xml:space="preserve">the </w:t>
      </w:r>
      <w:r w:rsidR="004F2294">
        <w:rPr>
          <w:rFonts w:asciiTheme="majorHAnsi" w:eastAsia="SimSun" w:hAnsiTheme="majorHAnsi" w:cstheme="majorHAnsi"/>
        </w:rPr>
        <w:t>83rd</w:t>
      </w:r>
      <w:r w:rsidRPr="000970DB">
        <w:rPr>
          <w:rFonts w:asciiTheme="majorHAnsi" w:eastAsia="SimSun" w:hAnsiTheme="majorHAnsi" w:cstheme="majorHAnsi"/>
        </w:rPr>
        <w:t xml:space="preserve"> meeting</w:t>
      </w:r>
      <w:r w:rsidR="004F2294">
        <w:rPr>
          <w:rFonts w:asciiTheme="majorHAnsi" w:eastAsia="SimSun" w:hAnsiTheme="majorHAnsi" w:cstheme="majorHAnsi"/>
        </w:rPr>
        <w:t xml:space="preserve"> of </w:t>
      </w:r>
      <w:r w:rsidR="004F2294" w:rsidRPr="004F2294">
        <w:rPr>
          <w:rFonts w:asciiTheme="majorHAnsi" w:eastAsia="SimSun" w:hAnsiTheme="majorHAnsi" w:cstheme="majorHAnsi"/>
        </w:rPr>
        <w:t>the Internet Corporation for Assigned Names and Numbers</w:t>
      </w:r>
      <w:r w:rsidRPr="000970DB">
        <w:rPr>
          <w:rFonts w:asciiTheme="majorHAnsi" w:eastAsia="SimSun" w:hAnsiTheme="majorHAnsi" w:cstheme="majorHAnsi"/>
        </w:rPr>
        <w:t xml:space="preserve">, RSAC Conference and the Australian Government Critical Infrastructure Security Centre’s </w:t>
      </w:r>
      <w:r w:rsidRPr="000970DB">
        <w:rPr>
          <w:rFonts w:asciiTheme="majorHAnsi" w:eastAsia="SimSun" w:hAnsiTheme="majorHAnsi" w:cstheme="majorHAnsi"/>
          <w:szCs w:val="20"/>
          <w:lang w:val="en-NZ"/>
        </w:rPr>
        <w:t>Critical Infrastructure Security Conference</w:t>
      </w:r>
    </w:p>
    <w:p w14:paraId="077E6678" w14:textId="7AA0506A" w:rsidR="007C7021" w:rsidRPr="000970DB" w:rsidRDefault="00F01EB4"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Confirmed</w:t>
      </w:r>
      <w:r w:rsidR="007C7021" w:rsidRPr="000970DB">
        <w:rPr>
          <w:rFonts w:asciiTheme="majorHAnsi" w:eastAsia="SimSun" w:hAnsiTheme="majorHAnsi" w:cstheme="majorHAnsi"/>
        </w:rPr>
        <w:t xml:space="preserve"> .au registrar</w:t>
      </w:r>
      <w:r w:rsidRPr="000970DB">
        <w:rPr>
          <w:rFonts w:asciiTheme="majorHAnsi" w:eastAsia="SimSun" w:hAnsiTheme="majorHAnsi" w:cstheme="majorHAnsi"/>
        </w:rPr>
        <w:t xml:space="preserve"> </w:t>
      </w:r>
      <w:r w:rsidR="00C159C8" w:rsidRPr="00C159C8">
        <w:rPr>
          <w:rFonts w:asciiTheme="majorHAnsi" w:eastAsia="SimSun" w:hAnsiTheme="majorHAnsi" w:cstheme="majorHAnsi"/>
        </w:rPr>
        <w:t xml:space="preserve">International Organization for Standardization </w:t>
      </w:r>
      <w:r w:rsidR="007C7021" w:rsidRPr="000970DB">
        <w:rPr>
          <w:rFonts w:asciiTheme="majorHAnsi" w:eastAsia="SimSun" w:hAnsiTheme="majorHAnsi" w:cstheme="majorHAnsi"/>
        </w:rPr>
        <w:t>27001</w:t>
      </w:r>
      <w:r w:rsidR="00255DAB">
        <w:rPr>
          <w:rFonts w:asciiTheme="majorHAnsi" w:eastAsia="SimSun" w:hAnsiTheme="majorHAnsi" w:cstheme="majorHAnsi"/>
        </w:rPr>
        <w:t xml:space="preserve"> </w:t>
      </w:r>
      <w:r w:rsidR="007C7021" w:rsidRPr="000970DB">
        <w:rPr>
          <w:rFonts w:asciiTheme="majorHAnsi" w:eastAsia="SimSun" w:hAnsiTheme="majorHAnsi" w:cstheme="majorHAnsi"/>
        </w:rPr>
        <w:t>certification or equivalent</w:t>
      </w:r>
    </w:p>
    <w:p w14:paraId="172DC16B" w14:textId="45AF1C49" w:rsidR="007C7021" w:rsidRPr="000970DB"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Mitigated instances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in the .au domain through a proactive approach to identification and mitigation, outlined on page </w:t>
      </w:r>
      <w:r w:rsidR="00B66731" w:rsidRPr="0068253D">
        <w:rPr>
          <w:rFonts w:asciiTheme="majorHAnsi" w:eastAsia="SimSun" w:hAnsiTheme="majorHAnsi" w:cstheme="majorHAnsi"/>
        </w:rPr>
        <w:t>60</w:t>
      </w:r>
      <w:r w:rsidR="00B807D0">
        <w:rPr>
          <w:rFonts w:asciiTheme="majorHAnsi" w:eastAsia="SimSun" w:hAnsiTheme="majorHAnsi" w:cstheme="majorHAnsi"/>
        </w:rPr>
        <w:t>.</w:t>
      </w:r>
    </w:p>
    <w:p w14:paraId="5161E5B6" w14:textId="77777777" w:rsidR="007C7021" w:rsidRPr="000970DB"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Delivered monthly cyber security awareness training for auDA staff and Board Directors </w:t>
      </w:r>
    </w:p>
    <w:p w14:paraId="33B647AB" w14:textId="67F7DD3B" w:rsidR="007C7021" w:rsidRPr="000970DB"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Monitored matters related to cyber security through </w:t>
      </w:r>
      <w:r w:rsidR="00EF5B45" w:rsidRPr="000970DB">
        <w:rPr>
          <w:rFonts w:asciiTheme="majorHAnsi" w:eastAsia="SimSun" w:hAnsiTheme="majorHAnsi" w:cstheme="majorHAnsi"/>
        </w:rPr>
        <w:t xml:space="preserve">quarterly meetings of </w:t>
      </w:r>
      <w:r w:rsidRPr="000970DB">
        <w:rPr>
          <w:rFonts w:asciiTheme="majorHAnsi" w:eastAsia="SimSun" w:hAnsiTheme="majorHAnsi" w:cstheme="majorHAnsi"/>
        </w:rPr>
        <w:t xml:space="preserve">the </w:t>
      </w:r>
      <w:r w:rsidR="00EF5B45" w:rsidRPr="000970DB">
        <w:rPr>
          <w:rFonts w:asciiTheme="majorHAnsi" w:eastAsia="SimSun" w:hAnsiTheme="majorHAnsi" w:cstheme="majorHAnsi"/>
        </w:rPr>
        <w:t xml:space="preserve">auDA Board </w:t>
      </w:r>
      <w:r w:rsidRPr="000970DB">
        <w:rPr>
          <w:rFonts w:asciiTheme="majorHAnsi" w:eastAsia="SimSun" w:hAnsiTheme="majorHAnsi" w:cstheme="majorHAnsi"/>
        </w:rPr>
        <w:t>Security and Risk Committee</w:t>
      </w:r>
    </w:p>
    <w:p w14:paraId="72E828B6" w14:textId="110F7434" w:rsidR="007C7021" w:rsidRPr="000970DB" w:rsidRDefault="007C7021" w:rsidP="005A5A77">
      <w:pPr>
        <w:pStyle w:val="ListParagraph"/>
        <w:numPr>
          <w:ilvl w:val="0"/>
          <w:numId w:val="53"/>
        </w:numPr>
        <w:tabs>
          <w:tab w:val="num" w:pos="360"/>
        </w:tabs>
        <w:rPr>
          <w:rFonts w:asciiTheme="majorHAnsi" w:eastAsia="SimSun" w:hAnsiTheme="majorHAnsi" w:cstheme="majorHAnsi"/>
        </w:rPr>
      </w:pPr>
      <w:r w:rsidRPr="000970DB">
        <w:rPr>
          <w:rFonts w:asciiTheme="majorHAnsi" w:eastAsia="SimSun" w:hAnsiTheme="majorHAnsi" w:cstheme="majorHAnsi"/>
        </w:rPr>
        <w:t xml:space="preserve">Continued to apply Domain Name System Security Extensions, a security technology that facilitates digital signing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records to ensure the authenticity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information.</w:t>
      </w:r>
    </w:p>
    <w:p w14:paraId="64F45F51" w14:textId="1715F5CB" w:rsidR="007C7021" w:rsidRPr="000970DB" w:rsidRDefault="00B807D0" w:rsidP="00B807D0">
      <w:pPr>
        <w:pStyle w:val="Heading3"/>
      </w:pPr>
      <w:r>
        <w:t>Case study</w:t>
      </w:r>
      <w:r w:rsidR="007C7021" w:rsidRPr="000970DB">
        <w:t xml:space="preserve">: </w:t>
      </w:r>
      <w:r w:rsidR="007C7021" w:rsidRPr="000970DB">
        <w:rPr>
          <w:bCs/>
        </w:rPr>
        <w:t>A s</w:t>
      </w:r>
      <w:r w:rsidR="007C7021" w:rsidRPr="000970DB">
        <w:t>ecure .au</w:t>
      </w:r>
      <w:r w:rsidR="007C7021" w:rsidRPr="000970DB">
        <w:rPr>
          <w:bCs/>
        </w:rPr>
        <w:t xml:space="preserve"> 2025</w:t>
      </w:r>
    </w:p>
    <w:p w14:paraId="0DF987D6" w14:textId="54A9243A"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 xml:space="preserve">In May 2025, auDA released the second edition of our </w:t>
      </w:r>
      <w:hyperlink r:id="rId32" w:history="1">
        <w:r w:rsidRPr="000970DB">
          <w:rPr>
            <w:rFonts w:asciiTheme="majorHAnsi" w:eastAsia="SimSun" w:hAnsiTheme="majorHAnsi" w:cstheme="majorHAnsi"/>
            <w:i/>
            <w:iCs/>
            <w:color w:val="008EA6"/>
            <w:u w:val="single"/>
          </w:rPr>
          <w:t xml:space="preserve">A </w:t>
        </w:r>
        <w:r w:rsidR="00EB4F3C">
          <w:rPr>
            <w:rFonts w:asciiTheme="majorHAnsi" w:eastAsia="SimSun" w:hAnsiTheme="majorHAnsi" w:cstheme="majorHAnsi"/>
            <w:i/>
            <w:iCs/>
            <w:color w:val="008EA6"/>
            <w:u w:val="single"/>
          </w:rPr>
          <w:t>s</w:t>
        </w:r>
        <w:r w:rsidRPr="000970DB">
          <w:rPr>
            <w:rFonts w:asciiTheme="majorHAnsi" w:eastAsia="SimSun" w:hAnsiTheme="majorHAnsi" w:cstheme="majorHAnsi"/>
            <w:i/>
            <w:iCs/>
            <w:color w:val="008EA6"/>
            <w:u w:val="single"/>
          </w:rPr>
          <w:t>ecure .au</w:t>
        </w:r>
      </w:hyperlink>
      <w:r w:rsidRPr="000970DB">
        <w:rPr>
          <w:rFonts w:asciiTheme="majorHAnsi" w:eastAsia="SimSun" w:hAnsiTheme="majorHAnsi" w:cstheme="majorHAnsi"/>
          <w:i/>
          <w:iCs/>
        </w:rPr>
        <w:t xml:space="preserve"> report. It sets out why .au is an essential internet service and auDA’s proactive approach to uphold the security and resilience of .au. From best practice standards, cyber security measures and a rigorous approach to .au compliance, we work hard to maintain a .au that</w:t>
      </w:r>
      <w:r w:rsidR="009E2340" w:rsidRPr="000970DB">
        <w:rPr>
          <w:rFonts w:asciiTheme="majorHAnsi" w:eastAsia="SimSun" w:hAnsiTheme="majorHAnsi" w:cstheme="majorHAnsi"/>
          <w:i/>
          <w:iCs/>
        </w:rPr>
        <w:t xml:space="preserve"> helps</w:t>
      </w:r>
      <w:r w:rsidRPr="000970DB">
        <w:rPr>
          <w:rFonts w:asciiTheme="majorHAnsi" w:eastAsia="SimSun" w:hAnsiTheme="majorHAnsi" w:cstheme="majorHAnsi"/>
          <w:i/>
          <w:iCs/>
        </w:rPr>
        <w:t xml:space="preserve"> keep Australians secure online. </w:t>
      </w:r>
    </w:p>
    <w:p w14:paraId="38DCD550" w14:textId="77777777" w:rsidR="007C7021" w:rsidRPr="000970DB" w:rsidRDefault="007C7021" w:rsidP="007C7021">
      <w:pPr>
        <w:rPr>
          <w:rFonts w:asciiTheme="majorHAnsi" w:eastAsia="SimSun" w:hAnsiTheme="majorHAnsi" w:cstheme="majorHAnsi"/>
          <w:i/>
          <w:iCs/>
        </w:rPr>
      </w:pPr>
    </w:p>
    <w:p w14:paraId="0AF03D3A"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.au Licensing Framework administration</w:t>
      </w:r>
    </w:p>
    <w:p w14:paraId="3D698168"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 administers the .au Licensing Framework, which comprises the .au Licensing Rules, Registrar Rules and Registrar Agreement. These set the requirements for .au registrants and registrars and processes to support transparent, responsible compliance activity. </w:t>
      </w:r>
    </w:p>
    <w:p w14:paraId="13965A7C" w14:textId="77777777" w:rsidR="007C7021" w:rsidRPr="000970DB" w:rsidRDefault="007C7021" w:rsidP="007C7021">
      <w:pPr>
        <w:rPr>
          <w:rFonts w:asciiTheme="majorHAnsi" w:eastAsia="SimSun" w:hAnsiTheme="majorHAnsi" w:cstheme="majorHAnsi"/>
          <w:b/>
          <w:bCs/>
        </w:rPr>
      </w:pPr>
      <w:r w:rsidRPr="000970DB">
        <w:rPr>
          <w:rFonts w:asciiTheme="majorHAnsi" w:eastAsia="SimSun" w:hAnsiTheme="majorHAnsi" w:cstheme="majorHAnsi"/>
          <w:b/>
          <w:bCs/>
        </w:rPr>
        <w:t>.au Licensing Rules Review</w:t>
      </w:r>
    </w:p>
    <w:p w14:paraId="0A1A0983" w14:textId="50B98A5B"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periodically reviews the .au Licensing Rules to ensure they remain robust, fit for purpose</w:t>
      </w:r>
      <w:r w:rsidR="00233FE9" w:rsidRPr="000970DB">
        <w:rPr>
          <w:rFonts w:asciiTheme="majorHAnsi" w:eastAsia="SimSun" w:hAnsiTheme="majorHAnsi" w:cstheme="majorHAnsi"/>
        </w:rPr>
        <w:t xml:space="preserve">, </w:t>
      </w:r>
      <w:r w:rsidRPr="000970DB">
        <w:rPr>
          <w:rFonts w:asciiTheme="majorHAnsi" w:eastAsia="SimSun" w:hAnsiTheme="majorHAnsi" w:cstheme="majorHAnsi"/>
        </w:rPr>
        <w:t>reflect community expectations</w:t>
      </w:r>
      <w:r w:rsidR="00233FE9" w:rsidRPr="000970DB">
        <w:rPr>
          <w:rFonts w:asciiTheme="majorHAnsi" w:eastAsia="SimSun" w:hAnsiTheme="majorHAnsi" w:cstheme="majorHAnsi"/>
        </w:rPr>
        <w:t xml:space="preserve"> and provide the greatest benefit for the Australian community</w:t>
      </w:r>
      <w:r w:rsidRPr="000970DB">
        <w:rPr>
          <w:rFonts w:asciiTheme="majorHAnsi" w:eastAsia="SimSun" w:hAnsiTheme="majorHAnsi" w:cstheme="majorHAnsi"/>
        </w:rPr>
        <w:t>. Consistent with our Terms of Endorsement, the rules for .au were developed through a multi-stakeholder process</w:t>
      </w:r>
      <w:r w:rsidR="00233FE9" w:rsidRPr="000970DB">
        <w:rPr>
          <w:rFonts w:asciiTheme="majorHAnsi" w:eastAsia="SimSun" w:hAnsiTheme="majorHAnsi" w:cstheme="majorHAnsi"/>
        </w:rPr>
        <w:t xml:space="preserve"> that is transparent, responsive, accountable, accessible and efficient.</w:t>
      </w:r>
      <w:r w:rsidRPr="000970DB">
        <w:rPr>
          <w:rFonts w:asciiTheme="majorHAnsi" w:eastAsia="SimSun" w:hAnsiTheme="majorHAnsi" w:cstheme="majorHAnsi"/>
        </w:rPr>
        <w:t xml:space="preserve"> </w:t>
      </w:r>
    </w:p>
    <w:p w14:paraId="25D83BB0" w14:textId="23DD0E3E" w:rsidR="001379FA"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The last substantive review of the Rules was completed in 2019 and resulted in an updated version of the .au Licensing Rules taking effect in April 2021. In 2024-25 we commenced the 2025 .au Licensing Rules Review by seeking input from the public on topics to be considered in the review. </w:t>
      </w:r>
      <w:r w:rsidR="001379FA" w:rsidRPr="000970DB">
        <w:rPr>
          <w:rFonts w:asciiTheme="majorHAnsi" w:eastAsia="SimSun" w:hAnsiTheme="majorHAnsi" w:cstheme="majorHAnsi"/>
        </w:rPr>
        <w:t>Feedback from the consultation informed the Terms of Reference, published in May 2025.</w:t>
      </w:r>
    </w:p>
    <w:p w14:paraId="212BE838" w14:textId="51DE3B65" w:rsidR="007C7021"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The Review will be </w:t>
      </w:r>
      <w:r w:rsidR="001379FA" w:rsidRPr="000970DB">
        <w:rPr>
          <w:rFonts w:asciiTheme="majorHAnsi" w:eastAsia="SimSun" w:hAnsiTheme="majorHAnsi" w:cstheme="majorHAnsi"/>
        </w:rPr>
        <w:t xml:space="preserve">carried out </w:t>
      </w:r>
      <w:r w:rsidRPr="000970DB">
        <w:rPr>
          <w:rFonts w:asciiTheme="majorHAnsi" w:eastAsia="SimSun" w:hAnsiTheme="majorHAnsi" w:cstheme="majorHAnsi"/>
        </w:rPr>
        <w:t>by an external Policy Advisory Panel.</w:t>
      </w:r>
      <w:r w:rsidR="007E6D34" w:rsidRPr="000970DB">
        <w:rPr>
          <w:rFonts w:asciiTheme="majorHAnsi" w:eastAsia="SimSun" w:hAnsiTheme="majorHAnsi" w:cstheme="majorHAnsi"/>
        </w:rPr>
        <w:t xml:space="preserve"> </w:t>
      </w:r>
      <w:r w:rsidRPr="000970DB">
        <w:rPr>
          <w:rFonts w:asciiTheme="majorHAnsi" w:eastAsia="SimSun" w:hAnsiTheme="majorHAnsi" w:cstheme="majorHAnsi"/>
        </w:rPr>
        <w:t>In May, we sought expressions of interest for a Chair and members of the Policy Advisory Panel. The Policy Advisory Panel</w:t>
      </w:r>
      <w:r w:rsidRPr="000970DB" w:rsidDel="00D83F5C">
        <w:rPr>
          <w:rFonts w:asciiTheme="majorHAnsi" w:eastAsia="SimSun" w:hAnsiTheme="majorHAnsi" w:cstheme="majorHAnsi"/>
        </w:rPr>
        <w:t xml:space="preserve"> </w:t>
      </w:r>
      <w:r w:rsidRPr="000970DB">
        <w:rPr>
          <w:rFonts w:asciiTheme="majorHAnsi" w:eastAsia="SimSun" w:hAnsiTheme="majorHAnsi" w:cstheme="majorHAnsi"/>
        </w:rPr>
        <w:t xml:space="preserve">will comprise representation from our diverse community and </w:t>
      </w:r>
      <w:r w:rsidR="00FC7D14" w:rsidRPr="000970DB">
        <w:rPr>
          <w:rFonts w:asciiTheme="majorHAnsi" w:eastAsia="SimSun" w:hAnsiTheme="majorHAnsi" w:cstheme="majorHAnsi"/>
        </w:rPr>
        <w:t xml:space="preserve">undertake multi-stakeholder </w:t>
      </w:r>
      <w:r w:rsidRPr="000970DB">
        <w:rPr>
          <w:rFonts w:asciiTheme="majorHAnsi" w:eastAsia="SimSun" w:hAnsiTheme="majorHAnsi" w:cstheme="majorHAnsi"/>
        </w:rPr>
        <w:t xml:space="preserve">consultation to gather community feedback. The Panel will use input from the consultation </w:t>
      </w:r>
      <w:r w:rsidR="00FC7D14" w:rsidRPr="000970DB">
        <w:rPr>
          <w:rFonts w:asciiTheme="majorHAnsi" w:eastAsia="SimSun" w:hAnsiTheme="majorHAnsi" w:cstheme="majorHAnsi"/>
        </w:rPr>
        <w:t xml:space="preserve">to </w:t>
      </w:r>
      <w:r w:rsidRPr="000970DB">
        <w:rPr>
          <w:rFonts w:asciiTheme="majorHAnsi" w:eastAsia="SimSun" w:hAnsiTheme="majorHAnsi" w:cstheme="majorHAnsi"/>
        </w:rPr>
        <w:t xml:space="preserve">develop recommendations for </w:t>
      </w:r>
      <w:r w:rsidR="009E2340" w:rsidRPr="000970DB">
        <w:rPr>
          <w:rFonts w:asciiTheme="majorHAnsi" w:eastAsia="SimSun" w:hAnsiTheme="majorHAnsi" w:cstheme="majorHAnsi"/>
        </w:rPr>
        <w:t xml:space="preserve">potential </w:t>
      </w:r>
      <w:r w:rsidRPr="000970DB">
        <w:rPr>
          <w:rFonts w:asciiTheme="majorHAnsi" w:eastAsia="SimSun" w:hAnsiTheme="majorHAnsi" w:cstheme="majorHAnsi"/>
        </w:rPr>
        <w:t>changes to the Rules</w:t>
      </w:r>
      <w:r w:rsidR="00C372E0" w:rsidRPr="000970DB">
        <w:rPr>
          <w:rFonts w:asciiTheme="majorHAnsi" w:eastAsia="SimSun" w:hAnsiTheme="majorHAnsi" w:cstheme="majorHAnsi"/>
        </w:rPr>
        <w:t>, which will be presented</w:t>
      </w:r>
      <w:r w:rsidR="002E5647" w:rsidRPr="000970DB">
        <w:rPr>
          <w:rFonts w:asciiTheme="majorHAnsi" w:eastAsia="SimSun" w:hAnsiTheme="majorHAnsi" w:cstheme="majorHAnsi"/>
        </w:rPr>
        <w:t xml:space="preserve"> to the auDA Board</w:t>
      </w:r>
      <w:r w:rsidRPr="000970DB">
        <w:rPr>
          <w:rFonts w:asciiTheme="majorHAnsi" w:eastAsia="SimSun" w:hAnsiTheme="majorHAnsi" w:cstheme="majorHAnsi"/>
        </w:rPr>
        <w:t xml:space="preserve"> for consideration. The successful Panel Chair and members will be announced and begin consultation in 2025-26.</w:t>
      </w:r>
    </w:p>
    <w:p w14:paraId="457E1453" w14:textId="77777777" w:rsidR="00270DCA" w:rsidRPr="000970DB" w:rsidRDefault="00270DCA" w:rsidP="007C7021">
      <w:pPr>
        <w:rPr>
          <w:rFonts w:asciiTheme="majorHAnsi" w:eastAsia="SimSun" w:hAnsiTheme="majorHAnsi" w:cstheme="majorHAnsi"/>
        </w:rPr>
      </w:pPr>
    </w:p>
    <w:p w14:paraId="7DEB7D6B" w14:textId="40833367" w:rsidR="00472551" w:rsidRPr="000970DB" w:rsidRDefault="00472551" w:rsidP="00472551">
      <w:pPr>
        <w:rPr>
          <w:rFonts w:asciiTheme="majorHAnsi" w:eastAsia="SimSun" w:hAnsiTheme="majorHAnsi" w:cstheme="majorHAnsi"/>
          <w:b/>
          <w:bCs/>
        </w:rPr>
      </w:pPr>
      <w:r w:rsidRPr="00B807D0">
        <w:rPr>
          <w:rFonts w:asciiTheme="majorHAnsi" w:eastAsia="SimSun" w:hAnsiTheme="majorHAnsi" w:cstheme="majorHAnsi"/>
          <w:b/>
          <w:bCs/>
        </w:rPr>
        <w:t>Consultation</w:t>
      </w:r>
      <w:r w:rsidRPr="000970DB">
        <w:rPr>
          <w:rFonts w:asciiTheme="majorHAnsi" w:eastAsia="SimSun" w:hAnsiTheme="majorHAnsi" w:cstheme="majorHAnsi"/>
          <w:b/>
          <w:bCs/>
        </w:rPr>
        <w:t xml:space="preserve"> on legacy Published Policies</w:t>
      </w:r>
    </w:p>
    <w:p w14:paraId="7D10393A" w14:textId="4F49A9B4" w:rsidR="00FA7DDC" w:rsidRPr="00CA5070" w:rsidRDefault="001A2808" w:rsidP="00472551">
      <w:pPr>
        <w:rPr>
          <w:rFonts w:asciiTheme="majorHAnsi" w:eastAsia="SimSun" w:hAnsiTheme="majorHAnsi" w:cstheme="majorHAnsi"/>
        </w:rPr>
      </w:pPr>
      <w:r w:rsidRPr="00CA5070">
        <w:rPr>
          <w:rFonts w:asciiTheme="majorHAnsi" w:eastAsia="SimSun" w:hAnsiTheme="majorHAnsi" w:cstheme="majorHAnsi"/>
        </w:rPr>
        <w:t xml:space="preserve">auDA </w:t>
      </w:r>
      <w:r w:rsidR="00866C16" w:rsidRPr="00CA5070">
        <w:rPr>
          <w:rFonts w:asciiTheme="majorHAnsi" w:eastAsia="SimSun" w:hAnsiTheme="majorHAnsi" w:cstheme="majorHAnsi"/>
        </w:rPr>
        <w:t xml:space="preserve">legacy Published Policies </w:t>
      </w:r>
      <w:r w:rsidR="008E704E" w:rsidRPr="00CA5070">
        <w:rPr>
          <w:rFonts w:asciiTheme="majorHAnsi" w:eastAsia="SimSun" w:hAnsiTheme="majorHAnsi" w:cstheme="majorHAnsi"/>
        </w:rPr>
        <w:t xml:space="preserve">outline the rules for </w:t>
      </w:r>
      <w:r w:rsidRPr="00CA5070">
        <w:rPr>
          <w:rFonts w:asciiTheme="majorHAnsi" w:eastAsia="SimSun" w:hAnsiTheme="majorHAnsi" w:cstheme="majorHAnsi"/>
        </w:rPr>
        <w:t>.au domain names that were last registered, renewed or transferred before April 2021</w:t>
      </w:r>
      <w:r w:rsidR="005842F3" w:rsidRPr="00CA5070">
        <w:rPr>
          <w:rFonts w:asciiTheme="majorHAnsi" w:eastAsia="SimSun" w:hAnsiTheme="majorHAnsi" w:cstheme="majorHAnsi"/>
        </w:rPr>
        <w:t>,</w:t>
      </w:r>
      <w:r w:rsidRPr="00CA5070">
        <w:rPr>
          <w:rFonts w:asciiTheme="majorHAnsi" w:eastAsia="SimSun" w:hAnsiTheme="majorHAnsi" w:cstheme="majorHAnsi"/>
        </w:rPr>
        <w:t xml:space="preserve"> when the current .au Licensing Rules came into effect. </w:t>
      </w:r>
      <w:r w:rsidR="004D4814" w:rsidRPr="00CA5070">
        <w:rPr>
          <w:rFonts w:asciiTheme="majorHAnsi" w:eastAsia="SimSun" w:hAnsiTheme="majorHAnsi" w:cstheme="majorHAnsi"/>
        </w:rPr>
        <w:t xml:space="preserve">In July 2024, we </w:t>
      </w:r>
      <w:r w:rsidR="004817F9" w:rsidRPr="00CA5070">
        <w:rPr>
          <w:rFonts w:asciiTheme="majorHAnsi" w:eastAsia="SimSun" w:hAnsiTheme="majorHAnsi" w:cstheme="majorHAnsi"/>
        </w:rPr>
        <w:t xml:space="preserve">consulted </w:t>
      </w:r>
      <w:r w:rsidR="00D20D7E" w:rsidRPr="00CA5070">
        <w:rPr>
          <w:rFonts w:asciiTheme="majorHAnsi" w:eastAsia="SimSun" w:hAnsiTheme="majorHAnsi" w:cstheme="majorHAnsi"/>
        </w:rPr>
        <w:t>with</w:t>
      </w:r>
      <w:r w:rsidR="004817F9" w:rsidRPr="00CA5070">
        <w:rPr>
          <w:rFonts w:asciiTheme="majorHAnsi" w:eastAsia="SimSun" w:hAnsiTheme="majorHAnsi" w:cstheme="majorHAnsi"/>
        </w:rPr>
        <w:t xml:space="preserve"> the public on </w:t>
      </w:r>
      <w:r w:rsidR="00D20D7E" w:rsidRPr="00CA5070">
        <w:rPr>
          <w:rFonts w:asciiTheme="majorHAnsi" w:eastAsia="SimSun" w:hAnsiTheme="majorHAnsi" w:cstheme="majorHAnsi"/>
        </w:rPr>
        <w:t xml:space="preserve">proposed </w:t>
      </w:r>
      <w:r w:rsidRPr="00CA5070">
        <w:rPr>
          <w:rFonts w:asciiTheme="majorHAnsi" w:eastAsia="SimSun" w:hAnsiTheme="majorHAnsi" w:cstheme="majorHAnsi"/>
        </w:rPr>
        <w:t>administrative</w:t>
      </w:r>
      <w:r w:rsidR="00485AC0" w:rsidRPr="00CA5070">
        <w:rPr>
          <w:rFonts w:asciiTheme="majorHAnsi" w:eastAsia="SimSun" w:hAnsiTheme="majorHAnsi" w:cstheme="majorHAnsi"/>
        </w:rPr>
        <w:t xml:space="preserve"> updates to Published Policies</w:t>
      </w:r>
      <w:r w:rsidRPr="00CA5070">
        <w:rPr>
          <w:rFonts w:asciiTheme="majorHAnsi" w:eastAsia="SimSun" w:hAnsiTheme="majorHAnsi" w:cstheme="majorHAnsi"/>
        </w:rPr>
        <w:t xml:space="preserve">. </w:t>
      </w:r>
      <w:r w:rsidR="00877B95" w:rsidRPr="00CA5070">
        <w:rPr>
          <w:rFonts w:asciiTheme="majorHAnsi" w:eastAsia="SimSun" w:hAnsiTheme="majorHAnsi" w:cstheme="majorHAnsi"/>
        </w:rPr>
        <w:t xml:space="preserve">Following consultation, the Board approved </w:t>
      </w:r>
      <w:r w:rsidR="00FA7DDC" w:rsidRPr="00CA5070">
        <w:rPr>
          <w:rFonts w:asciiTheme="majorHAnsi" w:eastAsia="SimSun" w:hAnsiTheme="majorHAnsi" w:cstheme="majorHAnsi"/>
        </w:rPr>
        <w:t xml:space="preserve">amendments to 12 </w:t>
      </w:r>
      <w:r w:rsidR="00565C61" w:rsidRPr="00CA5070">
        <w:rPr>
          <w:rFonts w:asciiTheme="majorHAnsi" w:eastAsia="SimSun" w:hAnsiTheme="majorHAnsi" w:cstheme="majorHAnsi"/>
        </w:rPr>
        <w:t>p</w:t>
      </w:r>
      <w:r w:rsidR="00FA7DDC" w:rsidRPr="00CA5070">
        <w:rPr>
          <w:rFonts w:asciiTheme="majorHAnsi" w:eastAsia="SimSun" w:hAnsiTheme="majorHAnsi" w:cstheme="majorHAnsi"/>
        </w:rPr>
        <w:t>olicies</w:t>
      </w:r>
      <w:r w:rsidR="008E704E" w:rsidRPr="00CA5070">
        <w:rPr>
          <w:rFonts w:asciiTheme="majorHAnsi" w:eastAsia="SimSun" w:hAnsiTheme="majorHAnsi" w:cstheme="majorHAnsi"/>
        </w:rPr>
        <w:t xml:space="preserve">, </w:t>
      </w:r>
      <w:r w:rsidR="00472551" w:rsidRPr="00CA5070">
        <w:rPr>
          <w:rFonts w:asciiTheme="majorHAnsi" w:eastAsia="SimSun" w:hAnsiTheme="majorHAnsi" w:cstheme="majorHAnsi"/>
        </w:rPr>
        <w:t>mak</w:t>
      </w:r>
      <w:r w:rsidR="008E704E" w:rsidRPr="00CA5070">
        <w:rPr>
          <w:rFonts w:asciiTheme="majorHAnsi" w:eastAsia="SimSun" w:hAnsiTheme="majorHAnsi" w:cstheme="majorHAnsi"/>
        </w:rPr>
        <w:t xml:space="preserve">ing </w:t>
      </w:r>
      <w:r w:rsidR="00472551" w:rsidRPr="00CA5070">
        <w:rPr>
          <w:rFonts w:asciiTheme="majorHAnsi" w:eastAsia="SimSun" w:hAnsiTheme="majorHAnsi" w:cstheme="majorHAnsi"/>
        </w:rPr>
        <w:t>it clear</w:t>
      </w:r>
      <w:r w:rsidR="008E704E" w:rsidRPr="00CA5070">
        <w:rPr>
          <w:rFonts w:asciiTheme="majorHAnsi" w:eastAsia="SimSun" w:hAnsiTheme="majorHAnsi" w:cstheme="majorHAnsi"/>
        </w:rPr>
        <w:t>er</w:t>
      </w:r>
      <w:r w:rsidR="00472551" w:rsidRPr="00CA5070">
        <w:rPr>
          <w:rFonts w:asciiTheme="majorHAnsi" w:eastAsia="SimSun" w:hAnsiTheme="majorHAnsi" w:cstheme="majorHAnsi"/>
        </w:rPr>
        <w:t xml:space="preserve"> when the </w:t>
      </w:r>
      <w:r w:rsidR="005524E9" w:rsidRPr="00CA5070">
        <w:rPr>
          <w:rFonts w:asciiTheme="majorHAnsi" w:eastAsia="SimSun" w:hAnsiTheme="majorHAnsi" w:cstheme="majorHAnsi"/>
        </w:rPr>
        <w:t xml:space="preserve">legacy </w:t>
      </w:r>
      <w:r w:rsidR="00472551" w:rsidRPr="00CA5070">
        <w:rPr>
          <w:rFonts w:asciiTheme="majorHAnsi" w:eastAsia="SimSun" w:hAnsiTheme="majorHAnsi" w:cstheme="majorHAnsi"/>
        </w:rPr>
        <w:t xml:space="preserve">Published Policies apply and when the .au Licensing Rules apply, </w:t>
      </w:r>
      <w:r w:rsidR="00FA7DDC" w:rsidRPr="00CA5070">
        <w:rPr>
          <w:rFonts w:asciiTheme="majorHAnsi" w:eastAsia="SimSun" w:hAnsiTheme="majorHAnsi" w:cstheme="majorHAnsi"/>
        </w:rPr>
        <w:t xml:space="preserve">and the retirement of </w:t>
      </w:r>
      <w:r w:rsidR="00472551" w:rsidRPr="00CA5070">
        <w:rPr>
          <w:rFonts w:asciiTheme="majorHAnsi" w:eastAsia="SimSun" w:hAnsiTheme="majorHAnsi" w:cstheme="majorHAnsi"/>
        </w:rPr>
        <w:t>three</w:t>
      </w:r>
      <w:r w:rsidR="00FA7DDC" w:rsidRPr="00CA5070">
        <w:rPr>
          <w:rFonts w:asciiTheme="majorHAnsi" w:eastAsia="SimSun" w:hAnsiTheme="majorHAnsi" w:cstheme="majorHAnsi"/>
        </w:rPr>
        <w:t xml:space="preserve"> redundant </w:t>
      </w:r>
      <w:r w:rsidR="00565C61" w:rsidRPr="00CA5070">
        <w:rPr>
          <w:rFonts w:asciiTheme="majorHAnsi" w:eastAsia="SimSun" w:hAnsiTheme="majorHAnsi" w:cstheme="majorHAnsi"/>
        </w:rPr>
        <w:t>p</w:t>
      </w:r>
      <w:r w:rsidR="00FA7DDC" w:rsidRPr="00CA5070">
        <w:rPr>
          <w:rFonts w:asciiTheme="majorHAnsi" w:eastAsia="SimSun" w:hAnsiTheme="majorHAnsi" w:cstheme="majorHAnsi"/>
        </w:rPr>
        <w:t>olicies</w:t>
      </w:r>
      <w:r w:rsidR="00472551" w:rsidRPr="00CA5070">
        <w:rPr>
          <w:rFonts w:asciiTheme="majorHAnsi" w:eastAsia="SimSun" w:hAnsiTheme="majorHAnsi" w:cstheme="majorHAnsi"/>
        </w:rPr>
        <w:t xml:space="preserve">, effective from </w:t>
      </w:r>
      <w:r w:rsidR="00FA7DDC" w:rsidRPr="00CA5070">
        <w:rPr>
          <w:rFonts w:asciiTheme="majorHAnsi" w:eastAsia="SimSun" w:hAnsiTheme="majorHAnsi" w:cstheme="majorHAnsi"/>
        </w:rPr>
        <w:t>September 2024.</w:t>
      </w:r>
      <w:r w:rsidR="000A651D" w:rsidRPr="00CA5070">
        <w:rPr>
          <w:rFonts w:asciiTheme="majorHAnsi" w:eastAsia="SimSun" w:hAnsiTheme="majorHAnsi" w:cstheme="majorHAnsi"/>
        </w:rPr>
        <w:t xml:space="preserve"> Information on the </w:t>
      </w:r>
      <w:hyperlink r:id="rId33" w:history="1">
        <w:r w:rsidR="005842F3" w:rsidRPr="00CA5070">
          <w:rPr>
            <w:rStyle w:val="Hyperlink"/>
            <w:rFonts w:asciiTheme="majorHAnsi" w:eastAsia="SimSun" w:hAnsiTheme="majorHAnsi" w:cstheme="majorHAnsi"/>
          </w:rPr>
          <w:t xml:space="preserve">Published Policies </w:t>
        </w:r>
        <w:r w:rsidR="000A651D" w:rsidRPr="00CA5070">
          <w:rPr>
            <w:rStyle w:val="Hyperlink"/>
            <w:rFonts w:asciiTheme="majorHAnsi" w:eastAsia="SimSun" w:hAnsiTheme="majorHAnsi" w:cstheme="majorHAnsi"/>
          </w:rPr>
          <w:t>consultation</w:t>
        </w:r>
      </w:hyperlink>
      <w:r w:rsidR="000A651D" w:rsidRPr="00CA5070">
        <w:rPr>
          <w:rFonts w:asciiTheme="majorHAnsi" w:eastAsia="SimSun" w:hAnsiTheme="majorHAnsi" w:cstheme="majorHAnsi"/>
        </w:rPr>
        <w:t xml:space="preserve"> is available on our website. </w:t>
      </w:r>
    </w:p>
    <w:p w14:paraId="2C7878C6" w14:textId="77777777" w:rsidR="007C7021" w:rsidRPr="000970DB" w:rsidRDefault="007C7021" w:rsidP="00CC7A11">
      <w:pPr>
        <w:rPr>
          <w:rFonts w:asciiTheme="majorHAnsi" w:eastAsia="SimHei" w:hAnsiTheme="majorHAnsi" w:cstheme="majorHAnsi"/>
          <w:b/>
        </w:rPr>
      </w:pPr>
      <w:r w:rsidRPr="000970DB">
        <w:rPr>
          <w:rFonts w:asciiTheme="majorHAnsi" w:eastAsia="SimHei" w:hAnsiTheme="majorHAnsi" w:cstheme="majorHAnsi"/>
          <w:b/>
        </w:rPr>
        <w:t>Compliance Posture</w:t>
      </w:r>
    </w:p>
    <w:p w14:paraId="24BE01E6" w14:textId="0592BCAA"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works to ensure compliance with the .au Licensing Rules and implements proactive and reactive strategies to address instances of non-compliance. Our Compliance Posture outlines how we work with .au registrants and registrars to deliver a trusted .au in a fair and consistent manner. Our approach is to:</w:t>
      </w:r>
    </w:p>
    <w:p w14:paraId="285B9059" w14:textId="77777777" w:rsidR="007C7021" w:rsidRPr="000970DB" w:rsidRDefault="007C7021" w:rsidP="005A5A77">
      <w:pPr>
        <w:numPr>
          <w:ilvl w:val="0"/>
          <w:numId w:val="19"/>
        </w:numPr>
        <w:spacing w:after="0"/>
        <w:contextualSpacing/>
        <w:rPr>
          <w:rFonts w:asciiTheme="majorHAnsi" w:eastAsia="SimSun" w:hAnsiTheme="majorHAnsi" w:cstheme="majorHAnsi"/>
        </w:rPr>
      </w:pPr>
      <w:r w:rsidRPr="000970DB">
        <w:rPr>
          <w:rFonts w:asciiTheme="majorHAnsi" w:eastAsia="SimSun" w:hAnsiTheme="majorHAnsi" w:cstheme="majorHAnsi"/>
          <w:b/>
        </w:rPr>
        <w:t xml:space="preserve">Communicate and educate </w:t>
      </w:r>
      <w:r w:rsidRPr="000970DB">
        <w:rPr>
          <w:rFonts w:asciiTheme="majorHAnsi" w:eastAsia="SimSun" w:hAnsiTheme="majorHAnsi" w:cstheme="majorHAnsi"/>
        </w:rPr>
        <w:t>to support understanding of the rules</w:t>
      </w:r>
    </w:p>
    <w:p w14:paraId="5BBD7E39" w14:textId="77777777" w:rsidR="007C7021" w:rsidRPr="000970DB" w:rsidRDefault="007C7021" w:rsidP="005A5A77">
      <w:pPr>
        <w:numPr>
          <w:ilvl w:val="0"/>
          <w:numId w:val="19"/>
        </w:numPr>
        <w:spacing w:after="0"/>
        <w:contextualSpacing/>
        <w:rPr>
          <w:rFonts w:asciiTheme="majorHAnsi" w:eastAsia="SimSun" w:hAnsiTheme="majorHAnsi" w:cstheme="majorHAnsi"/>
        </w:rPr>
      </w:pPr>
      <w:r w:rsidRPr="000970DB">
        <w:rPr>
          <w:rFonts w:asciiTheme="majorHAnsi" w:eastAsia="SimSun" w:hAnsiTheme="majorHAnsi" w:cstheme="majorHAnsi"/>
          <w:b/>
        </w:rPr>
        <w:t xml:space="preserve">Guide and facilitate </w:t>
      </w:r>
      <w:r w:rsidRPr="000970DB">
        <w:rPr>
          <w:rFonts w:asciiTheme="majorHAnsi" w:eastAsia="SimSun" w:hAnsiTheme="majorHAnsi" w:cstheme="majorHAnsi"/>
        </w:rPr>
        <w:t xml:space="preserve">compliance with the rules </w:t>
      </w:r>
    </w:p>
    <w:p w14:paraId="0FA02D06" w14:textId="3CEC97C9" w:rsidR="007C7021" w:rsidRPr="000970DB" w:rsidRDefault="007C7021" w:rsidP="005A5A77">
      <w:pPr>
        <w:numPr>
          <w:ilvl w:val="0"/>
          <w:numId w:val="19"/>
        </w:numPr>
        <w:spacing w:after="0"/>
        <w:contextualSpacing/>
        <w:rPr>
          <w:rFonts w:asciiTheme="majorHAnsi" w:eastAsia="SimSun" w:hAnsiTheme="majorHAnsi" w:cstheme="majorHAnsi"/>
          <w:b/>
        </w:rPr>
      </w:pPr>
      <w:r w:rsidRPr="000970DB">
        <w:rPr>
          <w:rFonts w:asciiTheme="majorHAnsi" w:eastAsia="SimSun" w:hAnsiTheme="majorHAnsi" w:cstheme="majorHAnsi"/>
          <w:b/>
        </w:rPr>
        <w:t xml:space="preserve">Enforce our rules </w:t>
      </w:r>
      <w:r w:rsidRPr="000970DB">
        <w:rPr>
          <w:rFonts w:asciiTheme="majorHAnsi" w:eastAsia="SimSun" w:hAnsiTheme="majorHAnsi" w:cstheme="majorHAnsi"/>
        </w:rPr>
        <w:t>when breaches are not or cannot</w:t>
      </w:r>
      <w:r w:rsidR="002E5647" w:rsidRPr="000970DB">
        <w:rPr>
          <w:rFonts w:asciiTheme="majorHAnsi" w:eastAsia="SimSun" w:hAnsiTheme="majorHAnsi" w:cstheme="majorHAnsi"/>
        </w:rPr>
        <w:t xml:space="preserve"> be</w:t>
      </w:r>
      <w:r w:rsidRPr="000970DB">
        <w:rPr>
          <w:rFonts w:asciiTheme="majorHAnsi" w:eastAsia="SimSun" w:hAnsiTheme="majorHAnsi" w:cstheme="majorHAnsi"/>
        </w:rPr>
        <w:t xml:space="preserve"> rectified.  </w:t>
      </w:r>
    </w:p>
    <w:p w14:paraId="0EEBEA44" w14:textId="77777777" w:rsidR="007C7021" w:rsidRPr="000970DB" w:rsidRDefault="007C7021" w:rsidP="007C7021">
      <w:pPr>
        <w:spacing w:after="0"/>
        <w:ind w:left="360"/>
        <w:rPr>
          <w:rFonts w:asciiTheme="majorHAnsi" w:eastAsia="SimSun" w:hAnsiTheme="majorHAnsi" w:cstheme="majorHAnsi"/>
          <w:color w:val="C00000"/>
        </w:rPr>
      </w:pPr>
    </w:p>
    <w:p w14:paraId="0B86F731" w14:textId="77777777" w:rsidR="007C7021" w:rsidRPr="000970DB" w:rsidRDefault="007C7021" w:rsidP="007C7021">
      <w:pPr>
        <w:keepNext/>
        <w:keepLines/>
        <w:spacing w:before="240" w:after="120"/>
        <w:outlineLvl w:val="2"/>
        <w:rPr>
          <w:rFonts w:asciiTheme="majorHAnsi" w:eastAsia="SimHei" w:hAnsiTheme="majorHAnsi" w:cstheme="majorHAnsi"/>
          <w:b/>
        </w:rPr>
      </w:pPr>
      <w:r w:rsidRPr="000970DB">
        <w:rPr>
          <w:rFonts w:asciiTheme="majorHAnsi" w:eastAsia="SimHei" w:hAnsiTheme="majorHAnsi" w:cstheme="majorHAnsi"/>
          <w:b/>
        </w:rPr>
        <w:t>Achieving our 2024-25 compliance priorities</w:t>
      </w:r>
    </w:p>
    <w:p w14:paraId="53C5C706"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auDA’s annual Compliance Plan outlines our compliance priorities and the activities we focus on during the period to promote adherence to the .au Licensing Rules and ensure a secure, trusted .au for internet users.</w:t>
      </w:r>
    </w:p>
    <w:p w14:paraId="6571222B"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Our 2024-25 compliance priorities were: </w:t>
      </w:r>
    </w:p>
    <w:p w14:paraId="4038C887" w14:textId="77777777" w:rsidR="007C7021" w:rsidRPr="000970DB" w:rsidRDefault="007C7021" w:rsidP="005A5A77">
      <w:pPr>
        <w:numPr>
          <w:ilvl w:val="0"/>
          <w:numId w:val="20"/>
        </w:numPr>
        <w:contextualSpacing/>
        <w:rPr>
          <w:rFonts w:asciiTheme="majorHAnsi" w:eastAsia="SimSun" w:hAnsiTheme="majorHAnsi" w:cstheme="majorHAnsi"/>
          <w:b/>
        </w:rPr>
      </w:pPr>
      <w:r w:rsidRPr="000970DB">
        <w:rPr>
          <w:rFonts w:asciiTheme="majorHAnsi" w:eastAsia="SimSun" w:hAnsiTheme="majorHAnsi" w:cstheme="majorHAnsi"/>
          <w:b/>
        </w:rPr>
        <w:t>Commence a multi-stakeholder review of the .au Licensing Rules</w:t>
      </w:r>
    </w:p>
    <w:p w14:paraId="5D71B503" w14:textId="50C41646" w:rsidR="007C7021" w:rsidRPr="000970DB" w:rsidRDefault="007C7021" w:rsidP="007C7021">
      <w:pPr>
        <w:spacing w:after="0"/>
        <w:rPr>
          <w:rFonts w:asciiTheme="majorHAnsi" w:eastAsia="SimSun" w:hAnsiTheme="majorHAnsi" w:cstheme="majorHAnsi"/>
        </w:rPr>
      </w:pPr>
      <w:r w:rsidRPr="000970DB">
        <w:rPr>
          <w:rFonts w:asciiTheme="majorHAnsi" w:eastAsia="SimSun" w:hAnsiTheme="majorHAnsi" w:cstheme="majorHAnsi"/>
        </w:rPr>
        <w:t xml:space="preserve">In 2024-25 we began our review of the .au Licensing Rules as outlined on page </w:t>
      </w:r>
      <w:r w:rsidR="00CA5070">
        <w:rPr>
          <w:rFonts w:asciiTheme="majorHAnsi" w:eastAsia="SimSun" w:hAnsiTheme="majorHAnsi" w:cstheme="majorHAnsi"/>
        </w:rPr>
        <w:t>5</w:t>
      </w:r>
      <w:r w:rsidR="009F085D">
        <w:rPr>
          <w:rFonts w:asciiTheme="majorHAnsi" w:eastAsia="SimSun" w:hAnsiTheme="majorHAnsi" w:cstheme="majorHAnsi"/>
        </w:rPr>
        <w:t>6</w:t>
      </w:r>
      <w:r w:rsidRPr="000970DB">
        <w:rPr>
          <w:rFonts w:asciiTheme="majorHAnsi" w:eastAsia="SimSun" w:hAnsiTheme="majorHAnsi" w:cstheme="majorHAnsi"/>
        </w:rPr>
        <w:t xml:space="preserve">. </w:t>
      </w:r>
    </w:p>
    <w:p w14:paraId="6E3A295A" w14:textId="77777777" w:rsidR="007C7021" w:rsidRPr="000970DB" w:rsidRDefault="007C7021" w:rsidP="007C7021">
      <w:pPr>
        <w:spacing w:after="0"/>
        <w:rPr>
          <w:rFonts w:asciiTheme="majorHAnsi" w:eastAsia="SimSun" w:hAnsiTheme="majorHAnsi" w:cstheme="majorHAnsi"/>
          <w:color w:val="C00000"/>
        </w:rPr>
      </w:pPr>
    </w:p>
    <w:p w14:paraId="485145CD" w14:textId="5717D589" w:rsidR="007C7021" w:rsidRPr="000970DB" w:rsidRDefault="007C7021" w:rsidP="005A5A77">
      <w:pPr>
        <w:numPr>
          <w:ilvl w:val="0"/>
          <w:numId w:val="20"/>
        </w:numPr>
        <w:contextualSpacing/>
        <w:rPr>
          <w:rFonts w:asciiTheme="majorHAnsi" w:eastAsia="SimSun" w:hAnsiTheme="majorHAnsi" w:cstheme="majorHAnsi"/>
          <w:b/>
        </w:rPr>
      </w:pPr>
      <w:r w:rsidRPr="000970DB">
        <w:rPr>
          <w:rFonts w:asciiTheme="majorHAnsi" w:eastAsia="SimSun" w:hAnsiTheme="majorHAnsi" w:cstheme="majorHAnsi"/>
          <w:b/>
        </w:rPr>
        <w:t xml:space="preserve">Maintain low levels of </w:t>
      </w:r>
      <w:r w:rsidR="003A0293">
        <w:rPr>
          <w:rFonts w:asciiTheme="majorHAnsi" w:eastAsia="SimSun" w:hAnsiTheme="majorHAnsi" w:cstheme="majorHAnsi"/>
          <w:b/>
        </w:rPr>
        <w:t>domain name system</w:t>
      </w:r>
      <w:r w:rsidRPr="000970DB">
        <w:rPr>
          <w:rFonts w:asciiTheme="majorHAnsi" w:eastAsia="SimSun" w:hAnsiTheme="majorHAnsi" w:cstheme="majorHAnsi"/>
          <w:b/>
        </w:rPr>
        <w:t xml:space="preserve"> abuse in .au</w:t>
      </w:r>
    </w:p>
    <w:p w14:paraId="70EF96B9" w14:textId="4CEDE20E"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we maintained instances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at 0.0002 per cent of total .au domain names, achieving our 2021-25 strategic objective. We </w:t>
      </w:r>
      <w:r w:rsidR="0039457D" w:rsidRPr="000970DB">
        <w:rPr>
          <w:rFonts w:asciiTheme="majorHAnsi" w:eastAsia="SimSun" w:hAnsiTheme="majorHAnsi" w:cstheme="majorHAnsi"/>
        </w:rPr>
        <w:t xml:space="preserve">proactively </w:t>
      </w:r>
      <w:r w:rsidRPr="000970DB">
        <w:rPr>
          <w:rFonts w:asciiTheme="majorHAnsi" w:eastAsia="SimSun" w:hAnsiTheme="majorHAnsi" w:cstheme="majorHAnsi"/>
        </w:rPr>
        <w:t xml:space="preserve">identified an increase in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cases related to online gambling and implemented additional measures to identify and address these cases. More information on our approach to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can be found on page </w:t>
      </w:r>
      <w:r w:rsidR="00255306">
        <w:rPr>
          <w:rFonts w:asciiTheme="majorHAnsi" w:eastAsia="SimSun" w:hAnsiTheme="majorHAnsi" w:cstheme="majorHAnsi"/>
        </w:rPr>
        <w:t>6</w:t>
      </w:r>
      <w:r w:rsidR="00613B63">
        <w:rPr>
          <w:rFonts w:asciiTheme="majorHAnsi" w:eastAsia="SimSun" w:hAnsiTheme="majorHAnsi" w:cstheme="majorHAnsi"/>
        </w:rPr>
        <w:t>0</w:t>
      </w:r>
      <w:r w:rsidRPr="000970DB">
        <w:rPr>
          <w:rFonts w:asciiTheme="majorHAnsi" w:eastAsia="SimSun" w:hAnsiTheme="majorHAnsi" w:cstheme="majorHAnsi"/>
        </w:rPr>
        <w:t xml:space="preserve">. </w:t>
      </w:r>
    </w:p>
    <w:p w14:paraId="32761B76" w14:textId="31D3D7B6" w:rsidR="007C7021" w:rsidRPr="000970DB" w:rsidRDefault="007C7021" w:rsidP="005A5A77">
      <w:pPr>
        <w:numPr>
          <w:ilvl w:val="0"/>
          <w:numId w:val="20"/>
        </w:numPr>
        <w:contextualSpacing/>
        <w:rPr>
          <w:rFonts w:asciiTheme="majorHAnsi" w:eastAsia="SimSun" w:hAnsiTheme="majorHAnsi" w:cstheme="majorHAnsi"/>
          <w:b/>
        </w:rPr>
      </w:pPr>
      <w:r w:rsidRPr="000970DB">
        <w:rPr>
          <w:rFonts w:asciiTheme="majorHAnsi" w:eastAsia="SimSun" w:hAnsiTheme="majorHAnsi" w:cstheme="majorHAnsi"/>
          <w:b/>
        </w:rPr>
        <w:t>Expand audit program to identify and work with ineligible registrants</w:t>
      </w:r>
    </w:p>
    <w:p w14:paraId="78085934" w14:textId="1419E1F4"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In 2024-25, we continued to work with .au registrars on their registrant validation processes and expanded our proactive audit program. We conducted 5,050 compliance audits of .au domain name registrations</w:t>
      </w:r>
      <w:r w:rsidR="00953285" w:rsidRPr="000970DB">
        <w:rPr>
          <w:rFonts w:asciiTheme="majorHAnsi" w:eastAsia="SimSun" w:hAnsiTheme="majorHAnsi" w:cstheme="majorHAnsi"/>
        </w:rPr>
        <w:t xml:space="preserve"> related to potential eligibility issues.</w:t>
      </w:r>
      <w:r w:rsidRPr="000970DB">
        <w:rPr>
          <w:rFonts w:asciiTheme="majorHAnsi" w:eastAsia="SimSun" w:hAnsiTheme="majorHAnsi" w:cstheme="majorHAnsi"/>
        </w:rPr>
        <w:t xml:space="preserve"> This accounts for around one-fifth of all auDA-initiated compliance audits and was up 36 per cent from the prior financial year. </w:t>
      </w:r>
    </w:p>
    <w:p w14:paraId="735309D6" w14:textId="695C896A"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Where a registrant was found to be ineligible, we worked to educate and guide them in compliance with the .au Licensing Rules. If the registrant remains non-compliant, we then take enforcement action consistent with our Compliance Posture.  </w:t>
      </w:r>
    </w:p>
    <w:p w14:paraId="53AD50F3" w14:textId="77777777" w:rsidR="007C7021" w:rsidRPr="000970DB" w:rsidRDefault="007C7021" w:rsidP="005A5A77">
      <w:pPr>
        <w:numPr>
          <w:ilvl w:val="0"/>
          <w:numId w:val="20"/>
        </w:numPr>
        <w:contextualSpacing/>
        <w:rPr>
          <w:rFonts w:asciiTheme="majorHAnsi" w:eastAsia="SimSun" w:hAnsiTheme="majorHAnsi" w:cstheme="majorHAnsi"/>
          <w:b/>
          <w:bCs/>
        </w:rPr>
      </w:pPr>
      <w:r w:rsidRPr="000970DB">
        <w:rPr>
          <w:rFonts w:asciiTheme="majorHAnsi" w:eastAsia="SimSun" w:hAnsiTheme="majorHAnsi" w:cstheme="majorHAnsi"/>
          <w:b/>
          <w:bCs/>
        </w:rPr>
        <w:t>Target registration of domain names using stolen credentials</w:t>
      </w:r>
    </w:p>
    <w:p w14:paraId="3B075E02" w14:textId="66F0D99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We conduct proactive searches to identify suspicious .au registration activity. Over the financial year, we carried out 2,142 audits investigating suspected unauthorised use of another business’</w:t>
      </w:r>
      <w:r w:rsidR="00022AA6">
        <w:rPr>
          <w:rFonts w:asciiTheme="majorHAnsi" w:eastAsia="SimSun" w:hAnsiTheme="majorHAnsi" w:cstheme="majorHAnsi"/>
        </w:rPr>
        <w:t>s</w:t>
      </w:r>
      <w:r w:rsidRPr="000970DB">
        <w:rPr>
          <w:rFonts w:asciiTheme="majorHAnsi" w:eastAsia="SimSun" w:hAnsiTheme="majorHAnsi" w:cstheme="majorHAnsi"/>
        </w:rPr>
        <w:t xml:space="preserve"> credentials, up 58 per cent from the prior year. </w:t>
      </w:r>
    </w:p>
    <w:p w14:paraId="24AE4380" w14:textId="5C699994"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Where a potential issue is identified, we work with the relevant registrar to request additional information from the registrant. If this information is not supplied within seven days, the domain name is suspended before being cancelled and made available to register by </w:t>
      </w:r>
      <w:r w:rsidR="006B72FE" w:rsidRPr="000970DB">
        <w:rPr>
          <w:rFonts w:asciiTheme="majorHAnsi" w:eastAsia="SimSun" w:hAnsiTheme="majorHAnsi" w:cstheme="majorHAnsi"/>
        </w:rPr>
        <w:t>any eligible member of the public</w:t>
      </w:r>
      <w:r w:rsidRPr="000970DB">
        <w:rPr>
          <w:rFonts w:asciiTheme="majorHAnsi" w:eastAsia="SimSun" w:hAnsiTheme="majorHAnsi" w:cstheme="majorHAnsi"/>
        </w:rPr>
        <w:t xml:space="preserve">. </w:t>
      </w:r>
    </w:p>
    <w:p w14:paraId="4C6057FF" w14:textId="77777777" w:rsidR="007C7021" w:rsidRPr="000970DB" w:rsidRDefault="007C7021" w:rsidP="005A5A77">
      <w:pPr>
        <w:numPr>
          <w:ilvl w:val="0"/>
          <w:numId w:val="20"/>
        </w:numPr>
        <w:contextualSpacing/>
        <w:rPr>
          <w:rFonts w:asciiTheme="majorHAnsi" w:eastAsia="SimSun" w:hAnsiTheme="majorHAnsi" w:cstheme="majorHAnsi"/>
          <w:b/>
        </w:rPr>
      </w:pPr>
      <w:r w:rsidRPr="000970DB">
        <w:rPr>
          <w:rFonts w:asciiTheme="majorHAnsi" w:eastAsia="SimSun" w:hAnsiTheme="majorHAnsi" w:cstheme="majorHAnsi"/>
          <w:b/>
        </w:rPr>
        <w:t>Commence a review of the policy governing contested .au direct domain names</w:t>
      </w:r>
    </w:p>
    <w:p w14:paraId="271CAAF4" w14:textId="0E49EFE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auDA’s 2025 .au Licensing Rules Review will include consideration of the policy governing contested .au direct domain names. These are .au direct domain names that remain on priority hold under the </w:t>
      </w:r>
      <w:hyperlink r:id="rId34" w:history="1">
        <w:r w:rsidRPr="000970DB">
          <w:rPr>
            <w:rStyle w:val="Hyperlink"/>
            <w:rFonts w:asciiTheme="majorHAnsi" w:eastAsia="SimSun" w:hAnsiTheme="majorHAnsi" w:cstheme="majorHAnsi"/>
          </w:rPr>
          <w:t>Priority Allocation Process</w:t>
        </w:r>
      </w:hyperlink>
      <w:r w:rsidRPr="000970DB">
        <w:rPr>
          <w:rFonts w:asciiTheme="majorHAnsi" w:eastAsia="SimSun" w:hAnsiTheme="majorHAnsi" w:cstheme="majorHAnsi"/>
        </w:rPr>
        <w:t xml:space="preserve">. </w:t>
      </w:r>
      <w:r w:rsidR="00C144CE" w:rsidRPr="000970DB">
        <w:rPr>
          <w:rFonts w:asciiTheme="majorHAnsi" w:eastAsia="SimSun" w:hAnsiTheme="majorHAnsi" w:cstheme="majorHAnsi"/>
        </w:rPr>
        <w:t xml:space="preserve">As of June 2025, 3,588 .au direct domain names remain on priority hold. </w:t>
      </w:r>
      <w:r w:rsidRPr="000970DB">
        <w:rPr>
          <w:rFonts w:asciiTheme="majorHAnsi" w:eastAsia="SimSun" w:hAnsiTheme="majorHAnsi" w:cstheme="majorHAnsi"/>
        </w:rPr>
        <w:t xml:space="preserve">In 2024-25, we began preparations to survey all priority application holders. The results </w:t>
      </w:r>
      <w:r w:rsidR="004A271B" w:rsidRPr="000970DB">
        <w:rPr>
          <w:rFonts w:asciiTheme="majorHAnsi" w:eastAsia="SimSun" w:hAnsiTheme="majorHAnsi" w:cstheme="majorHAnsi"/>
        </w:rPr>
        <w:t xml:space="preserve">will be provided to the Policy Advisory Panel as an </w:t>
      </w:r>
      <w:r w:rsidRPr="000970DB">
        <w:rPr>
          <w:rFonts w:asciiTheme="majorHAnsi" w:eastAsia="SimSun" w:hAnsiTheme="majorHAnsi" w:cstheme="majorHAnsi"/>
        </w:rPr>
        <w:t xml:space="preserve">input to the Licensing Rules Review. </w:t>
      </w:r>
    </w:p>
    <w:p w14:paraId="11D719E7" w14:textId="77777777" w:rsidR="007C7021" w:rsidRPr="000970DB" w:rsidRDefault="007C7021" w:rsidP="00CC7A11">
      <w:pPr>
        <w:pStyle w:val="Heading3"/>
        <w:rPr>
          <w:rFonts w:eastAsia="Poppins" w:cstheme="majorHAnsi"/>
          <w:bCs/>
          <w:kern w:val="0"/>
          <w:sz w:val="32"/>
        </w:rPr>
      </w:pPr>
      <w:r w:rsidRPr="00DE6600">
        <w:t>2024-25 compliance activity</w:t>
      </w:r>
    </w:p>
    <w:p w14:paraId="04095C6F" w14:textId="77777777"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Compliance audits</w:t>
      </w:r>
    </w:p>
    <w:p w14:paraId="762BB390" w14:textId="1E10A889"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auDA’s Compliance Audit Program promotes trust in .au by verifying that .au registrations comply with the .au Licensing Rules. </w:t>
      </w:r>
    </w:p>
    <w:p w14:paraId="05947FB8" w14:textId="77777777" w:rsidR="007C7021" w:rsidRPr="00255306"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we conducted 22,499 audits, up 39 per cent from 2023-24. Compliance audits </w:t>
      </w:r>
      <w:r w:rsidRPr="00255306">
        <w:rPr>
          <w:rFonts w:asciiTheme="majorHAnsi" w:eastAsia="SimSun" w:hAnsiTheme="majorHAnsi" w:cstheme="majorHAnsi"/>
        </w:rPr>
        <w:t>were related to:</w:t>
      </w:r>
    </w:p>
    <w:p w14:paraId="2CF4789B" w14:textId="6A4BD49F" w:rsidR="007C7021" w:rsidRPr="00255306" w:rsidRDefault="007C7021" w:rsidP="005A5A77">
      <w:pPr>
        <w:numPr>
          <w:ilvl w:val="0"/>
          <w:numId w:val="47"/>
        </w:numPr>
        <w:contextualSpacing/>
        <w:rPr>
          <w:rFonts w:asciiTheme="majorHAnsi" w:eastAsia="SimSun" w:hAnsiTheme="majorHAnsi" w:cstheme="majorHAnsi"/>
        </w:rPr>
      </w:pPr>
      <w:r w:rsidRPr="00255306">
        <w:rPr>
          <w:rFonts w:asciiTheme="majorHAnsi" w:eastAsia="SimSun" w:hAnsiTheme="majorHAnsi" w:cstheme="majorHAnsi"/>
        </w:rPr>
        <w:t>Cancelled Australian Business Number</w:t>
      </w:r>
      <w:r w:rsidR="00BF6800" w:rsidRPr="00255306">
        <w:rPr>
          <w:rFonts w:asciiTheme="majorHAnsi" w:eastAsia="SimSun" w:hAnsiTheme="majorHAnsi" w:cstheme="majorHAnsi"/>
        </w:rPr>
        <w:t>s</w:t>
      </w:r>
      <w:r w:rsidRPr="00255306">
        <w:rPr>
          <w:rFonts w:asciiTheme="majorHAnsi" w:eastAsia="SimSun" w:hAnsiTheme="majorHAnsi" w:cstheme="majorHAnsi"/>
        </w:rPr>
        <w:t xml:space="preserve"> or </w:t>
      </w:r>
      <w:r w:rsidR="00BF6800" w:rsidRPr="00255306">
        <w:rPr>
          <w:rFonts w:asciiTheme="majorHAnsi" w:eastAsia="SimSun" w:hAnsiTheme="majorHAnsi" w:cstheme="majorHAnsi"/>
        </w:rPr>
        <w:t xml:space="preserve">deregistered companies with an </w:t>
      </w:r>
      <w:r w:rsidRPr="00255306">
        <w:rPr>
          <w:rFonts w:asciiTheme="majorHAnsi" w:eastAsia="SimSun" w:hAnsiTheme="majorHAnsi" w:cstheme="majorHAnsi"/>
        </w:rPr>
        <w:t>Australian Company Number (54 per cent)</w:t>
      </w:r>
    </w:p>
    <w:p w14:paraId="39C3A614" w14:textId="6D885176" w:rsidR="007C7021" w:rsidRPr="00255306" w:rsidRDefault="007C7021" w:rsidP="005A5A77">
      <w:pPr>
        <w:numPr>
          <w:ilvl w:val="0"/>
          <w:numId w:val="47"/>
        </w:numPr>
        <w:contextualSpacing/>
        <w:rPr>
          <w:rFonts w:asciiTheme="majorHAnsi" w:eastAsia="SimSun" w:hAnsiTheme="majorHAnsi" w:cstheme="majorHAnsi"/>
        </w:rPr>
      </w:pPr>
      <w:r w:rsidRPr="00255306">
        <w:rPr>
          <w:rFonts w:asciiTheme="majorHAnsi" w:eastAsia="SimSun" w:hAnsiTheme="majorHAnsi" w:cstheme="majorHAnsi"/>
        </w:rPr>
        <w:t>Eligibility (2</w:t>
      </w:r>
      <w:r w:rsidR="001638F9" w:rsidRPr="00255306">
        <w:rPr>
          <w:rFonts w:asciiTheme="majorHAnsi" w:eastAsia="SimSun" w:hAnsiTheme="majorHAnsi" w:cstheme="majorHAnsi"/>
        </w:rPr>
        <w:t>3</w:t>
      </w:r>
      <w:r w:rsidRPr="00255306">
        <w:rPr>
          <w:rFonts w:asciiTheme="majorHAnsi" w:eastAsia="SimSun" w:hAnsiTheme="majorHAnsi" w:cstheme="majorHAnsi"/>
        </w:rPr>
        <w:t xml:space="preserve"> per cent)</w:t>
      </w:r>
    </w:p>
    <w:p w14:paraId="21C729F4" w14:textId="21AA0166" w:rsidR="007C7021" w:rsidRPr="00255306" w:rsidRDefault="00C05D8F" w:rsidP="005A5A77">
      <w:pPr>
        <w:numPr>
          <w:ilvl w:val="0"/>
          <w:numId w:val="47"/>
        </w:numPr>
        <w:contextualSpacing/>
        <w:rPr>
          <w:rFonts w:asciiTheme="majorHAnsi" w:eastAsia="SimSun" w:hAnsiTheme="majorHAnsi" w:cstheme="majorHAnsi"/>
        </w:rPr>
      </w:pPr>
      <w:r w:rsidRPr="00255306">
        <w:rPr>
          <w:rFonts w:asciiTheme="majorHAnsi" w:eastAsia="SimSun" w:hAnsiTheme="majorHAnsi" w:cstheme="majorHAnsi"/>
        </w:rPr>
        <w:t>Missing t</w:t>
      </w:r>
      <w:r w:rsidR="007C7021" w:rsidRPr="00255306">
        <w:rPr>
          <w:rFonts w:asciiTheme="majorHAnsi" w:eastAsia="SimSun" w:hAnsiTheme="majorHAnsi" w:cstheme="majorHAnsi"/>
        </w:rPr>
        <w:t>rustee details (12 per cent)</w:t>
      </w:r>
    </w:p>
    <w:p w14:paraId="70A14390" w14:textId="77777777" w:rsidR="007C7021" w:rsidRPr="00255306" w:rsidRDefault="007C7021" w:rsidP="005A5A77">
      <w:pPr>
        <w:numPr>
          <w:ilvl w:val="0"/>
          <w:numId w:val="47"/>
        </w:numPr>
        <w:contextualSpacing/>
        <w:rPr>
          <w:rFonts w:asciiTheme="majorHAnsi" w:eastAsia="SimSun" w:hAnsiTheme="majorHAnsi" w:cstheme="majorHAnsi"/>
        </w:rPr>
      </w:pPr>
      <w:r w:rsidRPr="00255306">
        <w:rPr>
          <w:rFonts w:asciiTheme="majorHAnsi" w:eastAsia="SimSun" w:hAnsiTheme="majorHAnsi" w:cstheme="majorHAnsi"/>
        </w:rPr>
        <w:t>Unauthorised business use (10 per cent).</w:t>
      </w:r>
    </w:p>
    <w:p w14:paraId="614150B9" w14:textId="3C8DF359" w:rsidR="00523A3F" w:rsidRPr="00255306" w:rsidRDefault="00523A3F" w:rsidP="005A5A77">
      <w:pPr>
        <w:numPr>
          <w:ilvl w:val="0"/>
          <w:numId w:val="47"/>
        </w:numPr>
        <w:contextualSpacing/>
        <w:rPr>
          <w:rFonts w:asciiTheme="majorHAnsi" w:eastAsia="SimSun" w:hAnsiTheme="majorHAnsi" w:cstheme="majorHAnsi"/>
        </w:rPr>
      </w:pPr>
      <w:r w:rsidRPr="00255306">
        <w:rPr>
          <w:rFonts w:asciiTheme="majorHAnsi" w:eastAsia="SimSun" w:hAnsiTheme="majorHAnsi" w:cstheme="majorHAnsi"/>
        </w:rPr>
        <w:t>Other</w:t>
      </w:r>
      <w:r w:rsidR="001638F9" w:rsidRPr="00255306">
        <w:rPr>
          <w:rFonts w:asciiTheme="majorHAnsi" w:eastAsia="SimSun" w:hAnsiTheme="majorHAnsi" w:cstheme="majorHAnsi"/>
        </w:rPr>
        <w:t xml:space="preserve"> (1 per cent)</w:t>
      </w:r>
    </w:p>
    <w:p w14:paraId="75A9E7EA" w14:textId="77777777" w:rsidR="007C7021" w:rsidRPr="000970DB" w:rsidRDefault="007C7021" w:rsidP="007C7021">
      <w:pPr>
        <w:ind w:left="720"/>
        <w:contextualSpacing/>
        <w:rPr>
          <w:rFonts w:asciiTheme="majorHAnsi" w:eastAsia="SimSun" w:hAnsiTheme="majorHAnsi" w:cstheme="majorHAnsi"/>
        </w:rPr>
      </w:pPr>
    </w:p>
    <w:p w14:paraId="4969F0B5" w14:textId="1461483D"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Where non-compliance is identified, auDA works with registrars to help registrants amend incorrect details or supply additional information. In 45 per cent of cases, registrants updated their details to become compliant with the .au Licensing Rules. In 38 per cent of cases, the domain name was issued a 30-day suspension for non-compliance.</w:t>
      </w:r>
    </w:p>
    <w:p w14:paraId="00443536" w14:textId="731CF658"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We immediately suspend .au domain names if they have been registered with deliberately false information. </w:t>
      </w:r>
    </w:p>
    <w:p w14:paraId="53BA09D8" w14:textId="77777777"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Enquiries</w:t>
      </w:r>
    </w:p>
    <w:p w14:paraId="23188A46" w14:textId="7BDD7861"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 received 3,182 enquiries from the public in the financial year, up eight per cent from the prior year. Enquiries </w:t>
      </w:r>
      <w:r w:rsidRPr="00255306">
        <w:rPr>
          <w:rFonts w:asciiTheme="majorHAnsi" w:eastAsia="SimSun" w:hAnsiTheme="majorHAnsi" w:cstheme="majorHAnsi"/>
        </w:rPr>
        <w:t xml:space="preserve">largely related to people seeking information or assistance with .au domain names and the .au Licensing Rules. The most common enquires related to </w:t>
      </w:r>
      <w:r w:rsidR="00FB18E9" w:rsidRPr="00255306">
        <w:rPr>
          <w:rFonts w:asciiTheme="majorHAnsi" w:eastAsia="SimSun" w:hAnsiTheme="majorHAnsi" w:cstheme="majorHAnsi"/>
        </w:rPr>
        <w:t xml:space="preserve">deregistered companies </w:t>
      </w:r>
      <w:r w:rsidRPr="00255306">
        <w:rPr>
          <w:rFonts w:asciiTheme="majorHAnsi" w:eastAsia="SimSun" w:hAnsiTheme="majorHAnsi" w:cstheme="majorHAnsi"/>
        </w:rPr>
        <w:t>(12 per cent), .au domain name registration (11 per cent) and .au domain name renewal (nine per cent).</w:t>
      </w:r>
    </w:p>
    <w:p w14:paraId="7F7D6961" w14:textId="77777777"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Complaints</w:t>
      </w:r>
    </w:p>
    <w:p w14:paraId="0940B929" w14:textId="521E8060"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auDA received 1,651 complaints from the public, </w:t>
      </w:r>
      <w:r w:rsidR="00570913" w:rsidRPr="000970DB">
        <w:rPr>
          <w:rFonts w:asciiTheme="majorHAnsi" w:eastAsia="SimSun" w:hAnsiTheme="majorHAnsi" w:cstheme="majorHAnsi"/>
        </w:rPr>
        <w:t xml:space="preserve">an increase of </w:t>
      </w:r>
      <w:r w:rsidR="00E72A72" w:rsidRPr="000970DB">
        <w:rPr>
          <w:rFonts w:asciiTheme="majorHAnsi" w:eastAsia="SimSun" w:hAnsiTheme="majorHAnsi" w:cstheme="majorHAnsi"/>
        </w:rPr>
        <w:t>83</w:t>
      </w:r>
      <w:r w:rsidR="0070436D" w:rsidRPr="000970DB">
        <w:rPr>
          <w:rFonts w:asciiTheme="majorHAnsi" w:eastAsia="SimSun" w:hAnsiTheme="majorHAnsi" w:cstheme="majorHAnsi"/>
        </w:rPr>
        <w:t xml:space="preserve"> per cent</w:t>
      </w:r>
      <w:r w:rsidR="00570913" w:rsidRPr="000970DB">
        <w:rPr>
          <w:rFonts w:asciiTheme="majorHAnsi" w:eastAsia="SimSun" w:hAnsiTheme="majorHAnsi" w:cstheme="majorHAnsi"/>
        </w:rPr>
        <w:t xml:space="preserve"> from 2023-24</w:t>
      </w:r>
      <w:r w:rsidRPr="000970DB">
        <w:rPr>
          <w:rFonts w:asciiTheme="majorHAnsi" w:eastAsia="SimSun" w:hAnsiTheme="majorHAnsi" w:cstheme="majorHAnsi"/>
        </w:rPr>
        <w:t>. Complaints can be made by members of the public about .au domain names or registrar conduct.</w:t>
      </w:r>
    </w:p>
    <w:p w14:paraId="130C0462" w14:textId="626F5AAA"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The increase in complaints was driven by</w:t>
      </w:r>
      <w:r w:rsidR="008F613A" w:rsidRPr="000970DB">
        <w:rPr>
          <w:rFonts w:asciiTheme="majorHAnsi" w:eastAsia="SimSun" w:hAnsiTheme="majorHAnsi" w:cstheme="majorHAnsi"/>
        </w:rPr>
        <w:t xml:space="preserve"> a rise in</w:t>
      </w:r>
      <w:r w:rsidRPr="000970DB">
        <w:rPr>
          <w:rFonts w:asciiTheme="majorHAnsi" w:eastAsia="SimSun" w:hAnsiTheme="majorHAnsi" w:cstheme="majorHAnsi"/>
        </w:rPr>
        <w:t xml:space="preserve"> unauthorised use of another business’</w:t>
      </w:r>
      <w:r w:rsidR="00022AA6">
        <w:rPr>
          <w:rFonts w:asciiTheme="majorHAnsi" w:eastAsia="SimSun" w:hAnsiTheme="majorHAnsi" w:cstheme="majorHAnsi"/>
        </w:rPr>
        <w:t>s</w:t>
      </w:r>
      <w:r w:rsidRPr="000970DB">
        <w:rPr>
          <w:rFonts w:asciiTheme="majorHAnsi" w:eastAsia="SimSun" w:hAnsiTheme="majorHAnsi" w:cstheme="majorHAnsi"/>
        </w:rPr>
        <w:t xml:space="preserve"> legal information to register a .au domain name. This was the most common reason for a complaint in the financial year, comprising 48 per cent of all complaints received. This reinforced our focus </w:t>
      </w:r>
      <w:r w:rsidR="004D7B27">
        <w:rPr>
          <w:rFonts w:asciiTheme="majorHAnsi" w:eastAsia="SimSun" w:hAnsiTheme="majorHAnsi" w:cstheme="majorHAnsi"/>
        </w:rPr>
        <w:t>on</w:t>
      </w:r>
      <w:r w:rsidR="004D7B27" w:rsidRPr="000970DB">
        <w:rPr>
          <w:rFonts w:asciiTheme="majorHAnsi" w:eastAsia="SimSun" w:hAnsiTheme="majorHAnsi" w:cstheme="majorHAnsi"/>
        </w:rPr>
        <w:t xml:space="preserve"> </w:t>
      </w:r>
      <w:r w:rsidRPr="000970DB">
        <w:rPr>
          <w:rFonts w:asciiTheme="majorHAnsi" w:eastAsia="SimSun" w:hAnsiTheme="majorHAnsi" w:cstheme="majorHAnsi"/>
        </w:rPr>
        <w:t xml:space="preserve">proactive audits to address use of stolen or unauthorised credentials, as set out in our 2024-25 Compliance Plan. </w:t>
      </w:r>
    </w:p>
    <w:p w14:paraId="4F10D6B4"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has a clear process for managing complaints. The .au Licensing Rules require that when someone believes a .au domain name does not comply with the .au Licensing Rules, their complaint must first be submitted to the relevant registrar, which has 30 days to resolve the issue. If the complainant disagrees with the registrar’s decision, they can escalate the complaint to auDA.</w:t>
      </w:r>
    </w:p>
    <w:p w14:paraId="54098C95"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Where a party to the complaint is not satisfied by auDA’s response, they can request a review by a senior auDA staff member who was not involved in the original decision. If they are dissatisfied with the review outcome, a party can then refer their complaint to the independent Licence Review Panel, which comprises external legal professionals. Once a complaint is received by the License Review Panel, it must be reviewed within 10 calendar days.</w:t>
      </w:r>
    </w:p>
    <w:p w14:paraId="0D631E21" w14:textId="4E327FE3"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25 cases were referred for internal review by a senior auDA staff member, consistent with the prior year. Of the 25 internal reviews, we upheld the initial auDA decision in 22 cases and varied the decision in two cases. At the end of the year there remained one case pending review. Two cases were referred to the Licence Review Panel, up from zero </w:t>
      </w:r>
      <w:r w:rsidR="008F613A" w:rsidRPr="000970DB">
        <w:rPr>
          <w:rFonts w:asciiTheme="majorHAnsi" w:eastAsia="SimSun" w:hAnsiTheme="majorHAnsi" w:cstheme="majorHAnsi"/>
        </w:rPr>
        <w:t xml:space="preserve">in the </w:t>
      </w:r>
      <w:r w:rsidRPr="000970DB">
        <w:rPr>
          <w:rFonts w:asciiTheme="majorHAnsi" w:eastAsia="SimSun" w:hAnsiTheme="majorHAnsi" w:cstheme="majorHAnsi"/>
        </w:rPr>
        <w:t>pr</w:t>
      </w:r>
      <w:r w:rsidR="00BD0E3D" w:rsidRPr="000970DB">
        <w:rPr>
          <w:rFonts w:asciiTheme="majorHAnsi" w:eastAsia="SimSun" w:hAnsiTheme="majorHAnsi" w:cstheme="majorHAnsi"/>
        </w:rPr>
        <w:t>evious</w:t>
      </w:r>
      <w:r w:rsidRPr="000970DB">
        <w:rPr>
          <w:rFonts w:asciiTheme="majorHAnsi" w:eastAsia="SimSun" w:hAnsiTheme="majorHAnsi" w:cstheme="majorHAnsi"/>
        </w:rPr>
        <w:t xml:space="preserve"> year.</w:t>
      </w:r>
      <w:r w:rsidR="00FB18E9" w:rsidRPr="000970DB">
        <w:rPr>
          <w:rFonts w:asciiTheme="majorHAnsi" w:eastAsia="SimSun" w:hAnsiTheme="majorHAnsi" w:cstheme="majorHAnsi"/>
        </w:rPr>
        <w:t xml:space="preserve"> Decisions from the Licence Review Panel are published on auDA’s website.</w:t>
      </w:r>
    </w:p>
    <w:p w14:paraId="2E877DFA" w14:textId="47182E7A" w:rsidR="007C7021" w:rsidRPr="000970DB" w:rsidRDefault="00164E7E" w:rsidP="007C7021">
      <w:pPr>
        <w:rPr>
          <w:rFonts w:asciiTheme="majorHAnsi" w:eastAsia="SimSun" w:hAnsiTheme="majorHAnsi" w:cstheme="majorHAnsi"/>
          <w:b/>
          <w:szCs w:val="32"/>
        </w:rPr>
      </w:pPr>
      <w:r>
        <w:rPr>
          <w:rFonts w:asciiTheme="majorHAnsi" w:eastAsia="SimSun" w:hAnsiTheme="majorHAnsi" w:cstheme="majorHAnsi"/>
          <w:b/>
          <w:szCs w:val="32"/>
        </w:rPr>
        <w:t>.au Dispute Resolution Policy</w:t>
      </w:r>
      <w:r w:rsidR="007C7021" w:rsidRPr="000970DB">
        <w:rPr>
          <w:rFonts w:asciiTheme="majorHAnsi" w:eastAsia="SimSun" w:hAnsiTheme="majorHAnsi" w:cstheme="majorHAnsi"/>
          <w:b/>
          <w:szCs w:val="32"/>
        </w:rPr>
        <w:t xml:space="preserve"> disputes</w:t>
      </w:r>
    </w:p>
    <w:p w14:paraId="1EF8BD2F" w14:textId="4142E0AA"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 maintains a .au Dispute Resolution Policy to resolve disputes </w:t>
      </w:r>
      <w:r w:rsidR="00BD0E3D" w:rsidRPr="000970DB">
        <w:rPr>
          <w:rFonts w:asciiTheme="majorHAnsi" w:eastAsia="SimSun" w:hAnsiTheme="majorHAnsi" w:cstheme="majorHAnsi"/>
        </w:rPr>
        <w:t xml:space="preserve">that arise </w:t>
      </w:r>
      <w:r w:rsidRPr="000970DB">
        <w:rPr>
          <w:rFonts w:asciiTheme="majorHAnsi" w:eastAsia="SimSun" w:hAnsiTheme="majorHAnsi" w:cstheme="majorHAnsi"/>
        </w:rPr>
        <w:t xml:space="preserve">between .au registrants and other parties that may have an interest in a .au domain name held by the registrant. We engage two independent providers to manage any </w:t>
      </w:r>
      <w:r w:rsidR="00164E7E">
        <w:rPr>
          <w:rFonts w:asciiTheme="majorHAnsi" w:eastAsia="SimSun" w:hAnsiTheme="majorHAnsi" w:cstheme="majorHAnsi"/>
        </w:rPr>
        <w:t>.au Dispute Resolution Policy</w:t>
      </w:r>
      <w:r w:rsidRPr="000970DB">
        <w:rPr>
          <w:rFonts w:asciiTheme="majorHAnsi" w:eastAsia="SimSun" w:hAnsiTheme="majorHAnsi" w:cstheme="majorHAnsi"/>
        </w:rPr>
        <w:t xml:space="preserve"> disputes, the Resolution Institute and the World Intellectual Property Organisation. </w:t>
      </w:r>
    </w:p>
    <w:p w14:paraId="477E73FD" w14:textId="383BF84F"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 total of 54 </w:t>
      </w:r>
      <w:r w:rsidR="00164E7E">
        <w:rPr>
          <w:rFonts w:asciiTheme="majorHAnsi" w:eastAsia="SimSun" w:hAnsiTheme="majorHAnsi" w:cstheme="majorHAnsi"/>
        </w:rPr>
        <w:t>.au Dispute Resolution Policy</w:t>
      </w:r>
      <w:r w:rsidRPr="000970DB">
        <w:rPr>
          <w:rFonts w:asciiTheme="majorHAnsi" w:eastAsia="SimSun" w:hAnsiTheme="majorHAnsi" w:cstheme="majorHAnsi"/>
        </w:rPr>
        <w:t xml:space="preserve"> disputes were lodged with the providers in 2024-25, an increase of 13 per cent on the previous year. In 44 per cent of cases, the </w:t>
      </w:r>
      <w:r w:rsidR="00164E7E">
        <w:rPr>
          <w:rFonts w:asciiTheme="majorHAnsi" w:eastAsia="SimSun" w:hAnsiTheme="majorHAnsi" w:cstheme="majorHAnsi"/>
        </w:rPr>
        <w:t>.au Dispute Resolution Policy</w:t>
      </w:r>
      <w:r w:rsidRPr="000970DB">
        <w:rPr>
          <w:rFonts w:asciiTheme="majorHAnsi" w:eastAsia="SimSun" w:hAnsiTheme="majorHAnsi" w:cstheme="majorHAnsi"/>
        </w:rPr>
        <w:t xml:space="preserve"> provider decided to transfer the .au domain name to the other party. In 22 per cent of cases, the domain name registration was cancelled but not transferred to the other party, becoming available to register by </w:t>
      </w:r>
      <w:r w:rsidR="00B15227" w:rsidRPr="000970DB">
        <w:rPr>
          <w:rFonts w:asciiTheme="majorHAnsi" w:eastAsia="SimSun" w:hAnsiTheme="majorHAnsi" w:cstheme="majorHAnsi"/>
        </w:rPr>
        <w:t xml:space="preserve">any </w:t>
      </w:r>
      <w:r w:rsidRPr="000970DB">
        <w:rPr>
          <w:rFonts w:asciiTheme="majorHAnsi" w:eastAsia="SimSun" w:hAnsiTheme="majorHAnsi" w:cstheme="majorHAnsi"/>
        </w:rPr>
        <w:t>eligible member of the public. In 15 per</w:t>
      </w:r>
      <w:r w:rsidR="00022AA6">
        <w:rPr>
          <w:rFonts w:asciiTheme="majorHAnsi" w:eastAsia="SimSun" w:hAnsiTheme="majorHAnsi" w:cstheme="majorHAnsi"/>
        </w:rPr>
        <w:t xml:space="preserve"> </w:t>
      </w:r>
      <w:r w:rsidRPr="000970DB">
        <w:rPr>
          <w:rFonts w:asciiTheme="majorHAnsi" w:eastAsia="SimSun" w:hAnsiTheme="majorHAnsi" w:cstheme="majorHAnsi"/>
        </w:rPr>
        <w:t xml:space="preserve">cent of cases the dispute was denied or dismissed. </w:t>
      </w:r>
      <w:r w:rsidR="00AD3A68" w:rsidRPr="000970DB">
        <w:rPr>
          <w:rFonts w:asciiTheme="majorHAnsi" w:eastAsia="SimSun" w:hAnsiTheme="majorHAnsi" w:cstheme="majorHAnsi"/>
        </w:rPr>
        <w:t xml:space="preserve">Nineteen </w:t>
      </w:r>
      <w:r w:rsidRPr="000970DB">
        <w:rPr>
          <w:rFonts w:asciiTheme="majorHAnsi" w:eastAsia="SimSun" w:hAnsiTheme="majorHAnsi" w:cstheme="majorHAnsi"/>
        </w:rPr>
        <w:t xml:space="preserve">per cent of cases carried over into the next financial year. Review panels are required to provide the </w:t>
      </w:r>
      <w:r w:rsidR="00164E7E">
        <w:rPr>
          <w:rFonts w:asciiTheme="majorHAnsi" w:eastAsia="SimSun" w:hAnsiTheme="majorHAnsi" w:cstheme="majorHAnsi"/>
        </w:rPr>
        <w:t>.au Dispute Resolution Policy</w:t>
      </w:r>
      <w:r w:rsidRPr="000970DB">
        <w:rPr>
          <w:rFonts w:asciiTheme="majorHAnsi" w:eastAsia="SimSun" w:hAnsiTheme="majorHAnsi" w:cstheme="majorHAnsi"/>
        </w:rPr>
        <w:t xml:space="preserve"> provider with a decision within 14 days of appointment.</w:t>
      </w:r>
      <w:r w:rsidR="00FB18E9" w:rsidRPr="000970DB">
        <w:rPr>
          <w:rFonts w:asciiTheme="majorHAnsi" w:eastAsia="SimSun" w:hAnsiTheme="majorHAnsi" w:cstheme="majorHAnsi"/>
        </w:rPr>
        <w:t xml:space="preserve"> </w:t>
      </w:r>
      <w:r w:rsidR="00164E7E">
        <w:rPr>
          <w:rFonts w:asciiTheme="majorHAnsi" w:eastAsia="SimSun" w:hAnsiTheme="majorHAnsi" w:cstheme="majorHAnsi"/>
        </w:rPr>
        <w:t>.au Dispute Resolution Policy</w:t>
      </w:r>
      <w:r w:rsidR="00FB18E9" w:rsidRPr="000970DB">
        <w:rPr>
          <w:rFonts w:asciiTheme="majorHAnsi" w:eastAsia="SimSun" w:hAnsiTheme="majorHAnsi" w:cstheme="majorHAnsi"/>
        </w:rPr>
        <w:t xml:space="preserve"> decisions are published by the dispute resolution providers and can be accessed via the auDA website.</w:t>
      </w:r>
    </w:p>
    <w:p w14:paraId="5934886D" w14:textId="77777777"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Enforcement body requests</w:t>
      </w:r>
    </w:p>
    <w:p w14:paraId="4F629D6E"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Commonwealth and State law enforcement, consumer affairs and fair-trading bodies may contact auDA requesting information about .au domain names.</w:t>
      </w:r>
    </w:p>
    <w:p w14:paraId="153E6B04" w14:textId="64937A8F"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auDA will comply with all lawful directions from such agencies, in accordance with the .au Licensing Rules and applicable laws relevant to auDA's operations. </w:t>
      </w:r>
    </w:p>
    <w:p w14:paraId="169C3B11" w14:textId="3A2B275C"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we received 86 requests, an increase </w:t>
      </w:r>
      <w:r w:rsidR="0070436D" w:rsidRPr="000970DB">
        <w:rPr>
          <w:rFonts w:asciiTheme="majorHAnsi" w:eastAsia="SimSun" w:hAnsiTheme="majorHAnsi" w:cstheme="majorHAnsi"/>
        </w:rPr>
        <w:t>of 37 per cent from</w:t>
      </w:r>
      <w:r w:rsidRPr="000970DB">
        <w:rPr>
          <w:rFonts w:asciiTheme="majorHAnsi" w:eastAsia="SimSun" w:hAnsiTheme="majorHAnsi" w:cstheme="majorHAnsi"/>
        </w:rPr>
        <w:t xml:space="preserve"> 2023-24. Twelve requests were declined as they did not meet relevant requirements under the .au Licensing Rules or applicable laws. </w:t>
      </w:r>
    </w:p>
    <w:p w14:paraId="0292C103" w14:textId="25BB5214" w:rsidR="007C7021" w:rsidRPr="000970DB" w:rsidRDefault="003A0293" w:rsidP="007C7021">
      <w:pPr>
        <w:rPr>
          <w:rFonts w:asciiTheme="majorHAnsi" w:eastAsia="SimSun" w:hAnsiTheme="majorHAnsi" w:cstheme="majorHAnsi"/>
          <w:b/>
          <w:szCs w:val="32"/>
        </w:rPr>
      </w:pPr>
      <w:r>
        <w:rPr>
          <w:rFonts w:asciiTheme="majorHAnsi" w:eastAsia="SimSun" w:hAnsiTheme="majorHAnsi" w:cstheme="majorHAnsi"/>
          <w:b/>
          <w:szCs w:val="32"/>
        </w:rPr>
        <w:t>Domain name system</w:t>
      </w:r>
      <w:r w:rsidR="007C7021" w:rsidRPr="000970DB">
        <w:rPr>
          <w:rFonts w:asciiTheme="majorHAnsi" w:eastAsia="SimSun" w:hAnsiTheme="majorHAnsi" w:cstheme="majorHAnsi"/>
          <w:b/>
          <w:szCs w:val="32"/>
        </w:rPr>
        <w:t xml:space="preserve"> abuse reviews</w:t>
      </w:r>
    </w:p>
    <w:p w14:paraId="40ED5036" w14:textId="4C8AB2D5" w:rsidR="007C7021" w:rsidRPr="000970DB" w:rsidRDefault="003A0293" w:rsidP="007C7021">
      <w:pPr>
        <w:rPr>
          <w:rFonts w:asciiTheme="majorHAnsi" w:eastAsia="SimSun" w:hAnsiTheme="majorHAnsi" w:cstheme="majorHAnsi"/>
        </w:rPr>
      </w:pPr>
      <w:r>
        <w:rPr>
          <w:rFonts w:asciiTheme="majorHAnsi" w:eastAsia="SimSun" w:hAnsiTheme="majorHAnsi" w:cstheme="majorHAnsi"/>
        </w:rPr>
        <w:t>Domain name system</w:t>
      </w:r>
      <w:r w:rsidR="007C7021" w:rsidRPr="000970DB">
        <w:rPr>
          <w:rFonts w:asciiTheme="majorHAnsi" w:eastAsia="SimSun" w:hAnsiTheme="majorHAnsi" w:cstheme="majorHAnsi"/>
        </w:rPr>
        <w:t xml:space="preserve"> abuse </w:t>
      </w:r>
    </w:p>
    <w:p w14:paraId="6B2AF58A" w14:textId="77777777" w:rsidR="007C7021" w:rsidRPr="000970DB" w:rsidRDefault="007C7021" w:rsidP="005A5A77">
      <w:pPr>
        <w:numPr>
          <w:ilvl w:val="0"/>
          <w:numId w:val="50"/>
        </w:numPr>
        <w:contextualSpacing/>
        <w:rPr>
          <w:rFonts w:asciiTheme="majorHAnsi" w:eastAsia="SimSun" w:hAnsiTheme="majorHAnsi" w:cstheme="majorHAnsi"/>
        </w:rPr>
      </w:pPr>
      <w:r w:rsidRPr="000970DB">
        <w:rPr>
          <w:rFonts w:asciiTheme="majorHAnsi" w:eastAsia="SimSun" w:hAnsiTheme="majorHAnsi" w:cstheme="majorHAnsi"/>
        </w:rPr>
        <w:t>Botnets</w:t>
      </w:r>
    </w:p>
    <w:p w14:paraId="6A1AABBC" w14:textId="77777777" w:rsidR="007C7021" w:rsidRPr="000970DB" w:rsidRDefault="007C7021" w:rsidP="005A5A77">
      <w:pPr>
        <w:numPr>
          <w:ilvl w:val="0"/>
          <w:numId w:val="50"/>
        </w:numPr>
        <w:contextualSpacing/>
        <w:rPr>
          <w:rFonts w:asciiTheme="majorHAnsi" w:eastAsia="SimSun" w:hAnsiTheme="majorHAnsi" w:cstheme="majorHAnsi"/>
        </w:rPr>
      </w:pPr>
      <w:r w:rsidRPr="000970DB">
        <w:rPr>
          <w:rFonts w:asciiTheme="majorHAnsi" w:eastAsia="SimSun" w:hAnsiTheme="majorHAnsi" w:cstheme="majorHAnsi"/>
        </w:rPr>
        <w:t>Malware</w:t>
      </w:r>
    </w:p>
    <w:p w14:paraId="1C3B4E33" w14:textId="77777777" w:rsidR="007C7021" w:rsidRPr="000970DB" w:rsidRDefault="007C7021" w:rsidP="005A5A77">
      <w:pPr>
        <w:numPr>
          <w:ilvl w:val="0"/>
          <w:numId w:val="50"/>
        </w:numPr>
        <w:contextualSpacing/>
        <w:rPr>
          <w:rFonts w:asciiTheme="majorHAnsi" w:eastAsia="SimSun" w:hAnsiTheme="majorHAnsi" w:cstheme="majorHAnsi"/>
        </w:rPr>
      </w:pPr>
      <w:r w:rsidRPr="000970DB">
        <w:rPr>
          <w:rFonts w:asciiTheme="majorHAnsi" w:eastAsia="SimSun" w:hAnsiTheme="majorHAnsi" w:cstheme="majorHAnsi"/>
        </w:rPr>
        <w:t>Pharming</w:t>
      </w:r>
    </w:p>
    <w:p w14:paraId="2A33BA85" w14:textId="77777777" w:rsidR="007C7021" w:rsidRPr="000970DB" w:rsidRDefault="007C7021" w:rsidP="005A5A77">
      <w:pPr>
        <w:numPr>
          <w:ilvl w:val="0"/>
          <w:numId w:val="50"/>
        </w:numPr>
        <w:contextualSpacing/>
        <w:rPr>
          <w:rFonts w:asciiTheme="majorHAnsi" w:eastAsia="SimSun" w:hAnsiTheme="majorHAnsi" w:cstheme="majorHAnsi"/>
        </w:rPr>
      </w:pPr>
      <w:r w:rsidRPr="000970DB">
        <w:rPr>
          <w:rFonts w:asciiTheme="majorHAnsi" w:eastAsia="SimSun" w:hAnsiTheme="majorHAnsi" w:cstheme="majorHAnsi"/>
        </w:rPr>
        <w:t>Phishing</w:t>
      </w:r>
    </w:p>
    <w:p w14:paraId="1D873871" w14:textId="77777777" w:rsidR="007C7021" w:rsidRPr="000970DB" w:rsidRDefault="007C7021" w:rsidP="005A5A77">
      <w:pPr>
        <w:numPr>
          <w:ilvl w:val="0"/>
          <w:numId w:val="50"/>
        </w:numPr>
        <w:contextualSpacing/>
        <w:rPr>
          <w:rFonts w:asciiTheme="majorHAnsi" w:eastAsia="SimSun" w:hAnsiTheme="majorHAnsi" w:cstheme="majorHAnsi"/>
        </w:rPr>
      </w:pPr>
      <w:r w:rsidRPr="000970DB">
        <w:rPr>
          <w:rFonts w:asciiTheme="majorHAnsi" w:eastAsia="SimSun" w:hAnsiTheme="majorHAnsi" w:cstheme="majorHAnsi"/>
        </w:rPr>
        <w:t xml:space="preserve">Spam where the spam facilitates one of the other four categories. </w:t>
      </w:r>
    </w:p>
    <w:p w14:paraId="678CFC66" w14:textId="77777777" w:rsidR="007C7021" w:rsidRPr="000970DB" w:rsidRDefault="007C7021" w:rsidP="007C7021">
      <w:pPr>
        <w:ind w:left="720"/>
        <w:contextualSpacing/>
        <w:rPr>
          <w:rFonts w:asciiTheme="majorHAnsi" w:eastAsia="SimSun" w:hAnsiTheme="majorHAnsi" w:cstheme="majorHAnsi"/>
        </w:rPr>
      </w:pPr>
    </w:p>
    <w:p w14:paraId="26BBBB7C" w14:textId="63616D55" w:rsidR="007C7021" w:rsidRPr="000970DB" w:rsidRDefault="007C7021" w:rsidP="007C7021">
      <w:pPr>
        <w:rPr>
          <w:rFonts w:asciiTheme="majorHAnsi" w:eastAsia="SimSun" w:hAnsiTheme="majorHAnsi" w:cstheme="majorHAnsi"/>
        </w:rPr>
      </w:pPr>
      <w:r w:rsidRPr="00F20394">
        <w:rPr>
          <w:rFonts w:asciiTheme="majorHAnsi" w:eastAsia="SimSun" w:hAnsiTheme="majorHAnsi" w:cstheme="majorHAnsi"/>
        </w:rPr>
        <w:t>Audits by our Compliance Team indicate that the majority of</w:t>
      </w:r>
      <w:r w:rsidRPr="000970DB">
        <w:rPr>
          <w:rFonts w:asciiTheme="majorHAnsi" w:eastAsia="SimSun" w:hAnsiTheme="majorHAnsi" w:cstheme="majorHAnsi"/>
        </w:rPr>
        <w:t xml:space="preserve">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in .au is the result of hacked small business or not-for-profit websites with poor security. In 2024-25, a significant volume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cases </w:t>
      </w:r>
      <w:proofErr w:type="gramStart"/>
      <w:r w:rsidRPr="000970DB">
        <w:rPr>
          <w:rFonts w:asciiTheme="majorHAnsi" w:eastAsia="SimSun" w:hAnsiTheme="majorHAnsi" w:cstheme="majorHAnsi"/>
        </w:rPr>
        <w:t>were</w:t>
      </w:r>
      <w:proofErr w:type="gramEnd"/>
      <w:r w:rsidRPr="000970DB">
        <w:rPr>
          <w:rFonts w:asciiTheme="majorHAnsi" w:eastAsia="SimSun" w:hAnsiTheme="majorHAnsi" w:cstheme="majorHAnsi"/>
        </w:rPr>
        <w:t xml:space="preserve"> associated with online gambling activity embedded within legitimate small business websites without the website owner’s knowledge.</w:t>
      </w:r>
    </w:p>
    <w:p w14:paraId="0B144324" w14:textId="66ECC4FE"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We take a proactive approach to address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in .au. We receive and review</w:t>
      </w:r>
      <w:r w:rsidR="007E671A" w:rsidRPr="000970DB">
        <w:rPr>
          <w:rFonts w:asciiTheme="majorHAnsi" w:eastAsia="SimSun" w:hAnsiTheme="majorHAnsi" w:cstheme="majorHAnsi"/>
        </w:rPr>
        <w:t xml:space="preserve"> more than</w:t>
      </w:r>
      <w:r w:rsidRPr="000970DB">
        <w:rPr>
          <w:rFonts w:asciiTheme="majorHAnsi" w:eastAsia="SimSun" w:hAnsiTheme="majorHAnsi" w:cstheme="majorHAnsi"/>
        </w:rPr>
        <w:t xml:space="preserve"> 25 external threat feeds each day to </w:t>
      </w:r>
      <w:r w:rsidRPr="00F20394">
        <w:rPr>
          <w:rFonts w:asciiTheme="majorHAnsi" w:eastAsia="SimSun" w:hAnsiTheme="majorHAnsi" w:cstheme="majorHAnsi"/>
        </w:rPr>
        <w:t>identify</w:t>
      </w:r>
      <w:r w:rsidRPr="000970DB">
        <w:rPr>
          <w:rFonts w:asciiTheme="majorHAnsi" w:eastAsia="SimSun" w:hAnsiTheme="majorHAnsi" w:cstheme="majorHAnsi"/>
        </w:rPr>
        <w:t xml:space="preserve"> instances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in the .au. </w:t>
      </w:r>
      <w:r w:rsidRPr="00F20394">
        <w:rPr>
          <w:rFonts w:asciiTheme="majorHAnsi" w:eastAsia="SimSun" w:hAnsiTheme="majorHAnsi" w:cstheme="majorHAnsi"/>
        </w:rPr>
        <w:t xml:space="preserve">With the identified uptick in online gambling activity detected this financial year, we incorporated additional monitoring on this issue as part of our proactive review process. </w:t>
      </w:r>
    </w:p>
    <w:p w14:paraId="23606D4F" w14:textId="6D8BC332"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Upon identification of a suspected case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an internal review will be initiated within one business day. Where we confirm an instance of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we work with the registrar and affected registrant to rectify the abuse. Where action by the registrant is not taken in a timely manner, we suspend the domain name. </w:t>
      </w:r>
    </w:p>
    <w:p w14:paraId="454E3023" w14:textId="7321E8D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we completed 1,584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reviews, up </w:t>
      </w:r>
      <w:r w:rsidR="00653C87">
        <w:rPr>
          <w:rFonts w:asciiTheme="majorHAnsi" w:eastAsia="SimSun" w:hAnsiTheme="majorHAnsi" w:cstheme="majorHAnsi"/>
        </w:rPr>
        <w:t>14</w:t>
      </w:r>
      <w:r w:rsidR="00653C87" w:rsidRPr="000970DB">
        <w:rPr>
          <w:rFonts w:asciiTheme="majorHAnsi" w:eastAsia="SimSun" w:hAnsiTheme="majorHAnsi" w:cstheme="majorHAnsi"/>
        </w:rPr>
        <w:t xml:space="preserve"> </w:t>
      </w:r>
      <w:r w:rsidRPr="000970DB">
        <w:rPr>
          <w:rFonts w:asciiTheme="majorHAnsi" w:eastAsia="SimSun" w:hAnsiTheme="majorHAnsi" w:cstheme="majorHAnsi"/>
        </w:rPr>
        <w:t xml:space="preserve">per cent from the prior year. The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abuse was removed in 48 per cent of cases and no abuse was found in 19 per cent of cases. </w:t>
      </w:r>
      <w:r w:rsidR="000E2481" w:rsidRPr="000970DB">
        <w:rPr>
          <w:rFonts w:asciiTheme="majorHAnsi" w:eastAsia="SimSun" w:hAnsiTheme="majorHAnsi" w:cstheme="majorHAnsi"/>
        </w:rPr>
        <w:t xml:space="preserve">Fifteen </w:t>
      </w:r>
      <w:r w:rsidRPr="000970DB">
        <w:rPr>
          <w:rFonts w:asciiTheme="majorHAnsi" w:eastAsia="SimSun" w:hAnsiTheme="majorHAnsi" w:cstheme="majorHAnsi"/>
        </w:rPr>
        <w:t xml:space="preserve">per cent resulted in a 30-day suspension and another outcome was identified in 18 per cent of cases. </w:t>
      </w:r>
    </w:p>
    <w:p w14:paraId="639990A5" w14:textId="77777777" w:rsidR="007C7021" w:rsidRDefault="007C7021" w:rsidP="007C7021">
      <w:pPr>
        <w:rPr>
          <w:rFonts w:asciiTheme="majorHAnsi" w:eastAsia="SimSun" w:hAnsiTheme="majorHAnsi" w:cstheme="majorHAnsi"/>
          <w:b/>
        </w:rPr>
      </w:pPr>
      <w:r w:rsidRPr="000970DB">
        <w:rPr>
          <w:rFonts w:asciiTheme="majorHAnsi" w:eastAsia="SimSun" w:hAnsiTheme="majorHAnsi" w:cstheme="majorHAnsi"/>
          <w:b/>
        </w:rPr>
        <w:t>Compliance activity: financial year comparison</w:t>
      </w:r>
    </w:p>
    <w:p w14:paraId="499F9BE2" w14:textId="70C96DCA" w:rsidR="00512782" w:rsidRPr="000970DB" w:rsidRDefault="00110CEF" w:rsidP="007C7021">
      <w:pPr>
        <w:rPr>
          <w:rFonts w:asciiTheme="majorHAnsi" w:eastAsia="SimSun" w:hAnsiTheme="majorHAnsi" w:cstheme="majorHAnsi"/>
          <w:b/>
        </w:rPr>
      </w:pPr>
      <w:r w:rsidRPr="00110CEF">
        <w:rPr>
          <w:rFonts w:asciiTheme="majorHAnsi" w:eastAsia="SimSun" w:hAnsiTheme="majorHAnsi" w:cstheme="majorHAnsi"/>
          <w:b/>
          <w:noProof/>
        </w:rPr>
        <w:drawing>
          <wp:inline distT="0" distB="0" distL="0" distR="0" wp14:anchorId="7A85C615" wp14:editId="33D0909E">
            <wp:extent cx="2924355" cy="5947754"/>
            <wp:effectExtent l="0" t="0" r="9525" b="0"/>
            <wp:docPr id="532515288" name="Picture 1" descr="A bar graph showing the total compliance activity for each financial year since 2022-23. It shows compliance activity was at its highest in 2024-25 compared to 2022-23 and 2023-24. &#10;Each bar is colour coded to represent each of the six different compliance activities - compliance audits, complaints, enquiries, .au Dispute Resolution Policy disputes, enforcement body requests, and domain name system abuse reviews. Financial year comparisons for each activity are as follows:&#10;&#10;Compliance audits: 2022-23 10,442; 2023-24 16,162; 2024-25 22,499.&#10;Complaints: 2022-23 1,526; 2023-24 900; 2024-25 1,651.&#10;Enquiries: 2022-23 5,690; 2023-24 2,937; 2024-25 3,182.&#10;.au Dispute Resolution Policy disputes: 2022-23 74; 2023-24 48; 2024-25 54.&#10;Enforcement body requests: 2022-23 59; 2023-24 63; 2024-25 86.&#10;Domain name system abuse reviews: 2022-23 2,262; 2023-24 1,394; 2024-25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15288" name="Picture 1" descr="A bar graph showing the total compliance activity for each financial year since 2022-23. It shows compliance activity was at its highest in 2024-25 compared to 2022-23 and 2023-24. &#10;Each bar is colour coded to represent each of the six different compliance activities - compliance audits, complaints, enquiries, .au Dispute Resolution Policy disputes, enforcement body requests, and domain name system abuse reviews. Financial year comparisons for each activity are as follows:&#10;&#10;Compliance audits: 2022-23 10,442; 2023-24 16,162; 2024-25 22,499.&#10;Complaints: 2022-23 1,526; 2023-24 900; 2024-25 1,651.&#10;Enquiries: 2022-23 5,690; 2023-24 2,937; 2024-25 3,182.&#10;.au Dispute Resolution Policy disputes: 2022-23 74; 2023-24 48; 2024-25 54.&#10;Enforcement body requests: 2022-23 59; 2023-24 63; 2024-25 86.&#10;Domain name system abuse reviews: 2022-23 2,262; 2023-24 1,394; 2024-25 1,584."/>
                    <pic:cNvPicPr/>
                  </pic:nvPicPr>
                  <pic:blipFill>
                    <a:blip r:embed="rId35">
                      <a:extLst>
                        <a:ext uri="{28A0092B-C50C-407E-A947-70E740481C1C}">
                          <a14:useLocalDpi xmlns:a14="http://schemas.microsoft.com/office/drawing/2010/main" val="0"/>
                        </a:ext>
                      </a:extLst>
                    </a:blip>
                    <a:stretch>
                      <a:fillRect/>
                    </a:stretch>
                  </pic:blipFill>
                  <pic:spPr>
                    <a:xfrm>
                      <a:off x="0" y="0"/>
                      <a:ext cx="2924643" cy="5948340"/>
                    </a:xfrm>
                    <a:prstGeom prst="rect">
                      <a:avLst/>
                    </a:prstGeom>
                  </pic:spPr>
                </pic:pic>
              </a:graphicData>
            </a:graphic>
          </wp:inline>
        </w:drawing>
      </w:r>
    </w:p>
    <w:p w14:paraId="1BA3109B" w14:textId="77777777" w:rsidR="007C7021" w:rsidRPr="000970DB" w:rsidRDefault="007C7021" w:rsidP="007C7021">
      <w:pPr>
        <w:rPr>
          <w:rFonts w:asciiTheme="majorHAnsi" w:eastAsia="SimSun" w:hAnsiTheme="majorHAnsi" w:cstheme="majorHAnsi"/>
          <w:b/>
          <w:bCs/>
          <w:color w:val="C00000"/>
          <w:szCs w:val="32"/>
        </w:rPr>
      </w:pPr>
    </w:p>
    <w:p w14:paraId="0960CB61" w14:textId="77777777" w:rsidR="000E5BEB" w:rsidRDefault="000E5BEB" w:rsidP="007C7021">
      <w:pPr>
        <w:rPr>
          <w:rFonts w:asciiTheme="majorHAnsi" w:eastAsia="SimSun" w:hAnsiTheme="majorHAnsi" w:cstheme="majorHAnsi"/>
          <w:b/>
          <w:szCs w:val="32"/>
        </w:rPr>
      </w:pPr>
    </w:p>
    <w:p w14:paraId="59C0BDA2" w14:textId="0FA35E2E"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 xml:space="preserve">Registrar compliance </w:t>
      </w:r>
    </w:p>
    <w:p w14:paraId="5237D9F3"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Ensuring compliance with the .au Licensing Framework upholds trust in .au. We work with .au registrars to ensure they meet their obligations under the .au Licensing Framework. In 2024-25 we worked collaboratively with registrars to resolve minor issues. No major instances of non-compliance were identified in the financial year.  </w:t>
      </w:r>
    </w:p>
    <w:p w14:paraId="43B120E9" w14:textId="288A2592" w:rsidR="007C7021" w:rsidRPr="000970DB" w:rsidRDefault="007C7021" w:rsidP="007C7021">
      <w:pPr>
        <w:rPr>
          <w:rFonts w:asciiTheme="majorHAnsi" w:eastAsia="SimSun" w:hAnsiTheme="majorHAnsi" w:cstheme="majorHAnsi"/>
          <w:b/>
          <w:szCs w:val="32"/>
        </w:rPr>
      </w:pPr>
      <w:r w:rsidRPr="000970DB">
        <w:rPr>
          <w:rFonts w:asciiTheme="majorHAnsi" w:eastAsia="SimSun" w:hAnsiTheme="majorHAnsi" w:cstheme="majorHAnsi"/>
          <w:b/>
          <w:szCs w:val="32"/>
        </w:rPr>
        <w:t>Customer satisfaction</w:t>
      </w:r>
    </w:p>
    <w:p w14:paraId="7D48581E"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conducts a customer satisfaction survey when closing the case for a complaint or enquiry. We ask those involved to provide feedback on their experience with auDA and rate their satisfaction with the service received.</w:t>
      </w:r>
    </w:p>
    <w:p w14:paraId="5B69700E" w14:textId="4008F785"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772 people provided feedback, an increase </w:t>
      </w:r>
      <w:r w:rsidR="0070436D" w:rsidRPr="000970DB">
        <w:rPr>
          <w:rFonts w:asciiTheme="majorHAnsi" w:eastAsia="SimSun" w:hAnsiTheme="majorHAnsi" w:cstheme="majorHAnsi"/>
        </w:rPr>
        <w:t>of 19 per cent from</w:t>
      </w:r>
      <w:r w:rsidRPr="000970DB">
        <w:rPr>
          <w:rFonts w:asciiTheme="majorHAnsi" w:eastAsia="SimSun" w:hAnsiTheme="majorHAnsi" w:cstheme="majorHAnsi"/>
        </w:rPr>
        <w:t xml:space="preserve"> 2023-24. Of the 772 people who responded, 78 per cent were satisfied or very satisfied with their experience, up four per cent on the prior year. Themes in feedback from respondents included timely resolution of their issue, genuine interest of the auDA team in resolving their issue</w:t>
      </w:r>
      <w:r w:rsidR="002428A6" w:rsidRPr="000970DB">
        <w:rPr>
          <w:rFonts w:asciiTheme="majorHAnsi" w:eastAsia="SimSun" w:hAnsiTheme="majorHAnsi" w:cstheme="majorHAnsi"/>
        </w:rPr>
        <w:t>,</w:t>
      </w:r>
      <w:r w:rsidRPr="000970DB">
        <w:rPr>
          <w:rFonts w:asciiTheme="majorHAnsi" w:eastAsia="SimSun" w:hAnsiTheme="majorHAnsi" w:cstheme="majorHAnsi"/>
        </w:rPr>
        <w:t xml:space="preserve"> and knowledge</w:t>
      </w:r>
      <w:r w:rsidR="001629FE">
        <w:rPr>
          <w:rFonts w:asciiTheme="majorHAnsi" w:eastAsia="SimSun" w:hAnsiTheme="majorHAnsi" w:cstheme="majorHAnsi"/>
        </w:rPr>
        <w:t xml:space="preserve"> demonstrated</w:t>
      </w:r>
      <w:r w:rsidR="003302B3">
        <w:rPr>
          <w:rFonts w:asciiTheme="majorHAnsi" w:eastAsia="SimSun" w:hAnsiTheme="majorHAnsi" w:cstheme="majorHAnsi"/>
        </w:rPr>
        <w:t xml:space="preserve"> </w:t>
      </w:r>
      <w:r w:rsidR="00C55A53">
        <w:rPr>
          <w:rFonts w:asciiTheme="majorHAnsi" w:eastAsia="SimSun" w:hAnsiTheme="majorHAnsi" w:cstheme="majorHAnsi"/>
        </w:rPr>
        <w:t>by</w:t>
      </w:r>
      <w:r w:rsidRPr="000970DB">
        <w:rPr>
          <w:rFonts w:asciiTheme="majorHAnsi" w:eastAsia="SimSun" w:hAnsiTheme="majorHAnsi" w:cstheme="majorHAnsi"/>
        </w:rPr>
        <w:t xml:space="preserve"> the auDA team member. </w:t>
      </w:r>
    </w:p>
    <w:p w14:paraId="76FCBE58" w14:textId="727DA14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Respondents to auDA</w:t>
      </w:r>
      <w:r w:rsidR="002428A6" w:rsidRPr="000970DB">
        <w:rPr>
          <w:rFonts w:asciiTheme="majorHAnsi" w:eastAsia="SimSun" w:hAnsiTheme="majorHAnsi" w:cstheme="majorHAnsi"/>
        </w:rPr>
        <w:t>’</w:t>
      </w:r>
      <w:r w:rsidRPr="000970DB">
        <w:rPr>
          <w:rFonts w:asciiTheme="majorHAnsi" w:eastAsia="SimSun" w:hAnsiTheme="majorHAnsi" w:cstheme="majorHAnsi"/>
        </w:rPr>
        <w:t>s customer satisfaction survey in 2024-25</w:t>
      </w:r>
      <w:r w:rsidR="0097430C" w:rsidRPr="000970DB">
        <w:rPr>
          <w:rFonts w:asciiTheme="majorHAnsi" w:eastAsia="SimSun" w:hAnsiTheme="majorHAnsi" w:cstheme="majorHAnsi"/>
        </w:rPr>
        <w:t>:</w:t>
      </w:r>
      <w:r w:rsidRPr="000970DB">
        <w:rPr>
          <w:rFonts w:asciiTheme="majorHAnsi" w:eastAsia="SimSun" w:hAnsiTheme="majorHAnsi" w:cstheme="majorHAnsi"/>
        </w:rPr>
        <w:t xml:space="preserve"> </w:t>
      </w:r>
    </w:p>
    <w:p w14:paraId="591F406F" w14:textId="77777777"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"I was genuinely impressed at how quickly your team member took action.”</w:t>
      </w:r>
      <w:r w:rsidRPr="000970DB" w:rsidDel="009E2887">
        <w:rPr>
          <w:rFonts w:asciiTheme="majorHAnsi" w:eastAsia="SimSun" w:hAnsiTheme="majorHAnsi" w:cstheme="majorHAnsi"/>
          <w:i/>
          <w:iCs/>
        </w:rPr>
        <w:t xml:space="preserve"> </w:t>
      </w:r>
    </w:p>
    <w:p w14:paraId="1EF7D5F1" w14:textId="77777777"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"I really appreciate the personal aspect of making sure we were supported at every step."</w:t>
      </w:r>
    </w:p>
    <w:p w14:paraId="24D73C72" w14:textId="77777777"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“I am happy that you were able to resolve my issues and in a relatively short space of time."</w:t>
      </w:r>
    </w:p>
    <w:p w14:paraId="7036963C" w14:textId="77777777" w:rsidR="007C7021" w:rsidRPr="000970DB" w:rsidRDefault="007C7021" w:rsidP="007C7021">
      <w:pPr>
        <w:spacing w:after="0"/>
        <w:rPr>
          <w:rFonts w:asciiTheme="majorHAnsi" w:eastAsia="SimSun" w:hAnsiTheme="majorHAnsi" w:cstheme="majorHAnsi"/>
        </w:rPr>
      </w:pPr>
    </w:p>
    <w:p w14:paraId="792E7E2B" w14:textId="1EC9A687" w:rsidR="007C7021" w:rsidRDefault="007C7021" w:rsidP="007E24C0">
      <w:pPr>
        <w:pStyle w:val="Heading1"/>
      </w:pPr>
      <w:bookmarkStart w:id="22" w:name="_Toc211966929"/>
      <w:r w:rsidRPr="000970DB">
        <w:t>Innovation</w:t>
      </w:r>
      <w:bookmarkEnd w:id="22"/>
    </w:p>
    <w:p w14:paraId="0D021CA3" w14:textId="64AABC3C" w:rsidR="00B23D63" w:rsidRPr="00515081" w:rsidRDefault="00C75411" w:rsidP="00B23D63">
      <w:pPr>
        <w:rPr>
          <w:rFonts w:asciiTheme="majorHAnsi" w:eastAsia="SimSun" w:hAnsiTheme="majorHAnsi" w:cstheme="majorHAnsi"/>
          <w:b/>
          <w:color w:val="008EA6" w:themeColor="text2"/>
        </w:rPr>
      </w:pPr>
      <w:r>
        <w:rPr>
          <w:rFonts w:asciiTheme="majorHAnsi" w:eastAsia="SimSun" w:hAnsiTheme="majorHAnsi" w:cstheme="majorHAnsi"/>
          <w:b/>
          <w:color w:val="008EA6" w:themeColor="text2"/>
        </w:rPr>
        <w:t>auDA s</w:t>
      </w:r>
      <w:r w:rsidR="00B23D63" w:rsidRPr="00515081">
        <w:rPr>
          <w:rFonts w:asciiTheme="majorHAnsi" w:eastAsia="SimSun" w:hAnsiTheme="majorHAnsi" w:cstheme="majorHAnsi"/>
          <w:b/>
          <w:color w:val="008EA6" w:themeColor="text2"/>
        </w:rPr>
        <w:t>trategic focus area</w:t>
      </w:r>
    </w:p>
    <w:p w14:paraId="7C992C53" w14:textId="77777777" w:rsidR="00B23D63" w:rsidRPr="000970DB" w:rsidRDefault="00B23D63" w:rsidP="00B23D63">
      <w:pPr>
        <w:rPr>
          <w:rFonts w:asciiTheme="majorHAnsi" w:eastAsia="SimSun" w:hAnsiTheme="majorHAnsi" w:cstheme="majorHAnsi"/>
          <w:b/>
          <w:bCs/>
        </w:rPr>
      </w:pPr>
      <w:r w:rsidRPr="000970DB">
        <w:rPr>
          <w:rFonts w:asciiTheme="majorHAnsi" w:eastAsia="SimSun" w:hAnsiTheme="majorHAnsi" w:cstheme="majorHAnsi"/>
          <w:b/>
          <w:bCs/>
        </w:rPr>
        <w:t>auDA supports innovation and digital inclusion across the Australian internet landscape. We invest in initiatives that deliver benefits for Australian internet users through the .au domain, our Public Benefit Program and research to understand Australians’ needs online.</w:t>
      </w:r>
    </w:p>
    <w:p w14:paraId="2544A221" w14:textId="77777777" w:rsidR="00B23D63" w:rsidRPr="00182F78" w:rsidRDefault="00B23D63" w:rsidP="00B23D63">
      <w:pPr>
        <w:spacing w:after="0"/>
        <w:rPr>
          <w:b/>
        </w:rPr>
      </w:pPr>
      <w:r w:rsidRPr="00182F78">
        <w:rPr>
          <w:rFonts w:hint="eastAsia"/>
          <w:b/>
        </w:rPr>
        <w:t xml:space="preserve">Strategic objectives  </w:t>
      </w:r>
    </w:p>
    <w:p w14:paraId="12552D1A" w14:textId="77777777" w:rsidR="00B23D63" w:rsidRDefault="00B23D63" w:rsidP="005A5A77">
      <w:pPr>
        <w:pStyle w:val="ListParagraph"/>
        <w:numPr>
          <w:ilvl w:val="0"/>
          <w:numId w:val="73"/>
        </w:numPr>
        <w:spacing w:after="0"/>
      </w:pPr>
      <w:r>
        <w:t>Improve the utility of the .au by providing greater choice of .au domain names</w:t>
      </w:r>
    </w:p>
    <w:p w14:paraId="68AFF943" w14:textId="77777777" w:rsidR="00B23D63" w:rsidRDefault="00B23D63" w:rsidP="005A5A77">
      <w:pPr>
        <w:pStyle w:val="ListParagraph"/>
        <w:numPr>
          <w:ilvl w:val="0"/>
          <w:numId w:val="73"/>
        </w:numPr>
        <w:spacing w:after="0"/>
      </w:pPr>
      <w:r>
        <w:t>Produce leading insights from our data and community research</w:t>
      </w:r>
    </w:p>
    <w:p w14:paraId="7B2001F4" w14:textId="41FA6FBC" w:rsidR="00B23D63" w:rsidRPr="00B23D63" w:rsidRDefault="00B23D63" w:rsidP="005A5A77">
      <w:pPr>
        <w:pStyle w:val="ListParagraph"/>
        <w:numPr>
          <w:ilvl w:val="0"/>
          <w:numId w:val="73"/>
        </w:numPr>
        <w:spacing w:after="0"/>
        <w:rPr>
          <w:b/>
        </w:rPr>
      </w:pPr>
      <w:r>
        <w:t>Invest to enable innovation and research by others</w:t>
      </w:r>
    </w:p>
    <w:p w14:paraId="70619D91" w14:textId="77777777" w:rsidR="00B23D63" w:rsidRPr="00B23D63" w:rsidRDefault="00B23D63" w:rsidP="00B23D63">
      <w:pPr>
        <w:spacing w:after="0"/>
        <w:rPr>
          <w:b/>
        </w:rPr>
      </w:pPr>
    </w:p>
    <w:p w14:paraId="15F7EAD9" w14:textId="77777777" w:rsidR="00B23D63" w:rsidRPr="00182F78" w:rsidRDefault="00B23D63" w:rsidP="00B23D63">
      <w:pPr>
        <w:spacing w:after="0"/>
        <w:rPr>
          <w:b/>
        </w:rPr>
      </w:pPr>
      <w:r w:rsidRPr="00182F78">
        <w:rPr>
          <w:rFonts w:hint="eastAsia"/>
          <w:b/>
        </w:rPr>
        <w:t>Terms of Endorsement</w:t>
      </w:r>
    </w:p>
    <w:p w14:paraId="62F94E63" w14:textId="77777777" w:rsidR="00B23D63" w:rsidRDefault="00B23D63" w:rsidP="00B23D63">
      <w:pPr>
        <w:spacing w:after="0"/>
      </w:pPr>
      <w:r w:rsidRPr="00182F78">
        <w:rPr>
          <w:rFonts w:hint="eastAsia"/>
        </w:rPr>
        <w:t xml:space="preserve">Core functions: </w:t>
      </w:r>
    </w:p>
    <w:p w14:paraId="0937829A" w14:textId="6540DA97" w:rsidR="00B23D63" w:rsidRDefault="00B23D63" w:rsidP="005A5A77">
      <w:pPr>
        <w:pStyle w:val="ListParagraph"/>
        <w:numPr>
          <w:ilvl w:val="0"/>
          <w:numId w:val="67"/>
        </w:numPr>
        <w:spacing w:after="0"/>
      </w:pPr>
      <w:r>
        <w:t>A</w:t>
      </w:r>
      <w:r w:rsidRPr="00182F78">
        <w:rPr>
          <w:rFonts w:hint="eastAsia"/>
        </w:rPr>
        <w:t>dminister .au licensing regime</w:t>
      </w:r>
    </w:p>
    <w:p w14:paraId="43CFE5A5" w14:textId="1EBB5364" w:rsidR="00B23D63" w:rsidRPr="00182F78" w:rsidRDefault="00B23D63" w:rsidP="005A5A77">
      <w:pPr>
        <w:pStyle w:val="ListParagraph"/>
        <w:numPr>
          <w:ilvl w:val="0"/>
          <w:numId w:val="67"/>
        </w:numPr>
        <w:spacing w:after="0"/>
      </w:pPr>
      <w:r>
        <w:t>Advocate for multi-stakeholder internet governance</w:t>
      </w:r>
    </w:p>
    <w:p w14:paraId="319A0D7C" w14:textId="77777777" w:rsidR="00B23D63" w:rsidRDefault="00B23D63" w:rsidP="00B23D63">
      <w:pPr>
        <w:spacing w:after="0"/>
      </w:pPr>
      <w:r w:rsidRPr="00182F78">
        <w:rPr>
          <w:rFonts w:hint="eastAsia"/>
        </w:rPr>
        <w:t>Core principles:</w:t>
      </w:r>
    </w:p>
    <w:p w14:paraId="4848D7DE" w14:textId="3541E5F6" w:rsidR="005D3F1E" w:rsidRDefault="005D3F1E" w:rsidP="005A5A77">
      <w:pPr>
        <w:pStyle w:val="ListParagraph"/>
        <w:numPr>
          <w:ilvl w:val="0"/>
          <w:numId w:val="68"/>
        </w:numPr>
        <w:spacing w:after="0"/>
      </w:pPr>
      <w:r>
        <w:t>Engagement with the Australian Government</w:t>
      </w:r>
    </w:p>
    <w:p w14:paraId="7E042915" w14:textId="141A194A" w:rsidR="00B23D63" w:rsidRDefault="00B23D63" w:rsidP="005A5A77">
      <w:pPr>
        <w:pStyle w:val="ListParagraph"/>
        <w:numPr>
          <w:ilvl w:val="0"/>
          <w:numId w:val="68"/>
        </w:numPr>
        <w:spacing w:after="0"/>
      </w:pPr>
      <w:r w:rsidRPr="00182F78">
        <w:rPr>
          <w:rFonts w:hint="eastAsia"/>
        </w:rPr>
        <w:t>Support trust and confidence in .au</w:t>
      </w:r>
    </w:p>
    <w:p w14:paraId="00A8FF12" w14:textId="0F06C1FF" w:rsidR="00B23D63" w:rsidRPr="00020D40" w:rsidRDefault="005D3F1E" w:rsidP="005A5A77">
      <w:pPr>
        <w:pStyle w:val="ListParagraph"/>
        <w:numPr>
          <w:ilvl w:val="0"/>
          <w:numId w:val="68"/>
        </w:numPr>
        <w:spacing w:after="0"/>
        <w:rPr>
          <w:b/>
        </w:rPr>
      </w:pPr>
      <w:r>
        <w:t>Support multi-stakeholder engagement</w:t>
      </w:r>
    </w:p>
    <w:p w14:paraId="6E4E1381" w14:textId="77777777" w:rsidR="00B23D63" w:rsidRDefault="00B23D63" w:rsidP="00B23D63">
      <w:pPr>
        <w:spacing w:after="0"/>
        <w:rPr>
          <w:b/>
        </w:rPr>
      </w:pPr>
    </w:p>
    <w:p w14:paraId="444F1E05" w14:textId="77777777" w:rsidR="00B23D63" w:rsidRPr="00182F78" w:rsidRDefault="00B23D63" w:rsidP="00B23D63">
      <w:pPr>
        <w:spacing w:after="0"/>
        <w:rPr>
          <w:b/>
        </w:rPr>
      </w:pPr>
      <w:r w:rsidRPr="00182F78">
        <w:rPr>
          <w:rFonts w:hint="eastAsia"/>
          <w:b/>
        </w:rPr>
        <w:t>Material theme</w:t>
      </w:r>
      <w:r>
        <w:rPr>
          <w:b/>
        </w:rPr>
        <w:t>s</w:t>
      </w:r>
    </w:p>
    <w:p w14:paraId="02C613D7" w14:textId="5573CE39" w:rsidR="00B23D63" w:rsidRDefault="00C75411" w:rsidP="005A5A77">
      <w:pPr>
        <w:pStyle w:val="ListParagraph"/>
        <w:numPr>
          <w:ilvl w:val="0"/>
          <w:numId w:val="69"/>
        </w:numPr>
        <w:spacing w:after="0"/>
      </w:pPr>
      <w:r>
        <w:t>Stakeholder relationships</w:t>
      </w:r>
    </w:p>
    <w:p w14:paraId="69966973" w14:textId="0B573048" w:rsidR="00C75411" w:rsidRDefault="00C75411" w:rsidP="005A5A77">
      <w:pPr>
        <w:pStyle w:val="ListParagraph"/>
        <w:numPr>
          <w:ilvl w:val="0"/>
          <w:numId w:val="69"/>
        </w:numPr>
        <w:spacing w:after="0"/>
      </w:pPr>
      <w:r>
        <w:t>Licensing rules</w:t>
      </w:r>
    </w:p>
    <w:p w14:paraId="075C37CB" w14:textId="257CD870" w:rsidR="00C75411" w:rsidRDefault="00C75411" w:rsidP="005A5A77">
      <w:pPr>
        <w:pStyle w:val="ListParagraph"/>
        <w:numPr>
          <w:ilvl w:val="0"/>
          <w:numId w:val="69"/>
        </w:numPr>
        <w:spacing w:after="0"/>
      </w:pPr>
      <w:r>
        <w:t>Technological innovation</w:t>
      </w:r>
    </w:p>
    <w:p w14:paraId="1BED500C" w14:textId="7C54810A" w:rsidR="00C75411" w:rsidRPr="00333C1A" w:rsidRDefault="00C75411" w:rsidP="005A5A77">
      <w:pPr>
        <w:pStyle w:val="ListParagraph"/>
        <w:numPr>
          <w:ilvl w:val="0"/>
          <w:numId w:val="69"/>
        </w:numPr>
        <w:spacing w:after="0"/>
      </w:pPr>
      <w:r>
        <w:t>Community value</w:t>
      </w:r>
    </w:p>
    <w:p w14:paraId="03F3CE17" w14:textId="77777777" w:rsidR="00B23D63" w:rsidRDefault="00B23D63" w:rsidP="00B23D63">
      <w:pPr>
        <w:spacing w:after="0"/>
        <w:rPr>
          <w:b/>
        </w:rPr>
      </w:pPr>
    </w:p>
    <w:p w14:paraId="3B35F790" w14:textId="6B58384C" w:rsidR="00B23D63" w:rsidRDefault="00B23D63" w:rsidP="00B23D63">
      <w:pPr>
        <w:spacing w:after="0"/>
      </w:pPr>
      <w:r w:rsidRPr="00333C1A">
        <w:rPr>
          <w:b/>
        </w:rPr>
        <w:t>Key resources</w:t>
      </w:r>
      <w:r>
        <w:rPr>
          <w:b/>
        </w:rPr>
        <w:t xml:space="preserve">: </w:t>
      </w:r>
      <w:r w:rsidRPr="00333C1A">
        <w:t>Our people</w:t>
      </w:r>
      <w:r>
        <w:t>, o</w:t>
      </w:r>
      <w:r w:rsidRPr="00333C1A">
        <w:t xml:space="preserve">ur </w:t>
      </w:r>
      <w:r w:rsidR="00C75411">
        <w:t xml:space="preserve">multi-stakeholder community, our </w:t>
      </w:r>
      <w:r w:rsidRPr="00333C1A">
        <w:t>infrastructure</w:t>
      </w:r>
      <w:r>
        <w:t>, o</w:t>
      </w:r>
      <w:r w:rsidRPr="00333C1A">
        <w:t>ur expertise</w:t>
      </w:r>
      <w:r w:rsidR="00C75411">
        <w:t>, our finances</w:t>
      </w:r>
    </w:p>
    <w:p w14:paraId="20672A6B" w14:textId="171AC99C" w:rsidR="00B23D63" w:rsidRDefault="00B23D63" w:rsidP="00B23D63">
      <w:pPr>
        <w:spacing w:after="0"/>
        <w:rPr>
          <w:b/>
          <w:bCs/>
        </w:rPr>
      </w:pPr>
    </w:p>
    <w:p w14:paraId="30D310A1" w14:textId="746DD579" w:rsidR="00B23D63" w:rsidRPr="00330159" w:rsidRDefault="00B23D63" w:rsidP="00B23D63">
      <w:pPr>
        <w:spacing w:after="0"/>
        <w:rPr>
          <w:b/>
          <w:bCs/>
        </w:rPr>
      </w:pPr>
      <w:r>
        <w:rPr>
          <w:rFonts w:hint="eastAsia"/>
          <w:b/>
          <w:bCs/>
        </w:rPr>
        <w:t>Sustainable Development Goals</w:t>
      </w:r>
    </w:p>
    <w:p w14:paraId="5211FADF" w14:textId="77777777" w:rsidR="00C75411" w:rsidRPr="00C75411" w:rsidRDefault="00C75411" w:rsidP="005A5A77">
      <w:pPr>
        <w:pStyle w:val="ListParagraph"/>
        <w:numPr>
          <w:ilvl w:val="0"/>
          <w:numId w:val="74"/>
        </w:numPr>
        <w:spacing w:after="0"/>
      </w:pPr>
      <w:r w:rsidRPr="00C75411">
        <w:t>Sustainable Development Goal 8 - Decent work and economic growth</w:t>
      </w:r>
    </w:p>
    <w:p w14:paraId="16D22384" w14:textId="77777777" w:rsidR="00C75411" w:rsidRPr="00C75411" w:rsidRDefault="00C75411" w:rsidP="005A5A77">
      <w:pPr>
        <w:pStyle w:val="ListParagraph"/>
        <w:numPr>
          <w:ilvl w:val="0"/>
          <w:numId w:val="74"/>
        </w:numPr>
        <w:spacing w:after="0"/>
      </w:pPr>
      <w:r w:rsidRPr="00C75411">
        <w:t>Sustainable Development Goal 9 - Industry, innovation and infrastructure</w:t>
      </w:r>
    </w:p>
    <w:p w14:paraId="587DF933" w14:textId="462DE221" w:rsidR="007C7021" w:rsidRPr="003705D3" w:rsidRDefault="00C75411" w:rsidP="005A5A77">
      <w:pPr>
        <w:pStyle w:val="ListParagraph"/>
        <w:numPr>
          <w:ilvl w:val="0"/>
          <w:numId w:val="74"/>
        </w:numPr>
        <w:rPr>
          <w:rFonts w:asciiTheme="majorHAnsi" w:eastAsia="SimSun" w:hAnsiTheme="majorHAnsi" w:cstheme="majorHAnsi"/>
          <w:b/>
          <w:bCs/>
        </w:rPr>
      </w:pPr>
      <w:r w:rsidRPr="00C75411">
        <w:t>Sustainable Development Goal 10 - Reduced inequalities</w:t>
      </w:r>
    </w:p>
    <w:p w14:paraId="19B30514" w14:textId="783CC276" w:rsidR="003705D3" w:rsidRPr="003705D3" w:rsidRDefault="003705D3" w:rsidP="003705D3">
      <w:pPr>
        <w:spacing w:after="0"/>
        <w:rPr>
          <w:rFonts w:asciiTheme="majorHAnsi" w:eastAsia="SimSun" w:hAnsiTheme="majorHAnsi" w:cstheme="majorHAnsi"/>
          <w:b/>
          <w:bCs/>
        </w:rPr>
      </w:pPr>
      <w:r>
        <w:rPr>
          <w:rFonts w:asciiTheme="majorHAnsi" w:eastAsia="SimSun" w:hAnsiTheme="majorHAnsi" w:cstheme="majorHAnsi"/>
          <w:b/>
          <w:bCs/>
        </w:rPr>
        <w:t>Performance</w:t>
      </w:r>
    </w:p>
    <w:tbl>
      <w:tblPr>
        <w:tblpPr w:leftFromText="180" w:rightFromText="180" w:vertAnchor="text" w:horzAnchor="margin"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1843"/>
        <w:gridCol w:w="1842"/>
      </w:tblGrid>
      <w:tr w:rsidR="007C7021" w:rsidRPr="000970DB" w14:paraId="7323CAFF" w14:textId="77777777" w:rsidTr="003705D3">
        <w:tc>
          <w:tcPr>
            <w:tcW w:w="5382" w:type="dxa"/>
            <w:shd w:val="clear" w:color="auto" w:fill="F9ECCD" w:themeFill="accent4" w:themeFillTint="66"/>
            <w:tcMar>
              <w:top w:w="0" w:type="dxa"/>
              <w:left w:w="108" w:type="dxa"/>
              <w:bottom w:w="0" w:type="dxa"/>
              <w:right w:w="108" w:type="dxa"/>
            </w:tcMar>
            <w:hideMark/>
          </w:tcPr>
          <w:p w14:paraId="73CDFEC1" w14:textId="77777777" w:rsidR="007C7021" w:rsidRPr="000970DB" w:rsidRDefault="007C7021">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Measure</w:t>
            </w:r>
          </w:p>
        </w:tc>
        <w:tc>
          <w:tcPr>
            <w:tcW w:w="1843" w:type="dxa"/>
            <w:shd w:val="clear" w:color="auto" w:fill="F9ECCD" w:themeFill="accent4" w:themeFillTint="66"/>
            <w:tcMar>
              <w:top w:w="0" w:type="dxa"/>
              <w:left w:w="108" w:type="dxa"/>
              <w:bottom w:w="0" w:type="dxa"/>
              <w:right w:w="108" w:type="dxa"/>
            </w:tcMar>
            <w:hideMark/>
          </w:tcPr>
          <w:p w14:paraId="40B31B2A" w14:textId="77777777" w:rsidR="007C7021" w:rsidRPr="000970DB" w:rsidRDefault="007C7021">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2023-24 actual</w:t>
            </w:r>
          </w:p>
        </w:tc>
        <w:tc>
          <w:tcPr>
            <w:tcW w:w="1842" w:type="dxa"/>
            <w:shd w:val="clear" w:color="auto" w:fill="F9ECCD" w:themeFill="accent4" w:themeFillTint="66"/>
            <w:tcMar>
              <w:top w:w="0" w:type="dxa"/>
              <w:left w:w="108" w:type="dxa"/>
              <w:bottom w:w="0" w:type="dxa"/>
              <w:right w:w="108" w:type="dxa"/>
            </w:tcMar>
            <w:hideMark/>
          </w:tcPr>
          <w:p w14:paraId="3225E736" w14:textId="77777777" w:rsidR="007C7021" w:rsidRPr="000970DB" w:rsidRDefault="007C7021">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Status</w:t>
            </w:r>
          </w:p>
        </w:tc>
      </w:tr>
      <w:tr w:rsidR="007C7021" w:rsidRPr="000970DB" w14:paraId="76346452" w14:textId="77777777" w:rsidTr="003705D3">
        <w:tc>
          <w:tcPr>
            <w:tcW w:w="5382" w:type="dxa"/>
            <w:tcMar>
              <w:top w:w="0" w:type="dxa"/>
              <w:left w:w="108" w:type="dxa"/>
              <w:bottom w:w="0" w:type="dxa"/>
              <w:right w:w="108" w:type="dxa"/>
            </w:tcMar>
            <w:hideMark/>
          </w:tcPr>
          <w:p w14:paraId="1CF3A54A" w14:textId="62FC6BC3" w:rsidR="007C7021" w:rsidRPr="000970DB" w:rsidRDefault="007C7021">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.au direct registrations</w:t>
            </w:r>
            <w:r w:rsidR="003705D3">
              <w:rPr>
                <w:rFonts w:asciiTheme="majorHAnsi" w:eastAsia="Times New Roman" w:hAnsiTheme="majorHAnsi" w:cstheme="majorHAnsi"/>
                <w:kern w:val="0"/>
                <w:sz w:val="16"/>
                <w:szCs w:val="16"/>
                <w14:ligatures w14:val="none"/>
              </w:rPr>
              <w:t xml:space="preserve"> </w:t>
            </w:r>
            <w:r w:rsidR="003705D3" w:rsidRPr="003705D3">
              <w:rPr>
                <w:rFonts w:asciiTheme="majorHAnsi" w:eastAsia="Times New Roman" w:hAnsiTheme="majorHAnsi" w:cstheme="majorHAnsi"/>
                <w:i/>
                <w:iCs/>
                <w:kern w:val="0"/>
                <w:sz w:val="16"/>
                <w:szCs w:val="16"/>
                <w14:ligatures w14:val="none"/>
              </w:rPr>
              <w:t>(auDA strategic objective)</w:t>
            </w:r>
          </w:p>
        </w:tc>
        <w:tc>
          <w:tcPr>
            <w:tcW w:w="1843" w:type="dxa"/>
            <w:tcMar>
              <w:top w:w="0" w:type="dxa"/>
              <w:left w:w="108" w:type="dxa"/>
              <w:bottom w:w="0" w:type="dxa"/>
              <w:right w:w="108" w:type="dxa"/>
            </w:tcMar>
            <w:hideMark/>
          </w:tcPr>
          <w:p w14:paraId="4A18D283" w14:textId="77777777" w:rsidR="007C7021" w:rsidRPr="000970DB" w:rsidRDefault="007C7021">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kern w:val="0"/>
                <w:sz w:val="18"/>
                <w:szCs w:val="18"/>
                <w14:ligatures w14:val="none"/>
              </w:rPr>
              <w:t>18 per cent</w:t>
            </w:r>
          </w:p>
        </w:tc>
        <w:tc>
          <w:tcPr>
            <w:tcW w:w="1842" w:type="dxa"/>
            <w:tcMar>
              <w:top w:w="0" w:type="dxa"/>
              <w:left w:w="108" w:type="dxa"/>
              <w:bottom w:w="0" w:type="dxa"/>
              <w:right w:w="108" w:type="dxa"/>
            </w:tcMar>
            <w:hideMark/>
          </w:tcPr>
          <w:p w14:paraId="3550C222" w14:textId="77777777" w:rsidR="007C7021" w:rsidRPr="000970DB" w:rsidRDefault="007C7021">
            <w:pPr>
              <w:spacing w:after="120"/>
              <w:rPr>
                <w:rFonts w:asciiTheme="majorHAnsi" w:eastAsia="SimSun" w:hAnsiTheme="majorHAnsi" w:cstheme="majorHAnsi"/>
                <w:kern w:val="0"/>
                <w:sz w:val="18"/>
                <w:szCs w:val="18"/>
                <w14:ligatures w14:val="none"/>
              </w:rPr>
            </w:pPr>
            <w:r w:rsidRPr="000970DB">
              <w:rPr>
                <w:rFonts w:asciiTheme="majorHAnsi" w:eastAsia="Times New Roman" w:hAnsiTheme="majorHAnsi" w:cstheme="majorHAnsi"/>
                <w:sz w:val="16"/>
                <w:szCs w:val="16"/>
              </w:rPr>
              <w:t>On track</w:t>
            </w:r>
          </w:p>
        </w:tc>
      </w:tr>
      <w:tr w:rsidR="007C7021" w:rsidRPr="000970DB" w14:paraId="1700F966" w14:textId="77777777" w:rsidTr="003705D3">
        <w:tc>
          <w:tcPr>
            <w:tcW w:w="5382" w:type="dxa"/>
            <w:tcMar>
              <w:top w:w="0" w:type="dxa"/>
              <w:left w:w="108" w:type="dxa"/>
              <w:bottom w:w="0" w:type="dxa"/>
              <w:right w:w="108" w:type="dxa"/>
            </w:tcMar>
            <w:hideMark/>
          </w:tcPr>
          <w:p w14:paraId="4B8B3DE7" w14:textId="64B91538" w:rsidR="007C7021" w:rsidRPr="003705D3" w:rsidRDefault="007C7021">
            <w:pPr>
              <w:spacing w:before="120" w:after="120"/>
              <w:rPr>
                <w:rFonts w:asciiTheme="majorHAnsi" w:eastAsia="Times New Roman" w:hAnsiTheme="majorHAnsi" w:cstheme="majorHAnsi"/>
                <w:kern w:val="0"/>
                <w:sz w:val="16"/>
                <w:szCs w:val="16"/>
                <w14:ligatures w14:val="none"/>
              </w:rPr>
            </w:pPr>
            <w:r w:rsidRPr="000970DB">
              <w:rPr>
                <w:rFonts w:asciiTheme="majorHAnsi" w:eastAsia="Times New Roman" w:hAnsiTheme="majorHAnsi" w:cstheme="majorHAnsi"/>
                <w:kern w:val="0"/>
                <w:sz w:val="16"/>
                <w:szCs w:val="16"/>
                <w14:ligatures w14:val="none"/>
              </w:rPr>
              <w:t xml:space="preserve">Investment in innovation initiatives </w:t>
            </w:r>
            <w:r w:rsidR="003705D3" w:rsidRPr="003705D3">
              <w:rPr>
                <w:rFonts w:asciiTheme="majorHAnsi" w:eastAsia="Times New Roman" w:hAnsiTheme="majorHAnsi" w:cstheme="majorHAnsi"/>
                <w:i/>
                <w:iCs/>
                <w:kern w:val="0"/>
                <w:sz w:val="16"/>
                <w:szCs w:val="16"/>
                <w14:ligatures w14:val="none"/>
              </w:rPr>
              <w:t>(auDA strategic objective)</w:t>
            </w:r>
          </w:p>
        </w:tc>
        <w:tc>
          <w:tcPr>
            <w:tcW w:w="1843" w:type="dxa"/>
            <w:tcMar>
              <w:top w:w="0" w:type="dxa"/>
              <w:left w:w="108" w:type="dxa"/>
              <w:bottom w:w="0" w:type="dxa"/>
              <w:right w:w="108" w:type="dxa"/>
            </w:tcMar>
            <w:hideMark/>
          </w:tcPr>
          <w:p w14:paraId="37D29B23" w14:textId="77777777" w:rsidR="007C7021" w:rsidRPr="000970DB" w:rsidRDefault="007C7021">
            <w:pPr>
              <w:spacing w:before="120" w:after="120"/>
              <w:rPr>
                <w:rFonts w:asciiTheme="majorHAnsi" w:eastAsia="SimSun" w:hAnsiTheme="majorHAnsi" w:cstheme="majorHAnsi"/>
                <w:kern w:val="0"/>
                <w:sz w:val="18"/>
                <w:szCs w:val="18"/>
                <w14:ligatures w14:val="none"/>
              </w:rPr>
            </w:pPr>
            <w:r w:rsidRPr="000970DB">
              <w:rPr>
                <w:rFonts w:asciiTheme="majorHAnsi" w:eastAsia="Times New Roman" w:hAnsiTheme="majorHAnsi" w:cstheme="majorHAnsi"/>
                <w:sz w:val="18"/>
                <w:szCs w:val="18"/>
              </w:rPr>
              <w:t>$1.9 million</w:t>
            </w:r>
          </w:p>
        </w:tc>
        <w:tc>
          <w:tcPr>
            <w:tcW w:w="1842" w:type="dxa"/>
            <w:tcMar>
              <w:top w:w="0" w:type="dxa"/>
              <w:left w:w="108" w:type="dxa"/>
              <w:bottom w:w="0" w:type="dxa"/>
              <w:right w:w="108" w:type="dxa"/>
            </w:tcMar>
            <w:hideMark/>
          </w:tcPr>
          <w:p w14:paraId="25966DDA" w14:textId="77777777" w:rsidR="007C7021" w:rsidRPr="000970DB" w:rsidRDefault="007C7021">
            <w:pPr>
              <w:spacing w:after="120"/>
              <w:rPr>
                <w:rFonts w:asciiTheme="majorHAnsi" w:eastAsia="Times New Roman" w:hAnsiTheme="majorHAnsi" w:cstheme="majorHAnsi"/>
                <w:sz w:val="16"/>
                <w:szCs w:val="16"/>
              </w:rPr>
            </w:pPr>
            <w:r w:rsidRPr="000970DB">
              <w:rPr>
                <w:rFonts w:asciiTheme="majorHAnsi" w:eastAsia="Times New Roman" w:hAnsiTheme="majorHAnsi" w:cstheme="majorHAnsi"/>
                <w:sz w:val="16"/>
                <w:szCs w:val="16"/>
              </w:rPr>
              <w:t>Being managed within tolerance</w:t>
            </w:r>
          </w:p>
        </w:tc>
      </w:tr>
    </w:tbl>
    <w:p w14:paraId="55C44D05"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 xml:space="preserve">Delivering public benefit </w:t>
      </w:r>
    </w:p>
    <w:p w14:paraId="66CBA277" w14:textId="77777777"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auDA’s Public Benefit Program seeks to unlock the social and economic value of the internet for Australians by funding research, innovation and community initiatives. </w:t>
      </w:r>
    </w:p>
    <w:p w14:paraId="2D248D6B" w14:textId="1C45AD57"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In 2024-25 we expanded our Public Benefit Program, launching the inaugural round of our </w:t>
      </w:r>
      <w:r w:rsidR="004B4493">
        <w:rPr>
          <w:rFonts w:asciiTheme="majorHAnsi" w:eastAsia="SimSun" w:hAnsiTheme="majorHAnsi" w:cstheme="majorHAnsi"/>
        </w:rPr>
        <w:t>Research and Development</w:t>
      </w:r>
      <w:r w:rsidRPr="000970DB">
        <w:rPr>
          <w:rFonts w:asciiTheme="majorHAnsi" w:eastAsia="SimSun" w:hAnsiTheme="majorHAnsi" w:cstheme="majorHAnsi"/>
        </w:rPr>
        <w:t xml:space="preserve"> </w:t>
      </w:r>
      <w:r w:rsidR="00240C50" w:rsidRPr="000970DB">
        <w:rPr>
          <w:rFonts w:asciiTheme="majorHAnsi" w:eastAsia="SimSun" w:hAnsiTheme="majorHAnsi" w:cstheme="majorHAnsi"/>
        </w:rPr>
        <w:t>Grant P</w:t>
      </w:r>
      <w:r w:rsidRPr="000970DB">
        <w:rPr>
          <w:rFonts w:asciiTheme="majorHAnsi" w:eastAsia="SimSun" w:hAnsiTheme="majorHAnsi" w:cstheme="majorHAnsi"/>
        </w:rPr>
        <w:t xml:space="preserve">rogram and announcing a partnership with the Churchill Trust to create the auDA Churchill Fellowship. These new initiatives complement our existing Community Grant </w:t>
      </w:r>
      <w:proofErr w:type="gramStart"/>
      <w:r w:rsidRPr="000970DB">
        <w:rPr>
          <w:rFonts w:asciiTheme="majorHAnsi" w:eastAsia="SimSun" w:hAnsiTheme="majorHAnsi" w:cstheme="majorHAnsi"/>
        </w:rPr>
        <w:t>Program, and</w:t>
      </w:r>
      <w:proofErr w:type="gramEnd"/>
      <w:r w:rsidRPr="000970DB">
        <w:rPr>
          <w:rFonts w:asciiTheme="majorHAnsi" w:eastAsia="SimSun" w:hAnsiTheme="majorHAnsi" w:cstheme="majorHAnsi"/>
        </w:rPr>
        <w:t xml:space="preserve"> enable a greater impact on innovation and digital inclusion in Australia.</w:t>
      </w:r>
    </w:p>
    <w:p w14:paraId="6E5201B5" w14:textId="77777777"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In 2024-25, our investment in these innovation initiatives totalled $1.9 million. While this fell slightly short of our target of $2.2 million for the financial year, we are pleased to have significantly increased our innovation funding from the prior year, more than doubling our investment. </w:t>
      </w:r>
    </w:p>
    <w:p w14:paraId="5B1873AA" w14:textId="77777777" w:rsidR="007C7021" w:rsidRPr="000970DB" w:rsidRDefault="007C7021" w:rsidP="007C7021">
      <w:pPr>
        <w:tabs>
          <w:tab w:val="left" w:pos="4309"/>
        </w:tabs>
        <w:spacing w:after="120"/>
        <w:rPr>
          <w:rFonts w:asciiTheme="majorHAnsi" w:eastAsia="SimSun" w:hAnsiTheme="majorHAnsi" w:cstheme="majorHAnsi"/>
          <w:b/>
          <w:bCs/>
          <w:szCs w:val="20"/>
        </w:rPr>
      </w:pPr>
      <w:r w:rsidRPr="000970DB">
        <w:rPr>
          <w:rFonts w:asciiTheme="majorHAnsi" w:eastAsia="SimSun" w:hAnsiTheme="majorHAnsi" w:cstheme="majorHAnsi"/>
          <w:b/>
          <w:bCs/>
          <w:szCs w:val="20"/>
        </w:rPr>
        <w:t xml:space="preserve">Community Grant </w:t>
      </w:r>
      <w:r w:rsidRPr="000970DB">
        <w:rPr>
          <w:rFonts w:asciiTheme="majorHAnsi" w:eastAsia="SimSun" w:hAnsiTheme="majorHAnsi" w:cstheme="majorHAnsi"/>
          <w:b/>
          <w:bCs/>
        </w:rPr>
        <w:t xml:space="preserve">Program </w:t>
      </w:r>
    </w:p>
    <w:p w14:paraId="541A24C9" w14:textId="2C4DE3EC" w:rsidR="007C7021" w:rsidRPr="000970DB" w:rsidRDefault="007C7021" w:rsidP="007C7021">
      <w:pPr>
        <w:tabs>
          <w:tab w:val="left" w:pos="4309"/>
        </w:tabs>
        <w:spacing w:after="120"/>
        <w:rPr>
          <w:rFonts w:asciiTheme="majorHAnsi" w:eastAsia="SimSun" w:hAnsiTheme="majorHAnsi" w:cstheme="majorHAnsi"/>
          <w:szCs w:val="20"/>
        </w:rPr>
      </w:pPr>
      <w:r w:rsidRPr="000970DB">
        <w:rPr>
          <w:rFonts w:asciiTheme="majorHAnsi" w:eastAsia="SimSun" w:hAnsiTheme="majorHAnsi" w:cstheme="majorHAnsi"/>
          <w:szCs w:val="20"/>
        </w:rPr>
        <w:t xml:space="preserve">auDA’s Community Grant Program provides funding for community initiatives and research that support digital inclusion and innovation. </w:t>
      </w:r>
      <w:r w:rsidR="009F4042" w:rsidRPr="000970DB">
        <w:rPr>
          <w:rFonts w:asciiTheme="majorHAnsi" w:eastAsia="SimSun" w:hAnsiTheme="majorHAnsi" w:cstheme="majorHAnsi"/>
          <w:szCs w:val="20"/>
        </w:rPr>
        <w:t>Our 2024 Community Grant round funded 15 projects, each receiving $40,000, for a total of $600,000 in funding in 2024-25.</w:t>
      </w:r>
    </w:p>
    <w:p w14:paraId="0A021FAB" w14:textId="77777777" w:rsidR="007C7021" w:rsidRPr="000970DB" w:rsidRDefault="007C7021" w:rsidP="007C7021">
      <w:pPr>
        <w:tabs>
          <w:tab w:val="left" w:pos="4309"/>
        </w:tabs>
        <w:spacing w:after="120"/>
        <w:rPr>
          <w:rFonts w:asciiTheme="majorHAnsi" w:eastAsia="SimSun" w:hAnsiTheme="majorHAnsi" w:cstheme="majorHAnsi"/>
          <w:szCs w:val="20"/>
        </w:rPr>
      </w:pPr>
      <w:r w:rsidRPr="000970DB">
        <w:rPr>
          <w:rFonts w:asciiTheme="majorHAnsi" w:eastAsia="SimSun" w:hAnsiTheme="majorHAnsi" w:cstheme="majorHAnsi"/>
          <w:szCs w:val="20"/>
        </w:rPr>
        <w:t>Our 2024 Community Grant Program began with a call for applications for projects that positively impact one or more of five priority groups:</w:t>
      </w:r>
    </w:p>
    <w:p w14:paraId="0E85A523" w14:textId="77777777" w:rsidR="007C7021" w:rsidRPr="000970DB" w:rsidRDefault="007C7021" w:rsidP="005A5A77">
      <w:pPr>
        <w:numPr>
          <w:ilvl w:val="0"/>
          <w:numId w:val="51"/>
        </w:numPr>
        <w:tabs>
          <w:tab w:val="left" w:pos="4309"/>
        </w:tabs>
        <w:spacing w:after="120"/>
        <w:contextualSpacing/>
        <w:rPr>
          <w:rFonts w:asciiTheme="majorHAnsi" w:eastAsia="SimSun" w:hAnsiTheme="majorHAnsi" w:cstheme="majorHAnsi"/>
          <w:szCs w:val="20"/>
        </w:rPr>
      </w:pPr>
      <w:r w:rsidRPr="000970DB">
        <w:rPr>
          <w:rFonts w:asciiTheme="majorHAnsi" w:eastAsia="SimSun" w:hAnsiTheme="majorHAnsi" w:cstheme="majorHAnsi"/>
          <w:szCs w:val="20"/>
        </w:rPr>
        <w:t>Rural, regional and remote communities</w:t>
      </w:r>
    </w:p>
    <w:p w14:paraId="381CE42A" w14:textId="77777777" w:rsidR="007C7021" w:rsidRPr="000970DB" w:rsidRDefault="007C7021" w:rsidP="005A5A77">
      <w:pPr>
        <w:numPr>
          <w:ilvl w:val="0"/>
          <w:numId w:val="51"/>
        </w:numPr>
        <w:tabs>
          <w:tab w:val="left" w:pos="4309"/>
        </w:tabs>
        <w:spacing w:after="120"/>
        <w:contextualSpacing/>
        <w:rPr>
          <w:rFonts w:asciiTheme="majorHAnsi" w:eastAsia="SimSun" w:hAnsiTheme="majorHAnsi" w:cstheme="majorHAnsi"/>
          <w:szCs w:val="20"/>
        </w:rPr>
      </w:pPr>
      <w:r w:rsidRPr="000970DB">
        <w:rPr>
          <w:rFonts w:asciiTheme="majorHAnsi" w:eastAsia="SimSun" w:hAnsiTheme="majorHAnsi" w:cstheme="majorHAnsi"/>
          <w:szCs w:val="20"/>
        </w:rPr>
        <w:t>Australians living with disabilities</w:t>
      </w:r>
    </w:p>
    <w:p w14:paraId="4769FECB" w14:textId="7BBEDE60" w:rsidR="007C7021" w:rsidRPr="000970DB" w:rsidRDefault="004710FD" w:rsidP="005A5A77">
      <w:pPr>
        <w:numPr>
          <w:ilvl w:val="0"/>
          <w:numId w:val="51"/>
        </w:numPr>
        <w:tabs>
          <w:tab w:val="left" w:pos="4309"/>
        </w:tabs>
        <w:spacing w:after="120"/>
        <w:contextualSpacing/>
        <w:rPr>
          <w:rFonts w:asciiTheme="majorHAnsi" w:eastAsia="SimSun" w:hAnsiTheme="majorHAnsi" w:cstheme="majorHAnsi"/>
          <w:szCs w:val="20"/>
        </w:rPr>
      </w:pPr>
      <w:r w:rsidRPr="000970DB">
        <w:rPr>
          <w:rFonts w:asciiTheme="majorHAnsi" w:eastAsia="SimSun" w:hAnsiTheme="majorHAnsi" w:cstheme="majorHAnsi"/>
          <w:szCs w:val="20"/>
        </w:rPr>
        <w:t>Aboriginal and Torres Strait Islander peoples</w:t>
      </w:r>
    </w:p>
    <w:p w14:paraId="48607BED" w14:textId="77777777" w:rsidR="007C7021" w:rsidRPr="000970DB" w:rsidRDefault="007C7021" w:rsidP="005A5A77">
      <w:pPr>
        <w:numPr>
          <w:ilvl w:val="0"/>
          <w:numId w:val="51"/>
        </w:numPr>
        <w:tabs>
          <w:tab w:val="left" w:pos="4309"/>
        </w:tabs>
        <w:spacing w:after="120"/>
        <w:contextualSpacing/>
        <w:rPr>
          <w:rFonts w:asciiTheme="majorHAnsi" w:eastAsia="SimSun" w:hAnsiTheme="majorHAnsi" w:cstheme="majorHAnsi"/>
          <w:szCs w:val="20"/>
        </w:rPr>
      </w:pPr>
      <w:r w:rsidRPr="000970DB">
        <w:rPr>
          <w:rFonts w:asciiTheme="majorHAnsi" w:eastAsia="SimSun" w:hAnsiTheme="majorHAnsi" w:cstheme="majorHAnsi"/>
          <w:szCs w:val="20"/>
        </w:rPr>
        <w:t>Young Australians (12-24)</w:t>
      </w:r>
    </w:p>
    <w:p w14:paraId="387F0632" w14:textId="77777777" w:rsidR="007C7021" w:rsidRPr="000970DB" w:rsidRDefault="007C7021" w:rsidP="005A5A77">
      <w:pPr>
        <w:numPr>
          <w:ilvl w:val="0"/>
          <w:numId w:val="51"/>
        </w:numPr>
        <w:tabs>
          <w:tab w:val="left" w:pos="4309"/>
        </w:tabs>
        <w:spacing w:after="120"/>
        <w:contextualSpacing/>
        <w:rPr>
          <w:rFonts w:asciiTheme="majorHAnsi" w:eastAsia="SimSun" w:hAnsiTheme="majorHAnsi" w:cstheme="majorHAnsi"/>
          <w:szCs w:val="20"/>
        </w:rPr>
      </w:pPr>
      <w:r w:rsidRPr="000970DB">
        <w:rPr>
          <w:rFonts w:asciiTheme="majorHAnsi" w:eastAsia="SimSun" w:hAnsiTheme="majorHAnsi" w:cstheme="majorHAnsi"/>
          <w:szCs w:val="20"/>
        </w:rPr>
        <w:t>Older Australians (65+).</w:t>
      </w:r>
    </w:p>
    <w:p w14:paraId="7C1D707F" w14:textId="77777777" w:rsidR="007C7021" w:rsidRPr="000970DB" w:rsidRDefault="007C7021" w:rsidP="007C7021">
      <w:pPr>
        <w:tabs>
          <w:tab w:val="left" w:pos="4309"/>
        </w:tabs>
        <w:spacing w:after="120"/>
        <w:ind w:left="720"/>
        <w:contextualSpacing/>
        <w:rPr>
          <w:rFonts w:asciiTheme="majorHAnsi" w:eastAsia="SimSun" w:hAnsiTheme="majorHAnsi" w:cstheme="majorHAnsi"/>
          <w:szCs w:val="20"/>
        </w:rPr>
      </w:pPr>
    </w:p>
    <w:p w14:paraId="1071AB28" w14:textId="77777777" w:rsidR="007C7021" w:rsidRPr="000970DB" w:rsidRDefault="007C7021" w:rsidP="007C7021">
      <w:pPr>
        <w:rPr>
          <w:rFonts w:asciiTheme="majorHAnsi" w:eastAsia="SimSun" w:hAnsiTheme="majorHAnsi" w:cstheme="majorHAnsi"/>
          <w:szCs w:val="20"/>
        </w:rPr>
      </w:pPr>
      <w:r w:rsidRPr="000970DB">
        <w:rPr>
          <w:rFonts w:asciiTheme="majorHAnsi" w:eastAsia="SimSun" w:hAnsiTheme="majorHAnsi" w:cstheme="majorHAnsi"/>
          <w:szCs w:val="20"/>
        </w:rPr>
        <w:t>The successful projects were announced at an event in February 2025 attended by .au members, current and past grant recipients, auDA Board Directors, staff and stakeholders. The projects included:</w:t>
      </w:r>
    </w:p>
    <w:p w14:paraId="73BFCA1C" w14:textId="70BF715D" w:rsidR="007C7021" w:rsidRPr="000970DB" w:rsidRDefault="001C1AAB" w:rsidP="005A5A77">
      <w:pPr>
        <w:pStyle w:val="ListParagraph"/>
        <w:numPr>
          <w:ilvl w:val="0"/>
          <w:numId w:val="56"/>
        </w:numPr>
        <w:rPr>
          <w:rFonts w:asciiTheme="majorHAnsi" w:eastAsia="SimSun" w:hAnsiTheme="majorHAnsi" w:cstheme="majorHAnsi"/>
        </w:rPr>
      </w:pPr>
      <w:r w:rsidRPr="000970DB">
        <w:rPr>
          <w:rFonts w:asciiTheme="majorHAnsi" w:eastAsia="SimSun" w:hAnsiTheme="majorHAnsi" w:cstheme="majorHAnsi"/>
        </w:rPr>
        <w:t>A</w:t>
      </w:r>
      <w:r w:rsidR="007C7021" w:rsidRPr="000970DB">
        <w:rPr>
          <w:rFonts w:asciiTheme="majorHAnsi" w:eastAsia="SimSun" w:hAnsiTheme="majorHAnsi" w:cstheme="majorHAnsi"/>
        </w:rPr>
        <w:t xml:space="preserve"> digital toolkit for farmers to support climate smart farming practices</w:t>
      </w:r>
    </w:p>
    <w:p w14:paraId="1FB9974C" w14:textId="1C35AA0F" w:rsidR="007C7021" w:rsidRPr="000970DB" w:rsidRDefault="001C1AAB" w:rsidP="005A5A77">
      <w:pPr>
        <w:pStyle w:val="ListParagraph"/>
        <w:numPr>
          <w:ilvl w:val="0"/>
          <w:numId w:val="56"/>
        </w:numPr>
        <w:rPr>
          <w:rFonts w:asciiTheme="majorHAnsi" w:eastAsia="SimSun" w:hAnsiTheme="majorHAnsi" w:cstheme="majorHAnsi"/>
        </w:rPr>
      </w:pPr>
      <w:r w:rsidRPr="000970DB">
        <w:rPr>
          <w:rFonts w:asciiTheme="majorHAnsi" w:eastAsia="SimSun" w:hAnsiTheme="majorHAnsi" w:cstheme="majorHAnsi"/>
          <w:szCs w:val="20"/>
        </w:rPr>
        <w:t>A</w:t>
      </w:r>
      <w:r w:rsidR="007C7021" w:rsidRPr="000970DB">
        <w:rPr>
          <w:rFonts w:asciiTheme="majorHAnsi" w:eastAsia="SimSun" w:hAnsiTheme="majorHAnsi" w:cstheme="majorHAnsi"/>
          <w:szCs w:val="20"/>
        </w:rPr>
        <w:t xml:space="preserve"> remote learning platform for underserved students in rural, regional and </w:t>
      </w:r>
      <w:r w:rsidR="00EC5A4E" w:rsidRPr="000970DB">
        <w:rPr>
          <w:rFonts w:asciiTheme="majorHAnsi" w:eastAsia="SimSun" w:hAnsiTheme="majorHAnsi" w:cstheme="majorHAnsi"/>
          <w:szCs w:val="20"/>
        </w:rPr>
        <w:t>Aboriginal and Torres Strait Islander</w:t>
      </w:r>
      <w:r w:rsidR="007C7021" w:rsidRPr="000970DB">
        <w:rPr>
          <w:rFonts w:asciiTheme="majorHAnsi" w:eastAsia="SimSun" w:hAnsiTheme="majorHAnsi" w:cstheme="majorHAnsi"/>
          <w:szCs w:val="20"/>
        </w:rPr>
        <w:t xml:space="preserve"> communities</w:t>
      </w:r>
    </w:p>
    <w:p w14:paraId="2DEE13A8" w14:textId="51C9D18C" w:rsidR="007C7021" w:rsidRPr="000970DB" w:rsidRDefault="001C1AAB" w:rsidP="005A5A77">
      <w:pPr>
        <w:pStyle w:val="ListParagraph"/>
        <w:numPr>
          <w:ilvl w:val="0"/>
          <w:numId w:val="56"/>
        </w:numPr>
        <w:rPr>
          <w:rFonts w:asciiTheme="majorHAnsi" w:eastAsia="SimSun" w:hAnsiTheme="majorHAnsi" w:cstheme="majorHAnsi"/>
        </w:rPr>
      </w:pPr>
      <w:r w:rsidRPr="000970DB">
        <w:rPr>
          <w:rFonts w:asciiTheme="majorHAnsi" w:eastAsia="SimSun" w:hAnsiTheme="majorHAnsi" w:cstheme="majorHAnsi"/>
          <w:szCs w:val="20"/>
        </w:rPr>
        <w:t>A</w:t>
      </w:r>
      <w:r w:rsidR="007C7021" w:rsidRPr="000970DB">
        <w:rPr>
          <w:rFonts w:asciiTheme="majorHAnsi" w:eastAsia="SimSun" w:hAnsiTheme="majorHAnsi" w:cstheme="majorHAnsi"/>
          <w:szCs w:val="20"/>
        </w:rPr>
        <w:t xml:space="preserve">n online portal to support </w:t>
      </w:r>
      <w:r w:rsidR="007C7021" w:rsidRPr="000970DB">
        <w:rPr>
          <w:rFonts w:asciiTheme="majorHAnsi" w:eastAsia="SimSun" w:hAnsiTheme="majorHAnsi" w:cstheme="majorHAnsi"/>
        </w:rPr>
        <w:t>job</w:t>
      </w:r>
      <w:r w:rsidR="007C7021" w:rsidRPr="000970DB">
        <w:rPr>
          <w:rFonts w:asciiTheme="majorHAnsi" w:eastAsia="SimSun" w:hAnsiTheme="majorHAnsi" w:cstheme="majorHAnsi"/>
          <w:szCs w:val="20"/>
        </w:rPr>
        <w:t xml:space="preserve"> opportunities for neurodivergent youth in the video game industry</w:t>
      </w:r>
    </w:p>
    <w:p w14:paraId="2174CDBA" w14:textId="3C22EB64" w:rsidR="007C7021" w:rsidRPr="000970DB" w:rsidRDefault="001C1AAB" w:rsidP="005A5A77">
      <w:pPr>
        <w:pStyle w:val="ListParagraph"/>
        <w:numPr>
          <w:ilvl w:val="0"/>
          <w:numId w:val="56"/>
        </w:numPr>
        <w:rPr>
          <w:rFonts w:asciiTheme="majorHAnsi" w:eastAsia="SimSun" w:hAnsiTheme="majorHAnsi" w:cstheme="majorHAnsi"/>
        </w:rPr>
      </w:pPr>
      <w:r w:rsidRPr="000970DB">
        <w:rPr>
          <w:rFonts w:asciiTheme="majorHAnsi" w:eastAsia="SimSun" w:hAnsiTheme="majorHAnsi" w:cstheme="majorHAnsi"/>
          <w:szCs w:val="20"/>
        </w:rPr>
        <w:t>A</w:t>
      </w:r>
      <w:r w:rsidR="007C7021" w:rsidRPr="000970DB">
        <w:rPr>
          <w:rFonts w:asciiTheme="majorHAnsi" w:eastAsia="SimSun" w:hAnsiTheme="majorHAnsi" w:cstheme="majorHAnsi"/>
          <w:szCs w:val="20"/>
        </w:rPr>
        <w:t xml:space="preserve"> hack-a-thon to support local </w:t>
      </w:r>
      <w:r w:rsidR="00D6225C">
        <w:rPr>
          <w:rFonts w:asciiTheme="majorHAnsi" w:eastAsia="SimSun" w:hAnsiTheme="majorHAnsi" w:cstheme="majorHAnsi"/>
          <w:szCs w:val="20"/>
        </w:rPr>
        <w:t>l</w:t>
      </w:r>
      <w:r w:rsidR="007C7021" w:rsidRPr="000970DB">
        <w:rPr>
          <w:rFonts w:asciiTheme="majorHAnsi" w:eastAsia="SimSun" w:hAnsiTheme="majorHAnsi" w:cstheme="majorHAnsi"/>
          <w:szCs w:val="20"/>
        </w:rPr>
        <w:t xml:space="preserve">anguage revitalisation for First Nations people in the Torres Strait. </w:t>
      </w:r>
    </w:p>
    <w:p w14:paraId="19052D2B" w14:textId="77777777" w:rsidR="007C7021" w:rsidRPr="000970DB" w:rsidRDefault="007C7021" w:rsidP="007C7021">
      <w:pPr>
        <w:tabs>
          <w:tab w:val="left" w:pos="4309"/>
        </w:tabs>
        <w:spacing w:after="120"/>
        <w:rPr>
          <w:rFonts w:asciiTheme="majorHAnsi" w:eastAsia="SimSun" w:hAnsiTheme="majorHAnsi" w:cstheme="majorHAnsi"/>
          <w:szCs w:val="20"/>
        </w:rPr>
      </w:pPr>
      <w:r w:rsidRPr="000970DB">
        <w:rPr>
          <w:rFonts w:asciiTheme="majorHAnsi" w:eastAsia="SimSun" w:hAnsiTheme="majorHAnsi" w:cstheme="majorHAnsi"/>
          <w:szCs w:val="20"/>
        </w:rPr>
        <w:t xml:space="preserve">The Community Grant Program will continue in 2025-26. During the financial year, auDA elected to increase the grant amount to $50,000 per project, a total of $750,000, for the 2025 Community Grant round. </w:t>
      </w:r>
    </w:p>
    <w:p w14:paraId="76A280DE" w14:textId="77777777" w:rsidR="007C7021" w:rsidRPr="000970DB" w:rsidRDefault="007C7021" w:rsidP="007C7021">
      <w:pPr>
        <w:tabs>
          <w:tab w:val="left" w:pos="4309"/>
        </w:tabs>
        <w:spacing w:after="120"/>
        <w:rPr>
          <w:rFonts w:asciiTheme="majorHAnsi" w:eastAsia="SimSun" w:hAnsiTheme="majorHAnsi" w:cstheme="majorHAnsi"/>
          <w:b/>
          <w:bCs/>
          <w:color w:val="C00000"/>
          <w:szCs w:val="20"/>
        </w:rPr>
      </w:pPr>
    </w:p>
    <w:p w14:paraId="386DB4DE" w14:textId="77777777" w:rsidR="000E5BEB" w:rsidRDefault="000E5BEB" w:rsidP="007C7021">
      <w:pPr>
        <w:tabs>
          <w:tab w:val="left" w:pos="4309"/>
        </w:tabs>
        <w:spacing w:after="120" w:line="259" w:lineRule="auto"/>
        <w:rPr>
          <w:rFonts w:asciiTheme="majorHAnsi" w:eastAsia="SimSun" w:hAnsiTheme="majorHAnsi" w:cstheme="majorHAnsi"/>
          <w:b/>
          <w:bCs/>
          <w:szCs w:val="20"/>
        </w:rPr>
      </w:pPr>
    </w:p>
    <w:p w14:paraId="5336B1F8" w14:textId="1B6979AD" w:rsidR="007C7021" w:rsidRPr="000970DB" w:rsidRDefault="004B4493" w:rsidP="007C7021">
      <w:pPr>
        <w:tabs>
          <w:tab w:val="left" w:pos="4309"/>
        </w:tabs>
        <w:spacing w:after="120" w:line="259" w:lineRule="auto"/>
        <w:rPr>
          <w:rFonts w:asciiTheme="majorHAnsi" w:eastAsia="SimSun" w:hAnsiTheme="majorHAnsi" w:cstheme="majorHAnsi"/>
          <w:b/>
          <w:bCs/>
          <w:szCs w:val="20"/>
        </w:rPr>
      </w:pPr>
      <w:r>
        <w:rPr>
          <w:rFonts w:asciiTheme="majorHAnsi" w:eastAsia="SimSun" w:hAnsiTheme="majorHAnsi" w:cstheme="majorHAnsi"/>
          <w:b/>
          <w:bCs/>
          <w:szCs w:val="20"/>
        </w:rPr>
        <w:t>Research and Development</w:t>
      </w:r>
      <w:r w:rsidR="007C7021" w:rsidRPr="000970DB">
        <w:rPr>
          <w:rFonts w:asciiTheme="majorHAnsi" w:eastAsia="SimSun" w:hAnsiTheme="majorHAnsi" w:cstheme="majorHAnsi"/>
          <w:b/>
          <w:bCs/>
          <w:szCs w:val="20"/>
        </w:rPr>
        <w:t xml:space="preserve"> </w:t>
      </w:r>
      <w:r w:rsidR="00240C50" w:rsidRPr="000970DB">
        <w:rPr>
          <w:rFonts w:asciiTheme="majorHAnsi" w:eastAsia="SimSun" w:hAnsiTheme="majorHAnsi" w:cstheme="majorHAnsi"/>
          <w:b/>
          <w:bCs/>
          <w:szCs w:val="20"/>
        </w:rPr>
        <w:t xml:space="preserve">Grant </w:t>
      </w:r>
      <w:r w:rsidR="007C7021" w:rsidRPr="000970DB">
        <w:rPr>
          <w:rFonts w:asciiTheme="majorHAnsi" w:eastAsia="SimSun" w:hAnsiTheme="majorHAnsi" w:cstheme="majorHAnsi"/>
          <w:b/>
          <w:bCs/>
          <w:szCs w:val="20"/>
        </w:rPr>
        <w:t xml:space="preserve">Program </w:t>
      </w:r>
    </w:p>
    <w:p w14:paraId="74565188" w14:textId="4AF1BD04"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auDA’s </w:t>
      </w:r>
      <w:r w:rsidR="004B4493">
        <w:rPr>
          <w:rFonts w:asciiTheme="majorHAnsi" w:eastAsia="SimSun" w:hAnsiTheme="majorHAnsi" w:cstheme="majorHAnsi"/>
        </w:rPr>
        <w:t>Research and Development</w:t>
      </w:r>
      <w:r w:rsidRPr="000970DB">
        <w:rPr>
          <w:rFonts w:asciiTheme="majorHAnsi" w:eastAsia="SimSun" w:hAnsiTheme="majorHAnsi" w:cstheme="majorHAnsi"/>
        </w:rPr>
        <w:t xml:space="preserve"> </w:t>
      </w:r>
      <w:r w:rsidR="00240C50" w:rsidRPr="000970DB">
        <w:rPr>
          <w:rFonts w:asciiTheme="majorHAnsi" w:eastAsia="SimSun" w:hAnsiTheme="majorHAnsi" w:cstheme="majorHAnsi"/>
        </w:rPr>
        <w:t xml:space="preserve">Grant </w:t>
      </w:r>
      <w:r w:rsidRPr="000970DB">
        <w:rPr>
          <w:rFonts w:asciiTheme="majorHAnsi" w:eastAsia="SimSun" w:hAnsiTheme="majorHAnsi" w:cstheme="majorHAnsi"/>
        </w:rPr>
        <w:t>Program launched its inaugural grant round in 2024-25 to support multi-year projects that advance knowledge and improve how people access and benefit from the internet. auDA sought applications that would deliver impact across at least one of four key areas:</w:t>
      </w:r>
    </w:p>
    <w:p w14:paraId="2E82B176" w14:textId="61DDAFE4" w:rsidR="007C7021" w:rsidRPr="000970DB" w:rsidRDefault="007C7021" w:rsidP="005A5A77">
      <w:pPr>
        <w:numPr>
          <w:ilvl w:val="0"/>
          <w:numId w:val="52"/>
        </w:numPr>
        <w:tabs>
          <w:tab w:val="left" w:pos="4309"/>
        </w:tabs>
        <w:spacing w:after="120" w:line="259" w:lineRule="auto"/>
        <w:contextualSpacing/>
        <w:rPr>
          <w:rFonts w:asciiTheme="majorHAnsi" w:eastAsia="SimSun" w:hAnsiTheme="majorHAnsi" w:cstheme="majorHAnsi"/>
        </w:rPr>
      </w:pPr>
      <w:r w:rsidRPr="000970DB">
        <w:rPr>
          <w:rFonts w:asciiTheme="majorHAnsi" w:eastAsia="SimSun" w:hAnsiTheme="majorHAnsi" w:cstheme="majorHAnsi"/>
        </w:rPr>
        <w:t xml:space="preserve">The role of the </w:t>
      </w:r>
      <w:r w:rsidR="003A0293">
        <w:rPr>
          <w:rFonts w:asciiTheme="majorHAnsi" w:eastAsia="SimSun" w:hAnsiTheme="majorHAnsi" w:cstheme="majorHAnsi"/>
        </w:rPr>
        <w:t>domain name system</w:t>
      </w:r>
    </w:p>
    <w:p w14:paraId="66DEDACD" w14:textId="0AC06E04" w:rsidR="007C7021" w:rsidRPr="000970DB" w:rsidRDefault="007C7021" w:rsidP="005A5A77">
      <w:pPr>
        <w:numPr>
          <w:ilvl w:val="0"/>
          <w:numId w:val="52"/>
        </w:numPr>
        <w:tabs>
          <w:tab w:val="left" w:pos="4309"/>
        </w:tabs>
        <w:spacing w:after="120" w:line="259" w:lineRule="auto"/>
        <w:contextualSpacing/>
        <w:rPr>
          <w:rFonts w:asciiTheme="majorHAnsi" w:eastAsia="SimSun" w:hAnsiTheme="majorHAnsi" w:cstheme="majorHAnsi"/>
        </w:rPr>
      </w:pPr>
      <w:r w:rsidRPr="000970DB">
        <w:rPr>
          <w:rFonts w:asciiTheme="majorHAnsi" w:eastAsia="SimSun" w:hAnsiTheme="majorHAnsi" w:cstheme="majorHAnsi"/>
        </w:rPr>
        <w:t xml:space="preserve">Governance of the internet (including the </w:t>
      </w:r>
      <w:r w:rsidR="003A0293">
        <w:rPr>
          <w:rFonts w:asciiTheme="majorHAnsi" w:eastAsia="SimSun" w:hAnsiTheme="majorHAnsi" w:cstheme="majorHAnsi"/>
        </w:rPr>
        <w:t>domain name system</w:t>
      </w:r>
      <w:r w:rsidRPr="000970DB">
        <w:rPr>
          <w:rFonts w:asciiTheme="majorHAnsi" w:eastAsia="SimSun" w:hAnsiTheme="majorHAnsi" w:cstheme="majorHAnsi"/>
        </w:rPr>
        <w:t>)</w:t>
      </w:r>
    </w:p>
    <w:p w14:paraId="0E7CC9A3" w14:textId="7F065A32" w:rsidR="007C7021" w:rsidRPr="000970DB" w:rsidRDefault="007C7021" w:rsidP="005A5A77">
      <w:pPr>
        <w:numPr>
          <w:ilvl w:val="0"/>
          <w:numId w:val="52"/>
        </w:numPr>
        <w:tabs>
          <w:tab w:val="left" w:pos="4309"/>
        </w:tabs>
        <w:spacing w:after="120" w:line="259" w:lineRule="auto"/>
        <w:contextualSpacing/>
        <w:rPr>
          <w:rFonts w:asciiTheme="majorHAnsi" w:eastAsia="SimSun" w:hAnsiTheme="majorHAnsi" w:cstheme="majorHAnsi"/>
        </w:rPr>
      </w:pPr>
      <w:r w:rsidRPr="000970DB">
        <w:rPr>
          <w:rFonts w:asciiTheme="majorHAnsi" w:eastAsia="SimSun" w:hAnsiTheme="majorHAnsi" w:cstheme="majorHAnsi"/>
        </w:rPr>
        <w:t xml:space="preserve">Technical resilience of the </w:t>
      </w:r>
      <w:r w:rsidR="003A0293">
        <w:rPr>
          <w:rFonts w:asciiTheme="majorHAnsi" w:eastAsia="SimSun" w:hAnsiTheme="majorHAnsi" w:cstheme="majorHAnsi"/>
        </w:rPr>
        <w:t>domain name system</w:t>
      </w:r>
    </w:p>
    <w:p w14:paraId="6450198D" w14:textId="77777777" w:rsidR="007C7021" w:rsidRPr="000970DB" w:rsidRDefault="007C7021" w:rsidP="005A5A77">
      <w:pPr>
        <w:numPr>
          <w:ilvl w:val="0"/>
          <w:numId w:val="52"/>
        </w:numPr>
        <w:tabs>
          <w:tab w:val="left" w:pos="4309"/>
        </w:tabs>
        <w:spacing w:after="120" w:line="259" w:lineRule="auto"/>
        <w:contextualSpacing/>
        <w:rPr>
          <w:rFonts w:asciiTheme="majorHAnsi" w:eastAsia="SimSun" w:hAnsiTheme="majorHAnsi" w:cstheme="majorHAnsi"/>
        </w:rPr>
      </w:pPr>
      <w:r w:rsidRPr="000970DB">
        <w:rPr>
          <w:rFonts w:asciiTheme="majorHAnsi" w:eastAsia="SimSun" w:hAnsiTheme="majorHAnsi" w:cstheme="majorHAnsi"/>
        </w:rPr>
        <w:t xml:space="preserve">Digital inclusion. </w:t>
      </w:r>
    </w:p>
    <w:p w14:paraId="6FF11DEC" w14:textId="77777777" w:rsidR="007C7021" w:rsidRPr="000970DB" w:rsidRDefault="007C7021" w:rsidP="007C7021">
      <w:pPr>
        <w:tabs>
          <w:tab w:val="left" w:pos="4309"/>
        </w:tabs>
        <w:spacing w:after="120" w:line="259" w:lineRule="auto"/>
        <w:ind w:left="720"/>
        <w:contextualSpacing/>
        <w:rPr>
          <w:rFonts w:asciiTheme="majorHAnsi" w:eastAsia="SimSun" w:hAnsiTheme="majorHAnsi" w:cstheme="majorHAnsi"/>
        </w:rPr>
      </w:pPr>
    </w:p>
    <w:p w14:paraId="1015CF90" w14:textId="73881D0D"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Under the Program, auDA </w:t>
      </w:r>
      <w:r w:rsidR="00AD1245" w:rsidRPr="000970DB">
        <w:rPr>
          <w:rFonts w:asciiTheme="majorHAnsi" w:eastAsia="SimSun" w:hAnsiTheme="majorHAnsi" w:cstheme="majorHAnsi"/>
        </w:rPr>
        <w:t>awards</w:t>
      </w:r>
      <w:r w:rsidRPr="000970DB">
        <w:rPr>
          <w:rFonts w:asciiTheme="majorHAnsi" w:eastAsia="SimSun" w:hAnsiTheme="majorHAnsi" w:cstheme="majorHAnsi"/>
        </w:rPr>
        <w:t xml:space="preserve"> up to two grants of $300,000 to $500,000 per year for three-year projects. </w:t>
      </w:r>
      <w:r w:rsidRPr="00945F66">
        <w:rPr>
          <w:rFonts w:asciiTheme="majorHAnsi" w:eastAsia="SimSun" w:hAnsiTheme="majorHAnsi" w:cstheme="majorHAnsi"/>
        </w:rPr>
        <w:t>Australian universities or research institutions registered with the Australian Charities and Not-for-Profit Commission</w:t>
      </w:r>
      <w:r w:rsidR="004101E8">
        <w:rPr>
          <w:rFonts w:asciiTheme="majorHAnsi" w:eastAsia="SimSun" w:hAnsiTheme="majorHAnsi" w:cstheme="majorHAnsi"/>
        </w:rPr>
        <w:t xml:space="preserve"> </w:t>
      </w:r>
      <w:r w:rsidRPr="000970DB">
        <w:rPr>
          <w:rFonts w:asciiTheme="majorHAnsi" w:eastAsia="SimSun" w:hAnsiTheme="majorHAnsi" w:cstheme="majorHAnsi"/>
        </w:rPr>
        <w:t>are eligible to apply.</w:t>
      </w:r>
    </w:p>
    <w:p w14:paraId="2FC87F49" w14:textId="0D732620" w:rsidR="00654B54" w:rsidRPr="000970DB" w:rsidRDefault="007C7021" w:rsidP="00654B54">
      <w:pPr>
        <w:spacing w:after="0"/>
        <w:ind w:right="-172"/>
        <w:rPr>
          <w:rFonts w:asciiTheme="majorHAnsi" w:eastAsia="SimSun" w:hAnsiTheme="majorHAnsi" w:cstheme="majorHAnsi"/>
        </w:rPr>
      </w:pPr>
      <w:r w:rsidRPr="000970DB">
        <w:rPr>
          <w:rFonts w:asciiTheme="majorHAnsi" w:eastAsia="SimSun" w:hAnsiTheme="majorHAnsi" w:cstheme="majorHAnsi"/>
        </w:rPr>
        <w:t xml:space="preserve">Applications for the grants were opened in August 2024. An independent, expert panel appointed by auDA reviewed each application and made recommendations to the auDA Board. Two projects were selected to receive a combined $2.5 million over three years (2025-2028). </w:t>
      </w:r>
      <w:r w:rsidR="00654B54" w:rsidRPr="000970DB">
        <w:rPr>
          <w:rFonts w:asciiTheme="majorHAnsi" w:eastAsia="SimSun" w:hAnsiTheme="majorHAnsi" w:cstheme="majorHAnsi"/>
        </w:rPr>
        <w:t xml:space="preserve">Grant agreements were finalised in the financial year with Deakin University for its project to support a secure transition to a quantum-safe </w:t>
      </w:r>
      <w:r w:rsidR="003A0293">
        <w:rPr>
          <w:rFonts w:asciiTheme="majorHAnsi" w:eastAsia="SimSun" w:hAnsiTheme="majorHAnsi" w:cstheme="majorHAnsi"/>
        </w:rPr>
        <w:t>domain name system</w:t>
      </w:r>
      <w:r w:rsidR="00654B54" w:rsidRPr="000970DB">
        <w:rPr>
          <w:rFonts w:asciiTheme="majorHAnsi" w:eastAsia="SimSun" w:hAnsiTheme="majorHAnsi" w:cstheme="majorHAnsi"/>
        </w:rPr>
        <w:t xml:space="preserve"> and Monash University to enhance digital inclusion by helping vulnerable Australians combat and recover from </w:t>
      </w:r>
      <w:r w:rsidR="001E642E" w:rsidRPr="000970DB">
        <w:rPr>
          <w:rFonts w:asciiTheme="majorHAnsi" w:eastAsia="SimSun" w:hAnsiTheme="majorHAnsi" w:cstheme="majorHAnsi"/>
        </w:rPr>
        <w:t xml:space="preserve">online </w:t>
      </w:r>
      <w:r w:rsidR="00654B54" w:rsidRPr="000970DB">
        <w:rPr>
          <w:rFonts w:asciiTheme="majorHAnsi" w:eastAsia="SimSun" w:hAnsiTheme="majorHAnsi" w:cstheme="majorHAnsi"/>
        </w:rPr>
        <w:t>scams.</w:t>
      </w:r>
    </w:p>
    <w:p w14:paraId="2CFA7190" w14:textId="77777777" w:rsidR="00B33D66" w:rsidRPr="000970DB" w:rsidRDefault="00B33D66" w:rsidP="00654B54">
      <w:pPr>
        <w:spacing w:after="0"/>
        <w:ind w:right="-172"/>
        <w:rPr>
          <w:rFonts w:asciiTheme="majorHAnsi" w:eastAsia="Poppins" w:hAnsiTheme="majorHAnsi" w:cstheme="majorHAnsi"/>
          <w:color w:val="C00000"/>
          <w:szCs w:val="20"/>
        </w:rPr>
      </w:pPr>
    </w:p>
    <w:p w14:paraId="10AC2DEB" w14:textId="40ED6038" w:rsidR="008B392F"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 xml:space="preserve">auDA’s </w:t>
      </w:r>
      <w:r w:rsidR="004B4493">
        <w:rPr>
          <w:rFonts w:asciiTheme="majorHAnsi" w:eastAsia="SimSun" w:hAnsiTheme="majorHAnsi" w:cstheme="majorHAnsi"/>
        </w:rPr>
        <w:t>Research and Development</w:t>
      </w:r>
      <w:r w:rsidR="00240C50" w:rsidRPr="000970DB">
        <w:rPr>
          <w:rFonts w:asciiTheme="majorHAnsi" w:eastAsia="SimSun" w:hAnsiTheme="majorHAnsi" w:cstheme="majorHAnsi"/>
        </w:rPr>
        <w:t xml:space="preserve"> Grant</w:t>
      </w:r>
      <w:r w:rsidRPr="000970DB">
        <w:rPr>
          <w:rFonts w:asciiTheme="majorHAnsi" w:eastAsia="SimSun" w:hAnsiTheme="majorHAnsi" w:cstheme="majorHAnsi"/>
        </w:rPr>
        <w:t xml:space="preserve"> Program was developed with input from external stakeholders, auDA staff and Board Directors</w:t>
      </w:r>
      <w:r w:rsidR="000311AC" w:rsidRPr="000970DB">
        <w:rPr>
          <w:rFonts w:asciiTheme="majorHAnsi" w:eastAsia="SimSun" w:hAnsiTheme="majorHAnsi" w:cstheme="majorHAnsi"/>
        </w:rPr>
        <w:t>.</w:t>
      </w:r>
    </w:p>
    <w:p w14:paraId="3D7D61D5" w14:textId="77777777" w:rsidR="008B392F" w:rsidRPr="000970DB" w:rsidRDefault="008B392F" w:rsidP="007C7021">
      <w:pPr>
        <w:tabs>
          <w:tab w:val="left" w:pos="4309"/>
        </w:tabs>
        <w:spacing w:after="120" w:line="259" w:lineRule="auto"/>
        <w:rPr>
          <w:rFonts w:asciiTheme="majorHAnsi" w:eastAsia="SimSun" w:hAnsiTheme="majorHAnsi" w:cstheme="majorHAnsi"/>
        </w:rPr>
      </w:pPr>
    </w:p>
    <w:p w14:paraId="02D42B0B" w14:textId="2C74CE74" w:rsidR="008B392F" w:rsidRPr="00945F66" w:rsidRDefault="00CD7B48" w:rsidP="008B392F">
      <w:pPr>
        <w:spacing w:after="0"/>
        <w:rPr>
          <w:rFonts w:asciiTheme="majorHAnsi" w:eastAsia="Poppins" w:hAnsiTheme="majorHAnsi" w:cstheme="majorHAnsi"/>
          <w:b/>
          <w:bCs/>
          <w:szCs w:val="20"/>
        </w:rPr>
      </w:pPr>
      <w:r>
        <w:rPr>
          <w:rFonts w:asciiTheme="majorHAnsi" w:eastAsia="Poppins" w:hAnsiTheme="majorHAnsi" w:cstheme="majorHAnsi"/>
          <w:b/>
          <w:bCs/>
          <w:szCs w:val="20"/>
        </w:rPr>
        <w:t>Asia Pacific Internet Governance Academy</w:t>
      </w:r>
      <w:r w:rsidR="008C6343" w:rsidRPr="00F20394">
        <w:rPr>
          <w:rFonts w:asciiTheme="majorHAnsi" w:eastAsia="Poppins" w:hAnsiTheme="majorHAnsi" w:cstheme="majorHAnsi"/>
          <w:b/>
          <w:bCs/>
          <w:szCs w:val="20"/>
        </w:rPr>
        <w:t xml:space="preserve"> </w:t>
      </w:r>
      <w:r w:rsidR="008B392F" w:rsidRPr="00F20394">
        <w:rPr>
          <w:rFonts w:asciiTheme="majorHAnsi" w:eastAsia="Poppins" w:hAnsiTheme="majorHAnsi" w:cstheme="majorHAnsi"/>
          <w:b/>
          <w:bCs/>
          <w:szCs w:val="20"/>
        </w:rPr>
        <w:t xml:space="preserve">Australia and Pacific </w:t>
      </w:r>
      <w:r w:rsidR="00304309">
        <w:rPr>
          <w:rFonts w:asciiTheme="majorHAnsi" w:eastAsia="Poppins" w:hAnsiTheme="majorHAnsi" w:cstheme="majorHAnsi"/>
          <w:b/>
          <w:bCs/>
          <w:szCs w:val="20"/>
        </w:rPr>
        <w:t xml:space="preserve">Country Code Top Level </w:t>
      </w:r>
      <w:r w:rsidR="00304309" w:rsidRPr="00945F66">
        <w:rPr>
          <w:rFonts w:asciiTheme="majorHAnsi" w:eastAsia="Poppins" w:hAnsiTheme="majorHAnsi" w:cstheme="majorHAnsi"/>
          <w:b/>
          <w:bCs/>
          <w:szCs w:val="20"/>
        </w:rPr>
        <w:t>Domain</w:t>
      </w:r>
      <w:r w:rsidR="008B392F" w:rsidRPr="00945F66">
        <w:rPr>
          <w:rFonts w:asciiTheme="majorHAnsi" w:eastAsia="Poppins" w:hAnsiTheme="majorHAnsi" w:cstheme="majorHAnsi"/>
          <w:b/>
          <w:bCs/>
          <w:szCs w:val="20"/>
        </w:rPr>
        <w:t xml:space="preserve"> Forum</w:t>
      </w:r>
    </w:p>
    <w:p w14:paraId="441AE8EA" w14:textId="549D51C4" w:rsidR="007C7021" w:rsidRPr="000970DB" w:rsidRDefault="00CD7B48" w:rsidP="007C7021">
      <w:pPr>
        <w:tabs>
          <w:tab w:val="left" w:pos="4309"/>
        </w:tabs>
        <w:spacing w:after="120" w:line="259" w:lineRule="auto"/>
        <w:rPr>
          <w:rFonts w:asciiTheme="majorHAnsi" w:eastAsia="SimSun" w:hAnsiTheme="majorHAnsi" w:cstheme="majorHAnsi"/>
        </w:rPr>
      </w:pPr>
      <w:r w:rsidRPr="00945F66">
        <w:rPr>
          <w:rFonts w:asciiTheme="majorHAnsi" w:eastAsia="SimSun" w:hAnsiTheme="majorHAnsi" w:cstheme="majorHAnsi"/>
        </w:rPr>
        <w:t>The Asia Pacific Internet Governance Academy</w:t>
      </w:r>
      <w:r w:rsidR="007C7021" w:rsidRPr="00945F66">
        <w:rPr>
          <w:rFonts w:asciiTheme="majorHAnsi" w:eastAsia="SimSun" w:hAnsiTheme="majorHAnsi" w:cstheme="majorHAnsi"/>
        </w:rPr>
        <w:t xml:space="preserve"> Australia</w:t>
      </w:r>
      <w:r w:rsidR="007C7021" w:rsidRPr="000970DB">
        <w:rPr>
          <w:rFonts w:asciiTheme="majorHAnsi" w:eastAsia="SimSun" w:hAnsiTheme="majorHAnsi" w:cstheme="majorHAnsi"/>
        </w:rPr>
        <w:t xml:space="preserve"> and </w:t>
      </w:r>
      <w:r w:rsidR="001505C5" w:rsidRPr="000970DB">
        <w:rPr>
          <w:rFonts w:asciiTheme="majorHAnsi" w:eastAsia="SimSun" w:hAnsiTheme="majorHAnsi" w:cstheme="majorHAnsi"/>
        </w:rPr>
        <w:t xml:space="preserve">the </w:t>
      </w:r>
      <w:r w:rsidR="007C7021" w:rsidRPr="000970DB">
        <w:rPr>
          <w:rFonts w:asciiTheme="majorHAnsi" w:eastAsia="SimSun" w:hAnsiTheme="majorHAnsi" w:cstheme="majorHAnsi"/>
        </w:rPr>
        <w:t xml:space="preserve">Pacific </w:t>
      </w:r>
      <w:r w:rsidR="00304309">
        <w:rPr>
          <w:rFonts w:asciiTheme="majorHAnsi" w:eastAsia="SimSun" w:hAnsiTheme="majorHAnsi" w:cstheme="majorHAnsi"/>
        </w:rPr>
        <w:t>Country Code Top Level Domain</w:t>
      </w:r>
      <w:r w:rsidR="007C7021" w:rsidRPr="000970DB">
        <w:rPr>
          <w:rFonts w:asciiTheme="majorHAnsi" w:eastAsia="SimSun" w:hAnsiTheme="majorHAnsi" w:cstheme="majorHAnsi"/>
        </w:rPr>
        <w:t xml:space="preserve"> Forum</w:t>
      </w:r>
      <w:r w:rsidR="008B392F" w:rsidRPr="000970DB">
        <w:rPr>
          <w:rFonts w:asciiTheme="majorHAnsi" w:eastAsia="SimSun" w:hAnsiTheme="majorHAnsi" w:cstheme="majorHAnsi"/>
        </w:rPr>
        <w:t xml:space="preserve"> for Pacific Islands</w:t>
      </w:r>
      <w:r w:rsidR="007C7021" w:rsidRPr="000970DB">
        <w:rPr>
          <w:rFonts w:asciiTheme="majorHAnsi" w:eastAsia="SimSun" w:hAnsiTheme="majorHAnsi" w:cstheme="majorHAnsi"/>
        </w:rPr>
        <w:t xml:space="preserve"> were successfully run as pilot projects under the auDA </w:t>
      </w:r>
      <w:r w:rsidR="00663847" w:rsidRPr="000970DB">
        <w:rPr>
          <w:rFonts w:asciiTheme="majorHAnsi" w:eastAsia="SimSun" w:hAnsiTheme="majorHAnsi" w:cstheme="majorHAnsi"/>
        </w:rPr>
        <w:t>Public Benefit</w:t>
      </w:r>
      <w:r w:rsidR="00240C50" w:rsidRPr="000970DB">
        <w:rPr>
          <w:rFonts w:asciiTheme="majorHAnsi" w:eastAsia="SimSun" w:hAnsiTheme="majorHAnsi" w:cstheme="majorHAnsi"/>
        </w:rPr>
        <w:t xml:space="preserve"> </w:t>
      </w:r>
      <w:r w:rsidR="007C7021" w:rsidRPr="000970DB">
        <w:rPr>
          <w:rFonts w:asciiTheme="majorHAnsi" w:eastAsia="SimSun" w:hAnsiTheme="majorHAnsi" w:cstheme="majorHAnsi"/>
        </w:rPr>
        <w:t xml:space="preserve">Program in </w:t>
      </w:r>
      <w:r w:rsidR="00663847" w:rsidRPr="000970DB">
        <w:rPr>
          <w:rFonts w:asciiTheme="majorHAnsi" w:eastAsia="SimSun" w:hAnsiTheme="majorHAnsi" w:cstheme="majorHAnsi"/>
        </w:rPr>
        <w:t>2024-25</w:t>
      </w:r>
      <w:r w:rsidR="007C7021" w:rsidRPr="000970DB">
        <w:rPr>
          <w:rFonts w:asciiTheme="majorHAnsi" w:eastAsia="SimSun" w:hAnsiTheme="majorHAnsi" w:cstheme="majorHAnsi"/>
        </w:rPr>
        <w:t>,</w:t>
      </w:r>
      <w:r w:rsidR="00663847" w:rsidRPr="000970DB">
        <w:rPr>
          <w:rFonts w:asciiTheme="majorHAnsi" w:eastAsia="SimSun" w:hAnsiTheme="majorHAnsi" w:cstheme="majorHAnsi"/>
        </w:rPr>
        <w:t xml:space="preserve"> following work to develop the projects in 2023-24.</w:t>
      </w:r>
      <w:r w:rsidR="007C7021" w:rsidRPr="000970DB">
        <w:rPr>
          <w:rFonts w:asciiTheme="majorHAnsi" w:eastAsia="SimSun" w:hAnsiTheme="majorHAnsi" w:cstheme="majorHAnsi"/>
        </w:rPr>
        <w:t xml:space="preserve"> </w:t>
      </w:r>
      <w:r w:rsidR="00662B4C" w:rsidRPr="000970DB">
        <w:rPr>
          <w:rFonts w:asciiTheme="majorHAnsi" w:eastAsia="SimSun" w:hAnsiTheme="majorHAnsi" w:cstheme="majorHAnsi"/>
        </w:rPr>
        <w:t xml:space="preserve">auDA will continue these initiatives in 2025-26. </w:t>
      </w:r>
      <w:r w:rsidR="007C7021" w:rsidRPr="000970DB">
        <w:rPr>
          <w:rFonts w:asciiTheme="majorHAnsi" w:eastAsia="SimSun" w:hAnsiTheme="majorHAnsi" w:cstheme="majorHAnsi"/>
        </w:rPr>
        <w:t>You can read about these on pages</w:t>
      </w:r>
      <w:r w:rsidR="003A4CE0">
        <w:rPr>
          <w:rFonts w:asciiTheme="majorHAnsi" w:eastAsia="SimSun" w:hAnsiTheme="majorHAnsi" w:cstheme="majorHAnsi"/>
        </w:rPr>
        <w:t xml:space="preserve"> </w:t>
      </w:r>
      <w:r w:rsidR="00D436DF">
        <w:rPr>
          <w:rFonts w:asciiTheme="majorHAnsi" w:eastAsia="SimSun" w:hAnsiTheme="majorHAnsi" w:cstheme="majorHAnsi"/>
        </w:rPr>
        <w:t xml:space="preserve">77 and </w:t>
      </w:r>
      <w:r w:rsidR="003A4CE0">
        <w:rPr>
          <w:rFonts w:asciiTheme="majorHAnsi" w:eastAsia="SimSun" w:hAnsiTheme="majorHAnsi" w:cstheme="majorHAnsi"/>
        </w:rPr>
        <w:t>79</w:t>
      </w:r>
      <w:r w:rsidR="007C7021" w:rsidRPr="000970DB">
        <w:rPr>
          <w:rFonts w:asciiTheme="majorHAnsi" w:eastAsia="SimSun" w:hAnsiTheme="majorHAnsi" w:cstheme="majorHAnsi"/>
        </w:rPr>
        <w:t xml:space="preserve">. </w:t>
      </w:r>
    </w:p>
    <w:p w14:paraId="7EC3FA55" w14:textId="77777777" w:rsidR="00B33D66" w:rsidRPr="000970DB" w:rsidRDefault="00B33D66" w:rsidP="007C7021">
      <w:pPr>
        <w:tabs>
          <w:tab w:val="left" w:pos="4309"/>
        </w:tabs>
        <w:spacing w:after="120" w:line="259" w:lineRule="auto"/>
        <w:rPr>
          <w:rFonts w:asciiTheme="majorHAnsi" w:eastAsia="SimSun" w:hAnsiTheme="majorHAnsi" w:cstheme="majorHAnsi"/>
        </w:rPr>
      </w:pPr>
    </w:p>
    <w:p w14:paraId="57663DB6" w14:textId="77777777" w:rsidR="007C7021" w:rsidRPr="000970DB" w:rsidRDefault="007C7021" w:rsidP="007C7021">
      <w:pPr>
        <w:tabs>
          <w:tab w:val="left" w:pos="4309"/>
        </w:tabs>
        <w:spacing w:after="120" w:line="259" w:lineRule="auto"/>
        <w:rPr>
          <w:rFonts w:asciiTheme="majorHAnsi" w:eastAsia="Poppins" w:hAnsiTheme="majorHAnsi" w:cstheme="majorHAnsi"/>
          <w:b/>
          <w:szCs w:val="20"/>
        </w:rPr>
      </w:pPr>
      <w:r w:rsidRPr="000970DB">
        <w:rPr>
          <w:rFonts w:asciiTheme="majorHAnsi" w:eastAsia="Poppins" w:hAnsiTheme="majorHAnsi" w:cstheme="majorHAnsi"/>
          <w:b/>
          <w:szCs w:val="20"/>
        </w:rPr>
        <w:t>auDA Churchill Fellowships</w:t>
      </w:r>
    </w:p>
    <w:p w14:paraId="085A4DC1" w14:textId="77777777" w:rsidR="007C7021" w:rsidRPr="000970DB" w:rsidRDefault="007C7021" w:rsidP="007C7021">
      <w:pPr>
        <w:tabs>
          <w:tab w:val="left" w:pos="4309"/>
        </w:tabs>
        <w:spacing w:after="120" w:line="259" w:lineRule="auto"/>
        <w:rPr>
          <w:rFonts w:asciiTheme="majorHAnsi" w:eastAsia="SimSun" w:hAnsiTheme="majorHAnsi" w:cstheme="majorHAnsi"/>
        </w:rPr>
      </w:pPr>
      <w:r w:rsidRPr="000970DB">
        <w:rPr>
          <w:rFonts w:asciiTheme="majorHAnsi" w:eastAsia="Poppins" w:hAnsiTheme="majorHAnsi" w:cstheme="majorHAnsi"/>
          <w:szCs w:val="20"/>
        </w:rPr>
        <w:t>In February 2025</w:t>
      </w:r>
      <w:r w:rsidRPr="000970DB">
        <w:rPr>
          <w:rFonts w:asciiTheme="majorHAnsi" w:eastAsia="SimSun" w:hAnsiTheme="majorHAnsi" w:cstheme="majorHAnsi"/>
        </w:rPr>
        <w:t>,</w:t>
      </w:r>
      <w:r w:rsidRPr="000970DB">
        <w:rPr>
          <w:rFonts w:asciiTheme="majorHAnsi" w:eastAsia="Poppins" w:hAnsiTheme="majorHAnsi" w:cstheme="majorHAnsi"/>
          <w:szCs w:val="20"/>
        </w:rPr>
        <w:t xml:space="preserve"> auDA announced a partnership with The Winston Churchill Memorial Trust (the Churchill Trust) to create the auDA Churchill Fellowships. This new initiative will fund two fellowships per </w:t>
      </w:r>
      <w:r w:rsidRPr="000970DB">
        <w:rPr>
          <w:rFonts w:asciiTheme="majorHAnsi" w:eastAsia="SimSun" w:hAnsiTheme="majorHAnsi" w:cstheme="majorHAnsi"/>
        </w:rPr>
        <w:t>year</w:t>
      </w:r>
      <w:r w:rsidRPr="000970DB">
        <w:rPr>
          <w:rFonts w:asciiTheme="majorHAnsi" w:eastAsia="Poppins" w:hAnsiTheme="majorHAnsi" w:cstheme="majorHAnsi"/>
          <w:szCs w:val="20"/>
        </w:rPr>
        <w:t xml:space="preserve"> </w:t>
      </w:r>
      <w:r w:rsidRPr="000970DB">
        <w:rPr>
          <w:rFonts w:asciiTheme="majorHAnsi" w:eastAsia="SimSun" w:hAnsiTheme="majorHAnsi" w:cstheme="majorHAnsi"/>
        </w:rPr>
        <w:t>in</w:t>
      </w:r>
      <w:r w:rsidRPr="000970DB">
        <w:rPr>
          <w:rFonts w:asciiTheme="majorHAnsi" w:eastAsia="Poppins" w:hAnsiTheme="majorHAnsi" w:cstheme="majorHAnsi"/>
          <w:szCs w:val="20"/>
        </w:rPr>
        <w:t xml:space="preserve"> 2025, 2026 and 2027</w:t>
      </w:r>
      <w:r w:rsidRPr="000970DB">
        <w:rPr>
          <w:rFonts w:asciiTheme="majorHAnsi" w:eastAsia="SimSun" w:hAnsiTheme="majorHAnsi" w:cstheme="majorHAnsi"/>
        </w:rPr>
        <w:t xml:space="preserve">. </w:t>
      </w:r>
    </w:p>
    <w:p w14:paraId="0B65A867" w14:textId="260204D5" w:rsidR="007C7021" w:rsidRPr="000970DB" w:rsidRDefault="007C7021" w:rsidP="007C7021">
      <w:pPr>
        <w:tabs>
          <w:tab w:val="left" w:pos="4309"/>
        </w:tabs>
        <w:spacing w:after="120" w:line="259" w:lineRule="auto"/>
        <w:rPr>
          <w:rFonts w:asciiTheme="majorHAnsi" w:eastAsia="Poppins" w:hAnsiTheme="majorHAnsi" w:cstheme="majorHAnsi"/>
          <w:szCs w:val="20"/>
        </w:rPr>
      </w:pPr>
      <w:r w:rsidRPr="000970DB">
        <w:rPr>
          <w:rFonts w:asciiTheme="majorHAnsi" w:eastAsia="SimSun" w:hAnsiTheme="majorHAnsi" w:cstheme="majorHAnsi"/>
        </w:rPr>
        <w:t>A</w:t>
      </w:r>
      <w:r w:rsidRPr="000970DB">
        <w:rPr>
          <w:rFonts w:asciiTheme="majorHAnsi" w:eastAsia="Poppins" w:hAnsiTheme="majorHAnsi" w:cstheme="majorHAnsi"/>
          <w:szCs w:val="20"/>
        </w:rPr>
        <w:t xml:space="preserve">dministered by the Churchill Trust, </w:t>
      </w:r>
      <w:r w:rsidRPr="000970DB">
        <w:rPr>
          <w:rFonts w:asciiTheme="majorHAnsi" w:eastAsia="SimSun" w:hAnsiTheme="majorHAnsi" w:cstheme="majorHAnsi"/>
        </w:rPr>
        <w:t xml:space="preserve">the fellowships will </w:t>
      </w:r>
      <w:r w:rsidR="00F45D4B" w:rsidRPr="000970DB">
        <w:rPr>
          <w:rFonts w:asciiTheme="majorHAnsi" w:eastAsia="SimSun" w:hAnsiTheme="majorHAnsi" w:cstheme="majorHAnsi"/>
        </w:rPr>
        <w:t>enable recipients to</w:t>
      </w:r>
      <w:r w:rsidR="0051245B" w:rsidRPr="000970DB">
        <w:rPr>
          <w:rFonts w:asciiTheme="majorHAnsi" w:eastAsia="SimSun" w:hAnsiTheme="majorHAnsi" w:cstheme="majorHAnsi"/>
        </w:rPr>
        <w:t xml:space="preserve"> </w:t>
      </w:r>
      <w:r w:rsidR="00124427" w:rsidRPr="000970DB">
        <w:rPr>
          <w:rFonts w:asciiTheme="majorHAnsi" w:eastAsia="SimSun" w:hAnsiTheme="majorHAnsi" w:cstheme="majorHAnsi"/>
        </w:rPr>
        <w:t xml:space="preserve">travel overseas </w:t>
      </w:r>
      <w:r w:rsidRPr="000970DB">
        <w:rPr>
          <w:rFonts w:asciiTheme="majorHAnsi" w:eastAsia="Poppins" w:hAnsiTheme="majorHAnsi" w:cstheme="majorHAnsi"/>
          <w:szCs w:val="20"/>
        </w:rPr>
        <w:t xml:space="preserve">to advance </w:t>
      </w:r>
      <w:r w:rsidR="00F45D4B" w:rsidRPr="000970DB">
        <w:rPr>
          <w:rFonts w:asciiTheme="majorHAnsi" w:eastAsia="Poppins" w:hAnsiTheme="majorHAnsi" w:cstheme="majorHAnsi"/>
          <w:szCs w:val="20"/>
        </w:rPr>
        <w:t>their</w:t>
      </w:r>
      <w:r w:rsidR="00575378" w:rsidRPr="000970DB">
        <w:rPr>
          <w:rFonts w:asciiTheme="majorHAnsi" w:eastAsia="Poppins" w:hAnsiTheme="majorHAnsi" w:cstheme="majorHAnsi"/>
          <w:szCs w:val="20"/>
        </w:rPr>
        <w:t xml:space="preserve"> </w:t>
      </w:r>
      <w:r w:rsidRPr="000970DB">
        <w:rPr>
          <w:rFonts w:asciiTheme="majorHAnsi" w:eastAsia="Poppins" w:hAnsiTheme="majorHAnsi" w:cstheme="majorHAnsi"/>
          <w:szCs w:val="20"/>
        </w:rPr>
        <w:t>knowledge in the digital and internet landscape</w:t>
      </w:r>
      <w:r w:rsidR="009F2F75" w:rsidRPr="000970DB">
        <w:rPr>
          <w:rFonts w:asciiTheme="majorHAnsi" w:eastAsia="Poppins" w:hAnsiTheme="majorHAnsi" w:cstheme="majorHAnsi"/>
          <w:szCs w:val="20"/>
        </w:rPr>
        <w:t>. Fellows will engage</w:t>
      </w:r>
      <w:r w:rsidRPr="000970DB">
        <w:rPr>
          <w:rFonts w:asciiTheme="majorHAnsi" w:eastAsia="Poppins" w:hAnsiTheme="majorHAnsi" w:cstheme="majorHAnsi"/>
          <w:szCs w:val="20"/>
        </w:rPr>
        <w:t xml:space="preserve"> with experts around the world and </w:t>
      </w:r>
      <w:r w:rsidR="009F2F75" w:rsidRPr="000970DB">
        <w:rPr>
          <w:rFonts w:asciiTheme="majorHAnsi" w:eastAsia="Poppins" w:hAnsiTheme="majorHAnsi" w:cstheme="majorHAnsi"/>
          <w:szCs w:val="20"/>
        </w:rPr>
        <w:t xml:space="preserve">bring </w:t>
      </w:r>
      <w:r w:rsidRPr="000970DB">
        <w:rPr>
          <w:rFonts w:asciiTheme="majorHAnsi" w:eastAsia="Poppins" w:hAnsiTheme="majorHAnsi" w:cstheme="majorHAnsi"/>
          <w:szCs w:val="20"/>
        </w:rPr>
        <w:t xml:space="preserve">their newfound insights back to Australia. </w:t>
      </w:r>
    </w:p>
    <w:p w14:paraId="38927E48" w14:textId="6B26CF6D" w:rsidR="00443269" w:rsidRPr="000970DB" w:rsidRDefault="007C7021" w:rsidP="007C7021">
      <w:pPr>
        <w:rPr>
          <w:rFonts w:asciiTheme="majorHAnsi" w:eastAsia="SimSun" w:hAnsiTheme="majorHAnsi" w:cstheme="majorHAnsi"/>
          <w:b/>
          <w:bCs/>
          <w:color w:val="EE0000"/>
          <w:szCs w:val="32"/>
        </w:rPr>
      </w:pPr>
      <w:r w:rsidRPr="000970DB">
        <w:rPr>
          <w:rFonts w:asciiTheme="majorHAnsi" w:eastAsia="Poppins" w:hAnsiTheme="majorHAnsi" w:cstheme="majorHAnsi"/>
          <w:szCs w:val="20"/>
        </w:rPr>
        <w:t xml:space="preserve">Applications for the 2025 </w:t>
      </w:r>
      <w:r w:rsidR="001272B9">
        <w:rPr>
          <w:rFonts w:asciiTheme="majorHAnsi" w:eastAsia="Poppins" w:hAnsiTheme="majorHAnsi" w:cstheme="majorHAnsi"/>
          <w:szCs w:val="20"/>
        </w:rPr>
        <w:t>f</w:t>
      </w:r>
      <w:r w:rsidRPr="000970DB">
        <w:rPr>
          <w:rFonts w:asciiTheme="majorHAnsi" w:eastAsia="Poppins" w:hAnsiTheme="majorHAnsi" w:cstheme="majorHAnsi"/>
          <w:szCs w:val="20"/>
        </w:rPr>
        <w:t>ellowships opened in February and closed in May 2025. The first two auDA Churchill Fellows will be announced in early 2025-26.</w:t>
      </w:r>
    </w:p>
    <w:p w14:paraId="43D53A93" w14:textId="77777777" w:rsidR="00443269" w:rsidRPr="000970DB" w:rsidRDefault="00443269" w:rsidP="007C7021">
      <w:pPr>
        <w:rPr>
          <w:rFonts w:asciiTheme="majorHAnsi" w:eastAsia="SimSun" w:hAnsiTheme="majorHAnsi" w:cstheme="majorHAnsi"/>
          <w:b/>
          <w:bCs/>
          <w:color w:val="EE0000"/>
          <w:szCs w:val="32"/>
        </w:rPr>
      </w:pPr>
    </w:p>
    <w:p w14:paraId="4B9C25E8" w14:textId="7F5E1190" w:rsidR="007C7021" w:rsidRPr="000970DB" w:rsidRDefault="007C7021" w:rsidP="003A4CE0">
      <w:pPr>
        <w:pStyle w:val="Heading3"/>
      </w:pPr>
      <w:r w:rsidRPr="00F20394">
        <w:t xml:space="preserve">Case </w:t>
      </w:r>
      <w:r w:rsidR="00E03D73" w:rsidRPr="00F20394">
        <w:t>studies</w:t>
      </w:r>
      <w:r w:rsidR="003A4CE0">
        <w:t xml:space="preserve">: </w:t>
      </w:r>
      <w:r w:rsidRPr="000970DB">
        <w:t>Community grant projects deliver impact</w:t>
      </w:r>
    </w:p>
    <w:p w14:paraId="40672201" w14:textId="77777777" w:rsidR="007C7021" w:rsidRPr="000970DB" w:rsidRDefault="007C7021" w:rsidP="007C7021">
      <w:pPr>
        <w:rPr>
          <w:rFonts w:asciiTheme="majorHAnsi" w:eastAsia="SimSun" w:hAnsiTheme="majorHAnsi" w:cstheme="majorHAnsi"/>
          <w:szCs w:val="22"/>
        </w:rPr>
      </w:pPr>
      <w:r w:rsidRPr="000970DB">
        <w:rPr>
          <w:rFonts w:asciiTheme="majorHAnsi" w:eastAsia="SimSun" w:hAnsiTheme="majorHAnsi" w:cstheme="majorHAnsi"/>
          <w:szCs w:val="28"/>
          <w:lang w:val="en-US"/>
        </w:rPr>
        <w:t xml:space="preserve">auDA’s 2023 Community Grant round projects were delivered during financial years 2023-24 and 2024-25. </w:t>
      </w:r>
    </w:p>
    <w:p w14:paraId="4F904958" w14:textId="77777777" w:rsidR="007C7021" w:rsidRPr="000970DB" w:rsidRDefault="007C7021" w:rsidP="007C7021">
      <w:pPr>
        <w:rPr>
          <w:rFonts w:asciiTheme="majorHAnsi" w:eastAsia="SimSun" w:hAnsiTheme="majorHAnsi" w:cstheme="majorHAnsi"/>
          <w:b/>
        </w:rPr>
      </w:pPr>
      <w:r w:rsidRPr="000970DB">
        <w:rPr>
          <w:rFonts w:asciiTheme="majorHAnsi" w:eastAsia="SimSun" w:hAnsiTheme="majorHAnsi" w:cstheme="majorHAnsi"/>
          <w:b/>
        </w:rPr>
        <w:t xml:space="preserve">Autistic pregnancy and parenthood hub </w:t>
      </w:r>
    </w:p>
    <w:p w14:paraId="6D5A8BA9" w14:textId="20B409B8"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Autism Spectrum Australia </w:t>
      </w:r>
      <w:r w:rsidR="00700179" w:rsidRPr="000970DB">
        <w:rPr>
          <w:rFonts w:asciiTheme="majorHAnsi" w:eastAsia="SimSun" w:hAnsiTheme="majorHAnsi" w:cstheme="majorHAnsi"/>
        </w:rPr>
        <w:t xml:space="preserve">(Aspect) </w:t>
      </w:r>
      <w:r w:rsidRPr="000970DB">
        <w:rPr>
          <w:rFonts w:asciiTheme="majorHAnsi" w:eastAsia="SimSun" w:hAnsiTheme="majorHAnsi" w:cstheme="majorHAnsi"/>
        </w:rPr>
        <w:t xml:space="preserve">received an auDA Community Grant to develop the Autistic Pregnancy and Parenthood Hub, a free digital platform with online resources to support the mental health and wellbeing of Autistic individuals during pregnancy. Thanks to successful completion of this project, the </w:t>
      </w:r>
      <w:r w:rsidR="00512C99" w:rsidRPr="000970DB">
        <w:rPr>
          <w:rFonts w:asciiTheme="majorHAnsi" w:eastAsia="SimSun" w:hAnsiTheme="majorHAnsi" w:cstheme="majorHAnsi"/>
        </w:rPr>
        <w:t xml:space="preserve">Aspect </w:t>
      </w:r>
      <w:r w:rsidRPr="000970DB">
        <w:rPr>
          <w:rFonts w:asciiTheme="majorHAnsi" w:eastAsia="SimSun" w:hAnsiTheme="majorHAnsi" w:cstheme="majorHAnsi"/>
        </w:rPr>
        <w:t xml:space="preserve">research team will continue to research Autistic pregnancy and parenthood and update its library of resources. The team also received further funding from the Victorian Government to expand its work, offering additional resources and training for healthcare professionals. </w:t>
      </w:r>
    </w:p>
    <w:p w14:paraId="0D4120FF" w14:textId="7AC507E3" w:rsidR="007C7021" w:rsidRDefault="003C56B2" w:rsidP="007C7021">
      <w:pPr>
        <w:rPr>
          <w:rFonts w:asciiTheme="majorHAnsi" w:eastAsia="SimSun" w:hAnsiTheme="majorHAnsi" w:cstheme="majorHAnsi"/>
          <w:i/>
          <w:iCs/>
        </w:rPr>
      </w:pPr>
      <w:r>
        <w:rPr>
          <w:rFonts w:asciiTheme="majorHAnsi" w:eastAsia="SimSun" w:hAnsiTheme="majorHAnsi" w:cstheme="majorHAnsi"/>
          <w:i/>
          <w:iCs/>
        </w:rPr>
        <w:t>“</w:t>
      </w:r>
      <w:r w:rsidR="007C7021" w:rsidRPr="00F20394">
        <w:rPr>
          <w:rFonts w:asciiTheme="majorHAnsi" w:eastAsia="SimSun" w:hAnsiTheme="majorHAnsi" w:cstheme="majorHAnsi"/>
          <w:i/>
          <w:iCs/>
        </w:rPr>
        <w:t>auD</w:t>
      </w:r>
      <w:r w:rsidR="00037BB2" w:rsidRPr="000970DB">
        <w:rPr>
          <w:rFonts w:asciiTheme="majorHAnsi" w:eastAsia="SimSun" w:hAnsiTheme="majorHAnsi" w:cstheme="majorHAnsi"/>
          <w:i/>
          <w:iCs/>
        </w:rPr>
        <w:t>A’</w:t>
      </w:r>
      <w:r w:rsidR="007C7021" w:rsidRPr="00F20394">
        <w:rPr>
          <w:rFonts w:asciiTheme="majorHAnsi" w:eastAsia="SimSun" w:hAnsiTheme="majorHAnsi" w:cstheme="majorHAnsi"/>
          <w:i/>
          <w:iCs/>
        </w:rPr>
        <w:t>s contribution to the Autistic Pregnancy and Parenthood Hub has been vital. It is already being implemented by Australian hospitals and delivering positive outcomes for Autistic mothers and carers.</w:t>
      </w:r>
      <w:r w:rsidR="00B45ACA">
        <w:rPr>
          <w:rFonts w:asciiTheme="majorHAnsi" w:eastAsia="SimSun" w:hAnsiTheme="majorHAnsi" w:cstheme="majorHAnsi"/>
          <w:i/>
          <w:iCs/>
        </w:rPr>
        <w:t>”</w:t>
      </w:r>
    </w:p>
    <w:p w14:paraId="5C7B95CA" w14:textId="2EE3C0EC" w:rsidR="003C56B2" w:rsidRPr="000970DB" w:rsidRDefault="003C56B2" w:rsidP="007C7021">
      <w:pPr>
        <w:rPr>
          <w:rFonts w:asciiTheme="majorHAnsi" w:eastAsia="SimSun" w:hAnsiTheme="majorHAnsi" w:cstheme="majorHAnsi"/>
          <w:i/>
          <w:iCs/>
        </w:rPr>
      </w:pPr>
      <w:r>
        <w:rPr>
          <w:rFonts w:asciiTheme="majorHAnsi" w:eastAsia="SimSun" w:hAnsiTheme="majorHAnsi" w:cstheme="majorHAnsi"/>
          <w:i/>
          <w:iCs/>
        </w:rPr>
        <w:t>Aspect</w:t>
      </w:r>
    </w:p>
    <w:p w14:paraId="169B9521" w14:textId="0A10C3BC" w:rsidR="007C7021" w:rsidRPr="000970DB" w:rsidRDefault="007C7021" w:rsidP="007C7021">
      <w:pPr>
        <w:rPr>
          <w:rFonts w:asciiTheme="majorHAnsi" w:eastAsia="SimSun" w:hAnsiTheme="majorHAnsi" w:cstheme="majorHAnsi"/>
        </w:rPr>
      </w:pPr>
      <w:hyperlink r:id="rId36" w:history="1">
        <w:r w:rsidRPr="000970DB">
          <w:rPr>
            <w:rFonts w:asciiTheme="majorHAnsi" w:eastAsia="SimSun" w:hAnsiTheme="majorHAnsi" w:cstheme="majorHAnsi"/>
            <w:color w:val="008EA6"/>
            <w:u w:val="single"/>
          </w:rPr>
          <w:t>aspect.org.au</w:t>
        </w:r>
      </w:hyperlink>
    </w:p>
    <w:p w14:paraId="69B4D932" w14:textId="77777777" w:rsidR="007C7021" w:rsidRPr="000970DB" w:rsidRDefault="007C7021" w:rsidP="007C7021">
      <w:pPr>
        <w:rPr>
          <w:rFonts w:asciiTheme="majorHAnsi" w:eastAsia="SimSun" w:hAnsiTheme="majorHAnsi" w:cstheme="majorHAnsi"/>
          <w:b/>
        </w:rPr>
      </w:pPr>
      <w:r w:rsidRPr="000970DB">
        <w:rPr>
          <w:rFonts w:asciiTheme="majorHAnsi" w:eastAsia="SimSun" w:hAnsiTheme="majorHAnsi" w:cstheme="majorHAnsi"/>
          <w:b/>
        </w:rPr>
        <w:t>Digital resilience ambassadors</w:t>
      </w:r>
    </w:p>
    <w:p w14:paraId="59FD3492"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auDA awarded the University of Melbourne’s School of Culture and Communication a grant to develop the Digital Resilience Ambassador Program to improve the digital resilience of older migrants (65+). The project brought together older Chinese and Sri Lankan migrants and young international students to co-develop digital skills and in-language</w:t>
      </w:r>
      <w:r w:rsidRPr="000970DB" w:rsidDel="005E0D90">
        <w:rPr>
          <w:rFonts w:asciiTheme="majorHAnsi" w:eastAsia="SimSun" w:hAnsiTheme="majorHAnsi" w:cstheme="majorHAnsi"/>
        </w:rPr>
        <w:t xml:space="preserve"> </w:t>
      </w:r>
      <w:r w:rsidRPr="000970DB">
        <w:rPr>
          <w:rFonts w:asciiTheme="majorHAnsi" w:eastAsia="SimSun" w:hAnsiTheme="majorHAnsi" w:cstheme="majorHAnsi"/>
        </w:rPr>
        <w:t xml:space="preserve">community resources. The project team found text and infographic formats were preferred by participants over the planned video format, resulting in outputs such as plain language glossaries of commonly used digital terms. The project led to greater social connection and increased digital confidence for participants. </w:t>
      </w:r>
    </w:p>
    <w:p w14:paraId="025D669F" w14:textId="24993DD5" w:rsidR="007C7021" w:rsidRDefault="007C7021" w:rsidP="007C7021">
      <w:pPr>
        <w:rPr>
          <w:rFonts w:asciiTheme="majorHAnsi" w:eastAsia="SimSun" w:hAnsiTheme="majorHAnsi" w:cstheme="majorHAnsi"/>
          <w:i/>
        </w:rPr>
      </w:pPr>
      <w:r w:rsidRPr="000970DB">
        <w:rPr>
          <w:rFonts w:asciiTheme="majorHAnsi" w:eastAsia="SimSun" w:hAnsiTheme="majorHAnsi" w:cstheme="majorHAnsi"/>
          <w:i/>
        </w:rPr>
        <w:t>“This project has been an empowering experience for participants. We thank auDA for its generous support. The resources continue to help community organisations strengthen their digital capacity and resilience in the community.”</w:t>
      </w:r>
    </w:p>
    <w:p w14:paraId="76291EBC" w14:textId="5E6D14AE" w:rsidR="003C56B2" w:rsidRPr="000970DB" w:rsidRDefault="003C56B2" w:rsidP="007C7021">
      <w:pPr>
        <w:rPr>
          <w:rFonts w:asciiTheme="majorHAnsi" w:eastAsia="SimSun" w:hAnsiTheme="majorHAnsi" w:cstheme="majorHAnsi"/>
          <w:i/>
          <w:iCs/>
        </w:rPr>
      </w:pPr>
      <w:r>
        <w:rPr>
          <w:rFonts w:asciiTheme="majorHAnsi" w:eastAsia="SimSun" w:hAnsiTheme="majorHAnsi" w:cstheme="majorHAnsi"/>
          <w:i/>
        </w:rPr>
        <w:t>University of Melbourne’s School of Culture and Communication</w:t>
      </w:r>
    </w:p>
    <w:p w14:paraId="54368919" w14:textId="77777777" w:rsidR="007C7021" w:rsidRPr="000970DB" w:rsidRDefault="007C7021" w:rsidP="007C7021">
      <w:pPr>
        <w:rPr>
          <w:rFonts w:asciiTheme="majorHAnsi" w:eastAsia="SimSun" w:hAnsiTheme="majorHAnsi" w:cstheme="majorHAnsi"/>
        </w:rPr>
      </w:pPr>
      <w:hyperlink r:id="rId37" w:history="1">
        <w:r w:rsidRPr="000970DB">
          <w:rPr>
            <w:rFonts w:asciiTheme="majorHAnsi" w:eastAsia="SimSun" w:hAnsiTheme="majorHAnsi" w:cstheme="majorHAnsi"/>
            <w:color w:val="008EA6"/>
            <w:u w:val="single"/>
          </w:rPr>
          <w:t>resilience-inclusions.com.au</w:t>
        </w:r>
      </w:hyperlink>
    </w:p>
    <w:p w14:paraId="4B366BC9" w14:textId="57644DFC" w:rsidR="007C7021" w:rsidRPr="000970DB" w:rsidRDefault="007C7021" w:rsidP="007C7021">
      <w:pPr>
        <w:rPr>
          <w:rFonts w:asciiTheme="majorHAnsi" w:eastAsia="SimSun" w:hAnsiTheme="majorHAnsi" w:cstheme="majorHAnsi"/>
          <w:b/>
        </w:rPr>
      </w:pPr>
      <w:r w:rsidRPr="000970DB">
        <w:rPr>
          <w:rFonts w:asciiTheme="majorHAnsi" w:eastAsia="SimSun" w:hAnsiTheme="majorHAnsi" w:cstheme="majorHAnsi"/>
          <w:b/>
        </w:rPr>
        <w:t xml:space="preserve">Improving Anangu nutritional and digital literacy in the </w:t>
      </w:r>
      <w:r w:rsidR="00127236" w:rsidRPr="00127236">
        <w:rPr>
          <w:rFonts w:asciiTheme="majorHAnsi" w:eastAsia="SimSun" w:hAnsiTheme="majorHAnsi" w:cstheme="majorHAnsi"/>
          <w:b/>
        </w:rPr>
        <w:t xml:space="preserve">Ngaanyatjarra </w:t>
      </w:r>
      <w:proofErr w:type="spellStart"/>
      <w:r w:rsidR="00127236" w:rsidRPr="00127236">
        <w:rPr>
          <w:rFonts w:asciiTheme="majorHAnsi" w:eastAsia="SimSun" w:hAnsiTheme="majorHAnsi" w:cstheme="majorHAnsi"/>
          <w:b/>
        </w:rPr>
        <w:t>Pitjantatjara</w:t>
      </w:r>
      <w:proofErr w:type="spellEnd"/>
      <w:r w:rsidR="00127236" w:rsidRPr="00127236">
        <w:rPr>
          <w:rFonts w:asciiTheme="majorHAnsi" w:eastAsia="SimSun" w:hAnsiTheme="majorHAnsi" w:cstheme="majorHAnsi"/>
          <w:b/>
        </w:rPr>
        <w:t xml:space="preserve"> Yankunytjatjara </w:t>
      </w:r>
      <w:r w:rsidRPr="000970DB">
        <w:rPr>
          <w:rFonts w:asciiTheme="majorHAnsi" w:eastAsia="SimSun" w:hAnsiTheme="majorHAnsi" w:cstheme="majorHAnsi"/>
          <w:b/>
        </w:rPr>
        <w:t>region</w:t>
      </w:r>
    </w:p>
    <w:p w14:paraId="01D1D77D" w14:textId="3E10ACB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The Ngaanyatjarra </w:t>
      </w:r>
      <w:proofErr w:type="spellStart"/>
      <w:r w:rsidRPr="000970DB">
        <w:rPr>
          <w:rFonts w:asciiTheme="majorHAnsi" w:eastAsia="SimSun" w:hAnsiTheme="majorHAnsi" w:cstheme="majorHAnsi"/>
        </w:rPr>
        <w:t>Pitjantatjara</w:t>
      </w:r>
      <w:proofErr w:type="spellEnd"/>
      <w:r w:rsidRPr="000970DB">
        <w:rPr>
          <w:rFonts w:asciiTheme="majorHAnsi" w:eastAsia="SimSun" w:hAnsiTheme="majorHAnsi" w:cstheme="majorHAnsi"/>
        </w:rPr>
        <w:t xml:space="preserve"> Yankunytjatjara</w:t>
      </w:r>
      <w:r w:rsidR="00127236">
        <w:rPr>
          <w:rFonts w:asciiTheme="majorHAnsi" w:eastAsia="SimSun" w:hAnsiTheme="majorHAnsi" w:cstheme="majorHAnsi"/>
        </w:rPr>
        <w:t xml:space="preserve"> </w:t>
      </w:r>
      <w:r w:rsidRPr="000970DB">
        <w:rPr>
          <w:rFonts w:asciiTheme="majorHAnsi" w:eastAsia="SimSun" w:hAnsiTheme="majorHAnsi" w:cstheme="majorHAnsi"/>
        </w:rPr>
        <w:t xml:space="preserve">Women’s Council used its Community Grant to create an app and digital resources on nutrition and feeding information in Pitjantjatjara, Ngaanyatjarra and English language. The </w:t>
      </w:r>
      <w:proofErr w:type="spellStart"/>
      <w:r w:rsidRPr="000970DB">
        <w:rPr>
          <w:rFonts w:asciiTheme="majorHAnsi" w:eastAsia="SimSun" w:hAnsiTheme="majorHAnsi" w:cstheme="majorHAnsi"/>
        </w:rPr>
        <w:t>Tjitjiku</w:t>
      </w:r>
      <w:proofErr w:type="spellEnd"/>
      <w:r w:rsidRPr="000970DB">
        <w:rPr>
          <w:rFonts w:asciiTheme="majorHAnsi" w:eastAsia="SimSun" w:hAnsiTheme="majorHAnsi" w:cstheme="majorHAnsi"/>
        </w:rPr>
        <w:t xml:space="preserve"> Mai app will support 26 communities across 350,000 square kilometres </w:t>
      </w:r>
      <w:r w:rsidR="00C85AB7">
        <w:rPr>
          <w:rFonts w:asciiTheme="majorHAnsi" w:eastAsia="SimSun" w:hAnsiTheme="majorHAnsi" w:cstheme="majorHAnsi"/>
        </w:rPr>
        <w:t>of</w:t>
      </w:r>
      <w:r w:rsidR="00C85AB7" w:rsidRPr="000970DB">
        <w:rPr>
          <w:rFonts w:asciiTheme="majorHAnsi" w:eastAsia="SimSun" w:hAnsiTheme="majorHAnsi" w:cstheme="majorHAnsi"/>
        </w:rPr>
        <w:t xml:space="preserve"> </w:t>
      </w:r>
      <w:r w:rsidRPr="000970DB">
        <w:rPr>
          <w:rFonts w:asciiTheme="majorHAnsi" w:eastAsia="SimSun" w:hAnsiTheme="majorHAnsi" w:cstheme="majorHAnsi"/>
        </w:rPr>
        <w:t>Western Australia, South Australia and the Northern Territory by providing culturally relevant, in-language information including a food database, interactive recipe library and health videos.</w:t>
      </w:r>
    </w:p>
    <w:p w14:paraId="61B86328" w14:textId="77026919" w:rsidR="007C7021"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w:t>
      </w:r>
      <w:r w:rsidRPr="000970DB">
        <w:rPr>
          <w:rFonts w:asciiTheme="majorHAnsi" w:eastAsia="SimSun" w:hAnsiTheme="majorHAnsi" w:cstheme="majorHAnsi"/>
          <w:i/>
        </w:rPr>
        <w:t xml:space="preserve">We collaborated with Anangu women to develop </w:t>
      </w:r>
      <w:r w:rsidRPr="000970DB">
        <w:rPr>
          <w:rFonts w:asciiTheme="majorHAnsi" w:eastAsia="SimSun" w:hAnsiTheme="majorHAnsi" w:cstheme="majorHAnsi"/>
          <w:i/>
          <w:iCs/>
        </w:rPr>
        <w:t xml:space="preserve">the </w:t>
      </w:r>
      <w:proofErr w:type="spellStart"/>
      <w:r w:rsidRPr="000970DB">
        <w:rPr>
          <w:rFonts w:asciiTheme="majorHAnsi" w:eastAsia="SimSun" w:hAnsiTheme="majorHAnsi" w:cstheme="majorHAnsi"/>
          <w:i/>
          <w:iCs/>
        </w:rPr>
        <w:t>Tjitjiku</w:t>
      </w:r>
      <w:proofErr w:type="spellEnd"/>
      <w:r w:rsidRPr="000970DB">
        <w:rPr>
          <w:rFonts w:asciiTheme="majorHAnsi" w:eastAsia="SimSun" w:hAnsiTheme="majorHAnsi" w:cstheme="majorHAnsi"/>
          <w:i/>
          <w:iCs/>
        </w:rPr>
        <w:t xml:space="preserve"> Mai app and provide culturally relevant nutrition information for parents and carers across the NPY region. We</w:t>
      </w:r>
      <w:r w:rsidR="00C17A28" w:rsidRPr="000970DB">
        <w:rPr>
          <w:rFonts w:asciiTheme="majorHAnsi" w:eastAsia="SimSun" w:hAnsiTheme="majorHAnsi" w:cstheme="majorHAnsi"/>
          <w:i/>
          <w:iCs/>
        </w:rPr>
        <w:t>’</w:t>
      </w:r>
      <w:r w:rsidRPr="000970DB">
        <w:rPr>
          <w:rFonts w:asciiTheme="majorHAnsi" w:eastAsia="SimSun" w:hAnsiTheme="majorHAnsi" w:cstheme="majorHAnsi"/>
          <w:i/>
          <w:iCs/>
        </w:rPr>
        <w:t xml:space="preserve">ll continue to promote the app </w:t>
      </w:r>
      <w:r w:rsidRPr="000970DB">
        <w:rPr>
          <w:rFonts w:asciiTheme="majorHAnsi" w:eastAsia="SimSun" w:hAnsiTheme="majorHAnsi" w:cstheme="majorHAnsi"/>
          <w:i/>
        </w:rPr>
        <w:t>to help families feel confident during a significant time in a new baby</w:t>
      </w:r>
      <w:r w:rsidR="00EB0B00" w:rsidRPr="000970DB">
        <w:rPr>
          <w:rFonts w:asciiTheme="majorHAnsi" w:eastAsia="SimSun" w:hAnsiTheme="majorHAnsi" w:cstheme="majorHAnsi"/>
          <w:i/>
        </w:rPr>
        <w:t>’</w:t>
      </w:r>
      <w:r w:rsidRPr="000970DB">
        <w:rPr>
          <w:rFonts w:asciiTheme="majorHAnsi" w:eastAsia="SimSun" w:hAnsiTheme="majorHAnsi" w:cstheme="majorHAnsi"/>
          <w:i/>
        </w:rPr>
        <w:t>s life</w:t>
      </w:r>
      <w:r w:rsidRPr="000970DB">
        <w:rPr>
          <w:rFonts w:asciiTheme="majorHAnsi" w:eastAsia="SimSun" w:hAnsiTheme="majorHAnsi" w:cstheme="majorHAnsi"/>
          <w:i/>
          <w:iCs/>
        </w:rPr>
        <w:t>.”</w:t>
      </w:r>
    </w:p>
    <w:p w14:paraId="7B3AFA9F" w14:textId="2077F234" w:rsidR="003C56B2" w:rsidRPr="000970DB" w:rsidRDefault="00127236" w:rsidP="007C7021">
      <w:pPr>
        <w:rPr>
          <w:rFonts w:asciiTheme="majorHAnsi" w:eastAsia="SimSun" w:hAnsiTheme="majorHAnsi" w:cstheme="majorHAnsi"/>
          <w:i/>
          <w:iCs/>
        </w:rPr>
      </w:pPr>
      <w:r w:rsidRPr="00127236">
        <w:rPr>
          <w:rFonts w:asciiTheme="majorHAnsi" w:eastAsia="SimSun" w:hAnsiTheme="majorHAnsi" w:cstheme="majorHAnsi"/>
          <w:i/>
          <w:iCs/>
        </w:rPr>
        <w:t xml:space="preserve">Ngaanyatjarra </w:t>
      </w:r>
      <w:proofErr w:type="spellStart"/>
      <w:r w:rsidRPr="00127236">
        <w:rPr>
          <w:rFonts w:asciiTheme="majorHAnsi" w:eastAsia="SimSun" w:hAnsiTheme="majorHAnsi" w:cstheme="majorHAnsi"/>
          <w:i/>
          <w:iCs/>
        </w:rPr>
        <w:t>Pitjantatjara</w:t>
      </w:r>
      <w:proofErr w:type="spellEnd"/>
      <w:r w:rsidRPr="00127236">
        <w:rPr>
          <w:rFonts w:asciiTheme="majorHAnsi" w:eastAsia="SimSun" w:hAnsiTheme="majorHAnsi" w:cstheme="majorHAnsi"/>
          <w:i/>
          <w:iCs/>
        </w:rPr>
        <w:t xml:space="preserve"> Yankunytjatjara</w:t>
      </w:r>
      <w:r w:rsidRPr="000970DB">
        <w:rPr>
          <w:rFonts w:asciiTheme="majorHAnsi" w:eastAsia="SimSun" w:hAnsiTheme="majorHAnsi" w:cstheme="majorHAnsi"/>
        </w:rPr>
        <w:t xml:space="preserve"> </w:t>
      </w:r>
      <w:r w:rsidR="003C56B2">
        <w:rPr>
          <w:rFonts w:asciiTheme="majorHAnsi" w:eastAsia="SimSun" w:hAnsiTheme="majorHAnsi" w:cstheme="majorHAnsi"/>
          <w:i/>
          <w:iCs/>
        </w:rPr>
        <w:t>Women’s Council</w:t>
      </w:r>
    </w:p>
    <w:p w14:paraId="79C0D8E2" w14:textId="77777777" w:rsidR="007C7021" w:rsidRPr="000970DB" w:rsidRDefault="007C7021" w:rsidP="007C7021">
      <w:pPr>
        <w:rPr>
          <w:rFonts w:asciiTheme="majorHAnsi" w:eastAsia="SimSun" w:hAnsiTheme="majorHAnsi" w:cstheme="majorHAnsi"/>
          <w:i/>
          <w:iCs/>
        </w:rPr>
      </w:pPr>
      <w:hyperlink r:id="rId38" w:history="1">
        <w:r w:rsidRPr="000970DB">
          <w:rPr>
            <w:rFonts w:asciiTheme="majorHAnsi" w:eastAsia="SimSun" w:hAnsiTheme="majorHAnsi" w:cstheme="majorHAnsi"/>
            <w:i/>
            <w:iCs/>
            <w:color w:val="008EA6"/>
            <w:u w:val="single"/>
          </w:rPr>
          <w:t>npywc.org.au</w:t>
        </w:r>
      </w:hyperlink>
    </w:p>
    <w:p w14:paraId="764D50C2" w14:textId="77777777" w:rsidR="007C7021" w:rsidRPr="000970DB" w:rsidRDefault="007C7021" w:rsidP="007C7021">
      <w:pPr>
        <w:rPr>
          <w:rFonts w:asciiTheme="majorHAnsi" w:eastAsia="SimSun" w:hAnsiTheme="majorHAnsi" w:cstheme="majorHAnsi"/>
          <w:i/>
          <w:iCs/>
        </w:rPr>
      </w:pPr>
    </w:p>
    <w:p w14:paraId="0F2009A8" w14:textId="77777777" w:rsidR="007C7021" w:rsidRPr="000970DB" w:rsidRDefault="007C7021" w:rsidP="007C7021">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Insights into Australians’ online needs</w:t>
      </w:r>
    </w:p>
    <w:p w14:paraId="5B1F2A27" w14:textId="4031A7A3" w:rsidR="007C7021" w:rsidRPr="000970DB" w:rsidRDefault="007C7021" w:rsidP="007C7021">
      <w:pPr>
        <w:rPr>
          <w:rFonts w:asciiTheme="majorHAnsi" w:eastAsia="SimSun" w:hAnsiTheme="majorHAnsi" w:cstheme="majorHAnsi"/>
          <w:b/>
          <w:bCs/>
        </w:rPr>
      </w:pPr>
      <w:r w:rsidRPr="000970DB">
        <w:rPr>
          <w:rFonts w:asciiTheme="majorHAnsi" w:eastAsia="SimSun" w:hAnsiTheme="majorHAnsi" w:cstheme="majorHAnsi"/>
          <w:b/>
          <w:bCs/>
        </w:rPr>
        <w:t>auDA research</w:t>
      </w:r>
    </w:p>
    <w:p w14:paraId="55A0F5E1" w14:textId="429E9C6F"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Another way we support Australians online is by producing leading insights from our data and research, an objective in our 2021-25 Strategy. We publish several recurring research reports on how Australians use, and gain benefit from, the internet and .au. We use our evidence-based insights to advance how we deliver value to Australians through .au and we share insights broadly across industry, government, academia and civil society, to drive policy discussions and action </w:t>
      </w:r>
      <w:r w:rsidR="003C56B2">
        <w:rPr>
          <w:rFonts w:asciiTheme="majorHAnsi" w:eastAsia="SimSun" w:hAnsiTheme="majorHAnsi" w:cstheme="majorHAnsi"/>
        </w:rPr>
        <w:t>that better supports</w:t>
      </w:r>
      <w:r w:rsidRPr="000970DB">
        <w:rPr>
          <w:rFonts w:asciiTheme="majorHAnsi" w:eastAsia="SimSun" w:hAnsiTheme="majorHAnsi" w:cstheme="majorHAnsi"/>
        </w:rPr>
        <w:t xml:space="preserve"> Australians’ needs and experiences online.</w:t>
      </w:r>
    </w:p>
    <w:p w14:paraId="1B059F2B" w14:textId="0F75ACA9"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In 2024-25 we published our 2025 </w:t>
      </w:r>
      <w:hyperlink r:id="rId39" w:history="1">
        <w:r w:rsidRPr="000970DB">
          <w:rPr>
            <w:rStyle w:val="Hyperlink"/>
            <w:rFonts w:asciiTheme="majorHAnsi" w:eastAsia="SimSun" w:hAnsiTheme="majorHAnsi" w:cstheme="majorHAnsi"/>
            <w:i/>
            <w:iCs/>
          </w:rPr>
          <w:t>Why .a</w:t>
        </w:r>
        <w:r w:rsidR="00F75EBC" w:rsidRPr="000970DB">
          <w:rPr>
            <w:rStyle w:val="Hyperlink"/>
            <w:rFonts w:asciiTheme="majorHAnsi" w:eastAsia="SimSun" w:hAnsiTheme="majorHAnsi" w:cstheme="majorHAnsi"/>
            <w:i/>
            <w:iCs/>
          </w:rPr>
          <w:t>u?</w:t>
        </w:r>
      </w:hyperlink>
      <w:r w:rsidRPr="000970DB">
        <w:rPr>
          <w:rFonts w:asciiTheme="majorHAnsi" w:eastAsia="SimSun" w:hAnsiTheme="majorHAnsi" w:cstheme="majorHAnsi"/>
        </w:rPr>
        <w:t xml:space="preserve"> and </w:t>
      </w:r>
      <w:hyperlink r:id="rId40" w:history="1">
        <w:r w:rsidRPr="000970DB">
          <w:rPr>
            <w:rStyle w:val="Hyperlink"/>
            <w:rFonts w:asciiTheme="majorHAnsi" w:eastAsia="SimSun" w:hAnsiTheme="majorHAnsi" w:cstheme="majorHAnsi"/>
            <w:i/>
            <w:iCs/>
          </w:rPr>
          <w:t>A secure .au</w:t>
        </w:r>
      </w:hyperlink>
      <w:r w:rsidRPr="000970DB">
        <w:rPr>
          <w:rFonts w:asciiTheme="majorHAnsi" w:eastAsia="SimSun" w:hAnsiTheme="majorHAnsi" w:cstheme="majorHAnsi"/>
        </w:rPr>
        <w:t xml:space="preserve"> reports. We cover security, including </w:t>
      </w:r>
      <w:r w:rsidRPr="000970DB">
        <w:rPr>
          <w:rFonts w:asciiTheme="majorHAnsi" w:eastAsia="SimSun" w:hAnsiTheme="majorHAnsi" w:cstheme="majorHAnsi"/>
          <w:i/>
          <w:iCs/>
        </w:rPr>
        <w:t>A secure .au</w:t>
      </w:r>
      <w:r w:rsidRPr="000970DB">
        <w:rPr>
          <w:rFonts w:asciiTheme="majorHAnsi" w:eastAsia="SimSun" w:hAnsiTheme="majorHAnsi" w:cstheme="majorHAnsi"/>
        </w:rPr>
        <w:t xml:space="preserve"> </w:t>
      </w:r>
      <w:r w:rsidRPr="00974DBC">
        <w:rPr>
          <w:rFonts w:asciiTheme="majorHAnsi" w:eastAsia="SimSun" w:hAnsiTheme="majorHAnsi" w:cstheme="majorHAnsi"/>
        </w:rPr>
        <w:t>report, on page</w:t>
      </w:r>
      <w:r w:rsidR="00974DBC" w:rsidRPr="00974DBC">
        <w:rPr>
          <w:rFonts w:asciiTheme="majorHAnsi" w:eastAsia="SimSun" w:hAnsiTheme="majorHAnsi" w:cstheme="majorHAnsi"/>
        </w:rPr>
        <w:t>s</w:t>
      </w:r>
      <w:r w:rsidRPr="00974DBC">
        <w:rPr>
          <w:rFonts w:asciiTheme="majorHAnsi" w:eastAsia="SimSun" w:hAnsiTheme="majorHAnsi" w:cstheme="majorHAnsi"/>
        </w:rPr>
        <w:t xml:space="preserve"> </w:t>
      </w:r>
      <w:r w:rsidR="00D436DF">
        <w:rPr>
          <w:rFonts w:asciiTheme="majorHAnsi" w:eastAsia="SimSun" w:hAnsiTheme="majorHAnsi" w:cstheme="majorHAnsi"/>
        </w:rPr>
        <w:t>54</w:t>
      </w:r>
      <w:r w:rsidR="007F3867">
        <w:rPr>
          <w:rFonts w:asciiTheme="majorHAnsi" w:eastAsia="SimSun" w:hAnsiTheme="majorHAnsi" w:cstheme="majorHAnsi"/>
        </w:rPr>
        <w:t xml:space="preserve"> to 56</w:t>
      </w:r>
      <w:r w:rsidRPr="000970DB">
        <w:rPr>
          <w:rFonts w:asciiTheme="majorHAnsi" w:eastAsia="SimSun" w:hAnsiTheme="majorHAnsi" w:cstheme="majorHAnsi"/>
        </w:rPr>
        <w:t xml:space="preserve">. We also developed our fifth edition of our </w:t>
      </w:r>
      <w:r w:rsidRPr="000970DB">
        <w:rPr>
          <w:rFonts w:asciiTheme="majorHAnsi" w:eastAsia="SimSun" w:hAnsiTheme="majorHAnsi" w:cstheme="majorHAnsi"/>
          <w:i/>
          <w:iCs/>
        </w:rPr>
        <w:t>Digital Lives of Australians</w:t>
      </w:r>
      <w:r w:rsidRPr="000970DB">
        <w:rPr>
          <w:rFonts w:asciiTheme="majorHAnsi" w:eastAsia="SimSun" w:hAnsiTheme="majorHAnsi" w:cstheme="majorHAnsi"/>
        </w:rPr>
        <w:t xml:space="preserve"> report to be published early in 2025-26.</w:t>
      </w:r>
    </w:p>
    <w:p w14:paraId="41B7F3B6" w14:textId="006D0061" w:rsidR="007C7021" w:rsidRPr="000970DB" w:rsidRDefault="007C7021" w:rsidP="007C7021">
      <w:pPr>
        <w:rPr>
          <w:rFonts w:asciiTheme="majorHAnsi" w:eastAsia="Times New Roman" w:hAnsiTheme="majorHAnsi" w:cstheme="majorHAnsi"/>
          <w:b/>
        </w:rPr>
      </w:pPr>
      <w:r w:rsidRPr="000970DB">
        <w:rPr>
          <w:rFonts w:asciiTheme="majorHAnsi" w:eastAsia="Times New Roman" w:hAnsiTheme="majorHAnsi" w:cstheme="majorHAnsi"/>
          <w:b/>
          <w:bCs/>
        </w:rPr>
        <w:t>Why</w:t>
      </w:r>
      <w:r w:rsidRPr="000970DB">
        <w:rPr>
          <w:rFonts w:asciiTheme="majorHAnsi" w:eastAsia="Times New Roman" w:hAnsiTheme="majorHAnsi" w:cstheme="majorHAnsi"/>
          <w:b/>
        </w:rPr>
        <w:t xml:space="preserve"> .au</w:t>
      </w:r>
      <w:r w:rsidR="00E4170F" w:rsidRPr="000970DB">
        <w:rPr>
          <w:rFonts w:asciiTheme="majorHAnsi" w:eastAsia="Times New Roman" w:hAnsiTheme="majorHAnsi" w:cstheme="majorHAnsi"/>
          <w:b/>
        </w:rPr>
        <w:t>?</w:t>
      </w:r>
    </w:p>
    <w:p w14:paraId="490D64B5" w14:textId="57CDA9A1" w:rsidR="007C7021" w:rsidRPr="000970DB" w:rsidRDefault="007C7021" w:rsidP="007C7021">
      <w:pPr>
        <w:rPr>
          <w:rFonts w:asciiTheme="majorHAnsi" w:eastAsia="Times New Roman" w:hAnsiTheme="majorHAnsi" w:cstheme="majorHAnsi"/>
          <w:bCs/>
        </w:rPr>
      </w:pPr>
      <w:r w:rsidRPr="000970DB">
        <w:rPr>
          <w:rFonts w:asciiTheme="majorHAnsi" w:eastAsia="Times New Roman" w:hAnsiTheme="majorHAnsi" w:cstheme="majorHAnsi"/>
          <w:bCs/>
        </w:rPr>
        <w:t xml:space="preserve">In February 2025, auDA published the second </w:t>
      </w:r>
      <w:r w:rsidRPr="000970DB">
        <w:rPr>
          <w:rFonts w:asciiTheme="majorHAnsi" w:eastAsia="Times New Roman" w:hAnsiTheme="majorHAnsi" w:cstheme="majorHAnsi"/>
          <w:bCs/>
          <w:i/>
          <w:iCs/>
        </w:rPr>
        <w:t>Why .au</w:t>
      </w:r>
      <w:r w:rsidR="00E4170F" w:rsidRPr="000970DB">
        <w:rPr>
          <w:rFonts w:asciiTheme="majorHAnsi" w:eastAsia="Times New Roman" w:hAnsiTheme="majorHAnsi" w:cstheme="majorHAnsi"/>
          <w:bCs/>
          <w:i/>
          <w:iCs/>
        </w:rPr>
        <w:t>?</w:t>
      </w:r>
      <w:r w:rsidRPr="000970DB">
        <w:rPr>
          <w:rFonts w:asciiTheme="majorHAnsi" w:eastAsia="Times New Roman" w:hAnsiTheme="majorHAnsi" w:cstheme="majorHAnsi"/>
          <w:bCs/>
        </w:rPr>
        <w:t xml:space="preserve"> report. Building on findings from the 2023 report, it explores how and why Australian individuals and small businesses use .au domain names to access the benefits of the internet. </w:t>
      </w:r>
    </w:p>
    <w:p w14:paraId="21DD5A8F" w14:textId="623164DC" w:rsidR="007C7021" w:rsidRPr="000970DB" w:rsidRDefault="007C7021" w:rsidP="007C7021">
      <w:pPr>
        <w:rPr>
          <w:rFonts w:asciiTheme="majorHAnsi" w:eastAsia="Times New Roman" w:hAnsiTheme="majorHAnsi" w:cstheme="majorHAnsi"/>
          <w:bCs/>
        </w:rPr>
      </w:pPr>
      <w:r w:rsidRPr="000970DB">
        <w:rPr>
          <w:rFonts w:asciiTheme="majorHAnsi" w:eastAsia="Times New Roman" w:hAnsiTheme="majorHAnsi" w:cstheme="majorHAnsi"/>
          <w:bCs/>
        </w:rPr>
        <w:t xml:space="preserve">As outlined in the </w:t>
      </w:r>
      <w:r w:rsidRPr="000970DB">
        <w:rPr>
          <w:rFonts w:asciiTheme="majorHAnsi" w:eastAsia="Times New Roman" w:hAnsiTheme="majorHAnsi" w:cstheme="majorHAnsi"/>
          <w:bCs/>
          <w:i/>
          <w:iCs/>
        </w:rPr>
        <w:t>Why .au</w:t>
      </w:r>
      <w:r w:rsidR="00E4170F" w:rsidRPr="000970DB">
        <w:rPr>
          <w:rFonts w:asciiTheme="majorHAnsi" w:eastAsia="Times New Roman" w:hAnsiTheme="majorHAnsi" w:cstheme="majorHAnsi"/>
          <w:bCs/>
          <w:i/>
          <w:iCs/>
        </w:rPr>
        <w:t>?</w:t>
      </w:r>
      <w:r w:rsidRPr="000970DB">
        <w:rPr>
          <w:rFonts w:asciiTheme="majorHAnsi" w:eastAsia="Times New Roman" w:hAnsiTheme="majorHAnsi" w:cstheme="majorHAnsi"/>
          <w:bCs/>
        </w:rPr>
        <w:t xml:space="preserve"> report, .au domain names are the go-to online address for Australian individuals and organisations, supporting 3.8 million businesses and sole traders, 247,700 clubs and associations and 41,000 charities and not-for-profit organisations, among many other Australian individuals and organisations.  </w:t>
      </w:r>
    </w:p>
    <w:p w14:paraId="43E7DB84" w14:textId="3AD8F9F6" w:rsidR="007C7021" w:rsidRPr="000970DB" w:rsidRDefault="007C7021" w:rsidP="007C7021">
      <w:pPr>
        <w:rPr>
          <w:rFonts w:asciiTheme="majorHAnsi" w:eastAsia="Times New Roman" w:hAnsiTheme="majorHAnsi" w:cstheme="majorHAnsi"/>
          <w:bCs/>
        </w:rPr>
      </w:pPr>
      <w:r w:rsidRPr="000970DB">
        <w:rPr>
          <w:rFonts w:asciiTheme="majorHAnsi" w:eastAsia="Times New Roman" w:hAnsiTheme="majorHAnsi" w:cstheme="majorHAnsi"/>
          <w:bCs/>
        </w:rPr>
        <w:t xml:space="preserve">Informed by auDA market research, the </w:t>
      </w:r>
      <w:r w:rsidRPr="000970DB">
        <w:rPr>
          <w:rFonts w:asciiTheme="majorHAnsi" w:eastAsia="Times New Roman" w:hAnsiTheme="majorHAnsi" w:cstheme="majorHAnsi"/>
          <w:bCs/>
          <w:i/>
          <w:iCs/>
        </w:rPr>
        <w:t>Why .au</w:t>
      </w:r>
      <w:r w:rsidR="007C7235" w:rsidRPr="000970DB">
        <w:rPr>
          <w:rFonts w:asciiTheme="majorHAnsi" w:eastAsia="Times New Roman" w:hAnsiTheme="majorHAnsi" w:cstheme="majorHAnsi"/>
          <w:bCs/>
          <w:i/>
          <w:iCs/>
        </w:rPr>
        <w:t>?</w:t>
      </w:r>
      <w:r w:rsidRPr="000970DB">
        <w:rPr>
          <w:rFonts w:asciiTheme="majorHAnsi" w:eastAsia="Times New Roman" w:hAnsiTheme="majorHAnsi" w:cstheme="majorHAnsi"/>
          <w:bCs/>
        </w:rPr>
        <w:t xml:space="preserve"> report confirms that .au is a popular choice driven by the high levels of trust Australians place in .au: </w:t>
      </w:r>
    </w:p>
    <w:p w14:paraId="30DD404E" w14:textId="77777777" w:rsidR="007C7021" w:rsidRPr="000970DB" w:rsidRDefault="007C7021" w:rsidP="005A5A77">
      <w:pPr>
        <w:numPr>
          <w:ilvl w:val="0"/>
          <w:numId w:val="54"/>
        </w:numPr>
        <w:contextualSpacing/>
        <w:rPr>
          <w:rFonts w:asciiTheme="majorHAnsi" w:eastAsia="Times New Roman" w:hAnsiTheme="majorHAnsi" w:cstheme="majorHAnsi"/>
          <w:bCs/>
        </w:rPr>
      </w:pPr>
      <w:r w:rsidRPr="000970DB">
        <w:rPr>
          <w:rFonts w:asciiTheme="majorHAnsi" w:eastAsia="Times New Roman" w:hAnsiTheme="majorHAnsi" w:cstheme="majorHAnsi"/>
          <w:bCs/>
        </w:rPr>
        <w:t xml:space="preserve">Three in four Australian consumers (76 per cent) are more likely to trust an Australian business if its website ends in .au </w:t>
      </w:r>
    </w:p>
    <w:p w14:paraId="32F8B2A6" w14:textId="77777777" w:rsidR="007C7021" w:rsidRPr="000970DB" w:rsidRDefault="007C7021" w:rsidP="005A5A77">
      <w:pPr>
        <w:numPr>
          <w:ilvl w:val="0"/>
          <w:numId w:val="54"/>
        </w:numPr>
        <w:contextualSpacing/>
        <w:rPr>
          <w:rFonts w:asciiTheme="majorHAnsi" w:eastAsia="Times New Roman" w:hAnsiTheme="majorHAnsi" w:cstheme="majorHAnsi"/>
          <w:bCs/>
        </w:rPr>
      </w:pPr>
      <w:r w:rsidRPr="000970DB">
        <w:rPr>
          <w:rFonts w:asciiTheme="majorHAnsi" w:eastAsia="Times New Roman" w:hAnsiTheme="majorHAnsi" w:cstheme="majorHAnsi"/>
          <w:bCs/>
        </w:rPr>
        <w:t>Half of Australian consumers (49 per cent) will only purchase from websites ending in .au</w:t>
      </w:r>
    </w:p>
    <w:p w14:paraId="09EA5AA2" w14:textId="77777777" w:rsidR="007C7021" w:rsidRPr="000970DB" w:rsidRDefault="007C7021" w:rsidP="005A5A77">
      <w:pPr>
        <w:numPr>
          <w:ilvl w:val="0"/>
          <w:numId w:val="54"/>
        </w:numPr>
        <w:contextualSpacing/>
        <w:rPr>
          <w:rFonts w:asciiTheme="majorHAnsi" w:eastAsia="Times New Roman" w:hAnsiTheme="majorHAnsi" w:cstheme="majorHAnsi"/>
          <w:bCs/>
        </w:rPr>
      </w:pPr>
      <w:r w:rsidRPr="000970DB">
        <w:rPr>
          <w:rFonts w:asciiTheme="majorHAnsi" w:eastAsia="Times New Roman" w:hAnsiTheme="majorHAnsi" w:cstheme="majorHAnsi"/>
          <w:bCs/>
        </w:rPr>
        <w:t>Two in five Australian consumers (42 per cent) will check a .au website first when seeking to buy a product online.</w:t>
      </w:r>
    </w:p>
    <w:p w14:paraId="7EA3A189" w14:textId="77777777" w:rsidR="007C7021" w:rsidRPr="000970DB" w:rsidRDefault="007C7021" w:rsidP="007C7021">
      <w:pPr>
        <w:ind w:left="720"/>
        <w:contextualSpacing/>
        <w:rPr>
          <w:rFonts w:asciiTheme="majorHAnsi" w:eastAsia="Times New Roman" w:hAnsiTheme="majorHAnsi" w:cstheme="majorHAnsi"/>
          <w:bCs/>
        </w:rPr>
      </w:pPr>
    </w:p>
    <w:p w14:paraId="6678F6CF" w14:textId="77777777" w:rsidR="007C7021" w:rsidRPr="000970DB" w:rsidRDefault="007C7021" w:rsidP="007C7021">
      <w:pPr>
        <w:rPr>
          <w:rFonts w:asciiTheme="majorHAnsi" w:eastAsia="Times New Roman" w:hAnsiTheme="majorHAnsi" w:cstheme="majorHAnsi"/>
        </w:rPr>
      </w:pPr>
      <w:r w:rsidRPr="000970DB">
        <w:rPr>
          <w:rFonts w:asciiTheme="majorHAnsi" w:eastAsia="Times New Roman" w:hAnsiTheme="majorHAnsi" w:cstheme="majorHAnsi"/>
          <w:bCs/>
        </w:rPr>
        <w:t xml:space="preserve">The research also finds the top attributes </w:t>
      </w:r>
      <w:r w:rsidRPr="000970DB">
        <w:rPr>
          <w:rFonts w:asciiTheme="majorHAnsi" w:eastAsia="Times New Roman" w:hAnsiTheme="majorHAnsi" w:cstheme="majorHAnsi"/>
        </w:rPr>
        <w:t xml:space="preserve">Australian consumers </w:t>
      </w:r>
      <w:r w:rsidRPr="000970DB">
        <w:rPr>
          <w:rFonts w:asciiTheme="majorHAnsi" w:eastAsia="Times New Roman" w:hAnsiTheme="majorHAnsi" w:cstheme="majorHAnsi"/>
          <w:bCs/>
        </w:rPr>
        <w:t xml:space="preserve">associate with .au domain </w:t>
      </w:r>
      <w:r w:rsidRPr="000970DB">
        <w:rPr>
          <w:rFonts w:asciiTheme="majorHAnsi" w:eastAsia="Times New Roman" w:hAnsiTheme="majorHAnsi" w:cstheme="majorHAnsi"/>
        </w:rPr>
        <w:t xml:space="preserve">names are: </w:t>
      </w:r>
    </w:p>
    <w:p w14:paraId="49A14EB9" w14:textId="77777777" w:rsidR="007C7021" w:rsidRPr="000970DB" w:rsidRDefault="007C7021" w:rsidP="005A5A77">
      <w:pPr>
        <w:numPr>
          <w:ilvl w:val="0"/>
          <w:numId w:val="55"/>
        </w:numPr>
        <w:contextualSpacing/>
        <w:rPr>
          <w:rFonts w:asciiTheme="majorHAnsi" w:eastAsia="Times New Roman" w:hAnsiTheme="majorHAnsi" w:cstheme="majorHAnsi"/>
        </w:rPr>
      </w:pPr>
      <w:r w:rsidRPr="000970DB">
        <w:rPr>
          <w:rFonts w:asciiTheme="majorHAnsi" w:eastAsia="Times New Roman" w:hAnsiTheme="majorHAnsi" w:cstheme="majorHAnsi"/>
        </w:rPr>
        <w:t>Australian</w:t>
      </w:r>
    </w:p>
    <w:p w14:paraId="4C55DBC9" w14:textId="77777777" w:rsidR="007C7021" w:rsidRPr="000970DB" w:rsidRDefault="007C7021" w:rsidP="005A5A77">
      <w:pPr>
        <w:numPr>
          <w:ilvl w:val="0"/>
          <w:numId w:val="55"/>
        </w:numPr>
        <w:contextualSpacing/>
        <w:rPr>
          <w:rFonts w:asciiTheme="majorHAnsi" w:eastAsia="Times New Roman" w:hAnsiTheme="majorHAnsi" w:cstheme="majorHAnsi"/>
        </w:rPr>
      </w:pPr>
      <w:r w:rsidRPr="000970DB">
        <w:rPr>
          <w:rFonts w:asciiTheme="majorHAnsi" w:eastAsia="Times New Roman" w:hAnsiTheme="majorHAnsi" w:cstheme="majorHAnsi"/>
        </w:rPr>
        <w:t>Trustworthy</w:t>
      </w:r>
    </w:p>
    <w:p w14:paraId="14DD79ED" w14:textId="77777777" w:rsidR="007C7021" w:rsidRPr="000970DB" w:rsidRDefault="007C7021" w:rsidP="005A5A77">
      <w:pPr>
        <w:numPr>
          <w:ilvl w:val="0"/>
          <w:numId w:val="55"/>
        </w:numPr>
        <w:contextualSpacing/>
        <w:rPr>
          <w:rFonts w:asciiTheme="majorHAnsi" w:eastAsia="Times New Roman" w:hAnsiTheme="majorHAnsi" w:cstheme="majorHAnsi"/>
        </w:rPr>
      </w:pPr>
      <w:r w:rsidRPr="000970DB">
        <w:rPr>
          <w:rFonts w:asciiTheme="majorHAnsi" w:eastAsia="Times New Roman" w:hAnsiTheme="majorHAnsi" w:cstheme="majorHAnsi"/>
        </w:rPr>
        <w:t>Recognisable.</w:t>
      </w:r>
    </w:p>
    <w:p w14:paraId="0F9B2CA7" w14:textId="77777777" w:rsidR="007C7021" w:rsidRPr="000970DB" w:rsidRDefault="007C7021" w:rsidP="007C7021">
      <w:pPr>
        <w:ind w:left="720"/>
        <w:contextualSpacing/>
        <w:rPr>
          <w:rFonts w:asciiTheme="majorHAnsi" w:eastAsia="Times New Roman" w:hAnsiTheme="majorHAnsi" w:cstheme="majorHAnsi"/>
        </w:rPr>
      </w:pPr>
    </w:p>
    <w:p w14:paraId="4F0CB4F2" w14:textId="77777777" w:rsidR="007C7021" w:rsidRPr="000970DB" w:rsidRDefault="007C7021" w:rsidP="007C7021">
      <w:pPr>
        <w:rPr>
          <w:rFonts w:asciiTheme="majorHAnsi" w:eastAsia="Times New Roman" w:hAnsiTheme="majorHAnsi" w:cstheme="majorHAnsi"/>
          <w:bCs/>
        </w:rPr>
      </w:pPr>
      <w:r w:rsidRPr="000970DB">
        <w:rPr>
          <w:rFonts w:asciiTheme="majorHAnsi" w:eastAsia="Times New Roman" w:hAnsiTheme="majorHAnsi" w:cstheme="majorHAnsi"/>
          <w:bCs/>
        </w:rPr>
        <w:t xml:space="preserve">Small businesses share a preference for .au. Seven in ten (69 per cent) choose .au for their website or email address to promote their business as Australian, as .au is well recognised and signals authenticity and credibility. </w:t>
      </w:r>
    </w:p>
    <w:p w14:paraId="35867D2F" w14:textId="06208A78" w:rsidR="007C7021" w:rsidRDefault="007C7021" w:rsidP="007C7021">
      <w:pPr>
        <w:rPr>
          <w:rFonts w:asciiTheme="majorHAnsi" w:eastAsia="Times New Roman" w:hAnsiTheme="majorHAnsi" w:cstheme="majorHAnsi"/>
          <w:bCs/>
        </w:rPr>
      </w:pPr>
      <w:r w:rsidRPr="000970DB">
        <w:rPr>
          <w:rFonts w:asciiTheme="majorHAnsi" w:eastAsia="Times New Roman" w:hAnsiTheme="majorHAnsi" w:cstheme="majorHAnsi"/>
          <w:bCs/>
        </w:rPr>
        <w:t xml:space="preserve">You can read more about how auDA maintains high levels of trust and confidence in .au in the Trust section of this report, which begins on </w:t>
      </w:r>
      <w:r w:rsidRPr="00974DBC">
        <w:rPr>
          <w:rFonts w:asciiTheme="majorHAnsi" w:eastAsia="Times New Roman" w:hAnsiTheme="majorHAnsi" w:cstheme="majorHAnsi"/>
          <w:bCs/>
        </w:rPr>
        <w:t xml:space="preserve">page </w:t>
      </w:r>
      <w:r w:rsidR="00974DBC">
        <w:rPr>
          <w:rFonts w:asciiTheme="majorHAnsi" w:eastAsia="Times New Roman" w:hAnsiTheme="majorHAnsi" w:cstheme="majorHAnsi"/>
          <w:bCs/>
        </w:rPr>
        <w:t>4</w:t>
      </w:r>
      <w:r w:rsidR="00974DBC" w:rsidRPr="00974DBC">
        <w:rPr>
          <w:rFonts w:asciiTheme="majorHAnsi" w:eastAsia="Times New Roman" w:hAnsiTheme="majorHAnsi" w:cstheme="majorHAnsi"/>
          <w:bCs/>
        </w:rPr>
        <w:t>8</w:t>
      </w:r>
      <w:r w:rsidRPr="000970DB">
        <w:rPr>
          <w:rFonts w:asciiTheme="majorHAnsi" w:eastAsia="Times New Roman" w:hAnsiTheme="majorHAnsi" w:cstheme="majorHAnsi"/>
          <w:bCs/>
        </w:rPr>
        <w:t xml:space="preserve">, and you can find </w:t>
      </w:r>
      <w:hyperlink r:id="rId41" w:history="1">
        <w:r w:rsidRPr="000970DB">
          <w:rPr>
            <w:rFonts w:asciiTheme="majorHAnsi" w:eastAsia="Times New Roman" w:hAnsiTheme="majorHAnsi" w:cstheme="majorHAnsi"/>
            <w:bCs/>
            <w:color w:val="008EA6"/>
            <w:u w:val="single"/>
          </w:rPr>
          <w:t xml:space="preserve">auDA’s </w:t>
        </w:r>
        <w:r w:rsidRPr="000970DB">
          <w:rPr>
            <w:rFonts w:asciiTheme="majorHAnsi" w:eastAsia="Times New Roman" w:hAnsiTheme="majorHAnsi" w:cstheme="majorHAnsi"/>
            <w:bCs/>
            <w:i/>
            <w:iCs/>
            <w:color w:val="008EA6"/>
            <w:u w:val="single"/>
          </w:rPr>
          <w:t>Why .au</w:t>
        </w:r>
        <w:r w:rsidR="00470A36" w:rsidRPr="000970DB">
          <w:rPr>
            <w:rFonts w:asciiTheme="majorHAnsi" w:eastAsia="Times New Roman" w:hAnsiTheme="majorHAnsi" w:cstheme="majorHAnsi"/>
            <w:bCs/>
            <w:i/>
            <w:iCs/>
            <w:color w:val="008EA6"/>
            <w:u w:val="single"/>
          </w:rPr>
          <w:t>?</w:t>
        </w:r>
        <w:r w:rsidRPr="000970DB">
          <w:rPr>
            <w:rFonts w:asciiTheme="majorHAnsi" w:eastAsia="Times New Roman" w:hAnsiTheme="majorHAnsi" w:cstheme="majorHAnsi"/>
            <w:bCs/>
            <w:i/>
            <w:iCs/>
            <w:color w:val="008EA6"/>
            <w:u w:val="single"/>
          </w:rPr>
          <w:t xml:space="preserve"> </w:t>
        </w:r>
        <w:r w:rsidRPr="000970DB">
          <w:rPr>
            <w:rFonts w:asciiTheme="majorHAnsi" w:eastAsia="Times New Roman" w:hAnsiTheme="majorHAnsi" w:cstheme="majorHAnsi"/>
            <w:bCs/>
            <w:color w:val="008EA6"/>
            <w:u w:val="single"/>
          </w:rPr>
          <w:t>report</w:t>
        </w:r>
      </w:hyperlink>
      <w:r w:rsidRPr="000970DB">
        <w:rPr>
          <w:rFonts w:asciiTheme="majorHAnsi" w:eastAsia="Times New Roman" w:hAnsiTheme="majorHAnsi" w:cstheme="majorHAnsi"/>
          <w:bCs/>
        </w:rPr>
        <w:t xml:space="preserve"> on our website.</w:t>
      </w:r>
    </w:p>
    <w:p w14:paraId="2801A357" w14:textId="12B62DDE" w:rsidR="00974DBC" w:rsidRPr="00974DBC" w:rsidRDefault="00974DBC" w:rsidP="007C7021">
      <w:pPr>
        <w:rPr>
          <w:rFonts w:asciiTheme="majorHAnsi" w:eastAsia="Times New Roman" w:hAnsiTheme="majorHAnsi" w:cstheme="majorHAnsi"/>
          <w:b/>
        </w:rPr>
      </w:pPr>
      <w:r w:rsidRPr="00974DBC">
        <w:rPr>
          <w:rFonts w:asciiTheme="majorHAnsi" w:eastAsia="Times New Roman" w:hAnsiTheme="majorHAnsi" w:cstheme="majorHAnsi"/>
          <w:b/>
        </w:rPr>
        <w:t>Quotes from the Why .au? report:</w:t>
      </w:r>
    </w:p>
    <w:p w14:paraId="7773AF13" w14:textId="77777777"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“If I’m shopping on a website for the first time, I’m looking for the .au.”</w:t>
      </w:r>
    </w:p>
    <w:p w14:paraId="2C107001" w14:textId="77777777" w:rsidR="007C7021" w:rsidRPr="000970DB" w:rsidRDefault="007C7021" w:rsidP="007C7021">
      <w:pPr>
        <w:rPr>
          <w:rFonts w:asciiTheme="majorHAnsi" w:eastAsia="SimSun" w:hAnsiTheme="majorHAnsi" w:cstheme="majorHAnsi"/>
          <w:i/>
          <w:iCs/>
        </w:rPr>
      </w:pPr>
      <w:r w:rsidRPr="000970DB">
        <w:rPr>
          <w:rFonts w:asciiTheme="majorHAnsi" w:eastAsia="SimSun" w:hAnsiTheme="majorHAnsi" w:cstheme="majorHAnsi"/>
          <w:i/>
          <w:iCs/>
        </w:rPr>
        <w:t>“I would go straight to a com.au website compared to other websites. It feels like it’s a real website and a legitimate Australian business.”</w:t>
      </w:r>
    </w:p>
    <w:p w14:paraId="118C2227" w14:textId="77777777" w:rsidR="00974DBC" w:rsidRDefault="00974DBC" w:rsidP="007C7021">
      <w:pPr>
        <w:rPr>
          <w:rFonts w:asciiTheme="majorHAnsi" w:eastAsia="SimSun" w:hAnsiTheme="majorHAnsi" w:cstheme="majorHAnsi"/>
          <w:b/>
          <w:bCs/>
        </w:rPr>
      </w:pPr>
    </w:p>
    <w:p w14:paraId="23FEBF43" w14:textId="720A55D8" w:rsidR="007C7021" w:rsidRPr="000970DB" w:rsidRDefault="007C7021" w:rsidP="007C7021">
      <w:pPr>
        <w:rPr>
          <w:rFonts w:asciiTheme="majorHAnsi" w:eastAsia="SimSun" w:hAnsiTheme="majorHAnsi" w:cstheme="majorHAnsi"/>
          <w:b/>
          <w:bCs/>
        </w:rPr>
      </w:pPr>
      <w:r w:rsidRPr="000970DB">
        <w:rPr>
          <w:rFonts w:asciiTheme="majorHAnsi" w:eastAsia="SimSun" w:hAnsiTheme="majorHAnsi" w:cstheme="majorHAnsi"/>
          <w:b/>
          <w:bCs/>
        </w:rPr>
        <w:t xml:space="preserve">.au direct: supporting greater choice of trusted .au domain names </w:t>
      </w:r>
    </w:p>
    <w:p w14:paraId="7EFC248F" w14:textId="77777777" w:rsidR="007C7021" w:rsidRPr="000970DB" w:rsidRDefault="007C7021" w:rsidP="007C7021">
      <w:pPr>
        <w:rPr>
          <w:rFonts w:asciiTheme="majorHAnsi" w:eastAsia="SimSun" w:hAnsiTheme="majorHAnsi" w:cstheme="majorHAnsi"/>
        </w:rPr>
      </w:pPr>
      <w:r w:rsidRPr="000970DB">
        <w:rPr>
          <w:rFonts w:asciiTheme="majorHAnsi" w:eastAsia="SimSun" w:hAnsiTheme="majorHAnsi" w:cstheme="majorHAnsi"/>
        </w:rPr>
        <w:t xml:space="preserve">Under auDA’s 2021-25 Strategy, we set an objective to improve the utility of the .au by providing greater choice of .au domain names. </w:t>
      </w:r>
    </w:p>
    <w:p w14:paraId="22A0440E" w14:textId="5DF23B7C" w:rsidR="00B0308E" w:rsidRPr="003705D3" w:rsidRDefault="007C7021" w:rsidP="00F209C0">
      <w:pPr>
        <w:rPr>
          <w:rFonts w:asciiTheme="majorHAnsi" w:eastAsia="SimSun" w:hAnsiTheme="majorHAnsi" w:cstheme="majorHAnsi"/>
        </w:rPr>
      </w:pPr>
      <w:r w:rsidRPr="000970DB">
        <w:rPr>
          <w:rFonts w:asciiTheme="majorHAnsi" w:eastAsia="SimSun" w:hAnsiTheme="majorHAnsi" w:cstheme="majorHAnsi"/>
        </w:rPr>
        <w:t xml:space="preserve">In 2022, we launched .au direct, a namespace that allowed Australian individuals, businesses and organisations to register shorter domain names that sit directly before .au for the first time. Following its launch, .au direct quickly took up position as the second most popular .au namespace, following only com.au and comprising one in five (18 per cent) total .au domain name registrations. In 2024-25, .au direct remained popular, </w:t>
      </w:r>
      <w:r w:rsidR="00993EBA" w:rsidRPr="000970DB">
        <w:rPr>
          <w:rFonts w:asciiTheme="majorHAnsi" w:eastAsia="SimSun" w:hAnsiTheme="majorHAnsi" w:cstheme="majorHAnsi"/>
        </w:rPr>
        <w:t xml:space="preserve">growing 1.5 per cent year-on-year </w:t>
      </w:r>
      <w:r w:rsidRPr="000970DB">
        <w:rPr>
          <w:rFonts w:asciiTheme="majorHAnsi" w:eastAsia="SimSun" w:hAnsiTheme="majorHAnsi" w:cstheme="majorHAnsi"/>
        </w:rPr>
        <w:t>and providing Australian internet users greater choice in .au domain names that meet their online needs.</w:t>
      </w:r>
      <w:bookmarkEnd w:id="20"/>
    </w:p>
    <w:p w14:paraId="1B2156B2" w14:textId="7578C6B2" w:rsidR="00E3427A" w:rsidRDefault="00E3427A" w:rsidP="007E24C0">
      <w:pPr>
        <w:pStyle w:val="Heading1"/>
      </w:pPr>
      <w:bookmarkStart w:id="23" w:name="_Toc211966930"/>
      <w:bookmarkStart w:id="24" w:name="_Toc147480815"/>
      <w:r w:rsidRPr="000970DB">
        <w:t>Multi-stakeholder engagement</w:t>
      </w:r>
      <w:bookmarkEnd w:id="23"/>
    </w:p>
    <w:p w14:paraId="35040930" w14:textId="77777777" w:rsidR="00C75411" w:rsidRPr="00515081" w:rsidRDefault="00C75411" w:rsidP="00C75411">
      <w:pPr>
        <w:rPr>
          <w:rFonts w:asciiTheme="majorHAnsi" w:eastAsia="SimSun" w:hAnsiTheme="majorHAnsi" w:cstheme="majorHAnsi"/>
          <w:b/>
          <w:color w:val="008EA6" w:themeColor="text2"/>
        </w:rPr>
      </w:pPr>
      <w:r>
        <w:rPr>
          <w:rFonts w:asciiTheme="majorHAnsi" w:eastAsia="SimSun" w:hAnsiTheme="majorHAnsi" w:cstheme="majorHAnsi"/>
          <w:b/>
          <w:color w:val="008EA6" w:themeColor="text2"/>
        </w:rPr>
        <w:t>auDA s</w:t>
      </w:r>
      <w:r w:rsidRPr="00515081">
        <w:rPr>
          <w:rFonts w:asciiTheme="majorHAnsi" w:eastAsia="SimSun" w:hAnsiTheme="majorHAnsi" w:cstheme="majorHAnsi"/>
          <w:b/>
          <w:color w:val="008EA6" w:themeColor="text2"/>
        </w:rPr>
        <w:t>trategic focus area</w:t>
      </w:r>
    </w:p>
    <w:p w14:paraId="72A0BFB2" w14:textId="77777777" w:rsidR="00C75411" w:rsidRDefault="00C75411" w:rsidP="00C75411">
      <w:pPr>
        <w:spacing w:after="0"/>
        <w:rPr>
          <w:rFonts w:asciiTheme="majorHAnsi" w:eastAsia="SimSun" w:hAnsiTheme="majorHAnsi" w:cstheme="majorHAnsi"/>
          <w:b/>
          <w:bCs/>
        </w:rPr>
      </w:pPr>
      <w:r w:rsidRPr="00C75411">
        <w:rPr>
          <w:rFonts w:asciiTheme="majorHAnsi" w:eastAsia="SimSun" w:hAnsiTheme="majorHAnsi" w:cstheme="majorHAnsi"/>
          <w:b/>
          <w:bCs/>
        </w:rPr>
        <w:t>auDA fosters strong relationships with .au members, industry, government, civil society and academia in our work delivering a trusted .au and advocating for the multi-stakeholder model of internet governance. We engage with communities locally, regionally and globally to support an open, free, secure and interoperable internet.</w:t>
      </w:r>
    </w:p>
    <w:p w14:paraId="0AF0E278" w14:textId="77777777" w:rsidR="00C75411" w:rsidRDefault="00C75411" w:rsidP="00C75411">
      <w:pPr>
        <w:spacing w:after="0"/>
        <w:rPr>
          <w:rFonts w:asciiTheme="majorHAnsi" w:eastAsia="SimSun" w:hAnsiTheme="majorHAnsi" w:cstheme="majorHAnsi"/>
          <w:b/>
          <w:bCs/>
        </w:rPr>
      </w:pPr>
    </w:p>
    <w:p w14:paraId="39B5494A" w14:textId="1BE713D7" w:rsidR="00C75411" w:rsidRPr="00182F78" w:rsidRDefault="00C75411" w:rsidP="00C75411">
      <w:pPr>
        <w:spacing w:after="0"/>
        <w:rPr>
          <w:b/>
        </w:rPr>
      </w:pPr>
      <w:r w:rsidRPr="00182F78">
        <w:rPr>
          <w:rFonts w:hint="eastAsia"/>
          <w:b/>
        </w:rPr>
        <w:t xml:space="preserve">Strategic objectives  </w:t>
      </w:r>
    </w:p>
    <w:p w14:paraId="70036BD9" w14:textId="77777777" w:rsidR="00C75411" w:rsidRDefault="00C75411" w:rsidP="005A5A77">
      <w:pPr>
        <w:pStyle w:val="ListParagraph"/>
        <w:numPr>
          <w:ilvl w:val="0"/>
          <w:numId w:val="75"/>
        </w:numPr>
        <w:spacing w:after="0"/>
      </w:pPr>
      <w:r>
        <w:t>Grow and diversify auDA’s membership</w:t>
      </w:r>
    </w:p>
    <w:p w14:paraId="26CF55DB" w14:textId="4E4D6396" w:rsidR="00C75411" w:rsidRPr="00C75411" w:rsidRDefault="00C75411" w:rsidP="005A5A77">
      <w:pPr>
        <w:pStyle w:val="ListParagraph"/>
        <w:numPr>
          <w:ilvl w:val="0"/>
          <w:numId w:val="75"/>
        </w:numPr>
        <w:spacing w:after="0"/>
        <w:rPr>
          <w:b/>
        </w:rPr>
      </w:pPr>
      <w:r>
        <w:t>Increase auDA’s influence in multi-stakeholder internet governance</w:t>
      </w:r>
    </w:p>
    <w:p w14:paraId="6BEAEE9D" w14:textId="77777777" w:rsidR="00C75411" w:rsidRPr="00C75411" w:rsidRDefault="00C75411" w:rsidP="00C75411">
      <w:pPr>
        <w:spacing w:after="0"/>
        <w:rPr>
          <w:b/>
        </w:rPr>
      </w:pPr>
    </w:p>
    <w:p w14:paraId="7B1D7BE9" w14:textId="77777777" w:rsidR="00C75411" w:rsidRPr="00182F78" w:rsidRDefault="00C75411" w:rsidP="00C75411">
      <w:pPr>
        <w:spacing w:after="0"/>
        <w:rPr>
          <w:b/>
        </w:rPr>
      </w:pPr>
      <w:r w:rsidRPr="00182F78">
        <w:rPr>
          <w:rFonts w:hint="eastAsia"/>
          <w:b/>
        </w:rPr>
        <w:t>Terms of Endorsement</w:t>
      </w:r>
    </w:p>
    <w:p w14:paraId="3527932E" w14:textId="77777777" w:rsidR="00C75411" w:rsidRDefault="00C75411" w:rsidP="00C75411">
      <w:pPr>
        <w:spacing w:after="0"/>
      </w:pPr>
      <w:r w:rsidRPr="00182F78">
        <w:rPr>
          <w:rFonts w:hint="eastAsia"/>
        </w:rPr>
        <w:t xml:space="preserve">Core functions: </w:t>
      </w:r>
    </w:p>
    <w:p w14:paraId="7DF37CB9" w14:textId="77777777" w:rsidR="00C75411" w:rsidRPr="00182F78" w:rsidRDefault="00C75411" w:rsidP="005A5A77">
      <w:pPr>
        <w:pStyle w:val="ListParagraph"/>
        <w:numPr>
          <w:ilvl w:val="0"/>
          <w:numId w:val="67"/>
        </w:numPr>
        <w:spacing w:after="0"/>
      </w:pPr>
      <w:r>
        <w:t>Advocate for multi-stakeholder internet governance</w:t>
      </w:r>
    </w:p>
    <w:p w14:paraId="0104B694" w14:textId="77777777" w:rsidR="00C75411" w:rsidRDefault="00C75411" w:rsidP="00C75411">
      <w:pPr>
        <w:spacing w:after="0"/>
      </w:pPr>
      <w:r w:rsidRPr="00182F78">
        <w:rPr>
          <w:rFonts w:hint="eastAsia"/>
        </w:rPr>
        <w:t>Core principles:</w:t>
      </w:r>
    </w:p>
    <w:p w14:paraId="2CDCF880" w14:textId="77777777" w:rsidR="00C75411" w:rsidRDefault="00C75411" w:rsidP="005A5A77">
      <w:pPr>
        <w:pStyle w:val="ListParagraph"/>
        <w:numPr>
          <w:ilvl w:val="0"/>
          <w:numId w:val="68"/>
        </w:numPr>
        <w:spacing w:after="0"/>
      </w:pPr>
      <w:r>
        <w:t>Engagement with the Australian Government</w:t>
      </w:r>
    </w:p>
    <w:p w14:paraId="184A8BE6" w14:textId="77777777" w:rsidR="00C75411" w:rsidRPr="00C75411" w:rsidRDefault="00C75411" w:rsidP="005A5A77">
      <w:pPr>
        <w:pStyle w:val="ListParagraph"/>
        <w:numPr>
          <w:ilvl w:val="0"/>
          <w:numId w:val="68"/>
        </w:numPr>
        <w:spacing w:after="0"/>
        <w:rPr>
          <w:b/>
        </w:rPr>
      </w:pPr>
      <w:r>
        <w:t>Support multi-stakeholder engagement</w:t>
      </w:r>
    </w:p>
    <w:p w14:paraId="06F345AE" w14:textId="73A8AB0A" w:rsidR="00C75411" w:rsidRPr="00020D40" w:rsidRDefault="00C75411" w:rsidP="005A5A77">
      <w:pPr>
        <w:pStyle w:val="ListParagraph"/>
        <w:numPr>
          <w:ilvl w:val="0"/>
          <w:numId w:val="68"/>
        </w:numPr>
        <w:spacing w:after="0"/>
        <w:rPr>
          <w:b/>
        </w:rPr>
      </w:pPr>
      <w:r>
        <w:t>Membership reflects Australian community</w:t>
      </w:r>
    </w:p>
    <w:p w14:paraId="7EE5B1B5" w14:textId="77777777" w:rsidR="00C75411" w:rsidRDefault="00C75411" w:rsidP="00C75411">
      <w:pPr>
        <w:spacing w:after="0"/>
        <w:rPr>
          <w:b/>
        </w:rPr>
      </w:pPr>
    </w:p>
    <w:p w14:paraId="4CDF6952" w14:textId="77777777" w:rsidR="00C75411" w:rsidRPr="00182F78" w:rsidRDefault="00C75411" w:rsidP="00C75411">
      <w:pPr>
        <w:spacing w:after="0"/>
        <w:rPr>
          <w:b/>
        </w:rPr>
      </w:pPr>
      <w:r w:rsidRPr="00182F78">
        <w:rPr>
          <w:rFonts w:hint="eastAsia"/>
          <w:b/>
        </w:rPr>
        <w:t>Material theme</w:t>
      </w:r>
      <w:r>
        <w:rPr>
          <w:b/>
        </w:rPr>
        <w:t>s</w:t>
      </w:r>
    </w:p>
    <w:p w14:paraId="168B5B44" w14:textId="1AA048D5" w:rsidR="003705D3" w:rsidRDefault="003705D3" w:rsidP="005A5A77">
      <w:pPr>
        <w:pStyle w:val="ListParagraph"/>
        <w:numPr>
          <w:ilvl w:val="0"/>
          <w:numId w:val="69"/>
        </w:numPr>
        <w:spacing w:after="0"/>
      </w:pPr>
      <w:r>
        <w:t>Internet governance</w:t>
      </w:r>
    </w:p>
    <w:p w14:paraId="31D85B10" w14:textId="25039C2E" w:rsidR="00C75411" w:rsidRDefault="00C75411" w:rsidP="005A5A77">
      <w:pPr>
        <w:pStyle w:val="ListParagraph"/>
        <w:numPr>
          <w:ilvl w:val="0"/>
          <w:numId w:val="69"/>
        </w:numPr>
        <w:spacing w:after="0"/>
      </w:pPr>
      <w:r>
        <w:t>Stakeholder relationships</w:t>
      </w:r>
    </w:p>
    <w:p w14:paraId="542A3A58" w14:textId="19650CA8" w:rsidR="00C75411" w:rsidRDefault="003705D3" w:rsidP="005A5A77">
      <w:pPr>
        <w:pStyle w:val="ListParagraph"/>
        <w:numPr>
          <w:ilvl w:val="0"/>
          <w:numId w:val="69"/>
        </w:numPr>
        <w:spacing w:after="0"/>
      </w:pPr>
      <w:r>
        <w:t>Representing .au</w:t>
      </w:r>
    </w:p>
    <w:p w14:paraId="5C2C80A0" w14:textId="77777777" w:rsidR="00C75411" w:rsidRPr="00333C1A" w:rsidRDefault="00C75411" w:rsidP="005A5A77">
      <w:pPr>
        <w:pStyle w:val="ListParagraph"/>
        <w:numPr>
          <w:ilvl w:val="0"/>
          <w:numId w:val="69"/>
        </w:numPr>
        <w:spacing w:after="0"/>
      </w:pPr>
      <w:r>
        <w:t>Community value</w:t>
      </w:r>
    </w:p>
    <w:p w14:paraId="324F5610" w14:textId="77777777" w:rsidR="00C75411" w:rsidRDefault="00C75411" w:rsidP="00C75411">
      <w:pPr>
        <w:spacing w:after="0"/>
        <w:rPr>
          <w:b/>
        </w:rPr>
      </w:pPr>
    </w:p>
    <w:p w14:paraId="28A578C8" w14:textId="1F19C323" w:rsidR="00C75411" w:rsidRDefault="00C75411" w:rsidP="00C75411">
      <w:pPr>
        <w:spacing w:after="0"/>
      </w:pPr>
      <w:r w:rsidRPr="00333C1A">
        <w:rPr>
          <w:b/>
        </w:rPr>
        <w:t>Key resources</w:t>
      </w:r>
      <w:r>
        <w:rPr>
          <w:b/>
        </w:rPr>
        <w:t xml:space="preserve">: </w:t>
      </w:r>
      <w:r w:rsidRPr="00333C1A">
        <w:t>Our people</w:t>
      </w:r>
      <w:r>
        <w:t>, o</w:t>
      </w:r>
      <w:r w:rsidRPr="00333C1A">
        <w:t xml:space="preserve">ur </w:t>
      </w:r>
      <w:r>
        <w:t>multi-stakeholder community, o</w:t>
      </w:r>
      <w:r w:rsidRPr="00333C1A">
        <w:t>ur expertise</w:t>
      </w:r>
    </w:p>
    <w:p w14:paraId="6F1769BE" w14:textId="77777777" w:rsidR="00C75411" w:rsidRDefault="00C75411" w:rsidP="00C75411">
      <w:pPr>
        <w:spacing w:after="0"/>
        <w:rPr>
          <w:b/>
          <w:bCs/>
        </w:rPr>
      </w:pPr>
    </w:p>
    <w:p w14:paraId="70409D19" w14:textId="77777777" w:rsidR="00C75411" w:rsidRPr="00330159" w:rsidRDefault="00C75411" w:rsidP="00C75411">
      <w:pPr>
        <w:spacing w:after="0"/>
        <w:rPr>
          <w:b/>
          <w:bCs/>
        </w:rPr>
      </w:pPr>
      <w:r>
        <w:rPr>
          <w:rFonts w:hint="eastAsia"/>
          <w:b/>
          <w:bCs/>
        </w:rPr>
        <w:t>Sustainable Development Goals</w:t>
      </w:r>
    </w:p>
    <w:p w14:paraId="56B5AD86" w14:textId="77777777" w:rsidR="003705D3" w:rsidRDefault="003705D3" w:rsidP="005A5A77">
      <w:pPr>
        <w:pStyle w:val="ListParagraph"/>
        <w:numPr>
          <w:ilvl w:val="0"/>
          <w:numId w:val="76"/>
        </w:numPr>
      </w:pPr>
      <w:r>
        <w:t>Sustainable Development Goal 9 - Industry, innovation and infrastructure</w:t>
      </w:r>
    </w:p>
    <w:p w14:paraId="12CEE186" w14:textId="77777777" w:rsidR="003705D3" w:rsidRPr="003705D3" w:rsidRDefault="003705D3" w:rsidP="005A5A77">
      <w:pPr>
        <w:pStyle w:val="ListParagraph"/>
        <w:numPr>
          <w:ilvl w:val="0"/>
          <w:numId w:val="76"/>
        </w:numPr>
      </w:pPr>
      <w:r w:rsidRPr="003705D3">
        <w:t>Sustainable Development Goal 10 - Reduced inequalities</w:t>
      </w:r>
    </w:p>
    <w:p w14:paraId="7B974E51" w14:textId="0629A1CB" w:rsidR="00E3427A" w:rsidRPr="003705D3" w:rsidRDefault="003705D3" w:rsidP="005A5A77">
      <w:pPr>
        <w:pStyle w:val="ListParagraph"/>
        <w:numPr>
          <w:ilvl w:val="0"/>
          <w:numId w:val="76"/>
        </w:numPr>
        <w:rPr>
          <w:rFonts w:asciiTheme="majorHAnsi" w:eastAsia="SimSun" w:hAnsiTheme="majorHAnsi" w:cstheme="majorHAnsi"/>
          <w:sz w:val="16"/>
          <w:szCs w:val="16"/>
        </w:rPr>
      </w:pPr>
      <w:r w:rsidRPr="003705D3">
        <w:t>Sustainable Development Goal 17 - Partnerships for the goals</w:t>
      </w:r>
    </w:p>
    <w:p w14:paraId="12BD9EAF" w14:textId="397223FD" w:rsidR="003705D3" w:rsidRPr="003705D3" w:rsidRDefault="003705D3" w:rsidP="003705D3">
      <w:pPr>
        <w:rPr>
          <w:rFonts w:asciiTheme="majorHAnsi" w:eastAsia="SimSun" w:hAnsiTheme="majorHAnsi" w:cstheme="majorHAnsi"/>
          <w:b/>
          <w:bCs/>
          <w:szCs w:val="20"/>
        </w:rPr>
      </w:pPr>
      <w:r w:rsidRPr="003705D3">
        <w:rPr>
          <w:rFonts w:asciiTheme="majorHAnsi" w:eastAsia="SimSun" w:hAnsiTheme="majorHAnsi" w:cstheme="majorHAnsi"/>
          <w:b/>
          <w:bCs/>
          <w:szCs w:val="20"/>
        </w:rPr>
        <w:t>Performance</w:t>
      </w:r>
    </w:p>
    <w:tbl>
      <w:tblPr>
        <w:tblpPr w:leftFromText="180" w:rightFromText="180" w:vertAnchor="text" w:horzAnchor="margin" w:tblpY="-4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2126"/>
        <w:gridCol w:w="1559"/>
      </w:tblGrid>
      <w:tr w:rsidR="00E3427A" w:rsidRPr="000970DB" w14:paraId="2E77FB39" w14:textId="77777777" w:rsidTr="003705D3">
        <w:tc>
          <w:tcPr>
            <w:tcW w:w="5382" w:type="dxa"/>
            <w:shd w:val="clear" w:color="auto" w:fill="B8EAD7" w:themeFill="background2" w:themeFillTint="66"/>
            <w:tcMar>
              <w:top w:w="0" w:type="dxa"/>
              <w:left w:w="108" w:type="dxa"/>
              <w:bottom w:w="0" w:type="dxa"/>
              <w:right w:w="108" w:type="dxa"/>
            </w:tcMar>
            <w:hideMark/>
          </w:tcPr>
          <w:p w14:paraId="76A4670B" w14:textId="77777777"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Measure</w:t>
            </w:r>
          </w:p>
        </w:tc>
        <w:tc>
          <w:tcPr>
            <w:tcW w:w="2126" w:type="dxa"/>
            <w:shd w:val="clear" w:color="auto" w:fill="B8EAD7" w:themeFill="background2" w:themeFillTint="66"/>
            <w:tcMar>
              <w:top w:w="0" w:type="dxa"/>
              <w:left w:w="108" w:type="dxa"/>
              <w:bottom w:w="0" w:type="dxa"/>
              <w:right w:w="108" w:type="dxa"/>
            </w:tcMar>
            <w:hideMark/>
          </w:tcPr>
          <w:p w14:paraId="1C12074F" w14:textId="77777777"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2023-24 actual</w:t>
            </w:r>
          </w:p>
        </w:tc>
        <w:tc>
          <w:tcPr>
            <w:tcW w:w="1559" w:type="dxa"/>
            <w:shd w:val="clear" w:color="auto" w:fill="B8EAD7" w:themeFill="background2" w:themeFillTint="66"/>
            <w:tcMar>
              <w:top w:w="0" w:type="dxa"/>
              <w:left w:w="108" w:type="dxa"/>
              <w:bottom w:w="0" w:type="dxa"/>
              <w:right w:w="108" w:type="dxa"/>
            </w:tcMar>
            <w:hideMark/>
          </w:tcPr>
          <w:p w14:paraId="7AAF3458" w14:textId="77777777"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SimSun" w:hAnsiTheme="majorHAnsi" w:cstheme="majorHAnsi"/>
                <w:b/>
                <w:sz w:val="16"/>
                <w:szCs w:val="16"/>
              </w:rPr>
              <w:t>Status</w:t>
            </w:r>
          </w:p>
        </w:tc>
      </w:tr>
      <w:tr w:rsidR="00E3427A" w:rsidRPr="000970DB" w14:paraId="7AEA99FE" w14:textId="77777777" w:rsidTr="003705D3">
        <w:tc>
          <w:tcPr>
            <w:tcW w:w="5382" w:type="dxa"/>
            <w:tcMar>
              <w:top w:w="0" w:type="dxa"/>
              <w:left w:w="108" w:type="dxa"/>
              <w:bottom w:w="0" w:type="dxa"/>
              <w:right w:w="108" w:type="dxa"/>
            </w:tcMar>
            <w:hideMark/>
          </w:tcPr>
          <w:p w14:paraId="7042E192" w14:textId="34ECBEF1" w:rsidR="00E3427A" w:rsidRPr="000970DB" w:rsidRDefault="00E3427A" w:rsidP="003705D3">
            <w:pPr>
              <w:spacing w:before="120" w:after="120"/>
              <w:rPr>
                <w:rFonts w:asciiTheme="majorHAnsi" w:eastAsia="Times New Roman" w:hAnsiTheme="majorHAnsi" w:cstheme="majorHAnsi"/>
                <w:kern w:val="0"/>
                <w:sz w:val="18"/>
                <w:szCs w:val="18"/>
                <w14:ligatures w14:val="none"/>
              </w:rPr>
            </w:pPr>
            <w:r w:rsidRPr="000970DB">
              <w:rPr>
                <w:rFonts w:asciiTheme="majorHAnsi" w:eastAsia="Times New Roman" w:hAnsiTheme="majorHAnsi" w:cstheme="majorHAnsi"/>
                <w:kern w:val="0"/>
                <w:sz w:val="18"/>
                <w:szCs w:val="18"/>
                <w14:ligatures w14:val="none"/>
              </w:rPr>
              <w:t>.au membership growth and diversity</w:t>
            </w:r>
            <w:r w:rsidR="003705D3">
              <w:rPr>
                <w:rFonts w:asciiTheme="majorHAnsi" w:eastAsia="Times New Roman" w:hAnsiTheme="majorHAnsi" w:cstheme="majorHAnsi"/>
                <w:kern w:val="0"/>
                <w:sz w:val="18"/>
                <w:szCs w:val="18"/>
                <w14:ligatures w14:val="none"/>
              </w:rPr>
              <w:t xml:space="preserve"> </w:t>
            </w:r>
            <w:r w:rsidR="003705D3" w:rsidRPr="003705D3">
              <w:rPr>
                <w:rFonts w:asciiTheme="majorHAnsi" w:eastAsia="Times New Roman" w:hAnsiTheme="majorHAnsi" w:cstheme="majorHAnsi"/>
                <w:i/>
                <w:iCs/>
                <w:kern w:val="0"/>
                <w:sz w:val="16"/>
                <w:szCs w:val="16"/>
                <w14:ligatures w14:val="none"/>
              </w:rPr>
              <w:t>(auDA strategic objective)</w:t>
            </w:r>
          </w:p>
          <w:p w14:paraId="50D480B8" w14:textId="77777777" w:rsidR="00E3427A" w:rsidRPr="000970DB" w:rsidRDefault="00E3427A">
            <w:pPr>
              <w:spacing w:after="120"/>
              <w:rPr>
                <w:rFonts w:asciiTheme="majorHAnsi" w:eastAsia="SimSun" w:hAnsiTheme="majorHAnsi" w:cstheme="majorHAnsi"/>
                <w:kern w:val="0"/>
                <w:sz w:val="18"/>
                <w:szCs w:val="18"/>
                <w14:ligatures w14:val="none"/>
              </w:rPr>
            </w:pPr>
          </w:p>
        </w:tc>
        <w:tc>
          <w:tcPr>
            <w:tcW w:w="2126" w:type="dxa"/>
            <w:tcMar>
              <w:top w:w="0" w:type="dxa"/>
              <w:left w:w="108" w:type="dxa"/>
              <w:bottom w:w="0" w:type="dxa"/>
              <w:right w:w="108" w:type="dxa"/>
            </w:tcMar>
            <w:hideMark/>
          </w:tcPr>
          <w:p w14:paraId="537E7881" w14:textId="50E4131A" w:rsidR="00E3427A" w:rsidRPr="000970DB" w:rsidRDefault="00E3427A">
            <w:pPr>
              <w:spacing w:before="120" w:after="120"/>
              <w:rPr>
                <w:rFonts w:asciiTheme="majorHAnsi" w:eastAsia="SimSun" w:hAnsiTheme="majorHAnsi" w:cstheme="majorHAnsi"/>
                <w:sz w:val="16"/>
                <w:szCs w:val="16"/>
                <w14:ligatures w14:val="none"/>
              </w:rPr>
            </w:pPr>
            <w:r w:rsidRPr="000970DB">
              <w:rPr>
                <w:rFonts w:asciiTheme="majorHAnsi" w:eastAsia="SimSun" w:hAnsiTheme="majorHAnsi" w:cstheme="majorHAnsi"/>
                <w:sz w:val="16"/>
                <w:szCs w:val="16"/>
                <w14:ligatures w14:val="none"/>
              </w:rPr>
              <w:t>Total members: 5,831</w:t>
            </w:r>
          </w:p>
          <w:p w14:paraId="30154A23" w14:textId="24D7BA2E" w:rsidR="00E3427A" w:rsidRPr="000970DB" w:rsidRDefault="00E3427A" w:rsidP="003705D3">
            <w:pPr>
              <w:spacing w:before="120" w:after="0"/>
              <w:rPr>
                <w:rFonts w:asciiTheme="majorHAnsi" w:eastAsia="SimSun" w:hAnsiTheme="majorHAnsi" w:cstheme="majorHAnsi"/>
                <w:sz w:val="16"/>
                <w:szCs w:val="16"/>
                <w14:ligatures w14:val="none"/>
              </w:rPr>
            </w:pPr>
            <w:r w:rsidRPr="000970DB">
              <w:rPr>
                <w:rFonts w:asciiTheme="majorHAnsi" w:eastAsia="SimSun" w:hAnsiTheme="majorHAnsi" w:cstheme="majorHAnsi"/>
                <w:sz w:val="16"/>
                <w:szCs w:val="16"/>
                <w14:ligatures w14:val="none"/>
              </w:rPr>
              <w:t>New members:</w:t>
            </w:r>
            <w:r w:rsidR="003705D3">
              <w:rPr>
                <w:rFonts w:asciiTheme="majorHAnsi" w:eastAsia="SimSun" w:hAnsiTheme="majorHAnsi" w:cstheme="majorHAnsi"/>
                <w:sz w:val="16"/>
                <w:szCs w:val="16"/>
                <w14:ligatures w14:val="none"/>
              </w:rPr>
              <w:t xml:space="preserve"> </w:t>
            </w:r>
            <w:r w:rsidRPr="000970DB">
              <w:rPr>
                <w:rFonts w:asciiTheme="majorHAnsi" w:eastAsia="SimSun" w:hAnsiTheme="majorHAnsi" w:cstheme="majorHAnsi"/>
                <w:sz w:val="16"/>
                <w:szCs w:val="16"/>
                <w14:ligatures w14:val="none"/>
              </w:rPr>
              <w:t>781 total</w:t>
            </w:r>
          </w:p>
          <w:p w14:paraId="3BC9DAA3" w14:textId="77777777" w:rsidR="00E3427A" w:rsidRPr="000970DB" w:rsidRDefault="00E3427A" w:rsidP="003705D3">
            <w:pPr>
              <w:spacing w:after="120"/>
              <w:rPr>
                <w:rFonts w:asciiTheme="majorHAnsi" w:eastAsia="SimSun" w:hAnsiTheme="majorHAnsi" w:cstheme="majorHAnsi"/>
                <w:sz w:val="16"/>
                <w:szCs w:val="16"/>
                <w14:ligatures w14:val="none"/>
              </w:rPr>
            </w:pPr>
            <w:r w:rsidRPr="000970DB">
              <w:rPr>
                <w:rFonts w:asciiTheme="majorHAnsi" w:eastAsia="SimSun" w:hAnsiTheme="majorHAnsi" w:cstheme="majorHAnsi"/>
                <w:sz w:val="16"/>
                <w:szCs w:val="16"/>
                <w14:ligatures w14:val="none"/>
              </w:rPr>
              <w:t xml:space="preserve">35 per cent women </w:t>
            </w:r>
          </w:p>
          <w:p w14:paraId="49D5625A" w14:textId="77777777" w:rsidR="00E3427A" w:rsidRPr="000970DB" w:rsidRDefault="00E3427A">
            <w:pPr>
              <w:spacing w:after="120"/>
              <w:rPr>
                <w:rFonts w:asciiTheme="majorHAnsi" w:eastAsia="SimSun" w:hAnsiTheme="majorHAnsi" w:cstheme="majorHAnsi"/>
                <w:kern w:val="0"/>
                <w:sz w:val="18"/>
                <w:szCs w:val="18"/>
                <w14:ligatures w14:val="none"/>
              </w:rPr>
            </w:pPr>
          </w:p>
        </w:tc>
        <w:tc>
          <w:tcPr>
            <w:tcW w:w="1559" w:type="dxa"/>
            <w:tcMar>
              <w:top w:w="0" w:type="dxa"/>
              <w:left w:w="108" w:type="dxa"/>
              <w:bottom w:w="0" w:type="dxa"/>
              <w:right w:w="108" w:type="dxa"/>
            </w:tcMar>
            <w:hideMark/>
          </w:tcPr>
          <w:p w14:paraId="1A2AE6F2" w14:textId="77777777"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Times New Roman" w:hAnsiTheme="majorHAnsi" w:cstheme="majorHAnsi"/>
                <w:sz w:val="16"/>
                <w:szCs w:val="16"/>
              </w:rPr>
              <w:t>Being managed within tolerance</w:t>
            </w:r>
          </w:p>
        </w:tc>
      </w:tr>
      <w:tr w:rsidR="00E3427A" w:rsidRPr="000970DB" w14:paraId="73FA90DA" w14:textId="77777777" w:rsidTr="003705D3">
        <w:trPr>
          <w:trHeight w:val="115"/>
        </w:trPr>
        <w:tc>
          <w:tcPr>
            <w:tcW w:w="5382" w:type="dxa"/>
            <w:tcMar>
              <w:top w:w="0" w:type="dxa"/>
              <w:left w:w="108" w:type="dxa"/>
              <w:bottom w:w="0" w:type="dxa"/>
              <w:right w:w="108" w:type="dxa"/>
            </w:tcMar>
            <w:hideMark/>
          </w:tcPr>
          <w:p w14:paraId="6BB1DC65" w14:textId="20556A2F" w:rsidR="00E3427A" w:rsidRPr="000970DB" w:rsidRDefault="00E3427A" w:rsidP="003705D3">
            <w:pPr>
              <w:spacing w:before="120" w:after="120"/>
              <w:rPr>
                <w:rFonts w:asciiTheme="majorHAnsi" w:eastAsia="Poppins" w:hAnsiTheme="majorHAnsi" w:cstheme="majorHAnsi"/>
                <w:sz w:val="18"/>
                <w:szCs w:val="18"/>
              </w:rPr>
            </w:pPr>
            <w:r w:rsidRPr="000970DB">
              <w:rPr>
                <w:rFonts w:asciiTheme="majorHAnsi" w:eastAsia="Poppins" w:hAnsiTheme="majorHAnsi" w:cstheme="majorHAnsi"/>
                <w:sz w:val="18"/>
                <w:szCs w:val="18"/>
              </w:rPr>
              <w:t>Engagement at key international and domestic internet governance and policy forums</w:t>
            </w:r>
            <w:r w:rsidR="003705D3">
              <w:rPr>
                <w:rFonts w:asciiTheme="majorHAnsi" w:eastAsia="Poppins" w:hAnsiTheme="majorHAnsi" w:cstheme="majorHAnsi"/>
                <w:sz w:val="18"/>
                <w:szCs w:val="18"/>
              </w:rPr>
              <w:t xml:space="preserve"> </w:t>
            </w:r>
            <w:r w:rsidR="003705D3" w:rsidRPr="003705D3">
              <w:rPr>
                <w:rFonts w:asciiTheme="majorHAnsi" w:eastAsia="Times New Roman" w:hAnsiTheme="majorHAnsi" w:cstheme="majorHAnsi"/>
                <w:i/>
                <w:iCs/>
                <w:kern w:val="0"/>
                <w:sz w:val="16"/>
                <w:szCs w:val="16"/>
                <w14:ligatures w14:val="none"/>
              </w:rPr>
              <w:t>(auDA strategic objective)</w:t>
            </w:r>
          </w:p>
          <w:p w14:paraId="2160FE30" w14:textId="77777777" w:rsidR="00E3427A" w:rsidRPr="000970DB" w:rsidRDefault="00E3427A">
            <w:pPr>
              <w:spacing w:after="120"/>
              <w:rPr>
                <w:rFonts w:asciiTheme="majorHAnsi" w:eastAsia="SimSun" w:hAnsiTheme="majorHAnsi" w:cstheme="majorHAnsi"/>
                <w:kern w:val="0"/>
                <w:sz w:val="18"/>
                <w:szCs w:val="18"/>
                <w14:ligatures w14:val="none"/>
              </w:rPr>
            </w:pPr>
          </w:p>
        </w:tc>
        <w:tc>
          <w:tcPr>
            <w:tcW w:w="2126" w:type="dxa"/>
            <w:tcMar>
              <w:top w:w="0" w:type="dxa"/>
              <w:left w:w="108" w:type="dxa"/>
              <w:bottom w:w="0" w:type="dxa"/>
              <w:right w:w="108" w:type="dxa"/>
            </w:tcMar>
            <w:hideMark/>
          </w:tcPr>
          <w:p w14:paraId="210435B5" w14:textId="30360403"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Times New Roman" w:hAnsiTheme="majorHAnsi" w:cstheme="majorHAnsi"/>
                <w:kern w:val="0"/>
                <w:sz w:val="16"/>
                <w:szCs w:val="16"/>
                <w14:ligatures w14:val="none"/>
              </w:rPr>
              <w:t>46</w:t>
            </w:r>
          </w:p>
        </w:tc>
        <w:tc>
          <w:tcPr>
            <w:tcW w:w="1559" w:type="dxa"/>
            <w:tcMar>
              <w:top w:w="0" w:type="dxa"/>
              <w:left w:w="108" w:type="dxa"/>
              <w:bottom w:w="0" w:type="dxa"/>
              <w:right w:w="108" w:type="dxa"/>
            </w:tcMar>
            <w:hideMark/>
          </w:tcPr>
          <w:p w14:paraId="398D120F" w14:textId="77777777" w:rsidR="00E3427A" w:rsidRPr="000970DB" w:rsidRDefault="00E3427A">
            <w:pPr>
              <w:spacing w:after="120"/>
              <w:rPr>
                <w:rFonts w:asciiTheme="majorHAnsi" w:eastAsia="SimSun" w:hAnsiTheme="majorHAnsi" w:cstheme="majorHAnsi"/>
                <w:kern w:val="0"/>
                <w:sz w:val="18"/>
                <w:szCs w:val="18"/>
                <w14:ligatures w14:val="none"/>
              </w:rPr>
            </w:pPr>
            <w:r w:rsidRPr="000970DB">
              <w:rPr>
                <w:rFonts w:asciiTheme="majorHAnsi" w:eastAsia="Times New Roman" w:hAnsiTheme="majorHAnsi" w:cstheme="majorHAnsi"/>
                <w:sz w:val="16"/>
                <w:szCs w:val="16"/>
              </w:rPr>
              <w:t>On track</w:t>
            </w:r>
          </w:p>
        </w:tc>
      </w:tr>
    </w:tbl>
    <w:p w14:paraId="6E93FF5E" w14:textId="77777777" w:rsidR="00E3427A" w:rsidRPr="000970DB" w:rsidRDefault="00E3427A" w:rsidP="00E3427A">
      <w:pPr>
        <w:rPr>
          <w:rFonts w:asciiTheme="majorHAnsi" w:eastAsia="SimSun" w:hAnsiTheme="majorHAnsi" w:cstheme="majorHAnsi"/>
          <w:color w:val="C00000"/>
          <w:sz w:val="16"/>
          <w:szCs w:val="16"/>
        </w:rPr>
      </w:pPr>
    </w:p>
    <w:p w14:paraId="0593C5FF"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.au members</w:t>
      </w:r>
    </w:p>
    <w:p w14:paraId="111F787E" w14:textId="77777777" w:rsidR="00E3427A" w:rsidRPr="000970DB" w:rsidRDefault="00E3427A" w:rsidP="00E3427A">
      <w:pPr>
        <w:rPr>
          <w:rFonts w:asciiTheme="majorHAnsi" w:eastAsia="SimSun" w:hAnsiTheme="majorHAnsi" w:cstheme="majorHAnsi"/>
          <w:b/>
          <w:bCs/>
        </w:rPr>
      </w:pPr>
      <w:r w:rsidRPr="000970DB">
        <w:rPr>
          <w:rFonts w:asciiTheme="majorHAnsi" w:eastAsia="SimSun" w:hAnsiTheme="majorHAnsi" w:cstheme="majorHAnsi"/>
          <w:b/>
          <w:bCs/>
        </w:rPr>
        <w:t xml:space="preserve">The .au membership community </w:t>
      </w:r>
    </w:p>
    <w:p w14:paraId="7F5E3DBB"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The .au member program enriches our multi-stakeholder community by bringing together Australians with an interest in .au and the internet. .au members enhance auDA’s understanding of Australians’ online needs and inform our work.</w:t>
      </w:r>
    </w:p>
    <w:p w14:paraId="5D732578" w14:textId="38FA2AD9"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In 2024-25, we welcomed 781 new members, 35 per cent of whom were women. While</w:t>
      </w:r>
      <w:r w:rsidR="003C1BC3" w:rsidRPr="000970DB">
        <w:rPr>
          <w:rFonts w:asciiTheme="majorHAnsi" w:eastAsia="SimSun" w:hAnsiTheme="majorHAnsi" w:cstheme="majorHAnsi"/>
        </w:rPr>
        <w:t xml:space="preserve"> we</w:t>
      </w:r>
      <w:r w:rsidRPr="000970DB">
        <w:rPr>
          <w:rFonts w:asciiTheme="majorHAnsi" w:eastAsia="SimSun" w:hAnsiTheme="majorHAnsi" w:cstheme="majorHAnsi"/>
        </w:rPr>
        <w:t xml:space="preserve"> ended the financial year with 5,8</w:t>
      </w:r>
      <w:r w:rsidR="00E77CCA" w:rsidRPr="000970DB">
        <w:rPr>
          <w:rFonts w:asciiTheme="majorHAnsi" w:eastAsia="SimSun" w:hAnsiTheme="majorHAnsi" w:cstheme="majorHAnsi"/>
        </w:rPr>
        <w:t>3</w:t>
      </w:r>
      <w:r w:rsidRPr="000970DB">
        <w:rPr>
          <w:rFonts w:asciiTheme="majorHAnsi" w:eastAsia="SimSun" w:hAnsiTheme="majorHAnsi" w:cstheme="majorHAnsi"/>
        </w:rPr>
        <w:t xml:space="preserve">1 </w:t>
      </w:r>
      <w:r w:rsidR="001505C5" w:rsidRPr="000970DB">
        <w:rPr>
          <w:rFonts w:asciiTheme="majorHAnsi" w:eastAsia="SimSun" w:hAnsiTheme="majorHAnsi" w:cstheme="majorHAnsi"/>
        </w:rPr>
        <w:t xml:space="preserve">registered </w:t>
      </w:r>
      <w:r w:rsidRPr="000970DB">
        <w:rPr>
          <w:rFonts w:asciiTheme="majorHAnsi" w:eastAsia="SimSun" w:hAnsiTheme="majorHAnsi" w:cstheme="majorHAnsi"/>
        </w:rPr>
        <w:t xml:space="preserve">members, slightly short of our goal of 6,000, we are pleased with the growth in members and increased proportion of women joining the program. </w:t>
      </w:r>
    </w:p>
    <w:p w14:paraId="25715439"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In addition to our focus on growing the participation of women in our member program, we also continued to diversify our membership to support a membership base that is reflective of the Australian community. Our tailored outreach included: </w:t>
      </w:r>
    </w:p>
    <w:p w14:paraId="07B8CA34" w14:textId="77777777" w:rsidR="00E3427A" w:rsidRPr="000970DB" w:rsidRDefault="00E3427A" w:rsidP="005A5A77">
      <w:pPr>
        <w:numPr>
          <w:ilvl w:val="0"/>
          <w:numId w:val="41"/>
        </w:numPr>
        <w:contextualSpacing/>
        <w:rPr>
          <w:rFonts w:asciiTheme="majorHAnsi" w:eastAsia="SimSun" w:hAnsiTheme="majorHAnsi" w:cstheme="majorHAnsi"/>
        </w:rPr>
      </w:pPr>
      <w:r w:rsidRPr="000970DB">
        <w:rPr>
          <w:rFonts w:asciiTheme="majorHAnsi" w:eastAsia="SimSun" w:hAnsiTheme="majorHAnsi" w:cstheme="majorHAnsi"/>
        </w:rPr>
        <w:t>Presentations and panel discussions with metro and regional innovation hubs, business chambers and women in technology organisations</w:t>
      </w:r>
    </w:p>
    <w:p w14:paraId="5731E8E8" w14:textId="77777777" w:rsidR="00E3427A" w:rsidRPr="000970DB" w:rsidRDefault="00E3427A" w:rsidP="005A5A77">
      <w:pPr>
        <w:numPr>
          <w:ilvl w:val="0"/>
          <w:numId w:val="41"/>
        </w:numPr>
        <w:contextualSpacing/>
        <w:rPr>
          <w:rFonts w:asciiTheme="majorHAnsi" w:eastAsia="SimSun" w:hAnsiTheme="majorHAnsi" w:cstheme="majorHAnsi"/>
        </w:rPr>
      </w:pPr>
      <w:r w:rsidRPr="000970DB">
        <w:rPr>
          <w:rFonts w:asciiTheme="majorHAnsi" w:eastAsia="SimSun" w:hAnsiTheme="majorHAnsi" w:cstheme="majorHAnsi"/>
        </w:rPr>
        <w:t>Small business workshops, providing advice on website security and making the most of a .au domain name</w:t>
      </w:r>
    </w:p>
    <w:p w14:paraId="30C0F914" w14:textId="5BFB0ADD" w:rsidR="00E3427A" w:rsidRPr="000970DB" w:rsidRDefault="00E3427A" w:rsidP="005A5A77">
      <w:pPr>
        <w:numPr>
          <w:ilvl w:val="0"/>
          <w:numId w:val="41"/>
        </w:numPr>
        <w:contextualSpacing/>
        <w:rPr>
          <w:rFonts w:asciiTheme="majorHAnsi" w:eastAsia="SimSun" w:hAnsiTheme="majorHAnsi" w:cstheme="majorHAnsi"/>
        </w:rPr>
      </w:pPr>
      <w:r w:rsidRPr="000970DB">
        <w:rPr>
          <w:rFonts w:asciiTheme="majorHAnsi" w:eastAsia="SimSun" w:hAnsiTheme="majorHAnsi" w:cstheme="majorHAnsi"/>
        </w:rPr>
        <w:t xml:space="preserve">Guest lectures, university visits and student club sponsorships through the auDA </w:t>
      </w:r>
      <w:r w:rsidR="001709A0">
        <w:rPr>
          <w:rFonts w:asciiTheme="majorHAnsi" w:eastAsia="SimSun" w:hAnsiTheme="majorHAnsi" w:cstheme="majorHAnsi"/>
        </w:rPr>
        <w:t>Academic Program</w:t>
      </w:r>
      <w:r w:rsidRPr="000970DB">
        <w:rPr>
          <w:rFonts w:asciiTheme="majorHAnsi" w:eastAsia="SimSun" w:hAnsiTheme="majorHAnsi" w:cstheme="majorHAnsi"/>
        </w:rPr>
        <w:t xml:space="preserve"> to promote knowledge sharing between academics and auDA and increased student awareness of Australia’s domain name infrastructure and internet governance landscape.</w:t>
      </w:r>
    </w:p>
    <w:p w14:paraId="76204436" w14:textId="77777777" w:rsidR="00E3427A" w:rsidRPr="000970DB" w:rsidRDefault="00E3427A" w:rsidP="00E3427A">
      <w:pPr>
        <w:tabs>
          <w:tab w:val="left" w:pos="4309"/>
        </w:tabs>
        <w:spacing w:after="120"/>
        <w:rPr>
          <w:rFonts w:asciiTheme="majorHAnsi" w:eastAsia="Poppins" w:hAnsiTheme="majorHAnsi" w:cstheme="majorHAnsi"/>
          <w:szCs w:val="20"/>
          <w:lang w:eastAsia="zh-CN" w:bidi="th-TH"/>
        </w:rPr>
      </w:pPr>
    </w:p>
    <w:p w14:paraId="4EE5C48D" w14:textId="77777777" w:rsidR="00E3427A" w:rsidRPr="000970DB" w:rsidRDefault="00E3427A" w:rsidP="00E3427A">
      <w:pPr>
        <w:rPr>
          <w:rFonts w:asciiTheme="majorHAnsi" w:eastAsia="SimSun" w:hAnsiTheme="majorHAnsi" w:cstheme="majorHAnsi"/>
          <w:b/>
          <w:bCs/>
          <w:szCs w:val="32"/>
        </w:rPr>
      </w:pPr>
      <w:r w:rsidRPr="000970DB">
        <w:rPr>
          <w:rFonts w:asciiTheme="majorHAnsi" w:eastAsia="SimSun" w:hAnsiTheme="majorHAnsi" w:cstheme="majorHAnsi"/>
          <w:b/>
          <w:bCs/>
          <w:szCs w:val="32"/>
        </w:rPr>
        <w:t>Case study</w:t>
      </w:r>
    </w:p>
    <w:p w14:paraId="5FB235A7" w14:textId="77777777" w:rsidR="00E3427A" w:rsidRPr="000970DB" w:rsidRDefault="00E3427A" w:rsidP="00E3427A">
      <w:pPr>
        <w:rPr>
          <w:rFonts w:asciiTheme="majorHAnsi" w:eastAsia="SimSun" w:hAnsiTheme="majorHAnsi" w:cstheme="majorHAnsi"/>
          <w:b/>
          <w:bCs/>
        </w:rPr>
      </w:pPr>
      <w:r w:rsidRPr="000970DB">
        <w:rPr>
          <w:rFonts w:asciiTheme="majorHAnsi" w:eastAsia="SimSun" w:hAnsiTheme="majorHAnsi" w:cstheme="majorHAnsi"/>
          <w:b/>
          <w:bCs/>
        </w:rPr>
        <w:t xml:space="preserve">Empowering women entrepreneurs with </w:t>
      </w:r>
      <w:proofErr w:type="spellStart"/>
      <w:r w:rsidRPr="000970DB">
        <w:rPr>
          <w:rFonts w:asciiTheme="majorHAnsi" w:eastAsia="SimSun" w:hAnsiTheme="majorHAnsi" w:cstheme="majorHAnsi"/>
          <w:b/>
          <w:bCs/>
        </w:rPr>
        <w:t>SisterWorks</w:t>
      </w:r>
      <w:proofErr w:type="spellEnd"/>
    </w:p>
    <w:p w14:paraId="52C13F1A" w14:textId="64C58D8B"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Over the past two years, auDA has worked with </w:t>
      </w:r>
      <w:proofErr w:type="spellStart"/>
      <w:r w:rsidRPr="000970DB">
        <w:rPr>
          <w:rFonts w:asciiTheme="majorHAnsi" w:eastAsia="SimSun" w:hAnsiTheme="majorHAnsi" w:cstheme="majorHAnsi"/>
        </w:rPr>
        <w:t>SisterWorks</w:t>
      </w:r>
      <w:proofErr w:type="spellEnd"/>
      <w:r w:rsidRPr="000970DB">
        <w:rPr>
          <w:rFonts w:asciiTheme="majorHAnsi" w:eastAsia="SimSun" w:hAnsiTheme="majorHAnsi" w:cstheme="majorHAnsi"/>
        </w:rPr>
        <w:t xml:space="preserve">, an organisation dedicated to supporting migrant, asylum seeker and refugee women to achieve economic independence. auDA contributes to the </w:t>
      </w:r>
      <w:proofErr w:type="spellStart"/>
      <w:r w:rsidRPr="000970DB">
        <w:rPr>
          <w:rFonts w:asciiTheme="majorHAnsi" w:eastAsia="SimSun" w:hAnsiTheme="majorHAnsi" w:cstheme="majorHAnsi"/>
        </w:rPr>
        <w:t>Sister</w:t>
      </w:r>
      <w:r w:rsidR="002710B1" w:rsidRPr="000970DB">
        <w:rPr>
          <w:rFonts w:asciiTheme="majorHAnsi" w:eastAsia="SimSun" w:hAnsiTheme="majorHAnsi" w:cstheme="majorHAnsi"/>
        </w:rPr>
        <w:t>W</w:t>
      </w:r>
      <w:r w:rsidRPr="000970DB">
        <w:rPr>
          <w:rFonts w:asciiTheme="majorHAnsi" w:eastAsia="SimSun" w:hAnsiTheme="majorHAnsi" w:cstheme="majorHAnsi"/>
        </w:rPr>
        <w:t>orks</w:t>
      </w:r>
      <w:proofErr w:type="spellEnd"/>
      <w:r w:rsidRPr="000970DB">
        <w:rPr>
          <w:rFonts w:asciiTheme="majorHAnsi" w:eastAsia="SimSun" w:hAnsiTheme="majorHAnsi" w:cstheme="majorHAnsi"/>
        </w:rPr>
        <w:t xml:space="preserve"> </w:t>
      </w:r>
      <w:hyperlink r:id="rId42" w:history="1">
        <w:r w:rsidRPr="000970DB">
          <w:rPr>
            <w:rFonts w:asciiTheme="majorHAnsi" w:eastAsia="SimSun" w:hAnsiTheme="majorHAnsi" w:cstheme="majorHAnsi"/>
            <w:color w:val="008EA6"/>
            <w:u w:val="single"/>
          </w:rPr>
          <w:t>Small Business Program</w:t>
        </w:r>
      </w:hyperlink>
      <w:r w:rsidRPr="000970DB">
        <w:rPr>
          <w:rFonts w:asciiTheme="majorHAnsi" w:eastAsia="SimSun" w:hAnsiTheme="majorHAnsi" w:cstheme="majorHAnsi"/>
        </w:rPr>
        <w:t xml:space="preserve">, a free program that helps women start and grow their own businesses. </w:t>
      </w:r>
    </w:p>
    <w:p w14:paraId="5A9EB6D0" w14:textId="09D40A8E"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In 2024-25, auDA delivered presentations on the benefits of .au domain names, keeping websites secure and where to find reliable cyber security information and support as part of program curriculum. auDA also supported </w:t>
      </w:r>
      <w:proofErr w:type="spellStart"/>
      <w:r w:rsidRPr="000970DB">
        <w:rPr>
          <w:rFonts w:asciiTheme="majorHAnsi" w:eastAsia="SimSun" w:hAnsiTheme="majorHAnsi" w:cstheme="majorHAnsi"/>
        </w:rPr>
        <w:t>Sister</w:t>
      </w:r>
      <w:r w:rsidR="002710B1" w:rsidRPr="000970DB">
        <w:rPr>
          <w:rFonts w:asciiTheme="majorHAnsi" w:eastAsia="SimSun" w:hAnsiTheme="majorHAnsi" w:cstheme="majorHAnsi"/>
        </w:rPr>
        <w:t>W</w:t>
      </w:r>
      <w:r w:rsidRPr="000970DB">
        <w:rPr>
          <w:rFonts w:asciiTheme="majorHAnsi" w:eastAsia="SimSun" w:hAnsiTheme="majorHAnsi" w:cstheme="majorHAnsi"/>
        </w:rPr>
        <w:t>orks</w:t>
      </w:r>
      <w:proofErr w:type="spellEnd"/>
      <w:r w:rsidRPr="000970DB">
        <w:rPr>
          <w:rFonts w:asciiTheme="majorHAnsi" w:eastAsia="SimSun" w:hAnsiTheme="majorHAnsi" w:cstheme="majorHAnsi"/>
        </w:rPr>
        <w:t>’ pitch days where program participants showcased their business ideas to mentors, peers and potential supporters.</w:t>
      </w:r>
    </w:p>
    <w:p w14:paraId="15D838C2" w14:textId="3B701602" w:rsidR="00E3427A" w:rsidRPr="000970DB" w:rsidRDefault="00E3427A" w:rsidP="00E3427A">
      <w:pPr>
        <w:rPr>
          <w:rFonts w:asciiTheme="majorHAnsi" w:eastAsia="SimSun" w:hAnsiTheme="majorHAnsi" w:cstheme="majorHAnsi"/>
        </w:rPr>
      </w:pPr>
      <w:proofErr w:type="spellStart"/>
      <w:r w:rsidRPr="000970DB">
        <w:rPr>
          <w:rFonts w:asciiTheme="majorHAnsi" w:eastAsia="SimSun" w:hAnsiTheme="majorHAnsi" w:cstheme="majorHAnsi"/>
        </w:rPr>
        <w:t>auDA’s</w:t>
      </w:r>
      <w:proofErr w:type="spellEnd"/>
      <w:r w:rsidRPr="000970DB">
        <w:rPr>
          <w:rFonts w:asciiTheme="majorHAnsi" w:eastAsia="SimSun" w:hAnsiTheme="majorHAnsi" w:cstheme="majorHAnsi"/>
        </w:rPr>
        <w:t xml:space="preserve"> engagement with </w:t>
      </w:r>
      <w:proofErr w:type="spellStart"/>
      <w:r w:rsidRPr="000970DB">
        <w:rPr>
          <w:rFonts w:asciiTheme="majorHAnsi" w:eastAsia="SimSun" w:hAnsiTheme="majorHAnsi" w:cstheme="majorHAnsi"/>
        </w:rPr>
        <w:t>Sister</w:t>
      </w:r>
      <w:r w:rsidR="002710B1" w:rsidRPr="000970DB">
        <w:rPr>
          <w:rFonts w:asciiTheme="majorHAnsi" w:eastAsia="SimSun" w:hAnsiTheme="majorHAnsi" w:cstheme="majorHAnsi"/>
        </w:rPr>
        <w:t>W</w:t>
      </w:r>
      <w:r w:rsidRPr="000970DB">
        <w:rPr>
          <w:rFonts w:asciiTheme="majorHAnsi" w:eastAsia="SimSun" w:hAnsiTheme="majorHAnsi" w:cstheme="majorHAnsi"/>
        </w:rPr>
        <w:t>orks</w:t>
      </w:r>
      <w:proofErr w:type="spellEnd"/>
      <w:r w:rsidRPr="000970DB">
        <w:rPr>
          <w:rFonts w:asciiTheme="majorHAnsi" w:eastAsia="SimSun" w:hAnsiTheme="majorHAnsi" w:cstheme="majorHAnsi"/>
        </w:rPr>
        <w:t xml:space="preserve"> is led by the auDA Membership Team, with support from .au Licensing Rules experts in the Compliance Team. The partnership with </w:t>
      </w:r>
      <w:proofErr w:type="spellStart"/>
      <w:r w:rsidRPr="000970DB">
        <w:rPr>
          <w:rFonts w:asciiTheme="majorHAnsi" w:eastAsia="SimSun" w:hAnsiTheme="majorHAnsi" w:cstheme="majorHAnsi"/>
        </w:rPr>
        <w:t>SisterWor</w:t>
      </w:r>
      <w:r w:rsidR="002710B1" w:rsidRPr="000970DB">
        <w:rPr>
          <w:rFonts w:asciiTheme="majorHAnsi" w:eastAsia="SimSun" w:hAnsiTheme="majorHAnsi" w:cstheme="majorHAnsi"/>
        </w:rPr>
        <w:t>k</w:t>
      </w:r>
      <w:r w:rsidRPr="000970DB">
        <w:rPr>
          <w:rFonts w:asciiTheme="majorHAnsi" w:eastAsia="SimSun" w:hAnsiTheme="majorHAnsi" w:cstheme="majorHAnsi"/>
        </w:rPr>
        <w:t>s</w:t>
      </w:r>
      <w:proofErr w:type="spellEnd"/>
      <w:r w:rsidRPr="000970DB">
        <w:rPr>
          <w:rFonts w:asciiTheme="majorHAnsi" w:eastAsia="SimSun" w:hAnsiTheme="majorHAnsi" w:cstheme="majorHAnsi"/>
        </w:rPr>
        <w:t xml:space="preserve"> reflects </w:t>
      </w:r>
      <w:proofErr w:type="spellStart"/>
      <w:r w:rsidRPr="000970DB">
        <w:rPr>
          <w:rFonts w:asciiTheme="majorHAnsi" w:eastAsia="SimSun" w:hAnsiTheme="majorHAnsi" w:cstheme="majorHAnsi"/>
        </w:rPr>
        <w:t>auDA’s</w:t>
      </w:r>
      <w:proofErr w:type="spellEnd"/>
      <w:r w:rsidRPr="000970DB">
        <w:rPr>
          <w:rFonts w:asciiTheme="majorHAnsi" w:eastAsia="SimSun" w:hAnsiTheme="majorHAnsi" w:cstheme="majorHAnsi"/>
        </w:rPr>
        <w:t xml:space="preserve"> commitment to enable Australian small businesses to harness the benefits of .au and support a secure internet ecosystem. It also provides an opportunity to promote the .au membership program to women business owners from migrant </w:t>
      </w:r>
      <w:proofErr w:type="gramStart"/>
      <w:r w:rsidRPr="000970DB">
        <w:rPr>
          <w:rFonts w:asciiTheme="majorHAnsi" w:eastAsia="SimSun" w:hAnsiTheme="majorHAnsi" w:cstheme="majorHAnsi"/>
        </w:rPr>
        <w:t>communities, and</w:t>
      </w:r>
      <w:proofErr w:type="gramEnd"/>
      <w:r w:rsidRPr="000970DB">
        <w:rPr>
          <w:rFonts w:asciiTheme="majorHAnsi" w:eastAsia="SimSun" w:hAnsiTheme="majorHAnsi" w:cstheme="majorHAnsi"/>
        </w:rPr>
        <w:t xml:space="preserve"> enable greater diversity in .au members.</w:t>
      </w:r>
    </w:p>
    <w:p w14:paraId="041E919E" w14:textId="1456E299" w:rsidR="00F93E5E" w:rsidRPr="000970DB" w:rsidRDefault="00F93E5E" w:rsidP="00F93E5E">
      <w:pPr>
        <w:rPr>
          <w:rFonts w:asciiTheme="majorHAnsi" w:eastAsia="SimSun" w:hAnsiTheme="majorHAnsi" w:cstheme="majorHAnsi"/>
          <w:i/>
          <w:iCs/>
        </w:rPr>
      </w:pPr>
      <w:r w:rsidRPr="000970DB">
        <w:rPr>
          <w:rFonts w:asciiTheme="majorHAnsi" w:eastAsia="SimSun" w:hAnsiTheme="majorHAnsi" w:cstheme="majorHAnsi"/>
          <w:i/>
          <w:iCs/>
        </w:rPr>
        <w:t>“We are proud to partner with auDA on the Safeguard Your Business program. Together, we are empowering our community of women entrepreneurs to not only secure their businesses online but to thrive with confidence in the digital economy.”  </w:t>
      </w:r>
      <w:proofErr w:type="spellStart"/>
      <w:r w:rsidRPr="000970DB">
        <w:rPr>
          <w:rFonts w:asciiTheme="majorHAnsi" w:eastAsia="SimSun" w:hAnsiTheme="majorHAnsi" w:cstheme="majorHAnsi"/>
          <w:i/>
          <w:iCs/>
        </w:rPr>
        <w:t>Ifrin</w:t>
      </w:r>
      <w:proofErr w:type="spellEnd"/>
      <w:r w:rsidRPr="000970DB">
        <w:rPr>
          <w:rFonts w:asciiTheme="majorHAnsi" w:eastAsia="SimSun" w:hAnsiTheme="majorHAnsi" w:cstheme="majorHAnsi"/>
          <w:i/>
          <w:iCs/>
        </w:rPr>
        <w:t xml:space="preserve"> Fittock, CEO </w:t>
      </w:r>
      <w:proofErr w:type="spellStart"/>
      <w:r w:rsidRPr="000970DB">
        <w:rPr>
          <w:rFonts w:asciiTheme="majorHAnsi" w:eastAsia="SimSun" w:hAnsiTheme="majorHAnsi" w:cstheme="majorHAnsi"/>
          <w:i/>
          <w:iCs/>
        </w:rPr>
        <w:t>SisterWorks</w:t>
      </w:r>
      <w:proofErr w:type="spellEnd"/>
    </w:p>
    <w:p w14:paraId="15776AF4" w14:textId="77777777" w:rsidR="00E3427A" w:rsidRPr="000970DB" w:rsidRDefault="00E3427A" w:rsidP="00E3427A">
      <w:pPr>
        <w:rPr>
          <w:rFonts w:asciiTheme="majorHAnsi" w:eastAsia="SimSun" w:hAnsiTheme="majorHAnsi" w:cstheme="majorHAnsi"/>
        </w:rPr>
      </w:pPr>
    </w:p>
    <w:p w14:paraId="214EDBB3" w14:textId="0EADD994" w:rsidR="00E3427A" w:rsidRDefault="00EE2823" w:rsidP="00E3427A">
      <w:pPr>
        <w:rPr>
          <w:rFonts w:asciiTheme="majorHAnsi" w:eastAsia="SimSun" w:hAnsiTheme="majorHAnsi" w:cstheme="majorHAnsi"/>
          <w:b/>
          <w:bCs/>
        </w:rPr>
      </w:pPr>
      <w:r>
        <w:rPr>
          <w:rFonts w:asciiTheme="majorHAnsi" w:eastAsia="SimSun" w:hAnsiTheme="majorHAnsi" w:cstheme="majorHAnsi"/>
          <w:b/>
          <w:bCs/>
        </w:rPr>
        <w:t xml:space="preserve">A graph showing the number of </w:t>
      </w:r>
      <w:r w:rsidR="00E3427A" w:rsidRPr="000970DB">
        <w:rPr>
          <w:rFonts w:asciiTheme="majorHAnsi" w:eastAsia="SimSun" w:hAnsiTheme="majorHAnsi" w:cstheme="majorHAnsi"/>
          <w:b/>
          <w:bCs/>
        </w:rPr>
        <w:t>.au members by financial year</w:t>
      </w:r>
    </w:p>
    <w:p w14:paraId="19BB3C40" w14:textId="5C3146D8" w:rsidR="00F1431D" w:rsidRPr="000970DB" w:rsidRDefault="00F1431D" w:rsidP="00E3427A">
      <w:pPr>
        <w:rPr>
          <w:rFonts w:asciiTheme="majorHAnsi" w:eastAsia="SimSun" w:hAnsiTheme="majorHAnsi" w:cstheme="majorHAnsi"/>
          <w:b/>
          <w:bCs/>
        </w:rPr>
      </w:pPr>
      <w:r w:rsidRPr="00F1431D">
        <w:rPr>
          <w:rFonts w:asciiTheme="majorHAnsi" w:eastAsia="SimSun" w:hAnsiTheme="majorHAnsi" w:cstheme="majorHAnsi"/>
          <w:b/>
          <w:bCs/>
          <w:noProof/>
        </w:rPr>
        <w:drawing>
          <wp:inline distT="0" distB="0" distL="0" distR="0" wp14:anchorId="6977B451" wp14:editId="3D86D9C5">
            <wp:extent cx="1911448" cy="5429529"/>
            <wp:effectExtent l="0" t="0" r="0" b="0"/>
            <wp:docPr id="996351983" name="Picture 1" descr="A graph showing the number of .au members at the end of each financial year since June 2023.&#10;June 2023: 4,312 members&#10;June 2024: 5,057 members&#10;June 2025: 5,831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51983" name="Picture 1" descr="A graph showing the number of .au members at the end of each financial year since June 2023.&#10;June 2023: 4,312 members&#10;June 2024: 5,057 members&#10;June 2025: 5,831 members."/>
                    <pic:cNvPicPr/>
                  </pic:nvPicPr>
                  <pic:blipFill>
                    <a:blip r:embed="rId43"/>
                    <a:stretch>
                      <a:fillRect/>
                    </a:stretch>
                  </pic:blipFill>
                  <pic:spPr>
                    <a:xfrm>
                      <a:off x="0" y="0"/>
                      <a:ext cx="1911448" cy="5429529"/>
                    </a:xfrm>
                    <a:prstGeom prst="rect">
                      <a:avLst/>
                    </a:prstGeom>
                  </pic:spPr>
                </pic:pic>
              </a:graphicData>
            </a:graphic>
          </wp:inline>
        </w:drawing>
      </w:r>
    </w:p>
    <w:p w14:paraId="4A0F1219" w14:textId="77777777" w:rsidR="00E3427A" w:rsidRPr="000970DB" w:rsidRDefault="00E3427A" w:rsidP="00E3427A">
      <w:pPr>
        <w:spacing w:after="0"/>
        <w:ind w:left="720"/>
        <w:contextualSpacing/>
        <w:rPr>
          <w:rFonts w:asciiTheme="majorHAnsi" w:eastAsia="SimSun" w:hAnsiTheme="majorHAnsi" w:cstheme="majorHAnsi"/>
        </w:rPr>
      </w:pPr>
    </w:p>
    <w:p w14:paraId="3F36301C" w14:textId="24224FDF" w:rsidR="00E3427A" w:rsidRPr="000970DB" w:rsidRDefault="00796856" w:rsidP="00E3427A">
      <w:pPr>
        <w:rPr>
          <w:rFonts w:asciiTheme="majorHAnsi" w:eastAsia="Poppins" w:hAnsiTheme="majorHAnsi" w:cstheme="majorHAnsi"/>
          <w:b/>
          <w:bCs/>
          <w:color w:val="C00000"/>
        </w:rPr>
      </w:pPr>
      <w:r>
        <w:rPr>
          <w:rFonts w:asciiTheme="majorHAnsi" w:eastAsia="Poppins" w:hAnsiTheme="majorHAnsi" w:cstheme="majorHAnsi"/>
          <w:b/>
          <w:bCs/>
        </w:rPr>
        <w:t xml:space="preserve">Number of </w:t>
      </w:r>
      <w:r w:rsidR="00E3427A" w:rsidRPr="000970DB">
        <w:rPr>
          <w:rFonts w:asciiTheme="majorHAnsi" w:eastAsia="Poppins" w:hAnsiTheme="majorHAnsi" w:cstheme="majorHAnsi"/>
          <w:b/>
          <w:bCs/>
        </w:rPr>
        <w:t xml:space="preserve">.au members by state as </w:t>
      </w:r>
      <w:proofErr w:type="gramStart"/>
      <w:r w:rsidR="00E3427A" w:rsidRPr="000970DB">
        <w:rPr>
          <w:rFonts w:asciiTheme="majorHAnsi" w:eastAsia="Poppins" w:hAnsiTheme="majorHAnsi" w:cstheme="majorHAnsi"/>
          <w:b/>
          <w:bCs/>
        </w:rPr>
        <w:t>at</w:t>
      </w:r>
      <w:proofErr w:type="gramEnd"/>
      <w:r w:rsidR="00E3427A" w:rsidRPr="000970DB">
        <w:rPr>
          <w:rFonts w:asciiTheme="majorHAnsi" w:eastAsia="Poppins" w:hAnsiTheme="majorHAnsi" w:cstheme="majorHAnsi"/>
          <w:b/>
          <w:bCs/>
        </w:rPr>
        <w:t xml:space="preserve"> June 2025</w:t>
      </w:r>
    </w:p>
    <w:p w14:paraId="68746DD5" w14:textId="56D6F590"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New South Wales: 1,769 an increase of 15</w:t>
      </w:r>
      <w:r w:rsidR="00242E51">
        <w:rPr>
          <w:rFonts w:asciiTheme="majorHAnsi" w:eastAsia="SimSun" w:hAnsiTheme="majorHAnsi" w:cstheme="majorHAnsi"/>
        </w:rPr>
        <w:t xml:space="preserve"> per cent</w:t>
      </w:r>
      <w:r w:rsidRPr="00577174">
        <w:rPr>
          <w:rFonts w:asciiTheme="majorHAnsi" w:eastAsia="SimSun" w:hAnsiTheme="majorHAnsi" w:cstheme="majorHAnsi"/>
        </w:rPr>
        <w:t>.</w:t>
      </w:r>
    </w:p>
    <w:p w14:paraId="55A679A4" w14:textId="0F978B07"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Victoria: 1,758 an increase of 15</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6E956CAE" w14:textId="43BD4CBB"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Queensland: 1,107 an increase of 16</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757742D3" w14:textId="50357CD2"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Western Australia: 516 an increase of 15</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7B4B7CFA" w14:textId="2F026ACB"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South Australia: 347 an increase of 18</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1A068B6B" w14:textId="0AC7B3CF"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Australian Capital Territory: 188 an increase of 16</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r w:rsidR="00242E51">
        <w:rPr>
          <w:rFonts w:asciiTheme="majorHAnsi" w:eastAsia="SimSun" w:hAnsiTheme="majorHAnsi" w:cstheme="majorHAnsi"/>
        </w:rPr>
        <w:t xml:space="preserve"> </w:t>
      </w:r>
    </w:p>
    <w:p w14:paraId="081F4072" w14:textId="2A49B94F" w:rsidR="00577174"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Tasmania: 100 an increase of 10</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3F6A6CFE" w14:textId="6956CC83" w:rsidR="00E3427A" w:rsidRPr="00577174" w:rsidRDefault="00577174" w:rsidP="00577174">
      <w:pPr>
        <w:pStyle w:val="ListParagraph"/>
        <w:numPr>
          <w:ilvl w:val="0"/>
          <w:numId w:val="116"/>
        </w:numPr>
        <w:spacing w:after="0"/>
        <w:rPr>
          <w:rFonts w:asciiTheme="majorHAnsi" w:eastAsia="SimSun" w:hAnsiTheme="majorHAnsi" w:cstheme="majorHAnsi"/>
        </w:rPr>
      </w:pPr>
      <w:r w:rsidRPr="00577174">
        <w:rPr>
          <w:rFonts w:asciiTheme="majorHAnsi" w:eastAsia="SimSun" w:hAnsiTheme="majorHAnsi" w:cstheme="majorHAnsi"/>
        </w:rPr>
        <w:t>Northern Territory: 46 an increase of 5</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 xml:space="preserve">per </w:t>
      </w:r>
      <w:proofErr w:type="gramStart"/>
      <w:r w:rsidR="00242E51">
        <w:rPr>
          <w:rFonts w:asciiTheme="majorHAnsi" w:eastAsia="SimSun" w:hAnsiTheme="majorHAnsi" w:cstheme="majorHAnsi"/>
        </w:rPr>
        <w:t>cent</w:t>
      </w:r>
      <w:r w:rsidR="00242E51" w:rsidRPr="00577174" w:rsidDel="00242E51">
        <w:rPr>
          <w:rFonts w:asciiTheme="majorHAnsi" w:eastAsia="SimSun" w:hAnsiTheme="majorHAnsi" w:cstheme="majorHAnsi"/>
        </w:rPr>
        <w:t xml:space="preserve"> </w:t>
      </w:r>
      <w:r w:rsidRPr="00577174">
        <w:rPr>
          <w:rFonts w:asciiTheme="majorHAnsi" w:eastAsia="SimSun" w:hAnsiTheme="majorHAnsi" w:cstheme="majorHAnsi"/>
        </w:rPr>
        <w:t>.</w:t>
      </w:r>
      <w:proofErr w:type="gramEnd"/>
    </w:p>
    <w:p w14:paraId="30AC70BD" w14:textId="77777777" w:rsidR="00577174" w:rsidRPr="000970DB" w:rsidRDefault="00577174" w:rsidP="00577174">
      <w:pPr>
        <w:spacing w:after="0"/>
        <w:rPr>
          <w:rFonts w:asciiTheme="majorHAnsi" w:eastAsia="SimSun" w:hAnsiTheme="majorHAnsi" w:cstheme="majorHAnsi"/>
          <w:color w:val="C00000"/>
        </w:rPr>
      </w:pPr>
    </w:p>
    <w:p w14:paraId="70E42F1A" w14:textId="23D135BF" w:rsidR="00E3427A" w:rsidRDefault="00796856" w:rsidP="00E3427A">
      <w:pPr>
        <w:rPr>
          <w:rFonts w:asciiTheme="majorHAnsi" w:eastAsia="SimSun" w:hAnsiTheme="majorHAnsi" w:cstheme="majorHAnsi"/>
          <w:b/>
          <w:bCs/>
        </w:rPr>
      </w:pPr>
      <w:r>
        <w:rPr>
          <w:rFonts w:asciiTheme="majorHAnsi" w:eastAsia="SimSun" w:hAnsiTheme="majorHAnsi" w:cstheme="majorHAnsi"/>
          <w:b/>
          <w:bCs/>
        </w:rPr>
        <w:t xml:space="preserve">Number of </w:t>
      </w:r>
      <w:r w:rsidR="00E3427A" w:rsidRPr="000970DB">
        <w:rPr>
          <w:rFonts w:asciiTheme="majorHAnsi" w:eastAsia="SimSun" w:hAnsiTheme="majorHAnsi" w:cstheme="majorHAnsi"/>
          <w:b/>
          <w:bCs/>
        </w:rPr>
        <w:t>.au member</w:t>
      </w:r>
      <w:r w:rsidR="008D5EFD">
        <w:rPr>
          <w:rFonts w:asciiTheme="majorHAnsi" w:eastAsia="SimSun" w:hAnsiTheme="majorHAnsi" w:cstheme="majorHAnsi"/>
          <w:b/>
          <w:bCs/>
        </w:rPr>
        <w:t>s</w:t>
      </w:r>
      <w:r w:rsidR="00E3427A" w:rsidRPr="000970DB">
        <w:rPr>
          <w:rFonts w:asciiTheme="majorHAnsi" w:eastAsia="SimSun" w:hAnsiTheme="majorHAnsi" w:cstheme="majorHAnsi"/>
          <w:b/>
          <w:bCs/>
        </w:rPr>
        <w:t xml:space="preserve"> by industry as </w:t>
      </w:r>
      <w:proofErr w:type="gramStart"/>
      <w:r w:rsidR="00E3427A" w:rsidRPr="000970DB">
        <w:rPr>
          <w:rFonts w:asciiTheme="majorHAnsi" w:eastAsia="SimSun" w:hAnsiTheme="majorHAnsi" w:cstheme="majorHAnsi"/>
          <w:b/>
          <w:bCs/>
        </w:rPr>
        <w:t>at</w:t>
      </w:r>
      <w:proofErr w:type="gramEnd"/>
      <w:r w:rsidR="00E3427A" w:rsidRPr="000970DB">
        <w:rPr>
          <w:rFonts w:asciiTheme="majorHAnsi" w:eastAsia="SimSun" w:hAnsiTheme="majorHAnsi" w:cstheme="majorHAnsi"/>
          <w:b/>
          <w:bCs/>
        </w:rPr>
        <w:t xml:space="preserve"> June 2025</w:t>
      </w:r>
    </w:p>
    <w:p w14:paraId="053A174C" w14:textId="41F09C00"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Technology: 1,119 an increase of 10</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209C7E13" w14:textId="469D80BE"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Web development: 438 an increase of 8</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2E9D72F9" w14:textId="2360E393"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Healthcare: 320 an increase of 20</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69508CA7" w14:textId="57073D1E"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Education: 243 an increase of 16</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5230C679" w14:textId="4BC08303"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Marketing/communications: 236 an increase of 9</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343AE7B3" w14:textId="336EDF22"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Construction: 230 an increase of 17</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p>
    <w:p w14:paraId="52D78C67" w14:textId="3F72FB69"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Finance: 216 an increase of 11</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3232251C" w14:textId="3923BFBD"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Not-for-profit: 211 an increase of 21</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48C666E8" w14:textId="2B7F9246"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Manufacturing: 170 an increase of 17</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7E66B3E9" w14:textId="581B4E63"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Telecommunications: 147 an increase of 9</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5B17263B" w14:textId="2A9B0654" w:rsidR="008D5EFD" w:rsidRPr="008D5EFD" w:rsidRDefault="008D5EFD" w:rsidP="008D5EFD">
      <w:pPr>
        <w:pStyle w:val="ListParagraph"/>
        <w:numPr>
          <w:ilvl w:val="0"/>
          <w:numId w:val="117"/>
        </w:numPr>
        <w:rPr>
          <w:rFonts w:asciiTheme="majorHAnsi" w:eastAsia="SimSun" w:hAnsiTheme="majorHAnsi" w:cstheme="majorHAnsi"/>
        </w:rPr>
      </w:pPr>
      <w:r w:rsidRPr="008D5EFD">
        <w:rPr>
          <w:rFonts w:asciiTheme="majorHAnsi" w:eastAsia="SimSun" w:hAnsiTheme="majorHAnsi" w:cstheme="majorHAnsi"/>
        </w:rPr>
        <w:t>Did not disclose/other: 2,501 an increase of 19</w:t>
      </w:r>
      <w:r w:rsidR="00242E51" w:rsidRPr="00242E51">
        <w:rPr>
          <w:rFonts w:asciiTheme="majorHAnsi" w:eastAsia="SimSun" w:hAnsiTheme="majorHAnsi" w:cstheme="majorHAnsi"/>
        </w:rPr>
        <w:t xml:space="preserve"> </w:t>
      </w:r>
      <w:r w:rsidR="00242E51">
        <w:rPr>
          <w:rFonts w:asciiTheme="majorHAnsi" w:eastAsia="SimSun" w:hAnsiTheme="majorHAnsi" w:cstheme="majorHAnsi"/>
        </w:rPr>
        <w:t>per cent</w:t>
      </w:r>
      <w:r w:rsidR="00242E51" w:rsidRPr="008D5EFD" w:rsidDel="00242E51">
        <w:rPr>
          <w:rFonts w:asciiTheme="majorHAnsi" w:eastAsia="SimSun" w:hAnsiTheme="majorHAnsi" w:cstheme="majorHAnsi"/>
        </w:rPr>
        <w:t xml:space="preserve"> </w:t>
      </w:r>
    </w:p>
    <w:p w14:paraId="5AFC145C" w14:textId="77777777" w:rsidR="00E3427A" w:rsidRPr="000970DB" w:rsidRDefault="00E3427A" w:rsidP="00E3427A">
      <w:pPr>
        <w:rPr>
          <w:rFonts w:asciiTheme="majorHAnsi" w:eastAsia="SimSun" w:hAnsiTheme="majorHAnsi" w:cstheme="majorHAnsi"/>
          <w:b/>
          <w:bCs/>
        </w:rPr>
      </w:pPr>
      <w:r w:rsidRPr="000970DB">
        <w:rPr>
          <w:rFonts w:asciiTheme="majorHAnsi" w:eastAsia="SimSun" w:hAnsiTheme="majorHAnsi" w:cstheme="majorHAnsi"/>
          <w:b/>
          <w:bCs/>
        </w:rPr>
        <w:t xml:space="preserve">Engaging .au members </w:t>
      </w:r>
    </w:p>
    <w:p w14:paraId="13A5EBD6" w14:textId="37F28C9C" w:rsidR="00E3427A" w:rsidRPr="000970DB" w:rsidRDefault="00E3427A" w:rsidP="00E3427A">
      <w:pPr>
        <w:tabs>
          <w:tab w:val="left" w:pos="4309"/>
        </w:tabs>
        <w:spacing w:after="120"/>
        <w:rPr>
          <w:rFonts w:asciiTheme="majorHAnsi" w:eastAsia="Poppins" w:hAnsiTheme="majorHAnsi" w:cstheme="majorHAnsi"/>
          <w:szCs w:val="20"/>
          <w:lang w:val="en-NZ"/>
        </w:rPr>
      </w:pPr>
      <w:r w:rsidRPr="000970DB">
        <w:rPr>
          <w:rFonts w:asciiTheme="majorHAnsi" w:eastAsia="Poppins" w:hAnsiTheme="majorHAnsi" w:cstheme="majorHAnsi"/>
          <w:szCs w:val="20"/>
          <w:lang w:val="en-NZ"/>
        </w:rPr>
        <w:t xml:space="preserve">The most recent .au member survey, undertaken in 2023-24, found that two in five </w:t>
      </w:r>
      <w:r w:rsidR="00AA3FBA" w:rsidRPr="000970DB">
        <w:rPr>
          <w:rFonts w:asciiTheme="majorHAnsi" w:eastAsia="Poppins" w:hAnsiTheme="majorHAnsi" w:cstheme="majorHAnsi"/>
          <w:szCs w:val="20"/>
          <w:lang w:val="en-NZ"/>
        </w:rPr>
        <w:t xml:space="preserve">respondents </w:t>
      </w:r>
      <w:r w:rsidRPr="000970DB">
        <w:rPr>
          <w:rFonts w:asciiTheme="majorHAnsi" w:eastAsia="Poppins" w:hAnsiTheme="majorHAnsi" w:cstheme="majorHAnsi"/>
          <w:szCs w:val="20"/>
          <w:lang w:val="en-NZ"/>
        </w:rPr>
        <w:t xml:space="preserve">want best practice domain name guides and access to digital resources. </w:t>
      </w:r>
    </w:p>
    <w:p w14:paraId="5F551F1F" w14:textId="59E131AA" w:rsidR="00E3427A" w:rsidRPr="000970DB" w:rsidRDefault="00E3427A" w:rsidP="00E3427A">
      <w:pPr>
        <w:tabs>
          <w:tab w:val="left" w:pos="4309"/>
        </w:tabs>
        <w:spacing w:after="120"/>
        <w:rPr>
          <w:rFonts w:asciiTheme="majorHAnsi" w:eastAsia="Poppins" w:hAnsiTheme="majorHAnsi" w:cstheme="majorHAnsi"/>
          <w:szCs w:val="20"/>
          <w:lang w:val="en-NZ"/>
        </w:rPr>
      </w:pPr>
      <w:proofErr w:type="gramStart"/>
      <w:r w:rsidRPr="000970DB">
        <w:rPr>
          <w:rFonts w:asciiTheme="majorHAnsi" w:eastAsia="Poppins" w:hAnsiTheme="majorHAnsi" w:cstheme="majorHAnsi"/>
          <w:szCs w:val="20"/>
          <w:lang w:val="en-NZ"/>
        </w:rPr>
        <w:t>With this in mind, in</w:t>
      </w:r>
      <w:proofErr w:type="gramEnd"/>
      <w:r w:rsidRPr="000970DB">
        <w:rPr>
          <w:rFonts w:asciiTheme="majorHAnsi" w:eastAsia="Poppins" w:hAnsiTheme="majorHAnsi" w:cstheme="majorHAnsi"/>
          <w:szCs w:val="20"/>
          <w:lang w:val="en-NZ"/>
        </w:rPr>
        <w:t xml:space="preserve"> 2024-25, the Membership Team focused on providing informative and engaging resources and education materials to members. We delivered webinars and exclusive content via the </w:t>
      </w:r>
      <w:r w:rsidR="00711159" w:rsidRPr="000970DB">
        <w:rPr>
          <w:rFonts w:asciiTheme="majorHAnsi" w:eastAsia="Poppins" w:hAnsiTheme="majorHAnsi" w:cstheme="majorHAnsi"/>
          <w:szCs w:val="20"/>
          <w:lang w:val="en-NZ"/>
        </w:rPr>
        <w:t xml:space="preserve">.au </w:t>
      </w:r>
      <w:r w:rsidRPr="000970DB">
        <w:rPr>
          <w:rFonts w:asciiTheme="majorHAnsi" w:eastAsia="Poppins" w:hAnsiTheme="majorHAnsi" w:cstheme="majorHAnsi"/>
          <w:szCs w:val="20"/>
          <w:lang w:val="en-NZ"/>
        </w:rPr>
        <w:t>member portal on topics such as:</w:t>
      </w:r>
    </w:p>
    <w:p w14:paraId="5F97D2CF" w14:textId="77777777" w:rsidR="00E3427A" w:rsidRPr="000970DB" w:rsidRDefault="00E3427A" w:rsidP="005A5A77">
      <w:pPr>
        <w:numPr>
          <w:ilvl w:val="0"/>
          <w:numId w:val="42"/>
        </w:numPr>
        <w:tabs>
          <w:tab w:val="left" w:pos="4309"/>
        </w:tabs>
        <w:spacing w:after="120"/>
        <w:contextualSpacing/>
        <w:rPr>
          <w:rFonts w:asciiTheme="majorHAnsi" w:eastAsia="Poppins" w:hAnsiTheme="majorHAnsi" w:cstheme="majorHAnsi"/>
          <w:szCs w:val="20"/>
          <w:lang w:val="en-NZ"/>
        </w:rPr>
      </w:pPr>
      <w:r w:rsidRPr="000970DB">
        <w:rPr>
          <w:rFonts w:asciiTheme="majorHAnsi" w:eastAsia="Poppins" w:hAnsiTheme="majorHAnsi" w:cstheme="majorHAnsi"/>
          <w:szCs w:val="20"/>
          <w:lang w:val="en-NZ"/>
        </w:rPr>
        <w:t xml:space="preserve">.au domain name management </w:t>
      </w:r>
    </w:p>
    <w:p w14:paraId="5E7F3447" w14:textId="77777777" w:rsidR="00E3427A" w:rsidRPr="000970DB" w:rsidRDefault="00E3427A" w:rsidP="005A5A77">
      <w:pPr>
        <w:numPr>
          <w:ilvl w:val="0"/>
          <w:numId w:val="42"/>
        </w:numPr>
        <w:tabs>
          <w:tab w:val="left" w:pos="4309"/>
        </w:tabs>
        <w:spacing w:after="120"/>
        <w:contextualSpacing/>
        <w:rPr>
          <w:rFonts w:asciiTheme="majorHAnsi" w:eastAsia="Poppins" w:hAnsiTheme="majorHAnsi" w:cstheme="majorHAnsi"/>
          <w:szCs w:val="20"/>
          <w:lang w:val="en-NZ"/>
        </w:rPr>
      </w:pPr>
      <w:r w:rsidRPr="000970DB">
        <w:rPr>
          <w:rFonts w:asciiTheme="majorHAnsi" w:eastAsia="Poppins" w:hAnsiTheme="majorHAnsi" w:cstheme="majorHAnsi"/>
          <w:szCs w:val="20"/>
          <w:lang w:val="en-NZ"/>
        </w:rPr>
        <w:t>Website security</w:t>
      </w:r>
    </w:p>
    <w:p w14:paraId="510562E8" w14:textId="77777777" w:rsidR="00E3427A" w:rsidRPr="000970DB" w:rsidRDefault="00E3427A" w:rsidP="005A5A77">
      <w:pPr>
        <w:numPr>
          <w:ilvl w:val="0"/>
          <w:numId w:val="42"/>
        </w:numPr>
        <w:tabs>
          <w:tab w:val="left" w:pos="4309"/>
        </w:tabs>
        <w:spacing w:after="120"/>
        <w:contextualSpacing/>
        <w:rPr>
          <w:rFonts w:asciiTheme="majorHAnsi" w:eastAsia="Poppins" w:hAnsiTheme="majorHAnsi" w:cstheme="majorHAnsi"/>
          <w:szCs w:val="20"/>
          <w:lang w:val="en-NZ"/>
        </w:rPr>
      </w:pPr>
      <w:r w:rsidRPr="000970DB">
        <w:rPr>
          <w:rFonts w:asciiTheme="majorHAnsi" w:eastAsia="Poppins" w:hAnsiTheme="majorHAnsi" w:cstheme="majorHAnsi"/>
          <w:szCs w:val="20"/>
          <w:lang w:val="en-NZ"/>
        </w:rPr>
        <w:t xml:space="preserve">Internet governance </w:t>
      </w:r>
    </w:p>
    <w:p w14:paraId="56B03353" w14:textId="0A3D4A18" w:rsidR="00E3427A" w:rsidRPr="000970DB" w:rsidRDefault="00E3427A" w:rsidP="005A5A77">
      <w:pPr>
        <w:numPr>
          <w:ilvl w:val="0"/>
          <w:numId w:val="42"/>
        </w:numPr>
        <w:tabs>
          <w:tab w:val="left" w:pos="4309"/>
        </w:tabs>
        <w:spacing w:after="120"/>
        <w:contextualSpacing/>
        <w:rPr>
          <w:rFonts w:asciiTheme="majorHAnsi" w:eastAsia="Poppins" w:hAnsiTheme="majorHAnsi" w:cstheme="majorHAnsi"/>
          <w:szCs w:val="20"/>
          <w:lang w:val="en-NZ"/>
        </w:rPr>
      </w:pPr>
      <w:r w:rsidRPr="000970DB">
        <w:rPr>
          <w:rFonts w:asciiTheme="majorHAnsi" w:eastAsia="Poppins" w:hAnsiTheme="majorHAnsi" w:cstheme="majorHAnsi"/>
          <w:szCs w:val="20"/>
          <w:lang w:val="en-NZ"/>
        </w:rPr>
        <w:t>Search Engine Optimisation.</w:t>
      </w:r>
    </w:p>
    <w:p w14:paraId="40ADD736" w14:textId="77777777" w:rsidR="00E3427A" w:rsidRPr="000970DB" w:rsidRDefault="00E3427A" w:rsidP="00E3427A">
      <w:pPr>
        <w:tabs>
          <w:tab w:val="left" w:pos="4309"/>
        </w:tabs>
        <w:spacing w:after="120"/>
        <w:ind w:left="720"/>
        <w:contextualSpacing/>
        <w:rPr>
          <w:rFonts w:asciiTheme="majorHAnsi" w:eastAsia="Poppins" w:hAnsiTheme="majorHAnsi" w:cstheme="majorHAnsi"/>
          <w:szCs w:val="20"/>
          <w:lang w:val="en-NZ"/>
        </w:rPr>
      </w:pPr>
    </w:p>
    <w:p w14:paraId="68260736" w14:textId="77777777" w:rsidR="00E3427A" w:rsidRPr="000970DB" w:rsidRDefault="00E3427A" w:rsidP="00E3427A">
      <w:pPr>
        <w:tabs>
          <w:tab w:val="left" w:pos="4309"/>
        </w:tabs>
        <w:spacing w:after="120"/>
        <w:rPr>
          <w:rFonts w:asciiTheme="majorHAnsi" w:eastAsia="Poppins" w:hAnsiTheme="majorHAnsi" w:cstheme="majorHAnsi"/>
          <w:b/>
          <w:bCs/>
        </w:rPr>
      </w:pPr>
      <w:r w:rsidRPr="000970DB">
        <w:rPr>
          <w:rFonts w:asciiTheme="majorHAnsi" w:eastAsia="Poppins" w:hAnsiTheme="majorHAnsi" w:cstheme="majorHAnsi"/>
          <w:szCs w:val="20"/>
          <w:lang w:val="en-NZ"/>
        </w:rPr>
        <w:t>In August 2024, we refreshed the .au member monthly newsletter, introducing a new format with greater focus on auDA news, opportunities for members to get involved in auDA consultations and internet governance activities and insights on key .au topics. These updates contribute to a more informed and connected membership community, enabling members to help shape .au.</w:t>
      </w:r>
    </w:p>
    <w:p w14:paraId="15EF7F3B" w14:textId="7716D617" w:rsidR="00E3427A" w:rsidRPr="000970DB" w:rsidRDefault="00E3427A" w:rsidP="00E3427A">
      <w:pPr>
        <w:rPr>
          <w:rFonts w:asciiTheme="majorHAnsi" w:eastAsia="SimSun" w:hAnsiTheme="majorHAnsi" w:cstheme="majorHAnsi"/>
          <w:b/>
          <w:color w:val="C00000"/>
        </w:rPr>
      </w:pPr>
      <w:r w:rsidRPr="000970DB">
        <w:rPr>
          <w:rFonts w:asciiTheme="majorHAnsi" w:eastAsia="SimSun" w:hAnsiTheme="majorHAnsi" w:cstheme="majorHAnsi"/>
        </w:rPr>
        <w:t>In 2024-25, this work included seeking member input on auDA’s Draft 2026-30 Strategy. We hosted a dedicated member webinar and shared information throughout the consultation period to ensure members could have their say. Our .au members also contributed to auDA’s corporate governance voting to elect a Director</w:t>
      </w:r>
      <w:r w:rsidR="00993EBA" w:rsidRPr="000970DB">
        <w:rPr>
          <w:rFonts w:asciiTheme="majorHAnsi" w:eastAsia="SimSun" w:hAnsiTheme="majorHAnsi" w:cstheme="majorHAnsi"/>
        </w:rPr>
        <w:t xml:space="preserve">, Claire Rogers, </w:t>
      </w:r>
      <w:r w:rsidRPr="000970DB">
        <w:rPr>
          <w:rFonts w:asciiTheme="majorHAnsi" w:eastAsia="SimSun" w:hAnsiTheme="majorHAnsi" w:cstheme="majorHAnsi"/>
        </w:rPr>
        <w:t xml:space="preserve">to the auDA Board. In 2025-26, members will continue to have further opportunities to contribute to .au and auDA, including through the Licensing Rules Review, which you can read about on page </w:t>
      </w:r>
      <w:r w:rsidR="008D5EFD">
        <w:rPr>
          <w:rFonts w:asciiTheme="majorHAnsi" w:eastAsia="SimSun" w:hAnsiTheme="majorHAnsi" w:cstheme="majorHAnsi"/>
        </w:rPr>
        <w:t>5</w:t>
      </w:r>
      <w:r w:rsidR="007F3867">
        <w:rPr>
          <w:rFonts w:asciiTheme="majorHAnsi" w:eastAsia="SimSun" w:hAnsiTheme="majorHAnsi" w:cstheme="majorHAnsi"/>
        </w:rPr>
        <w:t>6</w:t>
      </w:r>
      <w:r w:rsidRPr="000970DB">
        <w:rPr>
          <w:rFonts w:asciiTheme="majorHAnsi" w:eastAsia="SimSun" w:hAnsiTheme="majorHAnsi" w:cstheme="majorHAnsi"/>
        </w:rPr>
        <w:t>.</w:t>
      </w:r>
    </w:p>
    <w:p w14:paraId="1FF0C165" w14:textId="77777777" w:rsidR="00E3427A" w:rsidRPr="000970DB" w:rsidRDefault="00E3427A" w:rsidP="00E3427A">
      <w:pPr>
        <w:rPr>
          <w:rFonts w:asciiTheme="majorHAnsi" w:eastAsia="SimSun" w:hAnsiTheme="majorHAnsi" w:cstheme="majorHAnsi"/>
          <w:b/>
          <w:color w:val="C00000"/>
        </w:rPr>
      </w:pPr>
      <w:r w:rsidRPr="000970DB">
        <w:rPr>
          <w:rFonts w:asciiTheme="majorHAnsi" w:eastAsia="SimSun" w:hAnsiTheme="majorHAnsi" w:cstheme="majorHAnsi"/>
        </w:rPr>
        <w:t xml:space="preserve">The .au member survey is undertaken to help us update and refine our member program in alignment with their needs and interests. In June 2025, the Membership Team began preparations for the next survey, which will be conducted in the first half of 2025-26. </w:t>
      </w:r>
    </w:p>
    <w:p w14:paraId="678CA963" w14:textId="56081847" w:rsidR="00E3427A" w:rsidRPr="000970DB" w:rsidRDefault="00E3427A" w:rsidP="00E3427A">
      <w:pPr>
        <w:spacing w:after="0"/>
        <w:rPr>
          <w:rFonts w:asciiTheme="majorHAnsi" w:eastAsia="SimSun" w:hAnsiTheme="majorHAnsi" w:cstheme="majorHAnsi"/>
          <w:color w:val="C00000"/>
        </w:rPr>
      </w:pPr>
    </w:p>
    <w:p w14:paraId="1A4B1DF3"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Industry</w:t>
      </w:r>
    </w:p>
    <w:p w14:paraId="4EC8A4BB" w14:textId="77777777"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.au registrars</w:t>
      </w:r>
    </w:p>
    <w:p w14:paraId="724BE7C3" w14:textId="6B7CBC5E" w:rsidR="00303897" w:rsidRPr="000970DB" w:rsidRDefault="00303897" w:rsidP="00303897">
      <w:pPr>
        <w:rPr>
          <w:rFonts w:asciiTheme="majorHAnsi" w:eastAsia="SimSun" w:hAnsiTheme="majorHAnsi" w:cstheme="majorHAnsi"/>
        </w:rPr>
      </w:pPr>
      <w:r w:rsidRPr="000970DB">
        <w:rPr>
          <w:rFonts w:asciiTheme="majorHAnsi" w:eastAsia="SimSun" w:hAnsiTheme="majorHAnsi" w:cstheme="majorHAnsi"/>
        </w:rPr>
        <w:t xml:space="preserve">.au registrars are accredited by auDA to provide .au domain name services to the public. They play an important role in the .au ecosystem, supporting the security and integrity of .au. Registrars are responsible for validating a registrant’s eligibility to register a .au domain name prior to registration, </w:t>
      </w:r>
      <w:r w:rsidR="00A73A01" w:rsidRPr="000970DB">
        <w:rPr>
          <w:rFonts w:asciiTheme="majorHAnsi" w:eastAsia="SimSun" w:hAnsiTheme="majorHAnsi" w:cstheme="majorHAnsi"/>
        </w:rPr>
        <w:t xml:space="preserve">and at </w:t>
      </w:r>
      <w:r w:rsidRPr="000970DB">
        <w:rPr>
          <w:rFonts w:asciiTheme="majorHAnsi" w:eastAsia="SimSun" w:hAnsiTheme="majorHAnsi" w:cstheme="majorHAnsi"/>
        </w:rPr>
        <w:t xml:space="preserve">renewal or transfer. </w:t>
      </w:r>
    </w:p>
    <w:p w14:paraId="65070791" w14:textId="7339DF4D" w:rsidR="00303897" w:rsidRPr="000970DB" w:rsidRDefault="00303897" w:rsidP="00303897">
      <w:pPr>
        <w:rPr>
          <w:rFonts w:asciiTheme="majorHAnsi" w:eastAsia="SimSun" w:hAnsiTheme="majorHAnsi" w:cstheme="majorHAnsi"/>
        </w:rPr>
      </w:pPr>
      <w:r w:rsidRPr="000970DB">
        <w:rPr>
          <w:rFonts w:asciiTheme="majorHAnsi" w:eastAsia="SimSun" w:hAnsiTheme="majorHAnsi" w:cstheme="majorHAnsi"/>
        </w:rPr>
        <w:t>Registrars are required to meet security standards set by auDA. This includes holding certification for</w:t>
      </w:r>
      <w:r w:rsidR="00926A60">
        <w:rPr>
          <w:rFonts w:asciiTheme="majorHAnsi" w:eastAsia="SimSun" w:hAnsiTheme="majorHAnsi" w:cstheme="majorHAnsi"/>
        </w:rPr>
        <w:t xml:space="preserve"> the</w:t>
      </w:r>
      <w:r w:rsidRPr="000970DB">
        <w:rPr>
          <w:rFonts w:asciiTheme="majorHAnsi" w:eastAsia="SimSun" w:hAnsiTheme="majorHAnsi" w:cstheme="majorHAnsi"/>
        </w:rPr>
        <w:t xml:space="preserve"> </w:t>
      </w:r>
      <w:r w:rsidR="00926A60" w:rsidRPr="00926A60">
        <w:rPr>
          <w:rFonts w:asciiTheme="majorHAnsi" w:eastAsia="SimSun" w:hAnsiTheme="majorHAnsi" w:cstheme="majorHAnsi"/>
        </w:rPr>
        <w:t xml:space="preserve">International Organization for Standardization </w:t>
      </w:r>
      <w:r w:rsidRPr="000970DB">
        <w:rPr>
          <w:rFonts w:asciiTheme="majorHAnsi" w:eastAsia="SimSun" w:hAnsiTheme="majorHAnsi" w:cstheme="majorHAnsi"/>
        </w:rPr>
        <w:t xml:space="preserve">27001, the </w:t>
      </w:r>
      <w:r w:rsidR="00BC05CB" w:rsidRPr="000970DB">
        <w:rPr>
          <w:rFonts w:asciiTheme="majorHAnsi" w:eastAsia="SimSun" w:hAnsiTheme="majorHAnsi" w:cstheme="majorHAnsi"/>
        </w:rPr>
        <w:t>international</w:t>
      </w:r>
      <w:r w:rsidRPr="000970DB">
        <w:rPr>
          <w:rFonts w:asciiTheme="majorHAnsi" w:eastAsia="SimSun" w:hAnsiTheme="majorHAnsi" w:cstheme="majorHAnsi"/>
        </w:rPr>
        <w:t xml:space="preserve"> standard for </w:t>
      </w:r>
      <w:r w:rsidR="00CD7B48">
        <w:rPr>
          <w:rFonts w:asciiTheme="majorHAnsi" w:eastAsia="SimSun" w:hAnsiTheme="majorHAnsi" w:cstheme="majorHAnsi"/>
        </w:rPr>
        <w:t>information security management systems</w:t>
      </w:r>
      <w:r w:rsidRPr="000970DB">
        <w:rPr>
          <w:rFonts w:asciiTheme="majorHAnsi" w:eastAsia="SimSun" w:hAnsiTheme="majorHAnsi" w:cstheme="majorHAnsi"/>
        </w:rPr>
        <w:t xml:space="preserve">, or an equivalent. As of June 2025, all auDA accredited registrars have achieved certification, up from 94 per cent in 2023-24. </w:t>
      </w:r>
    </w:p>
    <w:p w14:paraId="59BA3CE3" w14:textId="79AD3347" w:rsidR="00303897" w:rsidRPr="000970DB" w:rsidRDefault="00303897" w:rsidP="00303897">
      <w:pPr>
        <w:rPr>
          <w:rFonts w:asciiTheme="majorHAnsi" w:eastAsia="SimSun" w:hAnsiTheme="majorHAnsi" w:cstheme="majorHAnsi"/>
        </w:rPr>
      </w:pPr>
      <w:r w:rsidRPr="000970DB">
        <w:rPr>
          <w:rFonts w:asciiTheme="majorHAnsi" w:eastAsia="SimSun" w:hAnsiTheme="majorHAnsi" w:cstheme="majorHAnsi"/>
        </w:rPr>
        <w:t>In 2024-25, auDA commenced development of a new Security Assurance Program, which will replace the B</w:t>
      </w:r>
      <w:r w:rsidR="00906A19" w:rsidRPr="000970DB">
        <w:rPr>
          <w:rFonts w:asciiTheme="majorHAnsi" w:eastAsia="SimSun" w:hAnsiTheme="majorHAnsi" w:cstheme="majorHAnsi"/>
        </w:rPr>
        <w:t xml:space="preserve">aseline </w:t>
      </w:r>
      <w:r w:rsidRPr="000970DB">
        <w:rPr>
          <w:rFonts w:asciiTheme="majorHAnsi" w:eastAsia="SimSun" w:hAnsiTheme="majorHAnsi" w:cstheme="majorHAnsi"/>
        </w:rPr>
        <w:t>S</w:t>
      </w:r>
      <w:r w:rsidR="00906A19" w:rsidRPr="000970DB">
        <w:rPr>
          <w:rFonts w:asciiTheme="majorHAnsi" w:eastAsia="SimSun" w:hAnsiTheme="majorHAnsi" w:cstheme="majorHAnsi"/>
        </w:rPr>
        <w:t xml:space="preserve">ecurity </w:t>
      </w:r>
      <w:r w:rsidR="00506C78" w:rsidRPr="000970DB">
        <w:rPr>
          <w:rFonts w:asciiTheme="majorHAnsi" w:eastAsia="SimSun" w:hAnsiTheme="majorHAnsi" w:cstheme="majorHAnsi"/>
        </w:rPr>
        <w:t xml:space="preserve">Audit </w:t>
      </w:r>
      <w:r w:rsidR="00810552" w:rsidRPr="000970DB">
        <w:rPr>
          <w:rFonts w:asciiTheme="majorHAnsi" w:eastAsia="SimSun" w:hAnsiTheme="majorHAnsi" w:cstheme="majorHAnsi"/>
        </w:rPr>
        <w:t>process</w:t>
      </w:r>
      <w:r w:rsidRPr="000970DB">
        <w:rPr>
          <w:rFonts w:asciiTheme="majorHAnsi" w:eastAsia="SimSun" w:hAnsiTheme="majorHAnsi" w:cstheme="majorHAnsi"/>
        </w:rPr>
        <w:t xml:space="preserve">. This </w:t>
      </w:r>
      <w:r w:rsidR="00506C78" w:rsidRPr="000970DB">
        <w:rPr>
          <w:rFonts w:asciiTheme="majorHAnsi" w:eastAsia="SimSun" w:hAnsiTheme="majorHAnsi" w:cstheme="majorHAnsi"/>
        </w:rPr>
        <w:t xml:space="preserve">new </w:t>
      </w:r>
      <w:r w:rsidR="00810552" w:rsidRPr="000970DB">
        <w:rPr>
          <w:rFonts w:asciiTheme="majorHAnsi" w:eastAsia="SimSun" w:hAnsiTheme="majorHAnsi" w:cstheme="majorHAnsi"/>
        </w:rPr>
        <w:t xml:space="preserve">process </w:t>
      </w:r>
      <w:r w:rsidRPr="000970DB">
        <w:rPr>
          <w:rFonts w:asciiTheme="majorHAnsi" w:eastAsia="SimSun" w:hAnsiTheme="majorHAnsi" w:cstheme="majorHAnsi"/>
        </w:rPr>
        <w:t>will oversee registrar security and continue to ensure strong, consistent security practices amongst registrars, proportionate to the evolving threat environment.</w:t>
      </w:r>
    </w:p>
    <w:p w14:paraId="58BEA9EE" w14:textId="24BBFEFA" w:rsidR="00303897" w:rsidRPr="008D5EFD" w:rsidRDefault="00303897" w:rsidP="00303897">
      <w:pPr>
        <w:rPr>
          <w:rFonts w:asciiTheme="majorHAnsi" w:eastAsia="SimSun" w:hAnsiTheme="majorHAnsi" w:cstheme="majorHAnsi"/>
        </w:rPr>
      </w:pPr>
      <w:r w:rsidRPr="000970DB">
        <w:rPr>
          <w:rFonts w:asciiTheme="majorHAnsi" w:eastAsia="SimSun" w:hAnsiTheme="majorHAnsi" w:cstheme="majorHAnsi"/>
        </w:rPr>
        <w:t>Regular, collaborative engagement with .au registrars is central to support a trusted .au. In 2024–25, auDA held monthly registrar briefings, one-on-one meetings and the annual Registrar Summit. These provide opportunities to discuss issues, share insights and provide updates on best practice security and compliance.</w:t>
      </w:r>
      <w:r w:rsidR="009274E4" w:rsidRPr="000970DB">
        <w:rPr>
          <w:rFonts w:asciiTheme="majorHAnsi" w:hAnsiTheme="majorHAnsi" w:cstheme="majorHAnsi"/>
        </w:rPr>
        <w:t xml:space="preserve"> We also consulted with registrars on draft </w:t>
      </w:r>
      <w:r w:rsidR="009274E4" w:rsidRPr="008D5EFD">
        <w:rPr>
          <w:rFonts w:asciiTheme="majorHAnsi" w:hAnsiTheme="majorHAnsi" w:cstheme="majorHAnsi"/>
        </w:rPr>
        <w:t xml:space="preserve">updates to the Registrar Agreement, </w:t>
      </w:r>
      <w:r w:rsidR="009274E4" w:rsidRPr="008D5EFD">
        <w:rPr>
          <w:rFonts w:asciiTheme="majorHAnsi" w:eastAsia="SimSun" w:hAnsiTheme="majorHAnsi" w:cstheme="majorHAnsi"/>
        </w:rPr>
        <w:t xml:space="preserve">which included provisions to support compliance with the </w:t>
      </w:r>
      <w:r w:rsidR="00D83845" w:rsidRPr="008D5EFD">
        <w:rPr>
          <w:rFonts w:asciiTheme="majorHAnsi" w:eastAsia="SimSun" w:hAnsiTheme="majorHAnsi" w:cstheme="majorHAnsi"/>
        </w:rPr>
        <w:t>Security of Critical Infrastructure</w:t>
      </w:r>
      <w:r w:rsidR="009274E4" w:rsidRPr="008D5EFD">
        <w:rPr>
          <w:rFonts w:asciiTheme="majorHAnsi" w:eastAsia="SimSun" w:hAnsiTheme="majorHAnsi" w:cstheme="majorHAnsi"/>
        </w:rPr>
        <w:t xml:space="preserve"> Act.</w:t>
      </w:r>
      <w:r w:rsidR="002E73E6" w:rsidRPr="008D5EFD">
        <w:rPr>
          <w:rFonts w:asciiTheme="majorHAnsi" w:eastAsia="SimSun" w:hAnsiTheme="majorHAnsi" w:cstheme="majorHAnsi"/>
        </w:rPr>
        <w:t xml:space="preserve"> The </w:t>
      </w:r>
      <w:r w:rsidR="00A41F9E" w:rsidRPr="008D5EFD">
        <w:rPr>
          <w:rFonts w:asciiTheme="majorHAnsi" w:eastAsia="SimSun" w:hAnsiTheme="majorHAnsi" w:cstheme="majorHAnsi"/>
        </w:rPr>
        <w:t xml:space="preserve">updated Registrar Agreement came into effect on 1 January </w:t>
      </w:r>
      <w:proofErr w:type="gramStart"/>
      <w:r w:rsidR="00A41F9E" w:rsidRPr="008D5EFD">
        <w:rPr>
          <w:rFonts w:asciiTheme="majorHAnsi" w:eastAsia="SimSun" w:hAnsiTheme="majorHAnsi" w:cstheme="majorHAnsi"/>
        </w:rPr>
        <w:t>2025</w:t>
      </w:r>
      <w:proofErr w:type="gramEnd"/>
      <w:r w:rsidR="002D5EBB" w:rsidRPr="008D5EFD">
        <w:rPr>
          <w:rFonts w:asciiTheme="majorHAnsi" w:eastAsia="SimSun" w:hAnsiTheme="majorHAnsi" w:cstheme="majorHAnsi"/>
        </w:rPr>
        <w:t xml:space="preserve"> and all registrars signed on to the new Agreement</w:t>
      </w:r>
      <w:r w:rsidR="00522640" w:rsidRPr="008D5EFD">
        <w:rPr>
          <w:rFonts w:asciiTheme="majorHAnsi" w:eastAsia="SimSun" w:hAnsiTheme="majorHAnsi" w:cstheme="majorHAnsi"/>
        </w:rPr>
        <w:t>.</w:t>
      </w:r>
    </w:p>
    <w:p w14:paraId="2589E4A8" w14:textId="1B47D5EA" w:rsidR="00303897" w:rsidRPr="000970DB" w:rsidRDefault="00303897" w:rsidP="00303897">
      <w:pPr>
        <w:rPr>
          <w:rFonts w:asciiTheme="majorHAnsi" w:eastAsia="SimSun" w:hAnsiTheme="majorHAnsi" w:cstheme="majorHAnsi"/>
        </w:rPr>
      </w:pPr>
      <w:r w:rsidRPr="008D5EFD">
        <w:rPr>
          <w:rFonts w:asciiTheme="majorHAnsi" w:eastAsia="SimSun" w:hAnsiTheme="majorHAnsi" w:cstheme="majorHAnsi"/>
        </w:rPr>
        <w:t>At the end of June 2025, there were 3</w:t>
      </w:r>
      <w:r w:rsidR="00AE577C" w:rsidRPr="008D5EFD">
        <w:rPr>
          <w:rFonts w:asciiTheme="majorHAnsi" w:eastAsia="SimSun" w:hAnsiTheme="majorHAnsi" w:cstheme="majorHAnsi"/>
        </w:rPr>
        <w:t>0</w:t>
      </w:r>
      <w:r w:rsidRPr="008D5EFD">
        <w:rPr>
          <w:rFonts w:asciiTheme="majorHAnsi" w:eastAsia="SimSun" w:hAnsiTheme="majorHAnsi" w:cstheme="majorHAnsi"/>
        </w:rPr>
        <w:t xml:space="preserve"> auDA accredited registrars. </w:t>
      </w:r>
      <w:r w:rsidR="004E1D14" w:rsidRPr="008D5EFD">
        <w:rPr>
          <w:rFonts w:asciiTheme="majorHAnsi" w:eastAsia="SimSun" w:hAnsiTheme="majorHAnsi" w:cstheme="majorHAnsi"/>
        </w:rPr>
        <w:t>In the period, w</w:t>
      </w:r>
      <w:r w:rsidR="00EE2C74" w:rsidRPr="008D5EFD">
        <w:rPr>
          <w:rFonts w:asciiTheme="majorHAnsi" w:eastAsia="SimSun" w:hAnsiTheme="majorHAnsi" w:cstheme="majorHAnsi"/>
        </w:rPr>
        <w:t>e cancelled one inactive registrar accreditation.</w:t>
      </w:r>
      <w:r w:rsidR="005C6559" w:rsidRPr="008D5EFD">
        <w:rPr>
          <w:rFonts w:asciiTheme="majorHAnsi" w:eastAsia="SimSun" w:hAnsiTheme="majorHAnsi" w:cstheme="majorHAnsi"/>
        </w:rPr>
        <w:t xml:space="preserve"> </w:t>
      </w:r>
      <w:r w:rsidR="00A34C13" w:rsidRPr="008D5EFD">
        <w:rPr>
          <w:rFonts w:asciiTheme="majorHAnsi" w:eastAsia="SimSun" w:hAnsiTheme="majorHAnsi" w:cstheme="majorHAnsi"/>
        </w:rPr>
        <w:t xml:space="preserve">We </w:t>
      </w:r>
      <w:r w:rsidRPr="008D5EFD">
        <w:rPr>
          <w:rFonts w:asciiTheme="majorHAnsi" w:eastAsia="SimSun" w:hAnsiTheme="majorHAnsi" w:cstheme="majorHAnsi"/>
        </w:rPr>
        <w:t xml:space="preserve">assess registrar </w:t>
      </w:r>
      <w:r w:rsidR="007C36A7" w:rsidRPr="008D5EFD">
        <w:rPr>
          <w:rFonts w:asciiTheme="majorHAnsi" w:eastAsia="SimSun" w:hAnsiTheme="majorHAnsi" w:cstheme="majorHAnsi"/>
        </w:rPr>
        <w:t>a</w:t>
      </w:r>
      <w:r w:rsidR="00713877" w:rsidRPr="008D5EFD">
        <w:rPr>
          <w:rFonts w:asciiTheme="majorHAnsi" w:eastAsia="SimSun" w:hAnsiTheme="majorHAnsi" w:cstheme="majorHAnsi"/>
        </w:rPr>
        <w:t>pplications</w:t>
      </w:r>
      <w:r w:rsidRPr="008D5EFD">
        <w:rPr>
          <w:rFonts w:asciiTheme="majorHAnsi" w:eastAsia="SimSun" w:hAnsiTheme="majorHAnsi" w:cstheme="majorHAnsi"/>
        </w:rPr>
        <w:t xml:space="preserve"> against our accreditation criteria, ensuring new registrars uphold the same high standards of existing .au registrars.</w:t>
      </w:r>
      <w:r w:rsidRPr="000970DB">
        <w:rPr>
          <w:rFonts w:asciiTheme="majorHAnsi" w:eastAsia="SimSun" w:hAnsiTheme="majorHAnsi" w:cstheme="majorHAnsi"/>
        </w:rPr>
        <w:t xml:space="preserve"> </w:t>
      </w:r>
    </w:p>
    <w:p w14:paraId="0AD025B1" w14:textId="4B676BB6" w:rsidR="00303897" w:rsidRDefault="00303897" w:rsidP="00303897">
      <w:pPr>
        <w:rPr>
          <w:rFonts w:asciiTheme="majorHAnsi" w:eastAsia="SimSun" w:hAnsiTheme="majorHAnsi" w:cstheme="majorHAnsi"/>
        </w:rPr>
      </w:pPr>
      <w:r w:rsidRPr="000970DB">
        <w:rPr>
          <w:rFonts w:asciiTheme="majorHAnsi" w:eastAsia="SimSun" w:hAnsiTheme="majorHAnsi" w:cstheme="majorHAnsi"/>
        </w:rPr>
        <w:t>Some registrars have agreements in place with .au resellers. .au resellers are not accredited by auDA and do not have direct access to the .au registry database, rather, they offer .au domain name registration services to the public through accredited .au registrars. This contributes to a competitive .au market, with .au registrars and .au resellers providing a range of product and service options to support .au registrations.</w:t>
      </w:r>
    </w:p>
    <w:p w14:paraId="26F26A17" w14:textId="77777777" w:rsidR="0011415A" w:rsidRPr="000970DB" w:rsidRDefault="0011415A" w:rsidP="00303897">
      <w:pPr>
        <w:rPr>
          <w:rFonts w:asciiTheme="majorHAnsi" w:eastAsia="SimSun" w:hAnsiTheme="majorHAnsi" w:cstheme="majorHAnsi"/>
        </w:rPr>
      </w:pPr>
    </w:p>
    <w:p w14:paraId="166DD95C" w14:textId="77777777"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.au Co-Marketing Program</w:t>
      </w:r>
    </w:p>
    <w:p w14:paraId="0F385B91" w14:textId="77777777" w:rsidR="00E3427A" w:rsidRPr="000970DB" w:rsidRDefault="00E3427A" w:rsidP="00E3427A">
      <w:pPr>
        <w:tabs>
          <w:tab w:val="left" w:pos="4309"/>
        </w:tabs>
        <w:spacing w:after="120" w:line="259" w:lineRule="auto"/>
        <w:rPr>
          <w:rFonts w:asciiTheme="majorHAnsi" w:eastAsia="SimSun" w:hAnsiTheme="majorHAnsi" w:cstheme="majorHAnsi"/>
        </w:rPr>
      </w:pPr>
      <w:r w:rsidRPr="000970DB">
        <w:rPr>
          <w:rFonts w:asciiTheme="majorHAnsi" w:eastAsia="SimSun" w:hAnsiTheme="majorHAnsi" w:cstheme="majorHAnsi"/>
        </w:rPr>
        <w:t>The .au Co-Marketing Program returned in 2024–25 with a refreshed program focused on supporting growth and competition in the .au market.</w:t>
      </w:r>
    </w:p>
    <w:p w14:paraId="001D858C" w14:textId="77777777" w:rsidR="00E3427A" w:rsidRPr="000970DB" w:rsidRDefault="00E3427A" w:rsidP="00E3427A">
      <w:pPr>
        <w:tabs>
          <w:tab w:val="left" w:pos="4309"/>
        </w:tabs>
        <w:spacing w:after="120" w:line="259" w:lineRule="auto"/>
        <w:rPr>
          <w:rFonts w:asciiTheme="majorHAnsi" w:eastAsia="SimSun" w:hAnsiTheme="majorHAnsi" w:cstheme="majorHAnsi"/>
          <w:b/>
          <w:bCs/>
        </w:rPr>
      </w:pPr>
      <w:r w:rsidRPr="000970DB">
        <w:rPr>
          <w:rFonts w:asciiTheme="majorHAnsi" w:eastAsia="SimSun" w:hAnsiTheme="majorHAnsi" w:cstheme="majorHAnsi"/>
        </w:rPr>
        <w:t>Under the new model, accredited .au registrars can apply for two types of grant funding:</w:t>
      </w:r>
    </w:p>
    <w:p w14:paraId="0799045C" w14:textId="7EE73845" w:rsidR="00E3427A" w:rsidRPr="000970DB" w:rsidRDefault="00E3427A" w:rsidP="005A5A77">
      <w:pPr>
        <w:numPr>
          <w:ilvl w:val="0"/>
          <w:numId w:val="37"/>
        </w:numPr>
        <w:tabs>
          <w:tab w:val="left" w:pos="4309"/>
        </w:tabs>
        <w:spacing w:after="120" w:line="259" w:lineRule="auto"/>
        <w:contextualSpacing/>
        <w:rPr>
          <w:rFonts w:asciiTheme="majorHAnsi" w:eastAsia="SimSun" w:hAnsiTheme="majorHAnsi" w:cstheme="majorHAnsi"/>
          <w:b/>
          <w:bCs/>
        </w:rPr>
      </w:pPr>
      <w:r w:rsidRPr="000970DB">
        <w:rPr>
          <w:rFonts w:asciiTheme="majorHAnsi" w:eastAsia="SimSun" w:hAnsiTheme="majorHAnsi" w:cstheme="majorHAnsi"/>
        </w:rPr>
        <w:t xml:space="preserve">.au brand activation grant: available once per financial year to promote </w:t>
      </w:r>
      <w:r w:rsidR="00CA42BD" w:rsidRPr="000970DB">
        <w:rPr>
          <w:rFonts w:asciiTheme="majorHAnsi" w:eastAsia="SimSun" w:hAnsiTheme="majorHAnsi" w:cstheme="majorHAnsi"/>
        </w:rPr>
        <w:t xml:space="preserve">consistent </w:t>
      </w:r>
      <w:r w:rsidRPr="000970DB">
        <w:rPr>
          <w:rFonts w:asciiTheme="majorHAnsi" w:eastAsia="SimSun" w:hAnsiTheme="majorHAnsi" w:cstheme="majorHAnsi"/>
        </w:rPr>
        <w:t xml:space="preserve">.au brand </w:t>
      </w:r>
      <w:r w:rsidR="001C082D" w:rsidRPr="000970DB">
        <w:rPr>
          <w:rFonts w:asciiTheme="majorHAnsi" w:eastAsia="SimSun" w:hAnsiTheme="majorHAnsi" w:cstheme="majorHAnsi"/>
        </w:rPr>
        <w:t xml:space="preserve">positioning </w:t>
      </w:r>
      <w:r w:rsidRPr="000970DB">
        <w:rPr>
          <w:rFonts w:asciiTheme="majorHAnsi" w:eastAsia="SimSun" w:hAnsiTheme="majorHAnsi" w:cstheme="majorHAnsi"/>
        </w:rPr>
        <w:t>and policy information on registrar websites</w:t>
      </w:r>
    </w:p>
    <w:p w14:paraId="1448EF41" w14:textId="69E6F774" w:rsidR="00E3427A" w:rsidRPr="000970DB" w:rsidRDefault="00E3427A" w:rsidP="005A5A77">
      <w:pPr>
        <w:numPr>
          <w:ilvl w:val="0"/>
          <w:numId w:val="37"/>
        </w:numPr>
        <w:tabs>
          <w:tab w:val="left" w:pos="4309"/>
        </w:tabs>
        <w:spacing w:after="120" w:line="259" w:lineRule="auto"/>
        <w:contextualSpacing/>
        <w:rPr>
          <w:rFonts w:asciiTheme="majorHAnsi" w:eastAsia="SimSun" w:hAnsiTheme="majorHAnsi" w:cstheme="majorHAnsi"/>
          <w:b/>
          <w:bCs/>
        </w:rPr>
      </w:pPr>
      <w:r w:rsidRPr="000970DB">
        <w:rPr>
          <w:rFonts w:asciiTheme="majorHAnsi" w:eastAsia="SimSun" w:hAnsiTheme="majorHAnsi" w:cstheme="majorHAnsi"/>
        </w:rPr>
        <w:t>.au campaign funding</w:t>
      </w:r>
      <w:r w:rsidR="001C082D" w:rsidRPr="000970DB">
        <w:rPr>
          <w:rFonts w:asciiTheme="majorHAnsi" w:eastAsia="SimSun" w:hAnsiTheme="majorHAnsi" w:cstheme="majorHAnsi"/>
        </w:rPr>
        <w:t xml:space="preserve"> grants</w:t>
      </w:r>
      <w:r w:rsidRPr="000970DB">
        <w:rPr>
          <w:rFonts w:asciiTheme="majorHAnsi" w:eastAsia="SimSun" w:hAnsiTheme="majorHAnsi" w:cstheme="majorHAnsi"/>
        </w:rPr>
        <w:t xml:space="preserve">: funding offered via three rounds per financial year for marketing campaigns to drive .au registrations. </w:t>
      </w:r>
    </w:p>
    <w:p w14:paraId="4D0F4A73" w14:textId="77777777" w:rsidR="00E3427A" w:rsidRPr="000970DB" w:rsidRDefault="00E3427A" w:rsidP="00E3427A">
      <w:pPr>
        <w:tabs>
          <w:tab w:val="left" w:pos="4309"/>
        </w:tabs>
        <w:spacing w:after="120" w:line="259" w:lineRule="auto"/>
        <w:ind w:left="720"/>
        <w:contextualSpacing/>
        <w:rPr>
          <w:rFonts w:asciiTheme="majorHAnsi" w:eastAsia="SimSun" w:hAnsiTheme="majorHAnsi" w:cstheme="majorHAnsi"/>
          <w:b/>
          <w:bCs/>
        </w:rPr>
      </w:pPr>
    </w:p>
    <w:p w14:paraId="5EA7F10F" w14:textId="361ED1FB"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Overall, the refreshed program awarded 18 grants in 2024-25, up from seven in 2023-24, and attracted five first-time participants. Through the Co-Marketing Program, auDA also delivered two new resources for registrars:</w:t>
      </w:r>
    </w:p>
    <w:p w14:paraId="6BD7B559" w14:textId="77777777" w:rsidR="00E3427A" w:rsidRPr="000970DB" w:rsidRDefault="00E3427A" w:rsidP="005A5A77">
      <w:pPr>
        <w:numPr>
          <w:ilvl w:val="0"/>
          <w:numId w:val="38"/>
        </w:numPr>
        <w:tabs>
          <w:tab w:val="left" w:pos="4309"/>
        </w:tabs>
        <w:spacing w:after="120" w:line="259" w:lineRule="auto"/>
        <w:contextualSpacing/>
        <w:rPr>
          <w:rFonts w:asciiTheme="majorHAnsi" w:eastAsia="SimSun" w:hAnsiTheme="majorHAnsi" w:cstheme="majorHAnsi"/>
          <w:b/>
          <w:bCs/>
        </w:rPr>
      </w:pPr>
      <w:r w:rsidRPr="000970DB">
        <w:rPr>
          <w:rFonts w:asciiTheme="majorHAnsi" w:eastAsia="SimSun" w:hAnsiTheme="majorHAnsi" w:cstheme="majorHAnsi"/>
        </w:rPr>
        <w:t xml:space="preserve">A campaign toolkit for registrars to leverage auDA’s </w:t>
      </w:r>
      <w:r w:rsidRPr="000970DB">
        <w:rPr>
          <w:rFonts w:asciiTheme="majorHAnsi" w:eastAsia="SimSun" w:hAnsiTheme="majorHAnsi" w:cstheme="majorHAnsi"/>
          <w:i/>
          <w:iCs/>
        </w:rPr>
        <w:t xml:space="preserve">Aussies Get it </w:t>
      </w:r>
      <w:r w:rsidRPr="000970DB">
        <w:rPr>
          <w:rFonts w:asciiTheme="majorHAnsi" w:eastAsia="SimSun" w:hAnsiTheme="majorHAnsi" w:cstheme="majorHAnsi"/>
        </w:rPr>
        <w:t>campaign on their own channels</w:t>
      </w:r>
    </w:p>
    <w:p w14:paraId="4D54FC8F" w14:textId="6F8B3129" w:rsidR="00E3427A" w:rsidRPr="000970DB" w:rsidRDefault="00E3427A" w:rsidP="005A5A77">
      <w:pPr>
        <w:numPr>
          <w:ilvl w:val="0"/>
          <w:numId w:val="38"/>
        </w:numPr>
        <w:tabs>
          <w:tab w:val="left" w:pos="4309"/>
        </w:tabs>
        <w:spacing w:after="120" w:line="259" w:lineRule="auto"/>
        <w:contextualSpacing/>
        <w:rPr>
          <w:rFonts w:asciiTheme="majorHAnsi" w:eastAsia="SimSun" w:hAnsiTheme="majorHAnsi" w:cstheme="majorHAnsi"/>
          <w:b/>
          <w:bCs/>
        </w:rPr>
      </w:pPr>
      <w:r w:rsidRPr="000970DB">
        <w:rPr>
          <w:rFonts w:asciiTheme="majorHAnsi" w:eastAsia="SimSun" w:hAnsiTheme="majorHAnsi" w:cstheme="majorHAnsi"/>
        </w:rPr>
        <w:t xml:space="preserve">The </w:t>
      </w:r>
      <w:r w:rsidRPr="000970DB">
        <w:rPr>
          <w:rFonts w:asciiTheme="majorHAnsi" w:eastAsia="SimSun" w:hAnsiTheme="majorHAnsi" w:cstheme="majorHAnsi"/>
          <w:i/>
          <w:iCs/>
        </w:rPr>
        <w:t>.au Product Guide</w:t>
      </w:r>
      <w:r w:rsidRPr="000970DB">
        <w:rPr>
          <w:rFonts w:asciiTheme="majorHAnsi" w:eastAsia="SimSun" w:hAnsiTheme="majorHAnsi" w:cstheme="majorHAnsi"/>
        </w:rPr>
        <w:t xml:space="preserve"> to support registrars and resellers in </w:t>
      </w:r>
      <w:proofErr w:type="spellStart"/>
      <w:proofErr w:type="gramStart"/>
      <w:r w:rsidRPr="000970DB">
        <w:rPr>
          <w:rFonts w:asciiTheme="majorHAnsi" w:eastAsia="SimSun" w:hAnsiTheme="majorHAnsi" w:cstheme="majorHAnsi"/>
        </w:rPr>
        <w:t>their</w:t>
      </w:r>
      <w:proofErr w:type="spellEnd"/>
      <w:proofErr w:type="gramEnd"/>
      <w:r w:rsidRPr="000970DB">
        <w:rPr>
          <w:rFonts w:asciiTheme="majorHAnsi" w:eastAsia="SimSun" w:hAnsiTheme="majorHAnsi" w:cstheme="majorHAnsi"/>
        </w:rPr>
        <w:t xml:space="preserve"> .au marketing efforts, informed by auDA’s market research into consumer perceptions of .au. </w:t>
      </w:r>
    </w:p>
    <w:p w14:paraId="54C63A0F" w14:textId="5981EF03" w:rsidR="00B01B52" w:rsidRPr="000970DB" w:rsidRDefault="00B01B52" w:rsidP="00E3427A">
      <w:pPr>
        <w:rPr>
          <w:rFonts w:asciiTheme="majorHAnsi" w:eastAsia="Poppins" w:hAnsiTheme="majorHAnsi" w:cstheme="majorHAnsi"/>
          <w:b/>
          <w:bCs/>
        </w:rPr>
      </w:pPr>
    </w:p>
    <w:p w14:paraId="5069E313" w14:textId="3FC40F8F" w:rsidR="00E3427A" w:rsidRDefault="00E3427A" w:rsidP="00E3427A">
      <w:pPr>
        <w:rPr>
          <w:rFonts w:asciiTheme="majorHAnsi" w:eastAsia="Poppins" w:hAnsiTheme="majorHAnsi" w:cstheme="majorHAnsi"/>
          <w:b/>
        </w:rPr>
      </w:pPr>
      <w:r w:rsidRPr="000970DB">
        <w:rPr>
          <w:rFonts w:asciiTheme="majorHAnsi" w:eastAsia="Poppins" w:hAnsiTheme="majorHAnsi" w:cstheme="majorHAnsi"/>
          <w:b/>
        </w:rPr>
        <w:t xml:space="preserve">Co-Marketing Program </w:t>
      </w:r>
      <w:r w:rsidR="004B6D8A" w:rsidRPr="000970DB">
        <w:rPr>
          <w:rFonts w:asciiTheme="majorHAnsi" w:eastAsia="Poppins" w:hAnsiTheme="majorHAnsi" w:cstheme="majorHAnsi"/>
          <w:b/>
        </w:rPr>
        <w:t xml:space="preserve">grant </w:t>
      </w:r>
      <w:r w:rsidRPr="000970DB">
        <w:rPr>
          <w:rFonts w:asciiTheme="majorHAnsi" w:eastAsia="Poppins" w:hAnsiTheme="majorHAnsi" w:cstheme="majorHAnsi"/>
          <w:b/>
        </w:rPr>
        <w:t xml:space="preserve">funding </w:t>
      </w:r>
      <w:r w:rsidR="004B6D8A" w:rsidRPr="000970DB">
        <w:rPr>
          <w:rFonts w:asciiTheme="majorHAnsi" w:eastAsia="Poppins" w:hAnsiTheme="majorHAnsi" w:cstheme="majorHAnsi"/>
          <w:b/>
        </w:rPr>
        <w:t xml:space="preserve">approved </w:t>
      </w:r>
      <w:r w:rsidRPr="000970DB">
        <w:rPr>
          <w:rFonts w:asciiTheme="majorHAnsi" w:eastAsia="Poppins" w:hAnsiTheme="majorHAnsi" w:cstheme="majorHAnsi"/>
          <w:b/>
        </w:rPr>
        <w:t xml:space="preserve">by financial year </w:t>
      </w:r>
    </w:p>
    <w:p w14:paraId="0B4A83BD" w14:textId="79EF7069" w:rsidR="00D77473" w:rsidRPr="00D77473" w:rsidRDefault="00D77473" w:rsidP="00D77473">
      <w:pPr>
        <w:pStyle w:val="ListParagraph"/>
        <w:numPr>
          <w:ilvl w:val="0"/>
          <w:numId w:val="118"/>
        </w:numPr>
        <w:rPr>
          <w:rFonts w:asciiTheme="majorHAnsi" w:eastAsia="SimSun" w:hAnsiTheme="majorHAnsi" w:cstheme="majorHAnsi"/>
          <w:b/>
        </w:rPr>
      </w:pPr>
      <w:r>
        <w:rPr>
          <w:rFonts w:asciiTheme="majorHAnsi" w:eastAsia="SimSun" w:hAnsiTheme="majorHAnsi" w:cstheme="majorHAnsi"/>
          <w:b/>
        </w:rPr>
        <w:t xml:space="preserve">2022-23: </w:t>
      </w:r>
      <w:r w:rsidRPr="000970DB">
        <w:rPr>
          <w:rFonts w:asciiTheme="majorHAnsi" w:eastAsia="SimSun" w:hAnsiTheme="majorHAnsi" w:cstheme="majorHAnsi"/>
        </w:rPr>
        <w:t>$1,171,732</w:t>
      </w:r>
    </w:p>
    <w:p w14:paraId="499A75AB" w14:textId="659E16DD" w:rsidR="00D77473" w:rsidRPr="00D77473" w:rsidRDefault="00D77473" w:rsidP="00D77473">
      <w:pPr>
        <w:pStyle w:val="ListParagraph"/>
        <w:numPr>
          <w:ilvl w:val="0"/>
          <w:numId w:val="118"/>
        </w:numPr>
        <w:rPr>
          <w:rFonts w:asciiTheme="majorHAnsi" w:eastAsia="SimSun" w:hAnsiTheme="majorHAnsi" w:cstheme="majorHAnsi"/>
          <w:b/>
        </w:rPr>
      </w:pPr>
      <w:r>
        <w:rPr>
          <w:rFonts w:asciiTheme="majorHAnsi" w:eastAsia="SimSun" w:hAnsiTheme="majorHAnsi" w:cstheme="majorHAnsi"/>
          <w:b/>
        </w:rPr>
        <w:t xml:space="preserve">2023-24: </w:t>
      </w:r>
      <w:r w:rsidRPr="00D77473">
        <w:rPr>
          <w:rFonts w:asciiTheme="majorHAnsi" w:eastAsia="SimSun" w:hAnsiTheme="majorHAnsi" w:cstheme="majorHAnsi"/>
          <w:bCs/>
        </w:rPr>
        <w:t>$950,000</w:t>
      </w:r>
    </w:p>
    <w:p w14:paraId="523D0A49" w14:textId="089B8232" w:rsidR="00D77473" w:rsidRPr="00D77473" w:rsidRDefault="00D77473" w:rsidP="00D77473">
      <w:pPr>
        <w:pStyle w:val="ListParagraph"/>
        <w:numPr>
          <w:ilvl w:val="0"/>
          <w:numId w:val="118"/>
        </w:numPr>
        <w:rPr>
          <w:rFonts w:asciiTheme="majorHAnsi" w:eastAsia="SimSun" w:hAnsiTheme="majorHAnsi" w:cstheme="majorHAnsi"/>
          <w:b/>
        </w:rPr>
      </w:pPr>
      <w:r>
        <w:rPr>
          <w:rFonts w:asciiTheme="majorHAnsi" w:eastAsia="SimSun" w:hAnsiTheme="majorHAnsi" w:cstheme="majorHAnsi"/>
          <w:b/>
        </w:rPr>
        <w:t xml:space="preserve">2024-25: </w:t>
      </w:r>
      <w:r w:rsidRPr="000970DB">
        <w:rPr>
          <w:rFonts w:asciiTheme="majorHAnsi" w:eastAsia="SimSun" w:hAnsiTheme="majorHAnsi" w:cstheme="majorHAnsi"/>
        </w:rPr>
        <w:t>$690,450</w:t>
      </w:r>
    </w:p>
    <w:p w14:paraId="3ABEA997" w14:textId="6BDB0FE8" w:rsidR="00E3427A" w:rsidRPr="000970DB" w:rsidRDefault="00E3427A" w:rsidP="00E3427A">
      <w:pPr>
        <w:rPr>
          <w:rFonts w:asciiTheme="majorHAnsi" w:eastAsia="SimSun" w:hAnsiTheme="majorHAnsi" w:cstheme="majorHAnsi"/>
          <w:i/>
        </w:rPr>
      </w:pPr>
      <w:r w:rsidRPr="000970DB">
        <w:rPr>
          <w:rFonts w:asciiTheme="majorHAnsi" w:eastAsia="SimSun" w:hAnsiTheme="majorHAnsi" w:cstheme="majorHAnsi"/>
          <w:i/>
        </w:rPr>
        <w:t>Amounts are inclusive of GST</w:t>
      </w:r>
      <w:r w:rsidR="007C43D9" w:rsidRPr="000970DB">
        <w:rPr>
          <w:rFonts w:asciiTheme="majorHAnsi" w:eastAsia="SimSun" w:hAnsiTheme="majorHAnsi" w:cstheme="majorHAnsi"/>
          <w:i/>
        </w:rPr>
        <w:t xml:space="preserve"> and </w:t>
      </w:r>
      <w:r w:rsidR="00CA42BD" w:rsidRPr="000970DB">
        <w:rPr>
          <w:rFonts w:asciiTheme="majorHAnsi" w:eastAsia="SimSun" w:hAnsiTheme="majorHAnsi" w:cstheme="majorHAnsi"/>
          <w:i/>
        </w:rPr>
        <w:t>exclusive of</w:t>
      </w:r>
      <w:r w:rsidR="007C43D9" w:rsidRPr="000970DB">
        <w:rPr>
          <w:rFonts w:asciiTheme="majorHAnsi" w:eastAsia="SimSun" w:hAnsiTheme="majorHAnsi" w:cstheme="majorHAnsi"/>
          <w:i/>
        </w:rPr>
        <w:t xml:space="preserve"> </w:t>
      </w:r>
      <w:r w:rsidR="007A1723" w:rsidRPr="000970DB">
        <w:rPr>
          <w:rFonts w:asciiTheme="majorHAnsi" w:eastAsia="SimSun" w:hAnsiTheme="majorHAnsi" w:cstheme="majorHAnsi"/>
          <w:i/>
        </w:rPr>
        <w:t>rebates</w:t>
      </w:r>
    </w:p>
    <w:p w14:paraId="16CBDE55" w14:textId="77777777"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Australian TLD managers</w:t>
      </w:r>
    </w:p>
    <w:p w14:paraId="261D1768" w14:textId="7E76D239" w:rsidR="00E3427A" w:rsidRPr="000970DB" w:rsidRDefault="00E3427A" w:rsidP="00E3427A">
      <w:pPr>
        <w:tabs>
          <w:tab w:val="left" w:pos="4309"/>
        </w:tabs>
        <w:spacing w:after="120"/>
        <w:rPr>
          <w:rFonts w:asciiTheme="majorHAnsi" w:eastAsia="SimSun" w:hAnsiTheme="majorHAnsi" w:cstheme="majorHAnsi"/>
          <w:lang w:val="en-US"/>
        </w:rPr>
      </w:pPr>
      <w:r w:rsidRPr="000970DB">
        <w:rPr>
          <w:rFonts w:asciiTheme="majorHAnsi" w:eastAsia="SimSun" w:hAnsiTheme="majorHAnsi" w:cstheme="majorHAnsi"/>
          <w:lang w:val="en-US"/>
        </w:rPr>
        <w:t xml:space="preserve">Australia’s TLD managers </w:t>
      </w:r>
      <w:r w:rsidRPr="000970DB">
        <w:rPr>
          <w:rFonts w:asciiTheme="majorHAnsi" w:eastAsia="SimSun" w:hAnsiTheme="majorHAnsi" w:cstheme="majorHAnsi"/>
        </w:rPr>
        <w:t>include those responsible for Australian external territories such as the Cocos</w:t>
      </w:r>
      <w:r w:rsidR="00FA7E55" w:rsidRPr="000970DB">
        <w:rPr>
          <w:rFonts w:asciiTheme="majorHAnsi" w:eastAsia="SimSun" w:hAnsiTheme="majorHAnsi" w:cstheme="majorHAnsi"/>
        </w:rPr>
        <w:t xml:space="preserve"> (Keeling)</w:t>
      </w:r>
      <w:r w:rsidRPr="000970DB">
        <w:rPr>
          <w:rFonts w:asciiTheme="majorHAnsi" w:eastAsia="SimSun" w:hAnsiTheme="majorHAnsi" w:cstheme="majorHAnsi"/>
        </w:rPr>
        <w:t xml:space="preserve"> Islands (.cc), Norfolk Island (.</w:t>
      </w:r>
      <w:proofErr w:type="spellStart"/>
      <w:r w:rsidRPr="000970DB">
        <w:rPr>
          <w:rFonts w:asciiTheme="majorHAnsi" w:eastAsia="SimSun" w:hAnsiTheme="majorHAnsi" w:cstheme="majorHAnsi"/>
        </w:rPr>
        <w:t>nf</w:t>
      </w:r>
      <w:proofErr w:type="spellEnd"/>
      <w:r w:rsidRPr="000970DB">
        <w:rPr>
          <w:rFonts w:asciiTheme="majorHAnsi" w:eastAsia="SimSun" w:hAnsiTheme="majorHAnsi" w:cstheme="majorHAnsi"/>
        </w:rPr>
        <w:t xml:space="preserve">) and Christmas Island (.cx), as well as </w:t>
      </w:r>
      <w:proofErr w:type="gramStart"/>
      <w:r w:rsidRPr="000970DB">
        <w:rPr>
          <w:rFonts w:asciiTheme="majorHAnsi" w:eastAsia="SimSun" w:hAnsiTheme="majorHAnsi" w:cstheme="majorHAnsi"/>
        </w:rPr>
        <w:t>for .</w:t>
      </w:r>
      <w:proofErr w:type="spellStart"/>
      <w:r w:rsidRPr="000970DB">
        <w:rPr>
          <w:rFonts w:asciiTheme="majorHAnsi" w:eastAsia="SimSun" w:hAnsiTheme="majorHAnsi" w:cstheme="majorHAnsi"/>
        </w:rPr>
        <w:t>sydney</w:t>
      </w:r>
      <w:proofErr w:type="spellEnd"/>
      <w:proofErr w:type="gramEnd"/>
      <w:r w:rsidRPr="000970DB">
        <w:rPr>
          <w:rFonts w:asciiTheme="majorHAnsi" w:eastAsia="SimSun" w:hAnsiTheme="majorHAnsi" w:cstheme="majorHAnsi"/>
        </w:rPr>
        <w:t xml:space="preserve"> </w:t>
      </w:r>
      <w:proofErr w:type="gramStart"/>
      <w:r w:rsidRPr="000970DB">
        <w:rPr>
          <w:rFonts w:asciiTheme="majorHAnsi" w:eastAsia="SimSun" w:hAnsiTheme="majorHAnsi" w:cstheme="majorHAnsi"/>
        </w:rPr>
        <w:t>and .</w:t>
      </w:r>
      <w:proofErr w:type="spellStart"/>
      <w:r w:rsidRPr="000970DB">
        <w:rPr>
          <w:rFonts w:asciiTheme="majorHAnsi" w:eastAsia="SimSun" w:hAnsiTheme="majorHAnsi" w:cstheme="majorHAnsi"/>
        </w:rPr>
        <w:t>melbourne</w:t>
      </w:r>
      <w:proofErr w:type="spellEnd"/>
      <w:proofErr w:type="gramEnd"/>
      <w:r w:rsidRPr="000970DB">
        <w:rPr>
          <w:rFonts w:asciiTheme="majorHAnsi" w:eastAsia="SimSun" w:hAnsiTheme="majorHAnsi" w:cstheme="majorHAnsi"/>
          <w:lang w:val="en-US"/>
        </w:rPr>
        <w:t>. In August 2024, we brought these managers together to discuss</w:t>
      </w:r>
      <w:r w:rsidRPr="000970DB">
        <w:rPr>
          <w:rFonts w:asciiTheme="majorHAnsi" w:eastAsia="SimSun" w:hAnsiTheme="majorHAnsi" w:cstheme="majorHAnsi"/>
        </w:rPr>
        <w:t xml:space="preserve"> key policy developments, </w:t>
      </w:r>
      <w:r w:rsidRPr="000970DB">
        <w:rPr>
          <w:rFonts w:asciiTheme="majorHAnsi" w:eastAsia="SimSun" w:hAnsiTheme="majorHAnsi" w:cstheme="majorHAnsi"/>
          <w:lang w:val="en-US"/>
        </w:rPr>
        <w:t xml:space="preserve">ways to support multi-stakeholder internet governance and </w:t>
      </w:r>
      <w:r w:rsidR="003A0293">
        <w:rPr>
          <w:rFonts w:asciiTheme="majorHAnsi" w:eastAsia="SimSun" w:hAnsiTheme="majorHAnsi" w:cstheme="majorHAnsi"/>
          <w:lang w:val="en-US"/>
        </w:rPr>
        <w:t>domain name system</w:t>
      </w:r>
      <w:r w:rsidRPr="000970DB">
        <w:rPr>
          <w:rFonts w:asciiTheme="majorHAnsi" w:eastAsia="SimSun" w:hAnsiTheme="majorHAnsi" w:cstheme="majorHAnsi"/>
          <w:lang w:val="en-US"/>
        </w:rPr>
        <w:t xml:space="preserve"> abuse mitigation strategies. Throughout the financial year, we continued to meet and discuss key issues at </w:t>
      </w:r>
      <w:r w:rsidR="004F2294">
        <w:rPr>
          <w:rFonts w:asciiTheme="majorHAnsi" w:eastAsia="SimSun" w:hAnsiTheme="majorHAnsi" w:cstheme="majorHAnsi"/>
          <w:lang w:val="en-US"/>
        </w:rPr>
        <w:t>the Internet Corporation for Assigned Names and Numbers</w:t>
      </w:r>
      <w:r w:rsidRPr="000970DB">
        <w:rPr>
          <w:rFonts w:asciiTheme="majorHAnsi" w:eastAsia="SimSun" w:hAnsiTheme="majorHAnsi" w:cstheme="majorHAnsi"/>
          <w:lang w:val="en-US"/>
        </w:rPr>
        <w:t xml:space="preserve"> meetings.</w:t>
      </w:r>
    </w:p>
    <w:p w14:paraId="4517B0EB" w14:textId="77777777"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Domain portfolio holders</w:t>
      </w:r>
    </w:p>
    <w:p w14:paraId="38EB13CB" w14:textId="541E8312"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.au domain portfolio holders register, hold and trade .au domain name licen</w:t>
      </w:r>
      <w:r w:rsidR="001C082D" w:rsidRPr="000970DB">
        <w:rPr>
          <w:rFonts w:asciiTheme="majorHAnsi" w:eastAsia="SimSun" w:hAnsiTheme="majorHAnsi" w:cstheme="majorHAnsi"/>
        </w:rPr>
        <w:t>c</w:t>
      </w:r>
      <w:r w:rsidRPr="000970DB">
        <w:rPr>
          <w:rFonts w:asciiTheme="majorHAnsi" w:eastAsia="SimSun" w:hAnsiTheme="majorHAnsi" w:cstheme="majorHAnsi"/>
        </w:rPr>
        <w:t>es, often facilitating domain name transfers for business use. As active members of the .au community, we held dedicated monthly briefings for portfolio holders throughout the financial year. The briefings provide an opportunity for us to share auDA activity and .au domain name trends and for the portfolio holder community to provide feedback.</w:t>
      </w:r>
    </w:p>
    <w:p w14:paraId="2D632638" w14:textId="77777777"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Technology and business sectors</w:t>
      </w:r>
    </w:p>
    <w:p w14:paraId="4FBDF328"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auDA regularly contributes to the technology and business sectors in Australia and internationally. We engage in strategic partnerships, sponsorships and industry events. We use these opportunities to contribute as a thought leader, advance awareness of .au, support greater digital innovation and inclusion, support public policy and internet governance discussions, participate in capacity building initiatives and learn from our communities.</w:t>
      </w:r>
    </w:p>
    <w:p w14:paraId="452623F1" w14:textId="77777777" w:rsidR="00E3427A" w:rsidRPr="000970DB" w:rsidRDefault="00E3427A" w:rsidP="00E3427A">
      <w:pPr>
        <w:rPr>
          <w:rFonts w:asciiTheme="majorHAnsi" w:eastAsia="SimSun" w:hAnsiTheme="majorHAnsi" w:cstheme="majorHAnsi"/>
          <w:color w:val="C00000"/>
        </w:rPr>
      </w:pPr>
      <w:r w:rsidRPr="000970DB">
        <w:rPr>
          <w:rFonts w:asciiTheme="majorHAnsi" w:eastAsia="SimSun" w:hAnsiTheme="majorHAnsi" w:cstheme="majorHAnsi"/>
        </w:rPr>
        <w:t>In 2024-25 we supported or were members of the following organisations:</w:t>
      </w:r>
    </w:p>
    <w:p w14:paraId="633DA94B" w14:textId="57E2AC42"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Asia Pacific Network Information Centre</w:t>
      </w:r>
    </w:p>
    <w:p w14:paraId="4F948CCB" w14:textId="1CDE25D2"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Asia Pacific Top Level Domain Association</w:t>
      </w:r>
    </w:p>
    <w:p w14:paraId="10EA2CD4" w14:textId="441A3BAB"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Australian Communications Consumer Action Network</w:t>
      </w:r>
    </w:p>
    <w:p w14:paraId="02C675C5" w14:textId="7A1E736C"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Australian Information Industry Association</w:t>
      </w:r>
    </w:p>
    <w:p w14:paraId="12A0B540" w14:textId="15A233F6"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Australian Strategic Policy Institute</w:t>
      </w:r>
    </w:p>
    <w:p w14:paraId="3A5611F3" w14:textId="79B1AE8C"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Committee for Economic Development of Australia</w:t>
      </w:r>
    </w:p>
    <w:p w14:paraId="12FB5C84"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Communications Alliance</w:t>
      </w:r>
    </w:p>
    <w:p w14:paraId="5018E122" w14:textId="2737055B"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Council of European National Top-Level Domain Registries</w:t>
      </w:r>
    </w:p>
    <w:p w14:paraId="6581C37F" w14:textId="11CFFEC6"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Cyber Security Cooperative Research Centre  </w:t>
      </w:r>
    </w:p>
    <w:p w14:paraId="3E35B96D" w14:textId="74ED8BF0"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 xml:space="preserve">DNS Operations, Analysis, and Research </w:t>
      </w:r>
      <w:proofErr w:type="spellStart"/>
      <w:r w:rsidRPr="000970DB">
        <w:rPr>
          <w:rFonts w:asciiTheme="majorHAnsi" w:eastAsia="SimSun" w:hAnsiTheme="majorHAnsi" w:cstheme="majorHAnsi"/>
        </w:rPr>
        <w:t>Cent</w:t>
      </w:r>
      <w:r w:rsidR="00A86A79">
        <w:rPr>
          <w:rFonts w:asciiTheme="majorHAnsi" w:eastAsia="SimSun" w:hAnsiTheme="majorHAnsi" w:cstheme="majorHAnsi"/>
        </w:rPr>
        <w:t>er</w:t>
      </w:r>
      <w:proofErr w:type="spellEnd"/>
    </w:p>
    <w:p w14:paraId="2E175FB8"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DNS Research Federation</w:t>
      </w:r>
    </w:p>
    <w:p w14:paraId="51BFD682" w14:textId="77777777" w:rsidR="00E3427A" w:rsidRPr="000970DB" w:rsidRDefault="00E3427A" w:rsidP="005A5A77">
      <w:pPr>
        <w:numPr>
          <w:ilvl w:val="0"/>
          <w:numId w:val="46"/>
        </w:numPr>
        <w:contextualSpacing/>
        <w:rPr>
          <w:rFonts w:asciiTheme="majorHAnsi" w:eastAsia="SimSun" w:hAnsiTheme="majorHAnsi" w:cstheme="majorHAnsi"/>
        </w:rPr>
      </w:pPr>
      <w:proofErr w:type="spellStart"/>
      <w:r w:rsidRPr="000970DB">
        <w:rPr>
          <w:rFonts w:asciiTheme="majorHAnsi" w:eastAsia="SimSun" w:hAnsiTheme="majorHAnsi" w:cstheme="majorHAnsi"/>
        </w:rPr>
        <w:t>DotAsia</w:t>
      </w:r>
      <w:proofErr w:type="spellEnd"/>
    </w:p>
    <w:p w14:paraId="479509B3"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eco - Association of the Internet Industry</w:t>
      </w:r>
    </w:p>
    <w:p w14:paraId="3BA1F504" w14:textId="694FADCF" w:rsidR="00E3427A" w:rsidRPr="000970DB" w:rsidRDefault="00C1533C" w:rsidP="005A5A77">
      <w:pPr>
        <w:numPr>
          <w:ilvl w:val="0"/>
          <w:numId w:val="46"/>
        </w:numPr>
        <w:contextualSpacing/>
        <w:rPr>
          <w:rFonts w:asciiTheme="majorHAnsi" w:eastAsia="SimSun" w:hAnsiTheme="majorHAnsi" w:cstheme="majorHAnsi"/>
        </w:rPr>
      </w:pPr>
      <w:r>
        <w:rPr>
          <w:rFonts w:asciiTheme="majorHAnsi" w:eastAsia="SimSun" w:hAnsiTheme="majorHAnsi" w:cstheme="majorHAnsi"/>
        </w:rPr>
        <w:t>Internet Corporation for Assigned Names and Numbers</w:t>
      </w:r>
    </w:p>
    <w:p w14:paraId="4F415DE3" w14:textId="0989B36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International Institute of Communications</w:t>
      </w:r>
    </w:p>
    <w:p w14:paraId="19BBB997"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Internet &amp; Jurisdiction Policy Network</w:t>
      </w:r>
    </w:p>
    <w:p w14:paraId="51CB8D74" w14:textId="76996C6D"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Internet Engineering Task Force </w:t>
      </w:r>
    </w:p>
    <w:p w14:paraId="08FE6C71"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Internet Watch Foundation  </w:t>
      </w:r>
    </w:p>
    <w:p w14:paraId="2392E19A" w14:textId="553C41EA"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 xml:space="preserve">Latin American and Caribbean </w:t>
      </w:r>
      <w:proofErr w:type="gramStart"/>
      <w:r w:rsidRPr="000970DB">
        <w:rPr>
          <w:rFonts w:asciiTheme="majorHAnsi" w:eastAsia="SimSun" w:hAnsiTheme="majorHAnsi" w:cstheme="majorHAnsi"/>
        </w:rPr>
        <w:t>Top Level</w:t>
      </w:r>
      <w:proofErr w:type="gramEnd"/>
      <w:r w:rsidRPr="000970DB">
        <w:rPr>
          <w:rFonts w:asciiTheme="majorHAnsi" w:eastAsia="SimSun" w:hAnsiTheme="majorHAnsi" w:cstheme="majorHAnsi"/>
        </w:rPr>
        <w:t xml:space="preserve"> Domains</w:t>
      </w:r>
    </w:p>
    <w:p w14:paraId="54E58D69" w14:textId="4B82038B"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Pacific Islands Chapter of the Internet Society</w:t>
      </w:r>
    </w:p>
    <w:p w14:paraId="056EE564" w14:textId="23A2DC6C"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Pacific Islands Telecommunications Association </w:t>
      </w:r>
    </w:p>
    <w:p w14:paraId="0A62E48E" w14:textId="77777777" w:rsidR="00E3427A" w:rsidRPr="000970DB" w:rsidRDefault="00E3427A" w:rsidP="005A5A77">
      <w:pPr>
        <w:numPr>
          <w:ilvl w:val="0"/>
          <w:numId w:val="46"/>
        </w:numPr>
        <w:contextualSpacing/>
        <w:rPr>
          <w:rFonts w:asciiTheme="majorHAnsi" w:eastAsia="SimSun" w:hAnsiTheme="majorHAnsi" w:cstheme="majorHAnsi"/>
        </w:rPr>
      </w:pPr>
      <w:r w:rsidRPr="000970DB">
        <w:rPr>
          <w:rFonts w:asciiTheme="majorHAnsi" w:eastAsia="SimSun" w:hAnsiTheme="majorHAnsi" w:cstheme="majorHAnsi"/>
        </w:rPr>
        <w:t>Tech Council of Australia</w:t>
      </w:r>
    </w:p>
    <w:p w14:paraId="0EE6CA0B" w14:textId="77777777" w:rsidR="00E3427A" w:rsidRPr="000970DB" w:rsidRDefault="00E3427A" w:rsidP="005A5A77">
      <w:pPr>
        <w:numPr>
          <w:ilvl w:val="0"/>
          <w:numId w:val="24"/>
        </w:numPr>
        <w:contextualSpacing/>
        <w:rPr>
          <w:rFonts w:asciiTheme="majorHAnsi" w:eastAsia="SimSun" w:hAnsiTheme="majorHAnsi" w:cstheme="majorHAnsi"/>
          <w:color w:val="C00000"/>
        </w:rPr>
      </w:pPr>
      <w:r w:rsidRPr="000970DB">
        <w:rPr>
          <w:rFonts w:asciiTheme="majorHAnsi" w:eastAsia="SimSun" w:hAnsiTheme="majorHAnsi" w:cstheme="majorHAnsi"/>
        </w:rPr>
        <w:t>Tech Policy Design Institute.</w:t>
      </w:r>
    </w:p>
    <w:p w14:paraId="46E1D326" w14:textId="77777777" w:rsidR="00E3427A" w:rsidRPr="000970DB" w:rsidRDefault="00E3427A" w:rsidP="00E3427A">
      <w:pPr>
        <w:rPr>
          <w:rFonts w:asciiTheme="majorHAnsi" w:eastAsia="SimSun" w:hAnsiTheme="majorHAnsi" w:cstheme="majorHAnsi"/>
        </w:rPr>
      </w:pPr>
    </w:p>
    <w:p w14:paraId="606E39C3"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We also proudly sponsored a range of key industry events, including: </w:t>
      </w:r>
    </w:p>
    <w:p w14:paraId="7FAAC953" w14:textId="73F616BF" w:rsidR="00E3427A" w:rsidRPr="000970DB" w:rsidRDefault="00E3427A" w:rsidP="005A5A77">
      <w:pPr>
        <w:numPr>
          <w:ilvl w:val="0"/>
          <w:numId w:val="39"/>
        </w:numPr>
        <w:tabs>
          <w:tab w:val="left" w:pos="4309"/>
        </w:tabs>
        <w:spacing w:after="120"/>
        <w:contextualSpacing/>
        <w:rPr>
          <w:rFonts w:asciiTheme="majorHAnsi" w:eastAsia="SimSun" w:hAnsiTheme="majorHAnsi" w:cstheme="majorHAnsi"/>
          <w:b/>
          <w:bCs/>
        </w:rPr>
      </w:pPr>
      <w:r w:rsidRPr="000970DB">
        <w:rPr>
          <w:rFonts w:asciiTheme="majorHAnsi" w:eastAsia="SimSun" w:hAnsiTheme="majorHAnsi" w:cstheme="majorHAnsi"/>
        </w:rPr>
        <w:t>Asia Pacific Regional Internet Governance Forum</w:t>
      </w:r>
    </w:p>
    <w:p w14:paraId="55FA6D09" w14:textId="730BB8B5" w:rsidR="00E3427A" w:rsidRPr="000970DB" w:rsidRDefault="00E3427A" w:rsidP="005A5A77">
      <w:pPr>
        <w:numPr>
          <w:ilvl w:val="0"/>
          <w:numId w:val="39"/>
        </w:numPr>
        <w:tabs>
          <w:tab w:val="left" w:pos="4309"/>
        </w:tabs>
        <w:spacing w:after="120"/>
        <w:contextualSpacing/>
        <w:rPr>
          <w:rFonts w:asciiTheme="majorHAnsi" w:eastAsia="SimSun" w:hAnsiTheme="majorHAnsi" w:cstheme="majorHAnsi"/>
          <w:b/>
          <w:bCs/>
        </w:rPr>
      </w:pPr>
      <w:r w:rsidRPr="000970DB">
        <w:rPr>
          <w:rFonts w:asciiTheme="majorHAnsi" w:eastAsia="SimSun" w:hAnsiTheme="majorHAnsi" w:cstheme="majorHAnsi"/>
        </w:rPr>
        <w:t>Australian Internet Governance Forum</w:t>
      </w:r>
    </w:p>
    <w:p w14:paraId="0335E417" w14:textId="57E9C3AA" w:rsidR="00E3427A" w:rsidRPr="000970DB" w:rsidRDefault="00E3427A" w:rsidP="005A5A77">
      <w:pPr>
        <w:numPr>
          <w:ilvl w:val="0"/>
          <w:numId w:val="39"/>
        </w:numPr>
        <w:tabs>
          <w:tab w:val="left" w:pos="4309"/>
        </w:tabs>
        <w:spacing w:after="120"/>
        <w:contextualSpacing/>
        <w:rPr>
          <w:rFonts w:asciiTheme="majorHAnsi" w:eastAsia="SimSun" w:hAnsiTheme="majorHAnsi" w:cstheme="majorHAnsi"/>
          <w:b/>
          <w:bCs/>
        </w:rPr>
      </w:pPr>
      <w:r w:rsidRPr="000970DB">
        <w:rPr>
          <w:rFonts w:asciiTheme="majorHAnsi" w:eastAsia="SimSun" w:hAnsiTheme="majorHAnsi" w:cstheme="majorHAnsi"/>
        </w:rPr>
        <w:t xml:space="preserve">Pacific </w:t>
      </w:r>
      <w:r w:rsidR="00C1533C">
        <w:rPr>
          <w:rFonts w:asciiTheme="majorHAnsi" w:eastAsia="SimSun" w:hAnsiTheme="majorHAnsi" w:cstheme="majorHAnsi"/>
        </w:rPr>
        <w:t>Internet Governance Forum</w:t>
      </w:r>
      <w:r w:rsidRPr="000970DB">
        <w:rPr>
          <w:rFonts w:asciiTheme="majorHAnsi" w:eastAsia="SimSun" w:hAnsiTheme="majorHAnsi" w:cstheme="majorHAnsi"/>
        </w:rPr>
        <w:t xml:space="preserve"> </w:t>
      </w:r>
    </w:p>
    <w:p w14:paraId="457BF676" w14:textId="3831B16B" w:rsidR="00E3427A" w:rsidRPr="000970DB" w:rsidRDefault="00E3427A" w:rsidP="005A5A77">
      <w:pPr>
        <w:numPr>
          <w:ilvl w:val="0"/>
          <w:numId w:val="39"/>
        </w:numPr>
        <w:tabs>
          <w:tab w:val="left" w:pos="4309"/>
        </w:tabs>
        <w:spacing w:after="120"/>
        <w:contextualSpacing/>
        <w:rPr>
          <w:rFonts w:asciiTheme="majorHAnsi" w:eastAsia="SimSun" w:hAnsiTheme="majorHAnsi" w:cstheme="majorHAnsi"/>
          <w:b/>
          <w:bCs/>
        </w:rPr>
      </w:pPr>
      <w:r w:rsidRPr="000970DB">
        <w:rPr>
          <w:rFonts w:asciiTheme="majorHAnsi" w:eastAsia="SimSun" w:hAnsiTheme="majorHAnsi" w:cstheme="majorHAnsi"/>
        </w:rPr>
        <w:t xml:space="preserve">Pacific </w:t>
      </w:r>
      <w:r w:rsidR="00304309">
        <w:rPr>
          <w:rFonts w:asciiTheme="majorHAnsi" w:eastAsia="SimSun" w:hAnsiTheme="majorHAnsi" w:cstheme="majorHAnsi"/>
        </w:rPr>
        <w:t>Country Code Top Level Domain</w:t>
      </w:r>
      <w:r w:rsidRPr="000970DB">
        <w:rPr>
          <w:rFonts w:asciiTheme="majorHAnsi" w:eastAsia="SimSun" w:hAnsiTheme="majorHAnsi" w:cstheme="majorHAnsi"/>
        </w:rPr>
        <w:t xml:space="preserve"> </w:t>
      </w:r>
      <w:r w:rsidR="00F425CA" w:rsidRPr="000970DB">
        <w:rPr>
          <w:rFonts w:asciiTheme="majorHAnsi" w:eastAsia="SimSun" w:hAnsiTheme="majorHAnsi" w:cstheme="majorHAnsi"/>
        </w:rPr>
        <w:t>Forum</w:t>
      </w:r>
    </w:p>
    <w:p w14:paraId="3FAAD7E0" w14:textId="0D2C9DD0" w:rsidR="00E3427A" w:rsidRPr="000970DB" w:rsidRDefault="00E3427A" w:rsidP="005A5A77">
      <w:pPr>
        <w:numPr>
          <w:ilvl w:val="0"/>
          <w:numId w:val="39"/>
        </w:numPr>
        <w:tabs>
          <w:tab w:val="left" w:pos="4309"/>
        </w:tabs>
        <w:spacing w:after="120"/>
        <w:contextualSpacing/>
        <w:rPr>
          <w:rFonts w:asciiTheme="majorHAnsi" w:eastAsia="SimSun" w:hAnsiTheme="majorHAnsi" w:cstheme="majorHAnsi"/>
          <w:b/>
          <w:bCs/>
        </w:rPr>
      </w:pPr>
      <w:r w:rsidRPr="000970DB">
        <w:rPr>
          <w:rFonts w:asciiTheme="majorHAnsi" w:eastAsia="SimSun" w:hAnsiTheme="majorHAnsi" w:cstheme="majorHAnsi"/>
        </w:rPr>
        <w:t>Tech Policy Design Institute’s Tech Futures.</w:t>
      </w:r>
    </w:p>
    <w:p w14:paraId="1828700A" w14:textId="77777777" w:rsidR="00E3427A" w:rsidRPr="000970DB" w:rsidRDefault="00E3427A" w:rsidP="00E3427A">
      <w:pPr>
        <w:tabs>
          <w:tab w:val="left" w:pos="4309"/>
        </w:tabs>
        <w:spacing w:after="120"/>
        <w:contextualSpacing/>
        <w:rPr>
          <w:rFonts w:asciiTheme="majorHAnsi" w:eastAsia="SimSun" w:hAnsiTheme="majorHAnsi" w:cstheme="majorHAnsi"/>
          <w:b/>
          <w:bCs/>
        </w:rPr>
      </w:pPr>
    </w:p>
    <w:p w14:paraId="625EE3EE"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Government</w:t>
      </w:r>
    </w:p>
    <w:p w14:paraId="6D5B196B"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auDA operates under Terms of Endorsement from the Australian Government, which outline our responsibility to administer the .au domain for the benefit of all Australians.</w:t>
      </w:r>
    </w:p>
    <w:p w14:paraId="5AEB16A7" w14:textId="03EA4C13"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In March 2025, auDA welcomed updated Terms of Endorsement from the Australian Government following a periodic review and public consultation by the Department of Infrastructure, Transport, Regional Development, Communications, Sport and the Arts. The updated Terms reaffirmed auDA’s core responsibilities and community expectations.</w:t>
      </w:r>
    </w:p>
    <w:p w14:paraId="07D0FD62" w14:textId="77777777" w:rsidR="00E3427A" w:rsidRPr="00D77473"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Throughout 2024–25, </w:t>
      </w:r>
      <w:r w:rsidRPr="00D77473">
        <w:rPr>
          <w:rFonts w:asciiTheme="majorHAnsi" w:eastAsia="SimSun" w:hAnsiTheme="majorHAnsi" w:cstheme="majorHAnsi"/>
        </w:rPr>
        <w:t>auDA maintained regular engagement and collaboration with Australian Government stakeholders, including:</w:t>
      </w:r>
    </w:p>
    <w:p w14:paraId="77953D9D" w14:textId="6A3C5BD8" w:rsidR="00E3427A" w:rsidRPr="00D77473" w:rsidRDefault="00304309" w:rsidP="005A5A77">
      <w:pPr>
        <w:numPr>
          <w:ilvl w:val="0"/>
          <w:numId w:val="40"/>
        </w:numPr>
        <w:contextualSpacing/>
        <w:rPr>
          <w:rFonts w:asciiTheme="majorHAnsi" w:eastAsia="SimSun" w:hAnsiTheme="majorHAnsi" w:cstheme="majorHAnsi"/>
        </w:rPr>
      </w:pPr>
      <w:r w:rsidRPr="00D77473">
        <w:rPr>
          <w:rFonts w:asciiTheme="majorHAnsi" w:eastAsia="SimSun" w:hAnsiTheme="majorHAnsi" w:cstheme="majorHAnsi"/>
        </w:rPr>
        <w:t xml:space="preserve">The </w:t>
      </w:r>
      <w:r w:rsidR="00C1533C" w:rsidRPr="00D77473">
        <w:rPr>
          <w:rFonts w:asciiTheme="majorHAnsi" w:eastAsia="SimSun" w:hAnsiTheme="majorHAnsi" w:cstheme="majorHAnsi"/>
        </w:rPr>
        <w:t>Department of Infrastructure, Transport, Regional Development, Communications, Sport and the Arts</w:t>
      </w:r>
      <w:r w:rsidR="00E3427A" w:rsidRPr="00D77473" w:rsidDel="00541103">
        <w:rPr>
          <w:rFonts w:asciiTheme="majorHAnsi" w:eastAsia="SimSun" w:hAnsiTheme="majorHAnsi" w:cstheme="majorHAnsi"/>
        </w:rPr>
        <w:t xml:space="preserve"> </w:t>
      </w:r>
      <w:r w:rsidR="00E3427A" w:rsidRPr="00D77473">
        <w:rPr>
          <w:rFonts w:asciiTheme="majorHAnsi" w:eastAsia="SimSun" w:hAnsiTheme="majorHAnsi" w:cstheme="majorHAnsi"/>
        </w:rPr>
        <w:t>to provide input to the Terms of Endorsement review and to deliver our responsibilities under the Terms. A Departmental representative also attends each Board meeting to provide an update on key government initiatives.</w:t>
      </w:r>
    </w:p>
    <w:p w14:paraId="3369A5E6" w14:textId="13756E87" w:rsidR="00E3427A" w:rsidRPr="00D77473" w:rsidRDefault="00E3427A" w:rsidP="005A5A77">
      <w:pPr>
        <w:numPr>
          <w:ilvl w:val="0"/>
          <w:numId w:val="40"/>
        </w:numPr>
        <w:contextualSpacing/>
        <w:rPr>
          <w:rFonts w:asciiTheme="majorHAnsi" w:eastAsia="SimSun" w:hAnsiTheme="majorHAnsi" w:cstheme="majorHAnsi"/>
        </w:rPr>
      </w:pPr>
      <w:r w:rsidRPr="00D77473">
        <w:rPr>
          <w:rFonts w:asciiTheme="majorHAnsi" w:eastAsia="SimSun" w:hAnsiTheme="majorHAnsi" w:cstheme="majorHAnsi"/>
        </w:rPr>
        <w:t xml:space="preserve">The </w:t>
      </w:r>
      <w:r w:rsidR="00C1533C" w:rsidRPr="00D77473">
        <w:rPr>
          <w:rFonts w:asciiTheme="majorHAnsi" w:eastAsia="SimSun" w:hAnsiTheme="majorHAnsi" w:cstheme="majorHAnsi"/>
        </w:rPr>
        <w:t>Department of Infrastructure, Transport, Regional Development, Communications, Sport and the Arts</w:t>
      </w:r>
      <w:r w:rsidRPr="00D77473">
        <w:rPr>
          <w:rFonts w:asciiTheme="majorHAnsi" w:eastAsia="SimSun" w:hAnsiTheme="majorHAnsi" w:cstheme="majorHAnsi"/>
        </w:rPr>
        <w:t xml:space="preserve"> Internet Governance Team and key teams in the Department of Foreign Affairs to support multi-stakeholder internet governance processes.</w:t>
      </w:r>
    </w:p>
    <w:p w14:paraId="770E37C0" w14:textId="03AEE319" w:rsidR="00E3427A" w:rsidRPr="000970DB" w:rsidRDefault="00E3427A" w:rsidP="005A5A77">
      <w:pPr>
        <w:numPr>
          <w:ilvl w:val="0"/>
          <w:numId w:val="40"/>
        </w:numPr>
        <w:contextualSpacing/>
        <w:rPr>
          <w:rFonts w:asciiTheme="majorHAnsi" w:eastAsia="SimSun" w:hAnsiTheme="majorHAnsi" w:cstheme="majorHAnsi"/>
        </w:rPr>
      </w:pPr>
      <w:r w:rsidRPr="00D77473">
        <w:rPr>
          <w:rFonts w:asciiTheme="majorHAnsi" w:eastAsia="SimSun" w:hAnsiTheme="majorHAnsi" w:cstheme="majorHAnsi"/>
        </w:rPr>
        <w:t>Key Federal Ministers and Shadow Ministers and Departments to discuss auDA’s role delivering critical .au infrastructure</w:t>
      </w:r>
      <w:r w:rsidR="00886C96" w:rsidRPr="000970DB">
        <w:rPr>
          <w:rFonts w:asciiTheme="majorHAnsi" w:eastAsia="SimSun" w:hAnsiTheme="majorHAnsi" w:cstheme="majorHAnsi"/>
        </w:rPr>
        <w:t xml:space="preserve"> and work in internet governance.</w:t>
      </w:r>
      <w:r w:rsidRPr="000970DB">
        <w:rPr>
          <w:rFonts w:asciiTheme="majorHAnsi" w:eastAsia="SimSun" w:hAnsiTheme="majorHAnsi" w:cstheme="majorHAnsi"/>
        </w:rPr>
        <w:t xml:space="preserve"> </w:t>
      </w:r>
    </w:p>
    <w:p w14:paraId="777DC0B9" w14:textId="405D2395" w:rsidR="00E3427A" w:rsidRPr="000970DB" w:rsidRDefault="00E3427A" w:rsidP="005A5A77">
      <w:pPr>
        <w:numPr>
          <w:ilvl w:val="0"/>
          <w:numId w:val="40"/>
        </w:numPr>
        <w:contextualSpacing/>
        <w:rPr>
          <w:rFonts w:asciiTheme="majorHAnsi" w:eastAsia="SimSun" w:hAnsiTheme="majorHAnsi" w:cstheme="majorHAnsi"/>
        </w:rPr>
      </w:pPr>
      <w:r w:rsidRPr="000970DB">
        <w:rPr>
          <w:rFonts w:asciiTheme="majorHAnsi" w:eastAsia="SimSun" w:hAnsiTheme="majorHAnsi" w:cstheme="majorHAnsi"/>
        </w:rPr>
        <w:t xml:space="preserve">The Department of Home Affairs and the Australian Signals Directorate to carry out our obligations under the </w:t>
      </w:r>
      <w:r w:rsidRPr="000970DB">
        <w:rPr>
          <w:rFonts w:asciiTheme="majorHAnsi" w:eastAsia="SimSun" w:hAnsiTheme="majorHAnsi" w:cstheme="majorHAnsi"/>
          <w:i/>
          <w:iCs/>
        </w:rPr>
        <w:t>Security of Critical Infrastructure Act 2018</w:t>
      </w:r>
      <w:r w:rsidRPr="000970DB">
        <w:rPr>
          <w:rFonts w:asciiTheme="majorHAnsi" w:eastAsia="SimSun" w:hAnsiTheme="majorHAnsi" w:cstheme="majorHAnsi"/>
        </w:rPr>
        <w:t xml:space="preserve"> (</w:t>
      </w:r>
      <w:proofErr w:type="spellStart"/>
      <w:r w:rsidRPr="000970DB">
        <w:rPr>
          <w:rFonts w:asciiTheme="majorHAnsi" w:eastAsia="SimSun" w:hAnsiTheme="majorHAnsi" w:cstheme="majorHAnsi"/>
        </w:rPr>
        <w:t>Cth</w:t>
      </w:r>
      <w:proofErr w:type="spellEnd"/>
      <w:r w:rsidRPr="000970DB">
        <w:rPr>
          <w:rFonts w:asciiTheme="majorHAnsi" w:eastAsia="SimSun" w:hAnsiTheme="majorHAnsi" w:cstheme="majorHAnsi"/>
        </w:rPr>
        <w:t>).</w:t>
      </w:r>
    </w:p>
    <w:p w14:paraId="2E5782B4" w14:textId="7B74DBD6" w:rsidR="00E3427A" w:rsidRPr="000970DB" w:rsidRDefault="00E3427A" w:rsidP="005A5A77">
      <w:pPr>
        <w:numPr>
          <w:ilvl w:val="0"/>
          <w:numId w:val="40"/>
        </w:numPr>
        <w:contextualSpacing/>
        <w:rPr>
          <w:rFonts w:asciiTheme="majorHAnsi" w:eastAsia="SimSun" w:hAnsiTheme="majorHAnsi" w:cstheme="majorHAnsi"/>
        </w:rPr>
      </w:pPr>
      <w:r w:rsidRPr="000970DB">
        <w:rPr>
          <w:rFonts w:asciiTheme="majorHAnsi" w:eastAsia="SimSun" w:hAnsiTheme="majorHAnsi" w:cstheme="majorHAnsi"/>
        </w:rPr>
        <w:t xml:space="preserve">Departments and agencies across Federal and State governments to share knowledge on the .au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and contribute to public policy matters related to the internet</w:t>
      </w:r>
    </w:p>
    <w:p w14:paraId="7145723F" w14:textId="2F029E3C" w:rsidR="00E4348F" w:rsidRDefault="00E4348F" w:rsidP="005A5A77">
      <w:pPr>
        <w:numPr>
          <w:ilvl w:val="0"/>
          <w:numId w:val="40"/>
        </w:numPr>
        <w:contextualSpacing/>
        <w:rPr>
          <w:rFonts w:asciiTheme="majorHAnsi" w:eastAsia="SimSun" w:hAnsiTheme="majorHAnsi" w:cstheme="majorHAnsi"/>
        </w:rPr>
      </w:pPr>
      <w:r w:rsidRPr="000970DB">
        <w:rPr>
          <w:rFonts w:asciiTheme="majorHAnsi" w:eastAsia="SimSun" w:hAnsiTheme="majorHAnsi" w:cstheme="majorHAnsi"/>
        </w:rPr>
        <w:t>IP Australia to discuss topics related to trademarks and other areas of common interest such as the application of AI to improve efficiency.</w:t>
      </w:r>
    </w:p>
    <w:p w14:paraId="60A6CD08" w14:textId="77777777" w:rsidR="00077CA8" w:rsidRDefault="00077CA8" w:rsidP="00077CA8">
      <w:pPr>
        <w:contextualSpacing/>
        <w:rPr>
          <w:rFonts w:asciiTheme="majorHAnsi" w:eastAsia="SimSun" w:hAnsiTheme="majorHAnsi" w:cstheme="majorHAnsi"/>
        </w:rPr>
      </w:pPr>
    </w:p>
    <w:p w14:paraId="25ECECBF" w14:textId="184EA09B" w:rsidR="0011415A" w:rsidRPr="008B2529" w:rsidRDefault="0011415A" w:rsidP="00F20394">
      <w:pPr>
        <w:contextualSpacing/>
        <w:rPr>
          <w:rFonts w:asciiTheme="majorHAnsi" w:eastAsia="SimSun" w:hAnsiTheme="majorHAnsi" w:cstheme="majorHAnsi"/>
          <w:b/>
          <w:bCs/>
        </w:rPr>
      </w:pPr>
      <w:r w:rsidRPr="008B2529">
        <w:rPr>
          <w:rFonts w:asciiTheme="majorHAnsi" w:eastAsia="SimSun" w:hAnsiTheme="majorHAnsi" w:cstheme="majorHAnsi"/>
          <w:b/>
          <w:bCs/>
        </w:rPr>
        <w:t xml:space="preserve">Quote from auDA Chair Alan Cameron AO in his letter to then-Communications Minister Michelle Rowland, accepting the revised Terms of Endorsement: </w:t>
      </w:r>
    </w:p>
    <w:p w14:paraId="7FDD1DF7" w14:textId="6A41D2B1" w:rsidR="001C0C3D" w:rsidRPr="000970DB" w:rsidRDefault="001C0C3D" w:rsidP="00F20394">
      <w:pPr>
        <w:contextualSpacing/>
        <w:rPr>
          <w:rFonts w:asciiTheme="majorHAnsi" w:eastAsia="SimSun" w:hAnsiTheme="majorHAnsi" w:cstheme="majorHAnsi"/>
        </w:rPr>
      </w:pPr>
      <w:r w:rsidRPr="008B2529">
        <w:rPr>
          <w:rFonts w:asciiTheme="majorHAnsi" w:eastAsia="SimSun" w:hAnsiTheme="majorHAnsi" w:cstheme="majorHAnsi"/>
          <w:i/>
          <w:iCs/>
        </w:rPr>
        <w:t xml:space="preserve">“We welcome the Australian Government’s ongoing commitment to multi-stakeholder collaboration, consensus-building and decision making within </w:t>
      </w:r>
      <w:r w:rsidR="004F2B08" w:rsidRPr="008B2529">
        <w:rPr>
          <w:rFonts w:asciiTheme="majorHAnsi" w:eastAsia="SimSun" w:hAnsiTheme="majorHAnsi" w:cstheme="majorHAnsi"/>
          <w:i/>
          <w:iCs/>
        </w:rPr>
        <w:t>i</w:t>
      </w:r>
      <w:r w:rsidRPr="008B2529">
        <w:rPr>
          <w:rFonts w:asciiTheme="majorHAnsi" w:eastAsia="SimSun" w:hAnsiTheme="majorHAnsi" w:cstheme="majorHAnsi"/>
          <w:i/>
          <w:iCs/>
        </w:rPr>
        <w:t>nternet governance.”</w:t>
      </w:r>
      <w:r w:rsidR="007F4E36">
        <w:rPr>
          <w:rFonts w:asciiTheme="majorHAnsi" w:eastAsia="SimSun" w:hAnsiTheme="majorHAnsi" w:cstheme="majorHAnsi"/>
        </w:rPr>
        <w:t xml:space="preserve"> </w:t>
      </w:r>
    </w:p>
    <w:p w14:paraId="6E3DF2DA" w14:textId="77777777" w:rsidR="00E3427A" w:rsidRPr="000970DB" w:rsidRDefault="00E3427A" w:rsidP="00E3427A">
      <w:pPr>
        <w:ind w:left="720"/>
        <w:contextualSpacing/>
        <w:rPr>
          <w:rFonts w:asciiTheme="majorHAnsi" w:eastAsia="SimSun" w:hAnsiTheme="majorHAnsi" w:cstheme="majorHAnsi"/>
        </w:rPr>
      </w:pPr>
    </w:p>
    <w:p w14:paraId="599A8FA0"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rPr>
      </w:pPr>
      <w:r w:rsidRPr="000970DB">
        <w:rPr>
          <w:rFonts w:asciiTheme="majorHAnsi" w:eastAsia="Poppins" w:hAnsiTheme="majorHAnsi" w:cstheme="majorHAnsi"/>
          <w:b/>
          <w:bCs/>
          <w:kern w:val="0"/>
          <w:sz w:val="32"/>
        </w:rPr>
        <w:t>Internet governance and public policy</w:t>
      </w:r>
    </w:p>
    <w:p w14:paraId="2C677F1C" w14:textId="77777777" w:rsidR="00D77473" w:rsidRDefault="00D77473" w:rsidP="00E3427A">
      <w:pPr>
        <w:rPr>
          <w:rFonts w:asciiTheme="majorHAnsi" w:eastAsia="SimSun" w:hAnsiTheme="majorHAnsi" w:cstheme="majorHAnsi"/>
          <w:b/>
          <w:szCs w:val="32"/>
        </w:rPr>
      </w:pPr>
    </w:p>
    <w:p w14:paraId="1984E5D6" w14:textId="7BE57286" w:rsidR="00E3427A" w:rsidRPr="000970DB" w:rsidRDefault="00E3427A" w:rsidP="00E3427A">
      <w:pPr>
        <w:rPr>
          <w:rFonts w:asciiTheme="majorHAnsi" w:eastAsia="SimSun" w:hAnsiTheme="majorHAnsi" w:cstheme="majorHAnsi"/>
          <w:b/>
          <w:szCs w:val="32"/>
        </w:rPr>
      </w:pPr>
      <w:r w:rsidRPr="000970DB">
        <w:rPr>
          <w:rFonts w:asciiTheme="majorHAnsi" w:eastAsia="SimSun" w:hAnsiTheme="majorHAnsi" w:cstheme="majorHAnsi"/>
          <w:b/>
          <w:szCs w:val="32"/>
        </w:rPr>
        <w:t>Domestic public policy</w:t>
      </w:r>
    </w:p>
    <w:p w14:paraId="1A720E1F" w14:textId="77777777"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We work with our stakeholders to contribute to public policy discussions related to the internet in Australia. In September 2024, we published our </w:t>
      </w:r>
      <w:r w:rsidRPr="000970DB">
        <w:rPr>
          <w:rFonts w:asciiTheme="majorHAnsi" w:eastAsia="SimSun" w:hAnsiTheme="majorHAnsi" w:cstheme="majorHAnsi"/>
          <w:i/>
          <w:iCs/>
        </w:rPr>
        <w:t>Public Policy Agenda 2024-25</w:t>
      </w:r>
      <w:r w:rsidRPr="000970DB">
        <w:rPr>
          <w:rFonts w:asciiTheme="majorHAnsi" w:eastAsia="SimSun" w:hAnsiTheme="majorHAnsi" w:cstheme="majorHAnsi"/>
        </w:rPr>
        <w:t xml:space="preserve">. It sets out our intention to contribute to three priority policy areas: cyber security, privacy and digital identity, while advocating for a coordinated approach between governments and regulators. </w:t>
      </w:r>
    </w:p>
    <w:p w14:paraId="24948AC3" w14:textId="20EF054F"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Over the financial year, we contributed to consultations, meetings, discussions and industry working groups on our priority policy areas. Our submissions to government consultations included:</w:t>
      </w:r>
    </w:p>
    <w:p w14:paraId="719C29F6" w14:textId="77777777" w:rsidR="00E3427A" w:rsidRPr="000970DB" w:rsidRDefault="00E3427A" w:rsidP="005A5A77">
      <w:pPr>
        <w:numPr>
          <w:ilvl w:val="0"/>
          <w:numId w:val="43"/>
        </w:num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First Nations Digital Inclusion Advisory Group regarding the creation of a First Nations Digital Inclusion Roadmap</w:t>
      </w:r>
    </w:p>
    <w:p w14:paraId="0F02BB61" w14:textId="77777777" w:rsidR="00E3427A" w:rsidRPr="000970DB" w:rsidRDefault="00E3427A" w:rsidP="005A5A77">
      <w:pPr>
        <w:numPr>
          <w:ilvl w:val="0"/>
          <w:numId w:val="43"/>
        </w:num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Inquiry into Australia’s response to the priorities of Pacific Island countries and the Pacific region</w:t>
      </w:r>
    </w:p>
    <w:p w14:paraId="76DB3933" w14:textId="77777777" w:rsidR="00E3427A" w:rsidRPr="000970DB" w:rsidRDefault="00E3427A" w:rsidP="005A5A77">
      <w:pPr>
        <w:numPr>
          <w:ilvl w:val="0"/>
          <w:numId w:val="43"/>
        </w:num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 xml:space="preserve">Response to the Inquiry into the </w:t>
      </w:r>
      <w:r w:rsidRPr="000970DB">
        <w:rPr>
          <w:rFonts w:asciiTheme="majorHAnsi" w:eastAsia="SimSun" w:hAnsiTheme="majorHAnsi" w:cstheme="majorHAnsi"/>
          <w:i/>
          <w:iCs/>
        </w:rPr>
        <w:t>Privacy and Other Legislation Amendment Bill 2024</w:t>
      </w:r>
    </w:p>
    <w:p w14:paraId="532E45DF" w14:textId="77777777" w:rsidR="00E3427A" w:rsidRPr="000970DB" w:rsidRDefault="00E3427A" w:rsidP="005A5A77">
      <w:pPr>
        <w:numPr>
          <w:ilvl w:val="0"/>
          <w:numId w:val="43"/>
        </w:num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Parliamentary Joint Committee on Intelligence and Security: Inquiry into the Cyber Security Legislative Package 2024</w:t>
      </w:r>
    </w:p>
    <w:p w14:paraId="313B6F07" w14:textId="77777777" w:rsidR="00E3427A" w:rsidRPr="000970DB" w:rsidRDefault="00E3427A" w:rsidP="005A5A77">
      <w:pPr>
        <w:numPr>
          <w:ilvl w:val="0"/>
          <w:numId w:val="43"/>
        </w:num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Response to the Proposal Paper for introducing mandatory guardrails for AI in high-risk settings.</w:t>
      </w:r>
    </w:p>
    <w:p w14:paraId="2B91BC6D" w14:textId="77777777" w:rsidR="009F0F91" w:rsidRPr="000970DB" w:rsidRDefault="009F0F91" w:rsidP="00E3427A">
      <w:pPr>
        <w:rPr>
          <w:rFonts w:asciiTheme="majorHAnsi" w:eastAsia="SimSun" w:hAnsiTheme="majorHAnsi" w:cstheme="majorHAnsi"/>
          <w:b/>
          <w:bCs/>
        </w:rPr>
      </w:pPr>
    </w:p>
    <w:p w14:paraId="501F326A" w14:textId="271D56A5" w:rsidR="00E3427A" w:rsidRPr="000970DB" w:rsidRDefault="00E3427A" w:rsidP="00E3427A">
      <w:pPr>
        <w:rPr>
          <w:rFonts w:asciiTheme="majorHAnsi" w:eastAsia="SimSun" w:hAnsiTheme="majorHAnsi" w:cstheme="majorHAnsi"/>
          <w:b/>
          <w:bCs/>
          <w:szCs w:val="32"/>
        </w:rPr>
      </w:pPr>
      <w:r w:rsidRPr="000970DB">
        <w:rPr>
          <w:rFonts w:asciiTheme="majorHAnsi" w:eastAsia="SimSun" w:hAnsiTheme="majorHAnsi" w:cstheme="majorHAnsi"/>
          <w:b/>
          <w:bCs/>
        </w:rPr>
        <w:t>Advocating for</w:t>
      </w:r>
      <w:r w:rsidRPr="000970DB">
        <w:rPr>
          <w:rFonts w:asciiTheme="majorHAnsi" w:eastAsia="SimSun" w:hAnsiTheme="majorHAnsi" w:cstheme="majorHAnsi"/>
          <w:b/>
          <w:bCs/>
          <w:szCs w:val="32"/>
        </w:rPr>
        <w:t xml:space="preserve"> multi-stakeholder internet governance</w:t>
      </w:r>
    </w:p>
    <w:p w14:paraId="57DDE24D" w14:textId="3EC6D1F1"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auDA believes multi-stakeholder internet governance is the best approach for a globally interoperable internet shaped by the expertise</w:t>
      </w:r>
      <w:r w:rsidR="00FC4E32" w:rsidRPr="000970DB">
        <w:rPr>
          <w:rFonts w:asciiTheme="majorHAnsi" w:eastAsia="SimSun" w:hAnsiTheme="majorHAnsi" w:cstheme="majorHAnsi"/>
        </w:rPr>
        <w:t xml:space="preserve"> </w:t>
      </w:r>
      <w:r w:rsidRPr="000970DB">
        <w:rPr>
          <w:rFonts w:asciiTheme="majorHAnsi" w:eastAsia="SimSun" w:hAnsiTheme="majorHAnsi" w:cstheme="majorHAnsi"/>
        </w:rPr>
        <w:t>and experience of all interested stakeholders – industry, government, civil society, academia and internet users – to deliver social and economic benefits for all.</w:t>
      </w:r>
    </w:p>
    <w:p w14:paraId="763F7CFC" w14:textId="6C70E669"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In 2024-25, global discussions on the future of internet governance continued, with ongoing pressure from some </w:t>
      </w:r>
      <w:r w:rsidR="009E512B" w:rsidRPr="000970DB">
        <w:rPr>
          <w:rFonts w:asciiTheme="majorHAnsi" w:eastAsia="SimSun" w:hAnsiTheme="majorHAnsi" w:cstheme="majorHAnsi"/>
        </w:rPr>
        <w:t>countries</w:t>
      </w:r>
      <w:r w:rsidRPr="000970DB">
        <w:rPr>
          <w:rFonts w:asciiTheme="majorHAnsi" w:eastAsia="SimSun" w:hAnsiTheme="majorHAnsi" w:cstheme="majorHAnsi"/>
        </w:rPr>
        <w:t xml:space="preserve"> to move away from the multi-stakeholder approach towards one that prioritises government decision-making. </w:t>
      </w:r>
    </w:p>
    <w:p w14:paraId="45B681FF" w14:textId="3B50E2CB" w:rsidR="00206E69" w:rsidRPr="000970DB" w:rsidRDefault="00206E69"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auDA is a strong advocate for multi-stakeholder internet </w:t>
      </w:r>
      <w:proofErr w:type="gramStart"/>
      <w:r w:rsidRPr="000970DB">
        <w:rPr>
          <w:rFonts w:asciiTheme="majorHAnsi" w:eastAsia="SimSun" w:hAnsiTheme="majorHAnsi" w:cstheme="majorHAnsi"/>
        </w:rPr>
        <w:t>governance, and</w:t>
      </w:r>
      <w:proofErr w:type="gramEnd"/>
      <w:r w:rsidRPr="000970DB">
        <w:rPr>
          <w:rFonts w:asciiTheme="majorHAnsi" w:eastAsia="SimSun" w:hAnsiTheme="majorHAnsi" w:cstheme="majorHAnsi"/>
        </w:rPr>
        <w:t xml:space="preserve"> takes a leading role in Australia’s internet governance community.</w:t>
      </w:r>
    </w:p>
    <w:p w14:paraId="7CAAC7A7" w14:textId="006DBB90"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In the financial year, we continued to advocate for, support and actively participate in multi-stakeholder internet governance. </w:t>
      </w:r>
      <w:r w:rsidRPr="00D77473">
        <w:rPr>
          <w:rFonts w:asciiTheme="majorHAnsi" w:eastAsia="SimSun" w:hAnsiTheme="majorHAnsi" w:cstheme="majorHAnsi"/>
        </w:rPr>
        <w:t>Below</w:t>
      </w:r>
      <w:r w:rsidR="00D77473">
        <w:rPr>
          <w:rFonts w:asciiTheme="majorHAnsi" w:eastAsia="SimSun" w:hAnsiTheme="majorHAnsi" w:cstheme="majorHAnsi"/>
        </w:rPr>
        <w:t xml:space="preserve"> </w:t>
      </w:r>
      <w:r w:rsidRPr="000970DB">
        <w:rPr>
          <w:rFonts w:asciiTheme="majorHAnsi" w:eastAsia="SimSun" w:hAnsiTheme="majorHAnsi" w:cstheme="majorHAnsi"/>
        </w:rPr>
        <w:t>we set out our key activity.</w:t>
      </w:r>
    </w:p>
    <w:p w14:paraId="3EBA5877" w14:textId="77777777" w:rsidR="00E3427A" w:rsidRPr="000970DB" w:rsidRDefault="00E3427A" w:rsidP="00E3427A">
      <w:pPr>
        <w:tabs>
          <w:tab w:val="left" w:pos="4309"/>
        </w:tabs>
        <w:spacing w:after="120"/>
        <w:rPr>
          <w:rFonts w:asciiTheme="majorHAnsi" w:eastAsia="SimSun" w:hAnsiTheme="majorHAnsi" w:cstheme="majorHAnsi"/>
          <w:b/>
          <w:bCs/>
        </w:rPr>
      </w:pPr>
      <w:r w:rsidRPr="000970DB">
        <w:rPr>
          <w:rFonts w:asciiTheme="majorHAnsi" w:eastAsia="SimSun" w:hAnsiTheme="majorHAnsi" w:cstheme="majorHAnsi"/>
          <w:b/>
          <w:bCs/>
        </w:rPr>
        <w:t xml:space="preserve">Local </w:t>
      </w:r>
    </w:p>
    <w:p w14:paraId="0DE09E62" w14:textId="2AE05578" w:rsidR="00E3427A" w:rsidRPr="000970DB" w:rsidRDefault="00E3427A" w:rsidP="00E3427A">
      <w:pPr>
        <w:tabs>
          <w:tab w:val="left" w:pos="4309"/>
        </w:tabs>
        <w:spacing w:after="120"/>
        <w:rPr>
          <w:rFonts w:asciiTheme="majorHAnsi" w:eastAsia="SimSun" w:hAnsiTheme="majorHAnsi" w:cstheme="majorHAnsi"/>
          <w:b/>
          <w:bCs/>
        </w:rPr>
      </w:pPr>
      <w:r w:rsidRPr="000970DB">
        <w:rPr>
          <w:rFonts w:asciiTheme="majorHAnsi" w:eastAsia="SimSun" w:hAnsiTheme="majorHAnsi" w:cstheme="majorHAnsi"/>
        </w:rPr>
        <w:t xml:space="preserve">In October 2024, auDA supported the annual Australian Internet Governance Forum, which brought together participants from the Australian internet governance community to build shared positions to contribute to regional and global forums. auDA was pleased to sponsor the </w:t>
      </w:r>
      <w:r w:rsidR="005D3DA4">
        <w:rPr>
          <w:rFonts w:asciiTheme="majorHAnsi" w:eastAsia="SimSun" w:hAnsiTheme="majorHAnsi" w:cstheme="majorHAnsi"/>
        </w:rPr>
        <w:t>Australian Internet Governance Forum</w:t>
      </w:r>
      <w:r w:rsidRPr="000970DB">
        <w:rPr>
          <w:rFonts w:asciiTheme="majorHAnsi" w:eastAsia="SimSun" w:hAnsiTheme="majorHAnsi" w:cstheme="majorHAnsi"/>
        </w:rPr>
        <w:t xml:space="preserve">, provide secretariat support and have representation on the Multi-stakeholder Steering Committee. </w:t>
      </w:r>
      <w:r w:rsidR="008B4CB7" w:rsidRPr="000970DB">
        <w:rPr>
          <w:rFonts w:asciiTheme="majorHAnsi" w:eastAsia="SimSun" w:hAnsiTheme="majorHAnsi" w:cstheme="majorHAnsi"/>
        </w:rPr>
        <w:t xml:space="preserve">At the </w:t>
      </w:r>
      <w:r w:rsidR="005D3DA4">
        <w:rPr>
          <w:rFonts w:asciiTheme="majorHAnsi" w:eastAsia="SimSun" w:hAnsiTheme="majorHAnsi" w:cstheme="majorHAnsi"/>
        </w:rPr>
        <w:t xml:space="preserve">Australian Internet Governance </w:t>
      </w:r>
      <w:proofErr w:type="gramStart"/>
      <w:r w:rsidR="005D3DA4">
        <w:rPr>
          <w:rFonts w:asciiTheme="majorHAnsi" w:eastAsia="SimSun" w:hAnsiTheme="majorHAnsi" w:cstheme="majorHAnsi"/>
        </w:rPr>
        <w:t>Forum</w:t>
      </w:r>
      <w:proofErr w:type="gramEnd"/>
      <w:r w:rsidR="008B4CB7" w:rsidRPr="000970DB">
        <w:rPr>
          <w:rFonts w:asciiTheme="majorHAnsi" w:eastAsia="SimSun" w:hAnsiTheme="majorHAnsi" w:cstheme="majorHAnsi"/>
        </w:rPr>
        <w:t xml:space="preserve"> a new process in which the </w:t>
      </w:r>
      <w:r w:rsidR="005D3DA4">
        <w:rPr>
          <w:rFonts w:asciiTheme="majorHAnsi" w:eastAsia="SimSun" w:hAnsiTheme="majorHAnsi" w:cstheme="majorHAnsi"/>
        </w:rPr>
        <w:t>Australian Internet Governance Forum</w:t>
      </w:r>
      <w:r w:rsidR="008B4CB7" w:rsidRPr="000970DB">
        <w:rPr>
          <w:rFonts w:asciiTheme="majorHAnsi" w:eastAsia="SimSun" w:hAnsiTheme="majorHAnsi" w:cstheme="majorHAnsi"/>
        </w:rPr>
        <w:t xml:space="preserve"> community could come to</w:t>
      </w:r>
      <w:r w:rsidR="00E546A2" w:rsidRPr="000970DB">
        <w:rPr>
          <w:rFonts w:asciiTheme="majorHAnsi" w:eastAsia="SimSun" w:hAnsiTheme="majorHAnsi" w:cstheme="majorHAnsi"/>
        </w:rPr>
        <w:t>,</w:t>
      </w:r>
      <w:r w:rsidR="008B4CB7" w:rsidRPr="000970DB">
        <w:rPr>
          <w:rFonts w:asciiTheme="majorHAnsi" w:eastAsia="SimSun" w:hAnsiTheme="majorHAnsi" w:cstheme="majorHAnsi"/>
        </w:rPr>
        <w:t xml:space="preserve"> an</w:t>
      </w:r>
      <w:r w:rsidR="00E546A2" w:rsidRPr="000970DB">
        <w:rPr>
          <w:rFonts w:asciiTheme="majorHAnsi" w:eastAsia="SimSun" w:hAnsiTheme="majorHAnsi" w:cstheme="majorHAnsi"/>
        </w:rPr>
        <w:t>d</w:t>
      </w:r>
      <w:r w:rsidR="008B4CB7" w:rsidRPr="000970DB">
        <w:rPr>
          <w:rFonts w:asciiTheme="majorHAnsi" w:eastAsia="SimSun" w:hAnsiTheme="majorHAnsi" w:cstheme="majorHAnsi"/>
        </w:rPr>
        <w:t xml:space="preserve"> express</w:t>
      </w:r>
      <w:r w:rsidR="00E546A2" w:rsidRPr="000970DB">
        <w:rPr>
          <w:rFonts w:asciiTheme="majorHAnsi" w:eastAsia="SimSun" w:hAnsiTheme="majorHAnsi" w:cstheme="majorHAnsi"/>
        </w:rPr>
        <w:t>,</w:t>
      </w:r>
      <w:r w:rsidR="008B4CB7" w:rsidRPr="000970DB">
        <w:rPr>
          <w:rFonts w:asciiTheme="majorHAnsi" w:eastAsia="SimSun" w:hAnsiTheme="majorHAnsi" w:cstheme="majorHAnsi"/>
        </w:rPr>
        <w:t xml:space="preserve"> a consensus was initiated through an inaugural Position Paper. </w:t>
      </w:r>
      <w:r w:rsidRPr="000970DB">
        <w:rPr>
          <w:rFonts w:asciiTheme="majorHAnsi" w:eastAsia="SimSun" w:hAnsiTheme="majorHAnsi" w:cstheme="majorHAnsi"/>
        </w:rPr>
        <w:t xml:space="preserve">auDA also contributed to sessions on Australia’s role in internet governance, connecting across the Pacific and </w:t>
      </w:r>
      <w:r w:rsidR="003A0293">
        <w:rPr>
          <w:rFonts w:asciiTheme="majorHAnsi" w:eastAsia="SimSun" w:hAnsiTheme="majorHAnsi" w:cstheme="majorHAnsi"/>
        </w:rPr>
        <w:t>domain name system</w:t>
      </w:r>
      <w:r w:rsidRPr="000970DB">
        <w:rPr>
          <w:rFonts w:asciiTheme="majorHAnsi" w:eastAsia="SimSun" w:hAnsiTheme="majorHAnsi" w:cstheme="majorHAnsi"/>
        </w:rPr>
        <w:t xml:space="preserve"> security. </w:t>
      </w:r>
    </w:p>
    <w:p w14:paraId="7D28BE36" w14:textId="77777777" w:rsidR="00E3427A" w:rsidRPr="000970DB" w:rsidRDefault="00E3427A" w:rsidP="00E3427A">
      <w:pPr>
        <w:tabs>
          <w:tab w:val="left" w:pos="4309"/>
        </w:tabs>
        <w:spacing w:after="120"/>
        <w:rPr>
          <w:rFonts w:asciiTheme="majorHAnsi" w:eastAsia="SimSun" w:hAnsiTheme="majorHAnsi" w:cstheme="majorHAnsi"/>
          <w:b/>
          <w:bCs/>
        </w:rPr>
      </w:pPr>
      <w:r w:rsidRPr="000970DB">
        <w:rPr>
          <w:rFonts w:asciiTheme="majorHAnsi" w:eastAsia="SimSun" w:hAnsiTheme="majorHAnsi" w:cstheme="majorHAnsi"/>
          <w:b/>
          <w:bCs/>
        </w:rPr>
        <w:t>Regional</w:t>
      </w:r>
    </w:p>
    <w:p w14:paraId="1F1608B1" w14:textId="41365D81" w:rsidR="00E3427A" w:rsidRPr="00D77473"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We are committed to supporting our regional neighbours and engage regularly with peers in the Pacific. In September 2024, </w:t>
      </w:r>
      <w:r w:rsidRPr="00D77473">
        <w:rPr>
          <w:rFonts w:asciiTheme="majorHAnsi" w:eastAsia="SimSun" w:hAnsiTheme="majorHAnsi" w:cstheme="majorHAnsi"/>
        </w:rPr>
        <w:t xml:space="preserve">auDA sponsored the Pacific </w:t>
      </w:r>
      <w:r w:rsidR="00C1533C" w:rsidRPr="00D77473">
        <w:rPr>
          <w:rFonts w:asciiTheme="majorHAnsi" w:eastAsia="SimSun" w:hAnsiTheme="majorHAnsi" w:cstheme="majorHAnsi"/>
        </w:rPr>
        <w:t>Internet Governance Forum</w:t>
      </w:r>
      <w:r w:rsidRPr="00D77473">
        <w:rPr>
          <w:rFonts w:asciiTheme="majorHAnsi" w:eastAsia="SimSun" w:hAnsiTheme="majorHAnsi" w:cstheme="majorHAnsi"/>
        </w:rPr>
        <w:t xml:space="preserve">, where the Pacific </w:t>
      </w:r>
      <w:r w:rsidR="00E4348F" w:rsidRPr="00D77473">
        <w:rPr>
          <w:rFonts w:asciiTheme="majorHAnsi" w:eastAsia="SimSun" w:hAnsiTheme="majorHAnsi" w:cstheme="majorHAnsi"/>
        </w:rPr>
        <w:t xml:space="preserve">Island </w:t>
      </w:r>
      <w:r w:rsidRPr="00D77473">
        <w:rPr>
          <w:rFonts w:asciiTheme="majorHAnsi" w:eastAsia="SimSun" w:hAnsiTheme="majorHAnsi" w:cstheme="majorHAnsi"/>
        </w:rPr>
        <w:t xml:space="preserve">multi-stakeholder community gathered to discuss issues relevant to the region. </w:t>
      </w:r>
    </w:p>
    <w:p w14:paraId="2B583782" w14:textId="3873A7F4" w:rsidR="00E3427A" w:rsidRPr="000970DB" w:rsidRDefault="00E3427A" w:rsidP="00E3427A">
      <w:pPr>
        <w:tabs>
          <w:tab w:val="left" w:pos="4309"/>
        </w:tabs>
        <w:spacing w:after="120"/>
        <w:rPr>
          <w:rFonts w:asciiTheme="majorHAnsi" w:eastAsia="SimSun" w:hAnsiTheme="majorHAnsi" w:cstheme="majorHAnsi"/>
        </w:rPr>
      </w:pPr>
      <w:r w:rsidRPr="00D77473">
        <w:rPr>
          <w:rFonts w:asciiTheme="majorHAnsi" w:eastAsia="SimSun" w:hAnsiTheme="majorHAnsi" w:cstheme="majorHAnsi"/>
        </w:rPr>
        <w:t xml:space="preserve">Alongside the Pacific </w:t>
      </w:r>
      <w:r w:rsidR="00C1533C" w:rsidRPr="00D77473">
        <w:rPr>
          <w:rFonts w:asciiTheme="majorHAnsi" w:eastAsia="SimSun" w:hAnsiTheme="majorHAnsi" w:cstheme="majorHAnsi"/>
        </w:rPr>
        <w:t>Internet Governance Forum</w:t>
      </w:r>
      <w:r w:rsidRPr="00D77473">
        <w:rPr>
          <w:rFonts w:asciiTheme="majorHAnsi" w:eastAsia="SimSun" w:hAnsiTheme="majorHAnsi" w:cstheme="majorHAnsi"/>
        </w:rPr>
        <w:t xml:space="preserve">, auDA collaborated with Pacific </w:t>
      </w:r>
      <w:r w:rsidR="005F53CB" w:rsidRPr="00D77473">
        <w:rPr>
          <w:rFonts w:asciiTheme="majorHAnsi" w:eastAsia="SimSun" w:hAnsiTheme="majorHAnsi" w:cstheme="majorHAnsi"/>
        </w:rPr>
        <w:t xml:space="preserve">Island </w:t>
      </w:r>
      <w:r w:rsidR="00304309" w:rsidRPr="00D77473">
        <w:rPr>
          <w:rFonts w:asciiTheme="majorHAnsi" w:eastAsia="SimSun" w:hAnsiTheme="majorHAnsi" w:cstheme="majorHAnsi"/>
        </w:rPr>
        <w:t>Country Code Top Level Domain</w:t>
      </w:r>
      <w:r w:rsidRPr="00D77473">
        <w:rPr>
          <w:rFonts w:asciiTheme="majorHAnsi" w:eastAsia="SimSun" w:hAnsiTheme="majorHAnsi" w:cstheme="majorHAnsi"/>
        </w:rPr>
        <w:t xml:space="preserve"> managers to deliver the inaugural Pacific </w:t>
      </w:r>
      <w:r w:rsidR="00304309" w:rsidRPr="00D77473">
        <w:rPr>
          <w:rFonts w:asciiTheme="majorHAnsi" w:eastAsia="SimSun" w:hAnsiTheme="majorHAnsi" w:cstheme="majorHAnsi"/>
        </w:rPr>
        <w:t>Country Code Top Level Domain</w:t>
      </w:r>
      <w:r w:rsidRPr="00D77473">
        <w:rPr>
          <w:rFonts w:asciiTheme="majorHAnsi" w:eastAsia="SimSun" w:hAnsiTheme="majorHAnsi" w:cstheme="majorHAnsi"/>
        </w:rPr>
        <w:t xml:space="preserve"> Forum. The forum provides a dedicated opportunity for </w:t>
      </w:r>
      <w:r w:rsidR="00304309" w:rsidRPr="00D77473">
        <w:rPr>
          <w:rFonts w:asciiTheme="majorHAnsi" w:eastAsia="SimSun" w:hAnsiTheme="majorHAnsi" w:cstheme="majorHAnsi"/>
        </w:rPr>
        <w:t>Country Code Top Level Domain</w:t>
      </w:r>
      <w:r w:rsidRPr="00D77473">
        <w:rPr>
          <w:rFonts w:asciiTheme="majorHAnsi" w:eastAsia="SimSun" w:hAnsiTheme="majorHAnsi" w:cstheme="majorHAnsi"/>
        </w:rPr>
        <w:t xml:space="preserve"> managers to discuss shared challenges and opportunities, share knowledge and build capacity</w:t>
      </w:r>
      <w:r w:rsidRPr="000970DB">
        <w:rPr>
          <w:rFonts w:asciiTheme="majorHAnsi" w:eastAsia="SimSun" w:hAnsiTheme="majorHAnsi" w:cstheme="majorHAnsi"/>
        </w:rPr>
        <w:t xml:space="preserve">. The inaugural forum was delivered with support from auDA’s </w:t>
      </w:r>
      <w:r w:rsidR="00BD141D" w:rsidRPr="000970DB">
        <w:rPr>
          <w:rFonts w:asciiTheme="majorHAnsi" w:eastAsia="SimSun" w:hAnsiTheme="majorHAnsi" w:cstheme="majorHAnsi"/>
        </w:rPr>
        <w:t>Public Benefit Program</w:t>
      </w:r>
      <w:r w:rsidRPr="000970DB">
        <w:rPr>
          <w:rFonts w:asciiTheme="majorHAnsi" w:eastAsia="SimSun" w:hAnsiTheme="majorHAnsi" w:cstheme="majorHAnsi"/>
        </w:rPr>
        <w:t xml:space="preserve">. </w:t>
      </w:r>
    </w:p>
    <w:p w14:paraId="72563B75" w14:textId="77777777"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b/>
          <w:bCs/>
        </w:rPr>
        <w:t xml:space="preserve">Global  </w:t>
      </w:r>
    </w:p>
    <w:p w14:paraId="7133F169" w14:textId="386D08E4" w:rsidR="00E3427A" w:rsidRPr="00D77473"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 xml:space="preserve">auDA welcomed </w:t>
      </w:r>
      <w:r w:rsidR="004101E8">
        <w:rPr>
          <w:rFonts w:asciiTheme="majorHAnsi" w:eastAsia="SimSun" w:hAnsiTheme="majorHAnsi" w:cstheme="majorHAnsi"/>
        </w:rPr>
        <w:t>United Nations</w:t>
      </w:r>
      <w:r w:rsidRPr="000970DB">
        <w:rPr>
          <w:rFonts w:asciiTheme="majorHAnsi" w:eastAsia="SimSun" w:hAnsiTheme="majorHAnsi" w:cstheme="majorHAnsi"/>
        </w:rPr>
        <w:t xml:space="preserve"> Member States’ adoption of the </w:t>
      </w:r>
      <w:r w:rsidR="00DA56D3" w:rsidRPr="000970DB">
        <w:rPr>
          <w:rFonts w:asciiTheme="majorHAnsi" w:eastAsia="SimSun" w:hAnsiTheme="majorHAnsi" w:cstheme="majorHAnsi"/>
        </w:rPr>
        <w:t>Global Digital Compact</w:t>
      </w:r>
      <w:r w:rsidRPr="000970DB">
        <w:rPr>
          <w:rFonts w:asciiTheme="majorHAnsi" w:eastAsia="SimSun" w:hAnsiTheme="majorHAnsi" w:cstheme="majorHAnsi"/>
        </w:rPr>
        <w:t xml:space="preserve"> in September 2024. The </w:t>
      </w:r>
      <w:r w:rsidR="00D83845">
        <w:rPr>
          <w:rFonts w:asciiTheme="majorHAnsi" w:eastAsia="SimSun" w:hAnsiTheme="majorHAnsi" w:cstheme="majorHAnsi"/>
        </w:rPr>
        <w:t>Global Digital Compact</w:t>
      </w:r>
      <w:r w:rsidRPr="000970DB">
        <w:rPr>
          <w:rFonts w:asciiTheme="majorHAnsi" w:eastAsia="SimSun" w:hAnsiTheme="majorHAnsi" w:cstheme="majorHAnsi"/>
        </w:rPr>
        <w:t xml:space="preserve"> is a framework for global digital cooperation designed to ensure the responsible use of digital technology for the benefit of all. The </w:t>
      </w:r>
      <w:r w:rsidR="00D83845">
        <w:rPr>
          <w:rFonts w:asciiTheme="majorHAnsi" w:eastAsia="SimSun" w:hAnsiTheme="majorHAnsi" w:cstheme="majorHAnsi"/>
        </w:rPr>
        <w:t>Global Digital Compact</w:t>
      </w:r>
      <w:r w:rsidRPr="000970DB">
        <w:rPr>
          <w:rFonts w:asciiTheme="majorHAnsi" w:eastAsia="SimSun" w:hAnsiTheme="majorHAnsi" w:cstheme="majorHAnsi"/>
        </w:rPr>
        <w:t xml:space="preserve"> recognises that internet governance must continue to be global and multi-stakeholder. This marked a significant moment for multi-stakeholder internet governance as during the </w:t>
      </w:r>
      <w:r w:rsidRPr="00D77473">
        <w:rPr>
          <w:rFonts w:asciiTheme="majorHAnsi" w:eastAsia="SimSun" w:hAnsiTheme="majorHAnsi" w:cstheme="majorHAnsi"/>
        </w:rPr>
        <w:t xml:space="preserve">development </w:t>
      </w:r>
      <w:r w:rsidR="00620030" w:rsidRPr="00D77473">
        <w:rPr>
          <w:rFonts w:asciiTheme="majorHAnsi" w:eastAsia="SimSun" w:hAnsiTheme="majorHAnsi" w:cstheme="majorHAnsi"/>
        </w:rPr>
        <w:t xml:space="preserve">of the </w:t>
      </w:r>
      <w:r w:rsidR="00D83845" w:rsidRPr="00D77473">
        <w:rPr>
          <w:rFonts w:asciiTheme="majorHAnsi" w:eastAsia="SimSun" w:hAnsiTheme="majorHAnsi" w:cstheme="majorHAnsi"/>
        </w:rPr>
        <w:t>Global Digital Compact</w:t>
      </w:r>
      <w:r w:rsidRPr="00D77473">
        <w:rPr>
          <w:rFonts w:asciiTheme="majorHAnsi" w:eastAsia="SimSun" w:hAnsiTheme="majorHAnsi" w:cstheme="majorHAnsi"/>
        </w:rPr>
        <w:t xml:space="preserve">, there was a risk </w:t>
      </w:r>
      <w:r w:rsidR="00620030" w:rsidRPr="00D77473">
        <w:rPr>
          <w:rFonts w:asciiTheme="majorHAnsi" w:eastAsia="SimSun" w:hAnsiTheme="majorHAnsi" w:cstheme="majorHAnsi"/>
        </w:rPr>
        <w:t>it</w:t>
      </w:r>
      <w:r w:rsidR="00DA56D3" w:rsidRPr="00D77473">
        <w:rPr>
          <w:rFonts w:asciiTheme="majorHAnsi" w:eastAsia="SimSun" w:hAnsiTheme="majorHAnsi" w:cstheme="majorHAnsi"/>
        </w:rPr>
        <w:t xml:space="preserve"> </w:t>
      </w:r>
      <w:r w:rsidRPr="00D77473">
        <w:rPr>
          <w:rFonts w:asciiTheme="majorHAnsi" w:eastAsia="SimSun" w:hAnsiTheme="majorHAnsi" w:cstheme="majorHAnsi"/>
        </w:rPr>
        <w:t xml:space="preserve">would endorse a move away from the multi-stakeholder model. Throughout the process, auDA advocated for continued, strengthened multi-stakeholder governance, including through consultations and submissions by the </w:t>
      </w:r>
      <w:r w:rsidR="00D83845" w:rsidRPr="00D77473">
        <w:rPr>
          <w:rFonts w:asciiTheme="majorHAnsi" w:eastAsia="SimSun" w:hAnsiTheme="majorHAnsi" w:cstheme="majorHAnsi"/>
        </w:rPr>
        <w:t xml:space="preserve">Technical Community Coalition for </w:t>
      </w:r>
      <w:proofErr w:type="spellStart"/>
      <w:r w:rsidR="00D83845" w:rsidRPr="00D77473">
        <w:rPr>
          <w:rFonts w:asciiTheme="majorHAnsi" w:eastAsia="SimSun" w:hAnsiTheme="majorHAnsi" w:cstheme="majorHAnsi"/>
        </w:rPr>
        <w:t>Multistakeholderism</w:t>
      </w:r>
      <w:proofErr w:type="spellEnd"/>
      <w:r w:rsidRPr="00D77473">
        <w:rPr>
          <w:rFonts w:asciiTheme="majorHAnsi" w:eastAsia="SimSun" w:hAnsiTheme="majorHAnsi" w:cstheme="majorHAnsi"/>
        </w:rPr>
        <w:t xml:space="preserve">, of which auDA is a founding member. </w:t>
      </w:r>
      <w:r w:rsidR="00A80900" w:rsidRPr="00D77473">
        <w:rPr>
          <w:rFonts w:asciiTheme="majorHAnsi" w:eastAsia="SimSun" w:hAnsiTheme="majorHAnsi" w:cstheme="majorHAnsi"/>
        </w:rPr>
        <w:t xml:space="preserve">auDA advanced this work through the 2024 </w:t>
      </w:r>
      <w:r w:rsidR="00C1533C" w:rsidRPr="00D77473">
        <w:rPr>
          <w:rFonts w:asciiTheme="majorHAnsi" w:eastAsia="SimSun" w:hAnsiTheme="majorHAnsi" w:cstheme="majorHAnsi"/>
        </w:rPr>
        <w:t>Internet Governance Forum</w:t>
      </w:r>
      <w:r w:rsidR="00A80900" w:rsidRPr="00D77473">
        <w:rPr>
          <w:rFonts w:asciiTheme="majorHAnsi" w:eastAsia="SimSun" w:hAnsiTheme="majorHAnsi" w:cstheme="majorHAnsi"/>
        </w:rPr>
        <w:t xml:space="preserve">, and 2025 </w:t>
      </w:r>
      <w:r w:rsidR="00C1533C" w:rsidRPr="00D77473">
        <w:rPr>
          <w:rFonts w:asciiTheme="majorHAnsi" w:eastAsia="SimSun" w:hAnsiTheme="majorHAnsi" w:cstheme="majorHAnsi"/>
        </w:rPr>
        <w:t>Internet Governance Forum</w:t>
      </w:r>
      <w:r w:rsidR="00A80900" w:rsidRPr="00D77473">
        <w:rPr>
          <w:rFonts w:asciiTheme="majorHAnsi" w:eastAsia="SimSun" w:hAnsiTheme="majorHAnsi" w:cstheme="majorHAnsi"/>
        </w:rPr>
        <w:t>s</w:t>
      </w:r>
      <w:r w:rsidR="00D473E2" w:rsidRPr="00D77473">
        <w:rPr>
          <w:rFonts w:asciiTheme="majorHAnsi" w:eastAsia="SimSun" w:hAnsiTheme="majorHAnsi" w:cstheme="majorHAnsi"/>
        </w:rPr>
        <w:t>.</w:t>
      </w:r>
    </w:p>
    <w:p w14:paraId="70C1375D" w14:textId="6C588D04" w:rsidR="00E3427A" w:rsidRPr="000970DB" w:rsidRDefault="00E3427A" w:rsidP="00E3427A">
      <w:pPr>
        <w:tabs>
          <w:tab w:val="left" w:pos="4309"/>
        </w:tabs>
        <w:spacing w:after="120"/>
        <w:rPr>
          <w:rFonts w:asciiTheme="majorHAnsi" w:eastAsia="SimSun" w:hAnsiTheme="majorHAnsi" w:cstheme="majorHAnsi"/>
        </w:rPr>
      </w:pPr>
      <w:r w:rsidRPr="00D77473">
        <w:rPr>
          <w:rFonts w:asciiTheme="majorHAnsi" w:eastAsia="SimSun" w:hAnsiTheme="majorHAnsi" w:cstheme="majorHAnsi"/>
        </w:rPr>
        <w:t xml:space="preserve">In the first half of financial year 2025-26, </w:t>
      </w:r>
      <w:r w:rsidR="0020267B" w:rsidRPr="00D77473">
        <w:rPr>
          <w:rFonts w:asciiTheme="majorHAnsi" w:eastAsia="SimSun" w:hAnsiTheme="majorHAnsi" w:cstheme="majorHAnsi"/>
        </w:rPr>
        <w:t>the World Summit on the Information Society 20-year review</w:t>
      </w:r>
      <w:r w:rsidRPr="00D77473">
        <w:rPr>
          <w:rFonts w:asciiTheme="majorHAnsi" w:eastAsia="SimSun" w:hAnsiTheme="majorHAnsi" w:cstheme="majorHAnsi"/>
        </w:rPr>
        <w:t xml:space="preserve"> will take place</w:t>
      </w:r>
      <w:r w:rsidR="00D473E2" w:rsidRPr="00D77473">
        <w:rPr>
          <w:rFonts w:asciiTheme="majorHAnsi" w:eastAsia="SimSun" w:hAnsiTheme="majorHAnsi" w:cstheme="majorHAnsi"/>
        </w:rPr>
        <w:t xml:space="preserve">, </w:t>
      </w:r>
      <w:r w:rsidRPr="00D77473">
        <w:rPr>
          <w:rFonts w:asciiTheme="majorHAnsi" w:eastAsia="SimSun" w:hAnsiTheme="majorHAnsi" w:cstheme="majorHAnsi"/>
        </w:rPr>
        <w:t xml:space="preserve">a </w:t>
      </w:r>
      <w:r w:rsidR="00D473E2" w:rsidRPr="00D77473">
        <w:rPr>
          <w:rFonts w:asciiTheme="majorHAnsi" w:eastAsia="SimSun" w:hAnsiTheme="majorHAnsi" w:cstheme="majorHAnsi"/>
        </w:rPr>
        <w:t xml:space="preserve">United Nations </w:t>
      </w:r>
      <w:r w:rsidRPr="00D77473">
        <w:rPr>
          <w:rFonts w:asciiTheme="majorHAnsi" w:eastAsia="SimSun" w:hAnsiTheme="majorHAnsi" w:cstheme="majorHAnsi"/>
        </w:rPr>
        <w:t>forum focused on advancing</w:t>
      </w:r>
      <w:r w:rsidR="00A610CD" w:rsidRPr="00D77473">
        <w:rPr>
          <w:rFonts w:asciiTheme="majorHAnsi" w:eastAsia="SimSun" w:hAnsiTheme="majorHAnsi" w:cstheme="majorHAnsi"/>
        </w:rPr>
        <w:t xml:space="preserve"> the</w:t>
      </w:r>
      <w:r w:rsidRPr="00D77473">
        <w:rPr>
          <w:rFonts w:asciiTheme="majorHAnsi" w:eastAsia="SimSun" w:hAnsiTheme="majorHAnsi" w:cstheme="majorHAnsi"/>
        </w:rPr>
        <w:t xml:space="preserve"> </w:t>
      </w:r>
      <w:r w:rsidR="00A610CD" w:rsidRPr="00D77473">
        <w:rPr>
          <w:rFonts w:asciiTheme="majorHAnsi" w:eastAsia="SimSun" w:hAnsiTheme="majorHAnsi" w:cstheme="majorHAnsi"/>
        </w:rPr>
        <w:t>Sustainable Development Goals</w:t>
      </w:r>
      <w:r w:rsidR="008029F1" w:rsidRPr="00D77473">
        <w:rPr>
          <w:rFonts w:asciiTheme="majorHAnsi" w:eastAsia="SimSun" w:hAnsiTheme="majorHAnsi" w:cstheme="majorHAnsi"/>
        </w:rPr>
        <w:t>. It</w:t>
      </w:r>
      <w:r w:rsidRPr="00D77473">
        <w:rPr>
          <w:rFonts w:asciiTheme="majorHAnsi" w:eastAsia="SimSun" w:hAnsiTheme="majorHAnsi" w:cstheme="majorHAnsi"/>
        </w:rPr>
        <w:t xml:space="preserve"> will include </w:t>
      </w:r>
      <w:r w:rsidR="00205F52" w:rsidRPr="00D77473">
        <w:rPr>
          <w:rFonts w:asciiTheme="majorHAnsi" w:eastAsia="SimSun" w:hAnsiTheme="majorHAnsi" w:cstheme="majorHAnsi"/>
        </w:rPr>
        <w:t xml:space="preserve">decisions on whether to extend the mandate of the United Nations </w:t>
      </w:r>
      <w:r w:rsidR="00C1533C" w:rsidRPr="00D77473">
        <w:rPr>
          <w:rFonts w:asciiTheme="majorHAnsi" w:eastAsia="SimSun" w:hAnsiTheme="majorHAnsi" w:cstheme="majorHAnsi"/>
        </w:rPr>
        <w:t>Internet Governance Forum</w:t>
      </w:r>
      <w:r w:rsidRPr="00D77473">
        <w:rPr>
          <w:rFonts w:asciiTheme="majorHAnsi" w:eastAsia="SimSun" w:hAnsiTheme="majorHAnsi" w:cstheme="majorHAnsi"/>
        </w:rPr>
        <w:t xml:space="preserve">. auDA is working </w:t>
      </w:r>
      <w:r w:rsidR="00205F52" w:rsidRPr="00D77473">
        <w:rPr>
          <w:rFonts w:asciiTheme="majorHAnsi" w:eastAsia="SimSun" w:hAnsiTheme="majorHAnsi" w:cstheme="majorHAnsi"/>
        </w:rPr>
        <w:t xml:space="preserve">through </w:t>
      </w:r>
      <w:r w:rsidRPr="00D77473">
        <w:rPr>
          <w:rFonts w:asciiTheme="majorHAnsi" w:eastAsia="SimSun" w:hAnsiTheme="majorHAnsi" w:cstheme="majorHAnsi"/>
        </w:rPr>
        <w:t xml:space="preserve">the </w:t>
      </w:r>
      <w:r w:rsidR="00D83845" w:rsidRPr="00D77473">
        <w:rPr>
          <w:rFonts w:asciiTheme="majorHAnsi" w:eastAsia="SimSun" w:hAnsiTheme="majorHAnsi" w:cstheme="majorHAnsi"/>
        </w:rPr>
        <w:t xml:space="preserve">Technical Community Coalition for </w:t>
      </w:r>
      <w:proofErr w:type="spellStart"/>
      <w:r w:rsidR="00D83845" w:rsidRPr="00D77473">
        <w:rPr>
          <w:rFonts w:asciiTheme="majorHAnsi" w:eastAsia="SimSun" w:hAnsiTheme="majorHAnsi" w:cstheme="majorHAnsi"/>
        </w:rPr>
        <w:t>Multistakeholderism</w:t>
      </w:r>
      <w:proofErr w:type="spellEnd"/>
      <w:r w:rsidRPr="00D77473">
        <w:rPr>
          <w:rFonts w:asciiTheme="majorHAnsi" w:eastAsia="SimSun" w:hAnsiTheme="majorHAnsi" w:cstheme="majorHAnsi"/>
        </w:rPr>
        <w:t xml:space="preserve"> to emphasise the importance of multi-stakeholder processes in internet governance and shape </w:t>
      </w:r>
      <w:r w:rsidR="0020267B" w:rsidRPr="00D77473">
        <w:rPr>
          <w:rFonts w:asciiTheme="majorHAnsi" w:eastAsia="SimSun" w:hAnsiTheme="majorHAnsi" w:cstheme="majorHAnsi"/>
        </w:rPr>
        <w:t>the</w:t>
      </w:r>
      <w:r w:rsidR="0020267B">
        <w:rPr>
          <w:rFonts w:asciiTheme="majorHAnsi" w:eastAsia="SimSun" w:hAnsiTheme="majorHAnsi" w:cstheme="majorHAnsi"/>
        </w:rPr>
        <w:t xml:space="preserve"> World Summit on the Information Society 20-year review</w:t>
      </w:r>
      <w:r w:rsidRPr="000970DB">
        <w:rPr>
          <w:rFonts w:asciiTheme="majorHAnsi" w:eastAsia="SimSun" w:hAnsiTheme="majorHAnsi" w:cstheme="majorHAnsi"/>
        </w:rPr>
        <w:t xml:space="preserve"> outcomes.</w:t>
      </w:r>
    </w:p>
    <w:p w14:paraId="5D0CD0E4" w14:textId="0DE087B9" w:rsidR="00E3427A" w:rsidRPr="000970DB" w:rsidRDefault="00205F52" w:rsidP="0020267B">
      <w:pPr>
        <w:tabs>
          <w:tab w:val="left" w:pos="4309"/>
        </w:tabs>
        <w:spacing w:after="120"/>
        <w:contextualSpacing/>
        <w:rPr>
          <w:rFonts w:asciiTheme="majorHAnsi" w:eastAsia="SimSun" w:hAnsiTheme="majorHAnsi" w:cstheme="majorHAnsi"/>
        </w:rPr>
      </w:pPr>
      <w:r w:rsidRPr="000970DB">
        <w:rPr>
          <w:rFonts w:asciiTheme="majorHAnsi" w:eastAsia="SimSun" w:hAnsiTheme="majorHAnsi" w:cstheme="majorHAnsi"/>
        </w:rPr>
        <w:t>In the financial year, we also p</w:t>
      </w:r>
      <w:r w:rsidR="00E3427A" w:rsidRPr="000970DB">
        <w:rPr>
          <w:rFonts w:asciiTheme="majorHAnsi" w:eastAsia="SimSun" w:hAnsiTheme="majorHAnsi" w:cstheme="majorHAnsi"/>
        </w:rPr>
        <w:t xml:space="preserve">ublished our </w:t>
      </w:r>
      <w:r w:rsidR="00E3427A" w:rsidRPr="000970DB">
        <w:rPr>
          <w:rFonts w:asciiTheme="majorHAnsi" w:eastAsia="SimSun" w:hAnsiTheme="majorHAnsi" w:cstheme="majorHAnsi"/>
          <w:i/>
          <w:iCs/>
        </w:rPr>
        <w:t>Internet Governance Roadmap 2025 Progress Report</w:t>
      </w:r>
      <w:r w:rsidR="00E3427A" w:rsidRPr="000970DB">
        <w:rPr>
          <w:rFonts w:asciiTheme="majorHAnsi" w:eastAsia="SimSun" w:hAnsiTheme="majorHAnsi" w:cstheme="majorHAnsi"/>
        </w:rPr>
        <w:t xml:space="preserve"> outlining achievements and further areas of work to strengthen multi-stakeholder internet governance. </w:t>
      </w:r>
    </w:p>
    <w:p w14:paraId="4FB6A66D" w14:textId="77777777" w:rsidR="00E3427A" w:rsidRPr="0068253D" w:rsidRDefault="00E3427A" w:rsidP="00E3427A">
      <w:pPr>
        <w:tabs>
          <w:tab w:val="left" w:pos="4309"/>
        </w:tabs>
        <w:spacing w:after="120"/>
        <w:rPr>
          <w:rFonts w:asciiTheme="majorHAnsi" w:eastAsia="SimSun" w:hAnsiTheme="majorHAnsi" w:cstheme="majorHAnsi"/>
          <w:b/>
        </w:rPr>
      </w:pPr>
    </w:p>
    <w:p w14:paraId="15290686" w14:textId="77777777" w:rsidR="00E3427A" w:rsidRPr="000970DB" w:rsidRDefault="00E3427A" w:rsidP="00E3427A">
      <w:pPr>
        <w:tabs>
          <w:tab w:val="left" w:pos="4309"/>
        </w:tabs>
        <w:spacing w:after="120"/>
        <w:rPr>
          <w:rFonts w:asciiTheme="majorHAnsi" w:eastAsia="SimSun" w:hAnsiTheme="majorHAnsi" w:cstheme="majorHAnsi"/>
        </w:rPr>
      </w:pPr>
      <w:r w:rsidRPr="000970DB">
        <w:rPr>
          <w:rFonts w:asciiTheme="majorHAnsi" w:eastAsia="SimSun" w:hAnsiTheme="majorHAnsi" w:cstheme="majorHAnsi"/>
        </w:rPr>
        <w:t>auDA participated in the following local, regional and global internet governance forums in 2024-25:</w:t>
      </w:r>
    </w:p>
    <w:p w14:paraId="61EBF76D" w14:textId="58F5E7D1"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81st, 82nd and 83rd meetings of </w:t>
      </w:r>
      <w:r w:rsidR="004F2294" w:rsidRPr="00D77473">
        <w:rPr>
          <w:rFonts w:asciiTheme="majorHAnsi" w:eastAsia="SimSun" w:hAnsiTheme="majorHAnsi" w:cstheme="majorHAnsi"/>
        </w:rPr>
        <w:t>the Internet Corporation for Assigned Names and Numbers</w:t>
      </w:r>
    </w:p>
    <w:p w14:paraId="34800C01" w14:textId="24C81ADF"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86th and 87th meetings of the </w:t>
      </w:r>
      <w:r w:rsidR="004F2294" w:rsidRPr="00D77473">
        <w:rPr>
          <w:rFonts w:asciiTheme="majorHAnsi" w:eastAsia="SimSun" w:hAnsiTheme="majorHAnsi" w:cstheme="majorHAnsi"/>
        </w:rPr>
        <w:t>Asia Pacific Top Level Domain Association</w:t>
      </w:r>
    </w:p>
    <w:p w14:paraId="13219DD5" w14:textId="77777777"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European Dialogue on Internet Governance 2024</w:t>
      </w:r>
    </w:p>
    <w:p w14:paraId="0BB0AAA1" w14:textId="6FD9BCB3" w:rsidR="00E3427A" w:rsidRPr="00D77473" w:rsidRDefault="004F229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Asia Pacific Regional Internet Governance Forum</w:t>
      </w:r>
      <w:r w:rsidR="00E3427A" w:rsidRPr="00D77473">
        <w:rPr>
          <w:rFonts w:asciiTheme="majorHAnsi" w:eastAsia="SimSun" w:hAnsiTheme="majorHAnsi" w:cstheme="majorHAnsi"/>
        </w:rPr>
        <w:t xml:space="preserve"> 2024</w:t>
      </w:r>
    </w:p>
    <w:p w14:paraId="138EA973" w14:textId="368339DC" w:rsidR="00E3427A" w:rsidRPr="00D77473" w:rsidRDefault="004F229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Internet Governance Forum</w:t>
      </w:r>
      <w:r w:rsidR="00E3427A" w:rsidRPr="00D77473">
        <w:rPr>
          <w:rFonts w:asciiTheme="majorHAnsi" w:eastAsia="SimSun" w:hAnsiTheme="majorHAnsi" w:cstheme="majorHAnsi"/>
        </w:rPr>
        <w:t xml:space="preserve"> 2024</w:t>
      </w:r>
    </w:p>
    <w:p w14:paraId="630754C7" w14:textId="34B46E15" w:rsidR="00E3427A" w:rsidRPr="00D77473" w:rsidRDefault="004F229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Internet Governance Forum</w:t>
      </w:r>
      <w:r w:rsidR="00E3427A" w:rsidRPr="00D77473">
        <w:rPr>
          <w:rFonts w:asciiTheme="majorHAnsi" w:eastAsia="SimSun" w:hAnsiTheme="majorHAnsi" w:cstheme="majorHAnsi"/>
        </w:rPr>
        <w:t xml:space="preserve"> 2025</w:t>
      </w:r>
    </w:p>
    <w:p w14:paraId="2B4C3262" w14:textId="361AE5C0"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Pacific </w:t>
      </w:r>
      <w:r w:rsidR="004F2294" w:rsidRPr="00D77473">
        <w:rPr>
          <w:rFonts w:asciiTheme="majorHAnsi" w:eastAsia="SimSun" w:hAnsiTheme="majorHAnsi" w:cstheme="majorHAnsi"/>
        </w:rPr>
        <w:t>Internet Governance Forum</w:t>
      </w:r>
      <w:r w:rsidRPr="00D77473">
        <w:rPr>
          <w:rFonts w:asciiTheme="majorHAnsi" w:eastAsia="SimSun" w:hAnsiTheme="majorHAnsi" w:cstheme="majorHAnsi"/>
        </w:rPr>
        <w:t xml:space="preserve"> 2024</w:t>
      </w:r>
    </w:p>
    <w:p w14:paraId="25359625" w14:textId="37A63DB0"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Pacific </w:t>
      </w:r>
      <w:r w:rsidR="004F2294" w:rsidRPr="00D77473">
        <w:rPr>
          <w:rFonts w:asciiTheme="majorHAnsi" w:eastAsia="SimSun" w:hAnsiTheme="majorHAnsi" w:cstheme="majorHAnsi"/>
        </w:rPr>
        <w:t>Country Code Top Level Domain</w:t>
      </w:r>
      <w:r w:rsidRPr="00D77473">
        <w:rPr>
          <w:rFonts w:asciiTheme="majorHAnsi" w:eastAsia="SimSun" w:hAnsiTheme="majorHAnsi" w:cstheme="majorHAnsi"/>
        </w:rPr>
        <w:t xml:space="preserve"> </w:t>
      </w:r>
      <w:r w:rsidR="00A573BD" w:rsidRPr="00D77473">
        <w:rPr>
          <w:rFonts w:asciiTheme="majorHAnsi" w:eastAsia="SimSun" w:hAnsiTheme="majorHAnsi" w:cstheme="majorHAnsi"/>
        </w:rPr>
        <w:t>F</w:t>
      </w:r>
      <w:r w:rsidRPr="00D77473">
        <w:rPr>
          <w:rFonts w:asciiTheme="majorHAnsi" w:eastAsia="SimSun" w:hAnsiTheme="majorHAnsi" w:cstheme="majorHAnsi"/>
        </w:rPr>
        <w:t>orum</w:t>
      </w:r>
      <w:r w:rsidR="00A573BD" w:rsidRPr="00D77473">
        <w:rPr>
          <w:rFonts w:asciiTheme="majorHAnsi" w:eastAsia="SimSun" w:hAnsiTheme="majorHAnsi" w:cstheme="majorHAnsi"/>
        </w:rPr>
        <w:t xml:space="preserve"> 2024</w:t>
      </w:r>
    </w:p>
    <w:p w14:paraId="13CDDA4B" w14:textId="3829A7AB" w:rsidR="00E3427A" w:rsidRPr="00D77473" w:rsidRDefault="005D3DA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Australian Internet Governance Forum</w:t>
      </w:r>
      <w:r w:rsidR="00E3427A" w:rsidRPr="00D77473">
        <w:rPr>
          <w:rFonts w:asciiTheme="majorHAnsi" w:eastAsia="SimSun" w:hAnsiTheme="majorHAnsi" w:cstheme="majorHAnsi"/>
        </w:rPr>
        <w:t xml:space="preserve"> 2024</w:t>
      </w:r>
    </w:p>
    <w:p w14:paraId="5B3C2259" w14:textId="30FF0D7E" w:rsidR="00E3427A" w:rsidRPr="00D77473" w:rsidRDefault="004F229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The Internet Corporation for Assigned Names and Numbers </w:t>
      </w:r>
      <w:r w:rsidR="00E3427A" w:rsidRPr="00D77473">
        <w:rPr>
          <w:rFonts w:asciiTheme="majorHAnsi" w:eastAsia="SimSun" w:hAnsiTheme="majorHAnsi" w:cstheme="majorHAnsi"/>
        </w:rPr>
        <w:t>Contracted Parties Summit</w:t>
      </w:r>
    </w:p>
    <w:p w14:paraId="2CFE8587" w14:textId="58925E33" w:rsidR="00E3427A" w:rsidRPr="00D77473" w:rsidRDefault="004F2294"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The Internet Corporation for Assigned Names and Numbers</w:t>
      </w:r>
      <w:r w:rsidR="00E3427A" w:rsidRPr="00D77473">
        <w:rPr>
          <w:rFonts w:asciiTheme="majorHAnsi" w:eastAsia="SimSun" w:hAnsiTheme="majorHAnsi" w:cstheme="majorHAnsi"/>
        </w:rPr>
        <w:t xml:space="preserve"> </w:t>
      </w:r>
      <w:r w:rsidRPr="00D77473">
        <w:rPr>
          <w:rFonts w:asciiTheme="majorHAnsi" w:eastAsia="SimSun" w:hAnsiTheme="majorHAnsi" w:cstheme="majorHAnsi"/>
        </w:rPr>
        <w:t>Asia Pacific Domain Name System</w:t>
      </w:r>
      <w:r w:rsidR="00E3427A" w:rsidRPr="00D77473">
        <w:rPr>
          <w:rFonts w:asciiTheme="majorHAnsi" w:eastAsia="SimSun" w:hAnsiTheme="majorHAnsi" w:cstheme="majorHAnsi"/>
        </w:rPr>
        <w:t xml:space="preserve"> Forum</w:t>
      </w:r>
    </w:p>
    <w:p w14:paraId="3B5553AD" w14:textId="48F16023" w:rsidR="00E3427A" w:rsidRPr="00D77473" w:rsidRDefault="00E3427A"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C</w:t>
      </w:r>
      <w:r w:rsidR="002D5CA6" w:rsidRPr="00D77473">
        <w:rPr>
          <w:rFonts w:asciiTheme="majorHAnsi" w:eastAsia="SimSun" w:hAnsiTheme="majorHAnsi" w:cstheme="majorHAnsi"/>
        </w:rPr>
        <w:t xml:space="preserve">ouncil of </w:t>
      </w:r>
      <w:r w:rsidRPr="00D77473">
        <w:rPr>
          <w:rFonts w:asciiTheme="majorHAnsi" w:eastAsia="SimSun" w:hAnsiTheme="majorHAnsi" w:cstheme="majorHAnsi"/>
        </w:rPr>
        <w:t>E</w:t>
      </w:r>
      <w:r w:rsidR="002D5CA6" w:rsidRPr="00D77473">
        <w:rPr>
          <w:rFonts w:asciiTheme="majorHAnsi" w:eastAsia="SimSun" w:hAnsiTheme="majorHAnsi" w:cstheme="majorHAnsi"/>
        </w:rPr>
        <w:t xml:space="preserve">uropean </w:t>
      </w:r>
      <w:r w:rsidRPr="00D77473">
        <w:rPr>
          <w:rFonts w:asciiTheme="majorHAnsi" w:eastAsia="SimSun" w:hAnsiTheme="majorHAnsi" w:cstheme="majorHAnsi"/>
        </w:rPr>
        <w:t>N</w:t>
      </w:r>
      <w:r w:rsidR="002D5CA6" w:rsidRPr="00D77473">
        <w:rPr>
          <w:rFonts w:asciiTheme="majorHAnsi" w:eastAsia="SimSun" w:hAnsiTheme="majorHAnsi" w:cstheme="majorHAnsi"/>
        </w:rPr>
        <w:t xml:space="preserve">ational </w:t>
      </w:r>
      <w:r w:rsidRPr="00D77473">
        <w:rPr>
          <w:rFonts w:asciiTheme="majorHAnsi" w:eastAsia="SimSun" w:hAnsiTheme="majorHAnsi" w:cstheme="majorHAnsi"/>
        </w:rPr>
        <w:t>T</w:t>
      </w:r>
      <w:r w:rsidR="002D5CA6" w:rsidRPr="00D77473">
        <w:rPr>
          <w:rFonts w:asciiTheme="majorHAnsi" w:eastAsia="SimSun" w:hAnsiTheme="majorHAnsi" w:cstheme="majorHAnsi"/>
        </w:rPr>
        <w:t xml:space="preserve">op Level Domain </w:t>
      </w:r>
      <w:r w:rsidRPr="00D77473">
        <w:rPr>
          <w:rFonts w:asciiTheme="majorHAnsi" w:eastAsia="SimSun" w:hAnsiTheme="majorHAnsi" w:cstheme="majorHAnsi"/>
        </w:rPr>
        <w:t>R</w:t>
      </w:r>
      <w:r w:rsidR="002D5CA6" w:rsidRPr="00D77473">
        <w:rPr>
          <w:rFonts w:asciiTheme="majorHAnsi" w:eastAsia="SimSun" w:hAnsiTheme="majorHAnsi" w:cstheme="majorHAnsi"/>
        </w:rPr>
        <w:t>egistries</w:t>
      </w:r>
      <w:r w:rsidRPr="00D77473">
        <w:rPr>
          <w:rFonts w:asciiTheme="majorHAnsi" w:eastAsia="SimSun" w:hAnsiTheme="majorHAnsi" w:cstheme="majorHAnsi"/>
        </w:rPr>
        <w:t xml:space="preserve"> Jamboree 2025 </w:t>
      </w:r>
    </w:p>
    <w:p w14:paraId="7F85DD49" w14:textId="334EAFFF" w:rsidR="00A573BD" w:rsidRPr="00D77473" w:rsidRDefault="002D5CA6" w:rsidP="005A5A77">
      <w:pPr>
        <w:pStyle w:val="ListParagraph"/>
        <w:numPr>
          <w:ilvl w:val="0"/>
          <w:numId w:val="48"/>
        </w:numPr>
        <w:rPr>
          <w:rFonts w:asciiTheme="majorHAnsi" w:eastAsia="SimSun" w:hAnsiTheme="majorHAnsi" w:cstheme="majorHAnsi"/>
        </w:rPr>
      </w:pPr>
      <w:r w:rsidRPr="00D77473">
        <w:rPr>
          <w:rFonts w:asciiTheme="majorHAnsi" w:eastAsia="SimSun" w:hAnsiTheme="majorHAnsi" w:cstheme="majorHAnsi"/>
        </w:rPr>
        <w:t xml:space="preserve">Council of European National Top Level Domain Registries </w:t>
      </w:r>
      <w:r w:rsidR="00A573BD" w:rsidRPr="00D77473">
        <w:rPr>
          <w:rFonts w:asciiTheme="majorHAnsi" w:eastAsia="SimSun" w:hAnsiTheme="majorHAnsi" w:cstheme="majorHAnsi"/>
        </w:rPr>
        <w:t>General Assembly 2025</w:t>
      </w:r>
    </w:p>
    <w:p w14:paraId="5377E033" w14:textId="77777777" w:rsidR="00E3427A" w:rsidRPr="00D77473" w:rsidRDefault="00E3427A" w:rsidP="00E3427A">
      <w:pPr>
        <w:tabs>
          <w:tab w:val="left" w:pos="4309"/>
        </w:tabs>
        <w:spacing w:after="120"/>
        <w:rPr>
          <w:rFonts w:asciiTheme="majorHAnsi" w:eastAsia="SimSun" w:hAnsiTheme="majorHAnsi" w:cstheme="majorHAnsi"/>
        </w:rPr>
      </w:pPr>
      <w:r w:rsidRPr="00D77473">
        <w:rPr>
          <w:rFonts w:asciiTheme="majorHAnsi" w:eastAsia="SimSun" w:hAnsiTheme="majorHAnsi" w:cstheme="majorHAnsi"/>
        </w:rPr>
        <w:t>auDA staff also held key positions with the following:</w:t>
      </w:r>
    </w:p>
    <w:p w14:paraId="38E0E1E4" w14:textId="0142D9CA" w:rsidR="00E3427A" w:rsidRPr="00D77473" w:rsidRDefault="002D5CA6"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 xml:space="preserve">Council of European National Top Level Domain Registries </w:t>
      </w:r>
      <w:r w:rsidR="00E3427A" w:rsidRPr="00D77473">
        <w:rPr>
          <w:rFonts w:asciiTheme="majorHAnsi" w:eastAsia="SimSun" w:hAnsiTheme="majorHAnsi" w:cstheme="majorHAnsi"/>
        </w:rPr>
        <w:t>Board of Directors</w:t>
      </w:r>
    </w:p>
    <w:p w14:paraId="2646A7BE" w14:textId="59624451" w:rsidR="00E3427A" w:rsidRPr="00D77473" w:rsidRDefault="00E3427A"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Country Code Names Supporting Organization Council</w:t>
      </w:r>
    </w:p>
    <w:p w14:paraId="7F9DFB89" w14:textId="41563548" w:rsidR="00E3427A" w:rsidRPr="00D77473" w:rsidRDefault="005D3DA4"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Country Code Names Supporting Organisation</w:t>
      </w:r>
      <w:r w:rsidR="00E3427A" w:rsidRPr="00D77473">
        <w:rPr>
          <w:rFonts w:asciiTheme="majorHAnsi" w:eastAsia="SimSun" w:hAnsiTheme="majorHAnsi" w:cstheme="majorHAnsi"/>
        </w:rPr>
        <w:t xml:space="preserve"> </w:t>
      </w:r>
      <w:r w:rsidRPr="00D77473">
        <w:rPr>
          <w:rFonts w:asciiTheme="majorHAnsi" w:eastAsia="SimSun" w:hAnsiTheme="majorHAnsi" w:cstheme="majorHAnsi"/>
        </w:rPr>
        <w:t>Domain Name System</w:t>
      </w:r>
      <w:r w:rsidR="00E3427A" w:rsidRPr="00D77473">
        <w:rPr>
          <w:rFonts w:asciiTheme="majorHAnsi" w:eastAsia="SimSun" w:hAnsiTheme="majorHAnsi" w:cstheme="majorHAnsi"/>
        </w:rPr>
        <w:t xml:space="preserve"> Abuse Standing Committee</w:t>
      </w:r>
    </w:p>
    <w:p w14:paraId="6AC7BCF7" w14:textId="731F0D0C" w:rsidR="00E3427A" w:rsidRPr="00D77473" w:rsidRDefault="005D3DA4"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Country Code Names Supporting Organisation</w:t>
      </w:r>
      <w:r w:rsidR="00E3427A" w:rsidRPr="00D77473">
        <w:rPr>
          <w:rFonts w:asciiTheme="majorHAnsi" w:eastAsia="SimSun" w:hAnsiTheme="majorHAnsi" w:cstheme="majorHAnsi"/>
        </w:rPr>
        <w:t xml:space="preserve"> Internet Governance Liaison Committee</w:t>
      </w:r>
    </w:p>
    <w:p w14:paraId="0BA935DC" w14:textId="20D0E496" w:rsidR="00E3427A" w:rsidRPr="00D77473" w:rsidRDefault="005D3DA4"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Country Code Names Supporting Organisation</w:t>
      </w:r>
      <w:r w:rsidR="00E3427A" w:rsidRPr="00D77473">
        <w:rPr>
          <w:rFonts w:asciiTheme="majorHAnsi" w:eastAsia="SimSun" w:hAnsiTheme="majorHAnsi" w:cstheme="majorHAnsi"/>
        </w:rPr>
        <w:t xml:space="preserve"> Strategic and Operational Planning Standing Committee</w:t>
      </w:r>
    </w:p>
    <w:p w14:paraId="75840293" w14:textId="77777777" w:rsidR="00E3427A" w:rsidRPr="00D77473" w:rsidRDefault="00E3427A" w:rsidP="005A5A77">
      <w:pPr>
        <w:pStyle w:val="ListParagraph"/>
        <w:numPr>
          <w:ilvl w:val="0"/>
          <w:numId w:val="49"/>
        </w:numPr>
        <w:rPr>
          <w:rFonts w:asciiTheme="majorHAnsi" w:eastAsia="SimSun" w:hAnsiTheme="majorHAnsi" w:cstheme="majorHAnsi"/>
        </w:rPr>
      </w:pPr>
      <w:proofErr w:type="spellStart"/>
      <w:r w:rsidRPr="00D77473">
        <w:rPr>
          <w:rFonts w:asciiTheme="majorHAnsi" w:eastAsia="SimSun" w:hAnsiTheme="majorHAnsi" w:cstheme="majorHAnsi"/>
        </w:rPr>
        <w:t>DotAsia</w:t>
      </w:r>
      <w:proofErr w:type="spellEnd"/>
      <w:r w:rsidRPr="00D77473">
        <w:rPr>
          <w:rFonts w:asciiTheme="majorHAnsi" w:eastAsia="SimSun" w:hAnsiTheme="majorHAnsi" w:cstheme="majorHAnsi"/>
        </w:rPr>
        <w:t xml:space="preserve"> Board of Directors</w:t>
      </w:r>
    </w:p>
    <w:p w14:paraId="6463B072" w14:textId="741E1833" w:rsidR="00E3427A" w:rsidRPr="00D77473" w:rsidRDefault="002D5CA6"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The Internet Corporation for Assigned Names and Numbers</w:t>
      </w:r>
      <w:r w:rsidR="00E3427A" w:rsidRPr="00D77473">
        <w:rPr>
          <w:rFonts w:asciiTheme="majorHAnsi" w:eastAsia="SimSun" w:hAnsiTheme="majorHAnsi" w:cstheme="majorHAnsi"/>
        </w:rPr>
        <w:t xml:space="preserve"> Nominating Committee</w:t>
      </w:r>
    </w:p>
    <w:p w14:paraId="5F74E6BF" w14:textId="62802D9B" w:rsidR="00E3427A" w:rsidRPr="00D77473" w:rsidRDefault="00E3427A" w:rsidP="005A5A77">
      <w:pPr>
        <w:pStyle w:val="ListParagraph"/>
        <w:numPr>
          <w:ilvl w:val="0"/>
          <w:numId w:val="49"/>
        </w:numPr>
        <w:rPr>
          <w:rFonts w:asciiTheme="majorHAnsi" w:eastAsia="SimSun" w:hAnsiTheme="majorHAnsi" w:cstheme="majorHAnsi"/>
        </w:rPr>
      </w:pPr>
      <w:proofErr w:type="spellStart"/>
      <w:r w:rsidRPr="00D77473">
        <w:rPr>
          <w:rFonts w:asciiTheme="majorHAnsi" w:eastAsia="SimSun" w:hAnsiTheme="majorHAnsi" w:cstheme="majorHAnsi"/>
        </w:rPr>
        <w:t>NetBeacon</w:t>
      </w:r>
      <w:proofErr w:type="spellEnd"/>
      <w:r w:rsidRPr="00D77473">
        <w:rPr>
          <w:rFonts w:asciiTheme="majorHAnsi" w:eastAsia="SimSun" w:hAnsiTheme="majorHAnsi" w:cstheme="majorHAnsi"/>
        </w:rPr>
        <w:t xml:space="preserve"> Institute (formerly the </w:t>
      </w:r>
      <w:r w:rsidR="002D5CA6" w:rsidRPr="00D77473">
        <w:rPr>
          <w:rFonts w:asciiTheme="majorHAnsi" w:eastAsia="SimSun" w:hAnsiTheme="majorHAnsi" w:cstheme="majorHAnsi"/>
        </w:rPr>
        <w:t>Domain Name System</w:t>
      </w:r>
      <w:r w:rsidRPr="00D77473">
        <w:rPr>
          <w:rFonts w:asciiTheme="majorHAnsi" w:eastAsia="SimSun" w:hAnsiTheme="majorHAnsi" w:cstheme="majorHAnsi"/>
        </w:rPr>
        <w:t xml:space="preserve"> Abuse Institute) Advisory Committee</w:t>
      </w:r>
    </w:p>
    <w:p w14:paraId="22C5055B" w14:textId="154C048A" w:rsidR="00E3427A" w:rsidRPr="000970DB" w:rsidRDefault="005D3DA4" w:rsidP="005A5A77">
      <w:pPr>
        <w:pStyle w:val="ListParagraph"/>
        <w:numPr>
          <w:ilvl w:val="0"/>
          <w:numId w:val="49"/>
        </w:numPr>
        <w:rPr>
          <w:rFonts w:asciiTheme="majorHAnsi" w:eastAsia="SimSun" w:hAnsiTheme="majorHAnsi" w:cstheme="majorHAnsi"/>
        </w:rPr>
      </w:pPr>
      <w:r w:rsidRPr="00D77473">
        <w:rPr>
          <w:rFonts w:asciiTheme="majorHAnsi" w:eastAsia="SimSun" w:hAnsiTheme="majorHAnsi" w:cstheme="majorHAnsi"/>
        </w:rPr>
        <w:t>Australian Internet Governance Forum</w:t>
      </w:r>
      <w:r w:rsidR="00E3427A" w:rsidRPr="00D77473">
        <w:rPr>
          <w:rFonts w:asciiTheme="majorHAnsi" w:eastAsia="SimSun" w:hAnsiTheme="majorHAnsi" w:cstheme="majorHAnsi"/>
        </w:rPr>
        <w:t xml:space="preserve"> Multi</w:t>
      </w:r>
      <w:r w:rsidR="00E3427A" w:rsidRPr="000970DB">
        <w:rPr>
          <w:rFonts w:asciiTheme="majorHAnsi" w:eastAsia="SimSun" w:hAnsiTheme="majorHAnsi" w:cstheme="majorHAnsi"/>
        </w:rPr>
        <w:t>-Stakeholder Steering Committee</w:t>
      </w:r>
    </w:p>
    <w:p w14:paraId="7B6B30F9" w14:textId="3B9BD547" w:rsidR="00E3427A" w:rsidRPr="000970DB" w:rsidRDefault="00E3427A" w:rsidP="005A5A77">
      <w:pPr>
        <w:pStyle w:val="ListParagraph"/>
        <w:numPr>
          <w:ilvl w:val="0"/>
          <w:numId w:val="49"/>
        </w:numPr>
        <w:rPr>
          <w:rFonts w:asciiTheme="majorHAnsi" w:eastAsia="SimSun" w:hAnsiTheme="majorHAnsi" w:cstheme="majorHAnsi"/>
        </w:rPr>
      </w:pPr>
      <w:r w:rsidRPr="000970DB">
        <w:rPr>
          <w:rFonts w:asciiTheme="majorHAnsi" w:eastAsia="SimSun" w:hAnsiTheme="majorHAnsi" w:cstheme="majorHAnsi"/>
        </w:rPr>
        <w:t xml:space="preserve">United Nations </w:t>
      </w:r>
      <w:r w:rsidR="002D5CA6">
        <w:rPr>
          <w:rFonts w:asciiTheme="majorHAnsi" w:eastAsia="SimSun" w:hAnsiTheme="majorHAnsi" w:cstheme="majorHAnsi"/>
        </w:rPr>
        <w:t>Internet Governance Forum</w:t>
      </w:r>
      <w:r w:rsidRPr="000970DB">
        <w:rPr>
          <w:rFonts w:asciiTheme="majorHAnsi" w:eastAsia="SimSun" w:hAnsiTheme="majorHAnsi" w:cstheme="majorHAnsi"/>
        </w:rPr>
        <w:t xml:space="preserve"> Multistakeholder Advisory Group.</w:t>
      </w:r>
    </w:p>
    <w:p w14:paraId="4C05DAAA" w14:textId="02DF06C1" w:rsidR="00E3427A" w:rsidRPr="000970DB" w:rsidRDefault="00E3427A" w:rsidP="00B222D0">
      <w:pPr>
        <w:pStyle w:val="Heading3"/>
      </w:pPr>
      <w:r w:rsidRPr="000970DB">
        <w:t>Case study</w:t>
      </w:r>
      <w:r w:rsidR="00B222D0">
        <w:t xml:space="preserve">: </w:t>
      </w:r>
      <w:r w:rsidRPr="000970DB">
        <w:t>Cultivating Australia’s next generation of internet governance leaders</w:t>
      </w:r>
    </w:p>
    <w:p w14:paraId="17A282D4" w14:textId="7024E8A7" w:rsidR="00E3427A" w:rsidRPr="000970DB" w:rsidRDefault="00CD7B48" w:rsidP="00E3427A">
      <w:pPr>
        <w:tabs>
          <w:tab w:val="left" w:pos="4309"/>
        </w:tabs>
        <w:spacing w:after="120"/>
        <w:rPr>
          <w:rFonts w:asciiTheme="majorHAnsi" w:eastAsia="SimSun" w:hAnsiTheme="majorHAnsi" w:cstheme="majorHAnsi"/>
          <w:b/>
          <w:bCs/>
          <w:iCs/>
        </w:rPr>
      </w:pPr>
      <w:r>
        <w:rPr>
          <w:rFonts w:asciiTheme="majorHAnsi" w:eastAsia="SimSun" w:hAnsiTheme="majorHAnsi" w:cstheme="majorHAnsi"/>
          <w:b/>
          <w:bCs/>
          <w:iCs/>
        </w:rPr>
        <w:t>Asia Pacific Internet Governance Academy</w:t>
      </w:r>
      <w:r w:rsidR="00E3427A" w:rsidRPr="000970DB">
        <w:rPr>
          <w:rFonts w:asciiTheme="majorHAnsi" w:eastAsia="SimSun" w:hAnsiTheme="majorHAnsi" w:cstheme="majorHAnsi"/>
          <w:b/>
          <w:bCs/>
          <w:iCs/>
        </w:rPr>
        <w:t xml:space="preserve"> Australia</w:t>
      </w:r>
    </w:p>
    <w:p w14:paraId="5081B50A" w14:textId="6378B526" w:rsidR="00E3427A" w:rsidRPr="000970DB" w:rsidRDefault="00694C90" w:rsidP="00E3427A">
      <w:pPr>
        <w:tabs>
          <w:tab w:val="left" w:pos="4309"/>
        </w:tabs>
        <w:spacing w:after="120"/>
        <w:rPr>
          <w:rFonts w:asciiTheme="majorHAnsi" w:eastAsia="SimSun" w:hAnsiTheme="majorHAnsi" w:cstheme="majorHAnsi"/>
          <w:iCs/>
        </w:rPr>
      </w:pPr>
      <w:r w:rsidRPr="000970DB">
        <w:rPr>
          <w:rFonts w:asciiTheme="majorHAnsi" w:eastAsia="SimSun" w:hAnsiTheme="majorHAnsi" w:cstheme="majorHAnsi"/>
          <w:iCs/>
        </w:rPr>
        <w:t>auDA is committed to</w:t>
      </w:r>
      <w:r w:rsidR="00E3427A" w:rsidRPr="000970DB">
        <w:rPr>
          <w:rFonts w:asciiTheme="majorHAnsi" w:eastAsia="SimSun" w:hAnsiTheme="majorHAnsi" w:cstheme="majorHAnsi"/>
          <w:iCs/>
        </w:rPr>
        <w:t xml:space="preserve"> developing </w:t>
      </w:r>
      <w:r w:rsidRPr="000970DB">
        <w:rPr>
          <w:rFonts w:asciiTheme="majorHAnsi" w:eastAsia="SimSun" w:hAnsiTheme="majorHAnsi" w:cstheme="majorHAnsi"/>
          <w:iCs/>
        </w:rPr>
        <w:t>the next generation of</w:t>
      </w:r>
      <w:r w:rsidR="00E3427A" w:rsidRPr="000970DB">
        <w:rPr>
          <w:rFonts w:asciiTheme="majorHAnsi" w:eastAsia="SimSun" w:hAnsiTheme="majorHAnsi" w:cstheme="majorHAnsi"/>
          <w:iCs/>
        </w:rPr>
        <w:t xml:space="preserve"> internet governance </w:t>
      </w:r>
      <w:r w:rsidRPr="000970DB">
        <w:rPr>
          <w:rFonts w:asciiTheme="majorHAnsi" w:eastAsia="SimSun" w:hAnsiTheme="majorHAnsi" w:cstheme="majorHAnsi"/>
          <w:iCs/>
        </w:rPr>
        <w:t>experts</w:t>
      </w:r>
      <w:r w:rsidR="00E3427A" w:rsidRPr="000970DB">
        <w:rPr>
          <w:rFonts w:asciiTheme="majorHAnsi" w:eastAsia="SimSun" w:hAnsiTheme="majorHAnsi" w:cstheme="majorHAnsi"/>
          <w:iCs/>
        </w:rPr>
        <w:t>.</w:t>
      </w:r>
    </w:p>
    <w:p w14:paraId="1B0B190D" w14:textId="6A6291B6" w:rsidR="00E3427A" w:rsidRPr="00CA7175" w:rsidRDefault="00E3427A" w:rsidP="00E3427A">
      <w:pPr>
        <w:tabs>
          <w:tab w:val="left" w:pos="4309"/>
        </w:tabs>
        <w:spacing w:after="120"/>
        <w:rPr>
          <w:rFonts w:asciiTheme="majorHAnsi" w:eastAsia="SimSun" w:hAnsiTheme="majorHAnsi" w:cstheme="majorHAnsi"/>
          <w:iCs/>
        </w:rPr>
      </w:pPr>
      <w:r w:rsidRPr="000970DB">
        <w:rPr>
          <w:rFonts w:asciiTheme="majorHAnsi" w:eastAsia="SimSun" w:hAnsiTheme="majorHAnsi" w:cstheme="majorHAnsi"/>
          <w:iCs/>
        </w:rPr>
        <w:t xml:space="preserve">To support this goal, auDA hosted the inaugural Asia Pacific Internet Governance </w:t>
      </w:r>
      <w:r w:rsidRPr="00CA7175">
        <w:rPr>
          <w:rFonts w:asciiTheme="majorHAnsi" w:eastAsia="SimSun" w:hAnsiTheme="majorHAnsi" w:cstheme="majorHAnsi"/>
          <w:iCs/>
        </w:rPr>
        <w:t>Academy</w:t>
      </w:r>
      <w:r w:rsidR="000F7998" w:rsidRPr="00CA7175">
        <w:rPr>
          <w:rFonts w:asciiTheme="majorHAnsi" w:eastAsia="SimSun" w:hAnsiTheme="majorHAnsi" w:cstheme="majorHAnsi"/>
          <w:iCs/>
        </w:rPr>
        <w:t xml:space="preserve"> Australia</w:t>
      </w:r>
      <w:r w:rsidRPr="00CA7175">
        <w:rPr>
          <w:rFonts w:asciiTheme="majorHAnsi" w:eastAsia="SimSun" w:hAnsiTheme="majorHAnsi" w:cstheme="majorHAnsi"/>
          <w:iCs/>
        </w:rPr>
        <w:t xml:space="preserve"> program in November 2024. </w:t>
      </w:r>
    </w:p>
    <w:p w14:paraId="13CCC817" w14:textId="634A7103" w:rsidR="00E3427A" w:rsidRPr="000970DB" w:rsidRDefault="00E3427A" w:rsidP="00E3427A">
      <w:pPr>
        <w:tabs>
          <w:tab w:val="left" w:pos="4309"/>
        </w:tabs>
        <w:spacing w:after="120"/>
        <w:rPr>
          <w:rFonts w:asciiTheme="majorHAnsi" w:eastAsia="SimSun" w:hAnsiTheme="majorHAnsi" w:cstheme="majorHAnsi"/>
          <w:iCs/>
        </w:rPr>
      </w:pPr>
      <w:r w:rsidRPr="00CA7175">
        <w:rPr>
          <w:rFonts w:asciiTheme="majorHAnsi" w:eastAsia="SimSun" w:hAnsiTheme="majorHAnsi" w:cstheme="majorHAnsi"/>
          <w:iCs/>
        </w:rPr>
        <w:t xml:space="preserve">Designed to </w:t>
      </w:r>
      <w:r w:rsidRPr="000970DB">
        <w:rPr>
          <w:rFonts w:asciiTheme="majorHAnsi" w:eastAsia="SimSun" w:hAnsiTheme="majorHAnsi" w:cstheme="majorHAnsi"/>
          <w:iCs/>
        </w:rPr>
        <w:t xml:space="preserve">empower </w:t>
      </w:r>
      <w:r w:rsidR="0075397F">
        <w:rPr>
          <w:rFonts w:asciiTheme="majorHAnsi" w:eastAsia="SimSun" w:hAnsiTheme="majorHAnsi" w:cstheme="majorHAnsi"/>
          <w:iCs/>
        </w:rPr>
        <w:t>future</w:t>
      </w:r>
      <w:r w:rsidRPr="000970DB">
        <w:rPr>
          <w:rFonts w:asciiTheme="majorHAnsi" w:eastAsia="SimSun" w:hAnsiTheme="majorHAnsi" w:cstheme="majorHAnsi"/>
          <w:iCs/>
        </w:rPr>
        <w:t xml:space="preserve"> internet governance </w:t>
      </w:r>
      <w:r w:rsidR="00FD036F">
        <w:rPr>
          <w:rFonts w:asciiTheme="majorHAnsi" w:eastAsia="SimSun" w:hAnsiTheme="majorHAnsi" w:cstheme="majorHAnsi"/>
          <w:iCs/>
        </w:rPr>
        <w:t>leaders</w:t>
      </w:r>
      <w:r w:rsidRPr="000970DB">
        <w:rPr>
          <w:rFonts w:asciiTheme="majorHAnsi" w:eastAsia="SimSun" w:hAnsiTheme="majorHAnsi" w:cstheme="majorHAnsi"/>
          <w:iCs/>
        </w:rPr>
        <w:t xml:space="preserve">, the program provided an interactive learning environment for participants to build their understanding of how the internet and multi-stakeholder governance model work. </w:t>
      </w:r>
    </w:p>
    <w:p w14:paraId="3224CEF5" w14:textId="77777777" w:rsidR="00E3427A" w:rsidRPr="00D77473" w:rsidRDefault="00E3427A" w:rsidP="00E3427A">
      <w:pPr>
        <w:tabs>
          <w:tab w:val="left" w:pos="4309"/>
        </w:tabs>
        <w:spacing w:after="120"/>
        <w:rPr>
          <w:rFonts w:asciiTheme="majorHAnsi" w:eastAsia="SimSun" w:hAnsiTheme="majorHAnsi" w:cstheme="majorHAnsi"/>
          <w:iCs/>
        </w:rPr>
      </w:pPr>
      <w:r w:rsidRPr="000970DB">
        <w:rPr>
          <w:rFonts w:asciiTheme="majorHAnsi" w:eastAsia="SimSun" w:hAnsiTheme="majorHAnsi" w:cstheme="majorHAnsi"/>
          <w:iCs/>
        </w:rPr>
        <w:t xml:space="preserve">We were pleased to host 40 university students and early career professionals aged 18–35 from across the country. The participants reflected a range of academic and professional backgrounds and </w:t>
      </w:r>
      <w:r w:rsidRPr="00D77473">
        <w:rPr>
          <w:rFonts w:asciiTheme="majorHAnsi" w:eastAsia="SimSun" w:hAnsiTheme="majorHAnsi" w:cstheme="majorHAnsi"/>
          <w:iCs/>
        </w:rPr>
        <w:t xml:space="preserve">shared an interest in the internet and public policy. </w:t>
      </w:r>
    </w:p>
    <w:p w14:paraId="4924541C" w14:textId="00905F70" w:rsidR="00E3427A" w:rsidRPr="00D77473" w:rsidRDefault="00E3427A" w:rsidP="00E3427A">
      <w:pPr>
        <w:tabs>
          <w:tab w:val="left" w:pos="4309"/>
        </w:tabs>
        <w:spacing w:after="120"/>
        <w:rPr>
          <w:rFonts w:asciiTheme="majorHAnsi" w:eastAsia="SimSun" w:hAnsiTheme="majorHAnsi" w:cstheme="majorHAnsi"/>
          <w:iCs/>
        </w:rPr>
      </w:pPr>
      <w:r w:rsidRPr="00D77473">
        <w:rPr>
          <w:rFonts w:asciiTheme="majorHAnsi" w:eastAsia="SimSun" w:hAnsiTheme="majorHAnsi" w:cstheme="majorHAnsi"/>
          <w:iCs/>
        </w:rPr>
        <w:t xml:space="preserve">Over two days, the emerging leaders connected with experienced mentors from Australia and the regional internet governance community. The program concluded with a model </w:t>
      </w:r>
      <w:r w:rsidR="00C1533C" w:rsidRPr="00D77473">
        <w:rPr>
          <w:rFonts w:asciiTheme="majorHAnsi" w:eastAsia="SimSun" w:hAnsiTheme="majorHAnsi" w:cstheme="majorHAnsi"/>
          <w:iCs/>
        </w:rPr>
        <w:t>Internet Corporation for Assigned Names and Numbers</w:t>
      </w:r>
      <w:r w:rsidRPr="00D77473">
        <w:rPr>
          <w:rFonts w:asciiTheme="majorHAnsi" w:eastAsia="SimSun" w:hAnsiTheme="majorHAnsi" w:cstheme="majorHAnsi"/>
          <w:iCs/>
        </w:rPr>
        <w:t xml:space="preserve"> conference, where participants applied their knowledge to address the challenge of </w:t>
      </w:r>
      <w:r w:rsidR="003A0293" w:rsidRPr="00D77473">
        <w:rPr>
          <w:rFonts w:asciiTheme="majorHAnsi" w:eastAsia="SimSun" w:hAnsiTheme="majorHAnsi" w:cstheme="majorHAnsi"/>
          <w:iCs/>
        </w:rPr>
        <w:t>domain name system</w:t>
      </w:r>
      <w:r w:rsidRPr="00D77473">
        <w:rPr>
          <w:rFonts w:asciiTheme="majorHAnsi" w:eastAsia="SimSun" w:hAnsiTheme="majorHAnsi" w:cstheme="majorHAnsi"/>
          <w:iCs/>
        </w:rPr>
        <w:t xml:space="preserve"> abuse, representing different groups from the multi-stakeholder community. </w:t>
      </w:r>
    </w:p>
    <w:p w14:paraId="11BB9E7A" w14:textId="64FD7713" w:rsidR="00E3427A" w:rsidRPr="000970DB" w:rsidRDefault="00CD7B48" w:rsidP="00E3427A">
      <w:pPr>
        <w:tabs>
          <w:tab w:val="left" w:pos="4309"/>
        </w:tabs>
        <w:spacing w:after="120"/>
        <w:rPr>
          <w:rFonts w:asciiTheme="majorHAnsi" w:eastAsia="SimSun" w:hAnsiTheme="majorHAnsi" w:cstheme="majorHAnsi"/>
          <w:iCs/>
        </w:rPr>
      </w:pPr>
      <w:r w:rsidRPr="00D77473">
        <w:rPr>
          <w:rFonts w:asciiTheme="majorHAnsi" w:eastAsia="SimSun" w:hAnsiTheme="majorHAnsi" w:cstheme="majorHAnsi"/>
          <w:iCs/>
        </w:rPr>
        <w:t>The Asia Pacific Internet Governance Academy</w:t>
      </w:r>
      <w:r w:rsidR="00E3427A" w:rsidRPr="00D77473">
        <w:rPr>
          <w:rFonts w:asciiTheme="majorHAnsi" w:eastAsia="SimSun" w:hAnsiTheme="majorHAnsi" w:cstheme="majorHAnsi"/>
          <w:iCs/>
        </w:rPr>
        <w:t xml:space="preserve"> Australia is the Australian chapter of the highly regarded </w:t>
      </w:r>
      <w:r w:rsidRPr="00D77473">
        <w:rPr>
          <w:rFonts w:asciiTheme="majorHAnsi" w:eastAsia="SimSun" w:hAnsiTheme="majorHAnsi" w:cstheme="majorHAnsi"/>
          <w:iCs/>
        </w:rPr>
        <w:t>Asia Pacific Internet Governance Academy</w:t>
      </w:r>
      <w:r w:rsidR="00E3427A" w:rsidRPr="000970DB">
        <w:rPr>
          <w:rFonts w:asciiTheme="majorHAnsi" w:eastAsia="SimSun" w:hAnsiTheme="majorHAnsi" w:cstheme="majorHAnsi"/>
          <w:iCs/>
        </w:rPr>
        <w:t xml:space="preserve"> program held annually in South Korea. To support the ongoing development of young Australians, two top participants were awarded fellowships to attend the South Korean program in 2025. </w:t>
      </w:r>
    </w:p>
    <w:p w14:paraId="65BB5BCD" w14:textId="0257A2BF" w:rsidR="00E3427A" w:rsidRPr="000970DB" w:rsidRDefault="00E3427A" w:rsidP="00E3427A">
      <w:pPr>
        <w:tabs>
          <w:tab w:val="left" w:pos="4309"/>
        </w:tabs>
        <w:spacing w:after="120"/>
        <w:rPr>
          <w:rFonts w:asciiTheme="majorHAnsi" w:eastAsia="SimSun" w:hAnsiTheme="majorHAnsi" w:cstheme="majorHAnsi"/>
          <w:b/>
          <w:bCs/>
          <w:iCs/>
        </w:rPr>
      </w:pPr>
      <w:r w:rsidRPr="000970DB">
        <w:rPr>
          <w:rFonts w:asciiTheme="majorHAnsi" w:eastAsia="SimSun" w:hAnsiTheme="majorHAnsi" w:cstheme="majorHAnsi"/>
          <w:iCs/>
        </w:rPr>
        <w:t xml:space="preserve">The 2024 </w:t>
      </w:r>
      <w:r w:rsidR="00CD7B48">
        <w:rPr>
          <w:rFonts w:asciiTheme="majorHAnsi" w:eastAsia="SimSun" w:hAnsiTheme="majorHAnsi" w:cstheme="majorHAnsi"/>
          <w:iCs/>
        </w:rPr>
        <w:t>Asia Pacific Internet Governance Academy</w:t>
      </w:r>
      <w:r w:rsidRPr="000970DB">
        <w:rPr>
          <w:rFonts w:asciiTheme="majorHAnsi" w:eastAsia="SimSun" w:hAnsiTheme="majorHAnsi" w:cstheme="majorHAnsi"/>
          <w:iCs/>
        </w:rPr>
        <w:t xml:space="preserve"> Australia program was delivered under auDA’s </w:t>
      </w:r>
      <w:r w:rsidR="000F7998" w:rsidRPr="000970DB">
        <w:rPr>
          <w:rFonts w:asciiTheme="majorHAnsi" w:eastAsia="SimSun" w:hAnsiTheme="majorHAnsi" w:cstheme="majorHAnsi"/>
          <w:iCs/>
        </w:rPr>
        <w:t xml:space="preserve">Public </w:t>
      </w:r>
      <w:r w:rsidR="000F7998" w:rsidRPr="00CA7175">
        <w:rPr>
          <w:rFonts w:asciiTheme="majorHAnsi" w:eastAsia="SimSun" w:hAnsiTheme="majorHAnsi" w:cstheme="majorHAnsi"/>
          <w:iCs/>
        </w:rPr>
        <w:t>Benefit Program</w:t>
      </w:r>
      <w:r w:rsidRPr="00CA7175">
        <w:rPr>
          <w:rFonts w:asciiTheme="majorHAnsi" w:eastAsia="SimSun" w:hAnsiTheme="majorHAnsi" w:cstheme="majorHAnsi"/>
          <w:iCs/>
        </w:rPr>
        <w:t xml:space="preserve"> with support from </w:t>
      </w:r>
      <w:r w:rsidR="00D83845" w:rsidRPr="00CA7175">
        <w:rPr>
          <w:rFonts w:asciiTheme="majorHAnsi" w:eastAsia="SimSun" w:hAnsiTheme="majorHAnsi" w:cstheme="majorHAnsi"/>
          <w:iCs/>
        </w:rPr>
        <w:t>the Asia Pacific Network Information Centre</w:t>
      </w:r>
      <w:r w:rsidRPr="00CA7175">
        <w:rPr>
          <w:rFonts w:asciiTheme="majorHAnsi" w:eastAsia="SimSun" w:hAnsiTheme="majorHAnsi" w:cstheme="majorHAnsi"/>
          <w:iCs/>
        </w:rPr>
        <w:t xml:space="preserve">, </w:t>
      </w:r>
      <w:proofErr w:type="spellStart"/>
      <w:r w:rsidRPr="00CA7175">
        <w:rPr>
          <w:rFonts w:asciiTheme="majorHAnsi" w:eastAsia="SimSun" w:hAnsiTheme="majorHAnsi" w:cstheme="majorHAnsi"/>
          <w:iCs/>
        </w:rPr>
        <w:t>DotAsia</w:t>
      </w:r>
      <w:proofErr w:type="spellEnd"/>
      <w:r w:rsidRPr="00CA7175">
        <w:rPr>
          <w:rFonts w:asciiTheme="majorHAnsi" w:eastAsia="SimSun" w:hAnsiTheme="majorHAnsi" w:cstheme="majorHAnsi"/>
          <w:iCs/>
        </w:rPr>
        <w:t xml:space="preserve"> Organisation and </w:t>
      </w:r>
      <w:r w:rsidR="00694C90" w:rsidRPr="00CA7175">
        <w:rPr>
          <w:rFonts w:asciiTheme="majorHAnsi" w:eastAsia="SimSun" w:hAnsiTheme="majorHAnsi" w:cstheme="majorHAnsi"/>
          <w:iCs/>
        </w:rPr>
        <w:t>the</w:t>
      </w:r>
      <w:r w:rsidRPr="00CA7175">
        <w:rPr>
          <w:rFonts w:asciiTheme="majorHAnsi" w:eastAsia="SimSun" w:hAnsiTheme="majorHAnsi" w:cstheme="majorHAnsi"/>
          <w:iCs/>
        </w:rPr>
        <w:t xml:space="preserve"> Internet Society. The auDA team looks forward to delivering the next </w:t>
      </w:r>
      <w:r w:rsidR="00CD7B48" w:rsidRPr="00CA7175">
        <w:rPr>
          <w:rFonts w:asciiTheme="majorHAnsi" w:eastAsia="SimSun" w:hAnsiTheme="majorHAnsi" w:cstheme="majorHAnsi"/>
          <w:iCs/>
        </w:rPr>
        <w:t>Asia Pacific Internet Governance Academy</w:t>
      </w:r>
      <w:r w:rsidRPr="00CA7175">
        <w:rPr>
          <w:rFonts w:asciiTheme="majorHAnsi" w:eastAsia="SimSun" w:hAnsiTheme="majorHAnsi" w:cstheme="majorHAnsi"/>
          <w:iCs/>
        </w:rPr>
        <w:t xml:space="preserve"> Australia program in 2026.</w:t>
      </w:r>
      <w:r w:rsidRPr="000970DB">
        <w:rPr>
          <w:rFonts w:asciiTheme="majorHAnsi" w:eastAsia="SimSun" w:hAnsiTheme="majorHAnsi" w:cstheme="majorHAnsi"/>
          <w:iCs/>
        </w:rPr>
        <w:t xml:space="preserve"> </w:t>
      </w:r>
    </w:p>
    <w:p w14:paraId="5FBDAB20" w14:textId="77777777" w:rsidR="00E3427A" w:rsidRPr="000970DB" w:rsidRDefault="00E3427A" w:rsidP="00E3427A">
      <w:pPr>
        <w:tabs>
          <w:tab w:val="left" w:pos="4309"/>
        </w:tabs>
        <w:spacing w:after="120"/>
        <w:rPr>
          <w:rFonts w:asciiTheme="majorHAnsi" w:eastAsia="SimSun" w:hAnsiTheme="majorHAnsi" w:cstheme="majorHAnsi"/>
          <w:iCs/>
        </w:rPr>
      </w:pPr>
      <w:r w:rsidRPr="000970DB">
        <w:rPr>
          <w:rFonts w:asciiTheme="majorHAnsi" w:eastAsia="SimSun" w:hAnsiTheme="majorHAnsi" w:cstheme="majorHAnsi"/>
          <w:iCs/>
        </w:rPr>
        <w:t>“</w:t>
      </w:r>
      <w:r w:rsidRPr="000970DB">
        <w:rPr>
          <w:rFonts w:asciiTheme="majorHAnsi" w:eastAsia="SimSun" w:hAnsiTheme="majorHAnsi" w:cstheme="majorHAnsi"/>
          <w:i/>
          <w:iCs/>
        </w:rPr>
        <w:t xml:space="preserve">I've considered a lot of issues around what's on the </w:t>
      </w:r>
      <w:proofErr w:type="gramStart"/>
      <w:r w:rsidRPr="000970DB">
        <w:rPr>
          <w:rFonts w:asciiTheme="majorHAnsi" w:eastAsia="SimSun" w:hAnsiTheme="majorHAnsi" w:cstheme="majorHAnsi"/>
          <w:i/>
          <w:iCs/>
        </w:rPr>
        <w:t>internet</w:t>
      </w:r>
      <w:proofErr w:type="gramEnd"/>
      <w:r w:rsidRPr="000970DB">
        <w:rPr>
          <w:rFonts w:asciiTheme="majorHAnsi" w:eastAsia="SimSun" w:hAnsiTheme="majorHAnsi" w:cstheme="majorHAnsi"/>
          <w:i/>
          <w:iCs/>
        </w:rPr>
        <w:t xml:space="preserve"> but I didn't know much about how the internet is </w:t>
      </w:r>
      <w:proofErr w:type="gramStart"/>
      <w:r w:rsidRPr="000970DB">
        <w:rPr>
          <w:rFonts w:asciiTheme="majorHAnsi" w:eastAsia="SimSun" w:hAnsiTheme="majorHAnsi" w:cstheme="majorHAnsi"/>
          <w:i/>
          <w:iCs/>
        </w:rPr>
        <w:t>actually governed</w:t>
      </w:r>
      <w:proofErr w:type="gramEnd"/>
      <w:r w:rsidRPr="000970DB">
        <w:rPr>
          <w:rFonts w:asciiTheme="majorHAnsi" w:eastAsia="SimSun" w:hAnsiTheme="majorHAnsi" w:cstheme="majorHAnsi"/>
          <w:i/>
          <w:iCs/>
        </w:rPr>
        <w:t xml:space="preserve"> and internet infrastructure. We’ve discussed what can and can't be regulated, what the internet is and isn't, and what it means to effectively govern the internet that we interact with.” - Wendy, young professional working in AI governance and policy</w:t>
      </w:r>
    </w:p>
    <w:p w14:paraId="0A5ADACC" w14:textId="7A3A5747" w:rsidR="00E3427A" w:rsidRDefault="00E3427A" w:rsidP="00E3427A">
      <w:pPr>
        <w:tabs>
          <w:tab w:val="left" w:pos="4309"/>
        </w:tabs>
        <w:spacing w:after="120"/>
        <w:rPr>
          <w:rFonts w:asciiTheme="majorHAnsi" w:eastAsia="SimSun" w:hAnsiTheme="majorHAnsi" w:cstheme="majorHAnsi"/>
          <w:i/>
          <w:iCs/>
        </w:rPr>
      </w:pPr>
      <w:r w:rsidRPr="000970DB">
        <w:rPr>
          <w:rFonts w:asciiTheme="majorHAnsi" w:eastAsia="SimSun" w:hAnsiTheme="majorHAnsi" w:cstheme="majorHAnsi"/>
          <w:i/>
          <w:iCs/>
        </w:rPr>
        <w:t xml:space="preserve">“I was really excited about </w:t>
      </w:r>
      <w:r w:rsidR="00CD7B48">
        <w:rPr>
          <w:rFonts w:asciiTheme="majorHAnsi" w:eastAsia="SimSun" w:hAnsiTheme="majorHAnsi" w:cstheme="majorHAnsi"/>
          <w:i/>
          <w:iCs/>
        </w:rPr>
        <w:t>Asia Pacific Internet Governance Academy</w:t>
      </w:r>
      <w:r w:rsidRPr="000970DB">
        <w:rPr>
          <w:rFonts w:asciiTheme="majorHAnsi" w:eastAsia="SimSun" w:hAnsiTheme="majorHAnsi" w:cstheme="majorHAnsi"/>
          <w:i/>
          <w:iCs/>
        </w:rPr>
        <w:t xml:space="preserve"> because I've got a huge interest in the policy aspect of IT. Young people need to be brought into internet governance conversations now, to learn from those experienced, but to also carry the internet into the future with the perspective of a generation that grew up always having access to the internet.“ - Elizabeth, Bachelor of IT student</w:t>
      </w:r>
    </w:p>
    <w:p w14:paraId="75D10985" w14:textId="77777777" w:rsidR="00CA7175" w:rsidRPr="000970DB" w:rsidRDefault="00CA7175" w:rsidP="00E3427A">
      <w:pPr>
        <w:tabs>
          <w:tab w:val="left" w:pos="4309"/>
        </w:tabs>
        <w:spacing w:after="120"/>
        <w:rPr>
          <w:rFonts w:asciiTheme="majorHAnsi" w:eastAsia="SimSun" w:hAnsiTheme="majorHAnsi" w:cstheme="majorHAnsi"/>
          <w:iCs/>
        </w:rPr>
      </w:pPr>
    </w:p>
    <w:p w14:paraId="3FE4ECBA"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spacing w:val="-8"/>
          <w:kern w:val="0"/>
          <w:sz w:val="32"/>
        </w:rPr>
      </w:pPr>
      <w:r w:rsidRPr="000970DB">
        <w:rPr>
          <w:rFonts w:asciiTheme="majorHAnsi" w:eastAsia="Poppins" w:hAnsiTheme="majorHAnsi" w:cstheme="majorHAnsi"/>
          <w:b/>
          <w:bCs/>
          <w:kern w:val="0"/>
          <w:sz w:val="32"/>
        </w:rPr>
        <w:t xml:space="preserve">Civil society </w:t>
      </w:r>
      <w:r w:rsidRPr="000970DB">
        <w:rPr>
          <w:rFonts w:asciiTheme="majorHAnsi" w:eastAsia="Poppins" w:hAnsiTheme="majorHAnsi" w:cstheme="majorHAnsi"/>
          <w:b/>
          <w:bCs/>
          <w:spacing w:val="-8"/>
          <w:kern w:val="0"/>
          <w:sz w:val="32"/>
        </w:rPr>
        <w:t>and</w:t>
      </w:r>
      <w:r w:rsidRPr="000970DB">
        <w:rPr>
          <w:rFonts w:asciiTheme="majorHAnsi" w:eastAsia="Poppins" w:hAnsiTheme="majorHAnsi" w:cstheme="majorHAnsi"/>
          <w:b/>
          <w:bCs/>
          <w:spacing w:val="-40"/>
          <w:kern w:val="0"/>
          <w:sz w:val="32"/>
        </w:rPr>
        <w:t xml:space="preserve"> </w:t>
      </w:r>
      <w:r w:rsidRPr="000970DB">
        <w:rPr>
          <w:rFonts w:asciiTheme="majorHAnsi" w:eastAsia="Poppins" w:hAnsiTheme="majorHAnsi" w:cstheme="majorHAnsi"/>
          <w:b/>
          <w:bCs/>
          <w:spacing w:val="-8"/>
          <w:kern w:val="0"/>
          <w:sz w:val="32"/>
        </w:rPr>
        <w:t>academia</w:t>
      </w:r>
    </w:p>
    <w:p w14:paraId="4C5A6659"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auDA works with civil society to support our internet governance and public policy work, and to support our understanding of the needs of Australians online. In the financial year, we engaged with not-for-profit organisations, consumer advocacy groups, think tanks, academia and individual internet users, including:</w:t>
      </w:r>
    </w:p>
    <w:p w14:paraId="431548D0" w14:textId="77777777" w:rsidR="00E3427A" w:rsidRPr="000970DB" w:rsidRDefault="00E3427A" w:rsidP="005A5A77">
      <w:pPr>
        <w:numPr>
          <w:ilvl w:val="0"/>
          <w:numId w:val="44"/>
        </w:numPr>
        <w:contextualSpacing/>
        <w:rPr>
          <w:rFonts w:asciiTheme="majorHAnsi" w:eastAsia="SimSun" w:hAnsiTheme="majorHAnsi" w:cstheme="majorHAnsi"/>
        </w:rPr>
      </w:pPr>
      <w:r w:rsidRPr="000970DB">
        <w:rPr>
          <w:rFonts w:asciiTheme="majorHAnsi" w:eastAsia="SimSun" w:hAnsiTheme="majorHAnsi" w:cstheme="majorHAnsi"/>
        </w:rPr>
        <w:t>auDA’s Community Grant Program recipients</w:t>
      </w:r>
    </w:p>
    <w:p w14:paraId="22971D4B" w14:textId="52D7E65F"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 xml:space="preserve">Members of auDA’s </w:t>
      </w:r>
      <w:r w:rsidR="001709A0" w:rsidRPr="00CA7175">
        <w:rPr>
          <w:rFonts w:asciiTheme="majorHAnsi" w:eastAsia="SimSun" w:hAnsiTheme="majorHAnsi" w:cstheme="majorHAnsi"/>
        </w:rPr>
        <w:t>Academic Program</w:t>
      </w:r>
    </w:p>
    <w:p w14:paraId="1A4B95E6" w14:textId="25B49AFC" w:rsidR="00E3427A" w:rsidRPr="00CA7175" w:rsidRDefault="00D83845"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Australian Communications Consumer Action Network</w:t>
      </w:r>
    </w:p>
    <w:p w14:paraId="60C24F40" w14:textId="77777777"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Access Now</w:t>
      </w:r>
    </w:p>
    <w:p w14:paraId="19673B05" w14:textId="77777777"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Tech Policy Design Institute</w:t>
      </w:r>
    </w:p>
    <w:p w14:paraId="284FF075" w14:textId="77777777"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Association of Progressive Communications</w:t>
      </w:r>
    </w:p>
    <w:p w14:paraId="1DC8707A" w14:textId="541A5CE7"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 xml:space="preserve">Cyber Security </w:t>
      </w:r>
      <w:r w:rsidR="000F7998" w:rsidRPr="00CA7175">
        <w:rPr>
          <w:rFonts w:asciiTheme="majorHAnsi" w:eastAsia="SimSun" w:hAnsiTheme="majorHAnsi" w:cstheme="majorHAnsi"/>
        </w:rPr>
        <w:t>Cooperative Research Centre</w:t>
      </w:r>
    </w:p>
    <w:p w14:paraId="2D8FC619" w14:textId="77777777"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Consumer Policy Research Centre</w:t>
      </w:r>
    </w:p>
    <w:p w14:paraId="53339BF7" w14:textId="0D5BBE47" w:rsidR="00B25AC8" w:rsidRPr="00CA7175" w:rsidRDefault="00B25AC8"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Global Partners Digital</w:t>
      </w:r>
    </w:p>
    <w:p w14:paraId="7FAF7562" w14:textId="589047EF"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 xml:space="preserve">Internet </w:t>
      </w:r>
      <w:r w:rsidR="000F7998" w:rsidRPr="00CA7175">
        <w:rPr>
          <w:rFonts w:asciiTheme="majorHAnsi" w:eastAsia="SimSun" w:hAnsiTheme="majorHAnsi" w:cstheme="majorHAnsi"/>
        </w:rPr>
        <w:t xml:space="preserve">Society of </w:t>
      </w:r>
      <w:r w:rsidRPr="00CA7175">
        <w:rPr>
          <w:rFonts w:asciiTheme="majorHAnsi" w:eastAsia="SimSun" w:hAnsiTheme="majorHAnsi" w:cstheme="majorHAnsi"/>
        </w:rPr>
        <w:t>Australia</w:t>
      </w:r>
    </w:p>
    <w:p w14:paraId="09373BAC" w14:textId="4EF69E83" w:rsidR="00E3427A" w:rsidRPr="00CA7175" w:rsidRDefault="00E3427A"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Internet Association of Australia</w:t>
      </w:r>
    </w:p>
    <w:p w14:paraId="26F8EDC2" w14:textId="5F8F4CFA" w:rsidR="00E3427A" w:rsidRPr="00CA7175" w:rsidRDefault="00D9554C" w:rsidP="005A5A77">
      <w:pPr>
        <w:numPr>
          <w:ilvl w:val="0"/>
          <w:numId w:val="44"/>
        </w:numPr>
        <w:contextualSpacing/>
        <w:rPr>
          <w:rFonts w:asciiTheme="majorHAnsi" w:eastAsia="SimSun" w:hAnsiTheme="majorHAnsi" w:cstheme="majorHAnsi"/>
        </w:rPr>
      </w:pPr>
      <w:r w:rsidRPr="00CA7175">
        <w:rPr>
          <w:rFonts w:asciiTheme="majorHAnsi" w:eastAsia="SimSun" w:hAnsiTheme="majorHAnsi" w:cstheme="majorHAnsi"/>
        </w:rPr>
        <w:t>Internet Society</w:t>
      </w:r>
      <w:r w:rsidR="00E3427A" w:rsidRPr="00CA7175">
        <w:rPr>
          <w:rFonts w:asciiTheme="majorHAnsi" w:eastAsia="SimSun" w:hAnsiTheme="majorHAnsi" w:cstheme="majorHAnsi"/>
        </w:rPr>
        <w:t>.</w:t>
      </w:r>
    </w:p>
    <w:p w14:paraId="63FCB4D3" w14:textId="77777777" w:rsidR="00CA7175" w:rsidRDefault="00CA7175" w:rsidP="00E3427A">
      <w:pPr>
        <w:tabs>
          <w:tab w:val="left" w:pos="4309"/>
        </w:tabs>
        <w:spacing w:after="120"/>
        <w:rPr>
          <w:rFonts w:asciiTheme="majorHAnsi" w:eastAsia="SimSun" w:hAnsiTheme="majorHAnsi" w:cstheme="majorHAnsi"/>
          <w:iCs/>
        </w:rPr>
      </w:pPr>
    </w:p>
    <w:p w14:paraId="36C5EEC3" w14:textId="6F672B80" w:rsidR="00E3427A" w:rsidRPr="000970DB" w:rsidRDefault="00E3427A" w:rsidP="00E3427A">
      <w:pPr>
        <w:tabs>
          <w:tab w:val="left" w:pos="4309"/>
        </w:tabs>
        <w:spacing w:after="120"/>
        <w:rPr>
          <w:rFonts w:asciiTheme="majorHAnsi" w:eastAsia="SimSun" w:hAnsiTheme="majorHAnsi" w:cstheme="majorHAnsi"/>
          <w:iCs/>
        </w:rPr>
      </w:pPr>
      <w:r w:rsidRPr="00CA7175">
        <w:rPr>
          <w:rFonts w:asciiTheme="majorHAnsi" w:eastAsia="SimSun" w:hAnsiTheme="majorHAnsi" w:cstheme="majorHAnsi"/>
          <w:iCs/>
        </w:rPr>
        <w:t>For a third year, auDA sponsored the Tech</w:t>
      </w:r>
      <w:r w:rsidRPr="000970DB">
        <w:rPr>
          <w:rFonts w:asciiTheme="majorHAnsi" w:eastAsia="SimSun" w:hAnsiTheme="majorHAnsi" w:cstheme="majorHAnsi"/>
          <w:iCs/>
        </w:rPr>
        <w:t xml:space="preserve"> Futures </w:t>
      </w:r>
      <w:r w:rsidR="00B25AC8" w:rsidRPr="000970DB">
        <w:rPr>
          <w:rFonts w:asciiTheme="majorHAnsi" w:eastAsia="SimSun" w:hAnsiTheme="majorHAnsi" w:cstheme="majorHAnsi"/>
          <w:iCs/>
        </w:rPr>
        <w:t>event</w:t>
      </w:r>
      <w:r w:rsidRPr="000970DB">
        <w:rPr>
          <w:rFonts w:asciiTheme="majorHAnsi" w:eastAsia="SimSun" w:hAnsiTheme="majorHAnsi" w:cstheme="majorHAnsi"/>
          <w:iCs/>
        </w:rPr>
        <w:t xml:space="preserve">, which took place at Parliament House Canberra in February 2025. Hosted by the Tech Policy Design Institute, the event supported discussion on inclusive and forward-looking technology policy. It provided an opportunity to engage with leading voices from civil society and academia, as well as government and industry.  </w:t>
      </w:r>
    </w:p>
    <w:p w14:paraId="6CE00561" w14:textId="6D7C46D6" w:rsidR="00E3427A" w:rsidRDefault="00E3427A" w:rsidP="00CA7175">
      <w:pPr>
        <w:tabs>
          <w:tab w:val="left" w:pos="4309"/>
        </w:tabs>
        <w:spacing w:after="120"/>
        <w:rPr>
          <w:rFonts w:asciiTheme="majorHAnsi" w:eastAsia="SimSun" w:hAnsiTheme="majorHAnsi" w:cstheme="majorHAnsi"/>
          <w:i/>
          <w:iCs/>
        </w:rPr>
      </w:pPr>
      <w:r w:rsidRPr="000970DB">
        <w:rPr>
          <w:rFonts w:asciiTheme="majorHAnsi" w:eastAsia="SimSun" w:hAnsiTheme="majorHAnsi" w:cstheme="majorHAnsi"/>
          <w:iCs/>
        </w:rPr>
        <w:t xml:space="preserve">auDA’s Academic Program also provides an avenue to engage with academia. auDA shares information such as educational resources and presentations for students, auDA grant opportunities and promotion of the .au membership program to attract young people get involved in the program. </w:t>
      </w:r>
    </w:p>
    <w:p w14:paraId="4388589E" w14:textId="77777777" w:rsidR="00CA7175" w:rsidRPr="000970DB" w:rsidRDefault="00CA7175" w:rsidP="00CA7175">
      <w:pPr>
        <w:tabs>
          <w:tab w:val="left" w:pos="4309"/>
        </w:tabs>
        <w:spacing w:after="120"/>
        <w:rPr>
          <w:rFonts w:asciiTheme="majorHAnsi" w:eastAsia="SimSun" w:hAnsiTheme="majorHAnsi" w:cstheme="majorHAnsi"/>
          <w:color w:val="C00000"/>
        </w:rPr>
      </w:pPr>
    </w:p>
    <w:p w14:paraId="693B5126" w14:textId="77777777" w:rsidR="00E3427A" w:rsidRPr="000970DB" w:rsidRDefault="00E3427A" w:rsidP="00E3427A">
      <w:pPr>
        <w:keepNext/>
        <w:keepLines/>
        <w:tabs>
          <w:tab w:val="left" w:pos="397"/>
          <w:tab w:val="left" w:pos="794"/>
          <w:tab w:val="left" w:pos="1191"/>
          <w:tab w:val="left" w:pos="1588"/>
        </w:tabs>
        <w:autoSpaceDE w:val="0"/>
        <w:autoSpaceDN w:val="0"/>
        <w:adjustRightInd w:val="0"/>
        <w:spacing w:before="480" w:after="120"/>
        <w:contextualSpacing/>
        <w:textAlignment w:val="center"/>
        <w:outlineLvl w:val="1"/>
        <w:rPr>
          <w:rFonts w:asciiTheme="majorHAnsi" w:eastAsia="Poppins" w:hAnsiTheme="majorHAnsi" w:cstheme="majorHAnsi"/>
          <w:b/>
          <w:bCs/>
          <w:kern w:val="0"/>
          <w:sz w:val="32"/>
          <w:lang w:val="en-US"/>
        </w:rPr>
      </w:pPr>
      <w:r w:rsidRPr="000970DB">
        <w:rPr>
          <w:rFonts w:asciiTheme="majorHAnsi" w:eastAsia="Poppins" w:hAnsiTheme="majorHAnsi" w:cstheme="majorHAnsi"/>
          <w:b/>
          <w:bCs/>
          <w:kern w:val="0"/>
          <w:sz w:val="32"/>
        </w:rPr>
        <w:t xml:space="preserve">Stakeholder insights </w:t>
      </w:r>
    </w:p>
    <w:p w14:paraId="23A502D6" w14:textId="77777777"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 xml:space="preserve">In 2024-25, we undertook a stakeholder survey to gather insights from a cross-section of auDA stakeholders, exploring stakeholder perceptions of auDA and how we deliver our work. We carry out a stakeholder survey every two years, conducted independently by a third-party research provider. </w:t>
      </w:r>
    </w:p>
    <w:p w14:paraId="0C6A9207" w14:textId="1D0292D8" w:rsidR="00E3427A" w:rsidRPr="000970DB" w:rsidRDefault="00E3427A" w:rsidP="00E3427A">
      <w:pPr>
        <w:rPr>
          <w:rFonts w:asciiTheme="majorHAnsi" w:eastAsia="SimSun" w:hAnsiTheme="majorHAnsi" w:cstheme="majorHAnsi"/>
        </w:rPr>
      </w:pPr>
      <w:r w:rsidRPr="000970DB">
        <w:rPr>
          <w:rFonts w:asciiTheme="majorHAnsi" w:eastAsia="SimSun" w:hAnsiTheme="majorHAnsi" w:cstheme="majorHAnsi"/>
        </w:rPr>
        <w:t>This year’s survey comprised one-on-one interviews with stakeholders in the .au domain name industry, government, civil society, academia and technical organisations. Feedback received highlights auDA as a trusted steward of the .au domain and respected advocate on internet matters</w:t>
      </w:r>
      <w:r w:rsidR="0030421E" w:rsidRPr="000970DB">
        <w:rPr>
          <w:rFonts w:asciiTheme="majorHAnsi" w:eastAsia="SimSun" w:hAnsiTheme="majorHAnsi" w:cstheme="majorHAnsi"/>
        </w:rPr>
        <w:t>.</w:t>
      </w:r>
      <w:r w:rsidRPr="000970DB">
        <w:rPr>
          <w:rFonts w:asciiTheme="majorHAnsi" w:eastAsia="SimSun" w:hAnsiTheme="majorHAnsi" w:cstheme="majorHAnsi"/>
        </w:rPr>
        <w:t xml:space="preserve"> </w:t>
      </w:r>
      <w:r w:rsidR="0030421E" w:rsidRPr="000970DB">
        <w:rPr>
          <w:rFonts w:asciiTheme="majorHAnsi" w:eastAsia="SimSun" w:hAnsiTheme="majorHAnsi" w:cstheme="majorHAnsi"/>
        </w:rPr>
        <w:t xml:space="preserve">Seventy-six </w:t>
      </w:r>
      <w:r w:rsidRPr="000970DB">
        <w:rPr>
          <w:rFonts w:asciiTheme="majorHAnsi" w:eastAsia="SimSun" w:hAnsiTheme="majorHAnsi" w:cstheme="majorHAnsi"/>
        </w:rPr>
        <w:t xml:space="preserve">per cent of stakeholders </w:t>
      </w:r>
      <w:r w:rsidR="00453AFE" w:rsidRPr="000970DB">
        <w:rPr>
          <w:rFonts w:asciiTheme="majorHAnsi" w:eastAsia="SimSun" w:hAnsiTheme="majorHAnsi" w:cstheme="majorHAnsi"/>
        </w:rPr>
        <w:t xml:space="preserve">said they are </w:t>
      </w:r>
      <w:r w:rsidRPr="000970DB">
        <w:rPr>
          <w:rFonts w:asciiTheme="majorHAnsi" w:eastAsia="SimSun" w:hAnsiTheme="majorHAnsi" w:cstheme="majorHAnsi"/>
        </w:rPr>
        <w:t>satisfied or extremely satisfied with their engagement with auDA</w:t>
      </w:r>
      <w:r w:rsidR="00453AFE" w:rsidRPr="000970DB">
        <w:rPr>
          <w:rFonts w:asciiTheme="majorHAnsi" w:eastAsia="SimSun" w:hAnsiTheme="majorHAnsi" w:cstheme="majorHAnsi"/>
        </w:rPr>
        <w:t>, an increase of 10 per cent on the 2023 survey. The 2025 survey</w:t>
      </w:r>
      <w:r w:rsidRPr="000970DB">
        <w:rPr>
          <w:rFonts w:asciiTheme="majorHAnsi" w:eastAsia="SimSun" w:hAnsiTheme="majorHAnsi" w:cstheme="majorHAnsi"/>
        </w:rPr>
        <w:t xml:space="preserve"> also identified opportunities for auDA to build on this foundation by continuing to support .au registrants to manage .au domain names with ease and engaging broadly to deliver greater impact through initiatives such as research projects and public policy work. </w:t>
      </w:r>
    </w:p>
    <w:p w14:paraId="6F70D88D" w14:textId="5A3E3DEB" w:rsidR="00E3427A" w:rsidRPr="000970DB" w:rsidRDefault="00D77473" w:rsidP="00E3427A">
      <w:pPr>
        <w:rPr>
          <w:rFonts w:asciiTheme="majorHAnsi" w:eastAsia="SimSun" w:hAnsiTheme="majorHAnsi" w:cstheme="majorHAnsi"/>
          <w:b/>
          <w:bCs/>
        </w:rPr>
      </w:pPr>
      <w:r>
        <w:rPr>
          <w:rFonts w:asciiTheme="majorHAnsi" w:eastAsia="SimSun" w:hAnsiTheme="majorHAnsi" w:cstheme="majorHAnsi"/>
          <w:b/>
          <w:bCs/>
        </w:rPr>
        <w:t>Quotes from p</w:t>
      </w:r>
      <w:r w:rsidR="00E3427A" w:rsidRPr="000970DB">
        <w:rPr>
          <w:rFonts w:asciiTheme="majorHAnsi" w:eastAsia="SimSun" w:hAnsiTheme="majorHAnsi" w:cstheme="majorHAnsi"/>
          <w:b/>
          <w:bCs/>
        </w:rPr>
        <w:t>articipants in auDA’s 2025 stakeholder survey</w:t>
      </w:r>
    </w:p>
    <w:p w14:paraId="57309A66" w14:textId="77777777" w:rsidR="00E3427A" w:rsidRPr="000970DB" w:rsidRDefault="00E3427A" w:rsidP="00E3427A">
      <w:pPr>
        <w:rPr>
          <w:rFonts w:asciiTheme="majorHAnsi" w:eastAsia="SimSun" w:hAnsiTheme="majorHAnsi" w:cstheme="majorHAnsi"/>
          <w:i/>
          <w:iCs/>
        </w:rPr>
      </w:pPr>
      <w:r w:rsidRPr="000970DB">
        <w:rPr>
          <w:rFonts w:asciiTheme="majorHAnsi" w:eastAsia="SimSun" w:hAnsiTheme="majorHAnsi" w:cstheme="majorHAnsi"/>
          <w:i/>
          <w:iCs/>
        </w:rPr>
        <w:t xml:space="preserve">“I think auDA has done an exceptional job of representing Australian interests internationally … they turn up, they bring good policy positions.” </w:t>
      </w:r>
    </w:p>
    <w:p w14:paraId="7EA01A96" w14:textId="69A5B9C7" w:rsidR="00E3427A" w:rsidRPr="000970DB" w:rsidRDefault="00E3427A" w:rsidP="00E3427A">
      <w:pPr>
        <w:rPr>
          <w:rFonts w:asciiTheme="majorHAnsi" w:eastAsia="SimSun" w:hAnsiTheme="majorHAnsi" w:cstheme="majorHAnsi"/>
          <w:i/>
          <w:iCs/>
        </w:rPr>
      </w:pPr>
      <w:r w:rsidRPr="000970DB">
        <w:rPr>
          <w:rFonts w:asciiTheme="majorHAnsi" w:eastAsia="SimSun" w:hAnsiTheme="majorHAnsi" w:cstheme="majorHAnsi"/>
          <w:i/>
          <w:iCs/>
        </w:rPr>
        <w:t xml:space="preserve">“I hope they continue with their collaborative approach of bringing people together, talking about issues, giving everyone that opportunity to have a say and hear other thoughts and ideas.” </w:t>
      </w:r>
    </w:p>
    <w:p w14:paraId="5F28DD08" w14:textId="77777777" w:rsidR="00E3427A" w:rsidRPr="000970DB" w:rsidRDefault="00E3427A" w:rsidP="00E3427A">
      <w:pPr>
        <w:rPr>
          <w:rFonts w:asciiTheme="majorHAnsi" w:eastAsia="SimSun" w:hAnsiTheme="majorHAnsi" w:cstheme="majorHAnsi"/>
          <w:i/>
          <w:iCs/>
        </w:rPr>
      </w:pPr>
      <w:r w:rsidRPr="000970DB">
        <w:rPr>
          <w:rFonts w:asciiTheme="majorHAnsi" w:eastAsia="SimSun" w:hAnsiTheme="majorHAnsi" w:cstheme="majorHAnsi"/>
          <w:i/>
          <w:iCs/>
        </w:rPr>
        <w:t>“I think these kinds of things [the stakeholder survey] are indicative of an open-minded leadership group who want to listen … they want to hear what people feel and what people need.”</w:t>
      </w:r>
    </w:p>
    <w:p w14:paraId="3DB47584" w14:textId="77777777" w:rsidR="00E3427A" w:rsidRPr="000970DB" w:rsidRDefault="00E3427A" w:rsidP="00E3427A">
      <w:pPr>
        <w:rPr>
          <w:rFonts w:asciiTheme="majorHAnsi" w:hAnsiTheme="majorHAnsi" w:cstheme="majorHAnsi"/>
        </w:rPr>
      </w:pPr>
    </w:p>
    <w:p w14:paraId="31F45818" w14:textId="0B80C570" w:rsidR="00FE282B" w:rsidRDefault="007A125E" w:rsidP="00FE282B">
      <w:pPr>
        <w:pStyle w:val="Heading1"/>
      </w:pPr>
      <w:bookmarkStart w:id="25" w:name="_Toc147480816"/>
      <w:bookmarkStart w:id="26" w:name="_Toc211966931"/>
      <w:bookmarkEnd w:id="24"/>
      <w:r w:rsidRPr="003B68F5">
        <w:t>People</w:t>
      </w:r>
      <w:bookmarkEnd w:id="25"/>
      <w:bookmarkEnd w:id="26"/>
    </w:p>
    <w:p w14:paraId="59EA33F5" w14:textId="0D0611F6" w:rsidR="004831E4" w:rsidRPr="004831E4" w:rsidRDefault="004831E4" w:rsidP="004831E4">
      <w:pPr>
        <w:rPr>
          <w:b/>
          <w:bCs/>
          <w:color w:val="008EA6" w:themeColor="text2"/>
        </w:rPr>
      </w:pPr>
      <w:r w:rsidRPr="004831E4">
        <w:rPr>
          <w:b/>
          <w:bCs/>
          <w:color w:val="008EA6" w:themeColor="text2"/>
        </w:rPr>
        <w:t>auDA strategic capability</w:t>
      </w:r>
    </w:p>
    <w:p w14:paraId="50B85E34" w14:textId="77777777" w:rsidR="00CC1C41" w:rsidRPr="000970DB" w:rsidRDefault="00CC1C41" w:rsidP="00CC1C41">
      <w:pPr>
        <w:rPr>
          <w:rFonts w:asciiTheme="majorHAnsi" w:hAnsiTheme="majorHAnsi" w:cstheme="majorHAnsi"/>
          <w:b/>
          <w:bCs/>
        </w:rPr>
      </w:pPr>
      <w:r w:rsidRPr="000970DB">
        <w:rPr>
          <w:rFonts w:asciiTheme="majorHAnsi" w:hAnsiTheme="majorHAnsi" w:cstheme="majorHAnsi"/>
          <w:b/>
          <w:bCs/>
        </w:rPr>
        <w:t>auDA’s people are integral to achieving our strategic goals, core functions and vision for the future. Our people work together to create a supportive, high-performing workplace that drives auDA’s purpose forward.</w:t>
      </w:r>
    </w:p>
    <w:p w14:paraId="0E35A435" w14:textId="77777777" w:rsidR="004831E4" w:rsidRPr="00182F78" w:rsidRDefault="004831E4" w:rsidP="004831E4">
      <w:pPr>
        <w:spacing w:after="0"/>
        <w:rPr>
          <w:b/>
        </w:rPr>
      </w:pPr>
      <w:r w:rsidRPr="00182F78">
        <w:rPr>
          <w:rFonts w:hint="eastAsia"/>
          <w:b/>
        </w:rPr>
        <w:t xml:space="preserve">Strategic objectives  </w:t>
      </w:r>
    </w:p>
    <w:p w14:paraId="2F82DD3A" w14:textId="77777777" w:rsidR="00FA0573" w:rsidRDefault="00FA0573" w:rsidP="005A5A77">
      <w:pPr>
        <w:pStyle w:val="ListParagraph"/>
        <w:numPr>
          <w:ilvl w:val="0"/>
          <w:numId w:val="77"/>
        </w:numPr>
        <w:spacing w:after="0"/>
      </w:pPr>
      <w:r>
        <w:t>Build an organisation regarded as a great place to work</w:t>
      </w:r>
    </w:p>
    <w:p w14:paraId="69DE566D" w14:textId="4A6DD45C" w:rsidR="004831E4" w:rsidRDefault="00FA0573" w:rsidP="005A5A77">
      <w:pPr>
        <w:pStyle w:val="ListParagraph"/>
        <w:numPr>
          <w:ilvl w:val="0"/>
          <w:numId w:val="77"/>
        </w:numPr>
        <w:spacing w:after="0"/>
      </w:pPr>
      <w:r>
        <w:t>Strengthen the trust and confidence our stakeholders have in us</w:t>
      </w:r>
    </w:p>
    <w:p w14:paraId="67D65B6D" w14:textId="77777777" w:rsidR="00FA0573" w:rsidRPr="00C75411" w:rsidRDefault="00FA0573" w:rsidP="00FA0573">
      <w:pPr>
        <w:spacing w:after="0"/>
        <w:rPr>
          <w:b/>
        </w:rPr>
      </w:pPr>
    </w:p>
    <w:p w14:paraId="11A68D36" w14:textId="77777777" w:rsidR="004831E4" w:rsidRPr="00182F78" w:rsidRDefault="004831E4" w:rsidP="004831E4">
      <w:pPr>
        <w:spacing w:after="0"/>
        <w:rPr>
          <w:b/>
        </w:rPr>
      </w:pPr>
      <w:r w:rsidRPr="00182F78">
        <w:rPr>
          <w:rFonts w:hint="eastAsia"/>
          <w:b/>
        </w:rPr>
        <w:t>Terms of Endorsement</w:t>
      </w:r>
    </w:p>
    <w:p w14:paraId="1DA1B4C3" w14:textId="77777777" w:rsidR="004831E4" w:rsidRDefault="004831E4" w:rsidP="004831E4">
      <w:pPr>
        <w:spacing w:after="0"/>
      </w:pPr>
      <w:r w:rsidRPr="00182F78">
        <w:rPr>
          <w:rFonts w:hint="eastAsia"/>
        </w:rPr>
        <w:t>Core principles:</w:t>
      </w:r>
    </w:p>
    <w:p w14:paraId="138CF9AD" w14:textId="7D6FCC48" w:rsidR="004831E4" w:rsidRPr="00020D40" w:rsidRDefault="00FA0573" w:rsidP="005A5A77">
      <w:pPr>
        <w:pStyle w:val="ListParagraph"/>
        <w:numPr>
          <w:ilvl w:val="0"/>
          <w:numId w:val="68"/>
        </w:numPr>
        <w:spacing w:after="0"/>
        <w:rPr>
          <w:b/>
        </w:rPr>
      </w:pPr>
      <w:r>
        <w:t>Support trust and confidence in .au</w:t>
      </w:r>
    </w:p>
    <w:p w14:paraId="22531EFE" w14:textId="77777777" w:rsidR="004831E4" w:rsidRDefault="004831E4" w:rsidP="004831E4">
      <w:pPr>
        <w:spacing w:after="0"/>
        <w:rPr>
          <w:b/>
        </w:rPr>
      </w:pPr>
    </w:p>
    <w:p w14:paraId="3936EDF0" w14:textId="606AE22B" w:rsidR="004831E4" w:rsidRPr="00FA0573" w:rsidRDefault="004831E4" w:rsidP="00FA0573">
      <w:pPr>
        <w:spacing w:after="0"/>
        <w:rPr>
          <w:b/>
        </w:rPr>
      </w:pPr>
      <w:r w:rsidRPr="00182F78">
        <w:rPr>
          <w:rFonts w:hint="eastAsia"/>
          <w:b/>
        </w:rPr>
        <w:t>Material theme</w:t>
      </w:r>
      <w:r>
        <w:rPr>
          <w:b/>
        </w:rPr>
        <w:t>s</w:t>
      </w:r>
    </w:p>
    <w:p w14:paraId="0B52E862" w14:textId="77777777" w:rsidR="004831E4" w:rsidRDefault="004831E4" w:rsidP="005A5A77">
      <w:pPr>
        <w:pStyle w:val="ListParagraph"/>
        <w:numPr>
          <w:ilvl w:val="0"/>
          <w:numId w:val="69"/>
        </w:numPr>
        <w:spacing w:after="0"/>
      </w:pPr>
      <w:r>
        <w:t>Stakeholder relationships</w:t>
      </w:r>
    </w:p>
    <w:p w14:paraId="44D76147" w14:textId="77777777" w:rsidR="004831E4" w:rsidRDefault="004831E4" w:rsidP="004831E4">
      <w:pPr>
        <w:spacing w:after="0"/>
        <w:rPr>
          <w:b/>
        </w:rPr>
      </w:pPr>
    </w:p>
    <w:p w14:paraId="15BBAD4C" w14:textId="7F737770" w:rsidR="004831E4" w:rsidRDefault="004831E4" w:rsidP="004831E4">
      <w:pPr>
        <w:spacing w:after="0"/>
      </w:pPr>
      <w:r w:rsidRPr="00333C1A">
        <w:rPr>
          <w:b/>
        </w:rPr>
        <w:t>Key resources</w:t>
      </w:r>
      <w:r>
        <w:rPr>
          <w:b/>
        </w:rPr>
        <w:t xml:space="preserve">: </w:t>
      </w:r>
      <w:r w:rsidRPr="00333C1A">
        <w:t>Our people</w:t>
      </w:r>
    </w:p>
    <w:p w14:paraId="5BF4018B" w14:textId="77777777" w:rsidR="004831E4" w:rsidRDefault="004831E4" w:rsidP="004831E4">
      <w:pPr>
        <w:spacing w:after="0"/>
        <w:rPr>
          <w:b/>
          <w:bCs/>
        </w:rPr>
      </w:pPr>
    </w:p>
    <w:p w14:paraId="3AEC0F88" w14:textId="77777777" w:rsidR="004831E4" w:rsidRPr="00330159" w:rsidRDefault="004831E4" w:rsidP="004831E4">
      <w:pPr>
        <w:spacing w:after="0"/>
        <w:rPr>
          <w:b/>
          <w:bCs/>
        </w:rPr>
      </w:pPr>
      <w:r>
        <w:rPr>
          <w:rFonts w:hint="eastAsia"/>
          <w:b/>
          <w:bCs/>
        </w:rPr>
        <w:t>Sustainable Development Goals</w:t>
      </w:r>
    </w:p>
    <w:p w14:paraId="5DC4A21B" w14:textId="77777777" w:rsidR="00FA0573" w:rsidRPr="00FA0573" w:rsidRDefault="00FA0573" w:rsidP="005A5A77">
      <w:pPr>
        <w:pStyle w:val="ListParagraph"/>
        <w:numPr>
          <w:ilvl w:val="0"/>
          <w:numId w:val="69"/>
        </w:numPr>
        <w:spacing w:after="0"/>
        <w:rPr>
          <w:b/>
        </w:rPr>
      </w:pPr>
      <w:r w:rsidRPr="00A610CD">
        <w:t xml:space="preserve">Sustainable Development Goal </w:t>
      </w:r>
      <w:r w:rsidRPr="00EE02AA">
        <w:t>8 - Decent work and economic growth</w:t>
      </w:r>
    </w:p>
    <w:p w14:paraId="7D5490ED" w14:textId="77777777" w:rsidR="00FA0573" w:rsidRDefault="00FA0573" w:rsidP="00EC0182">
      <w:pPr>
        <w:spacing w:after="0"/>
        <w:rPr>
          <w:rFonts w:asciiTheme="majorHAnsi" w:eastAsia="SimSun" w:hAnsiTheme="majorHAnsi" w:cstheme="majorHAnsi"/>
          <w:b/>
          <w:bCs/>
          <w:szCs w:val="20"/>
        </w:rPr>
      </w:pPr>
    </w:p>
    <w:p w14:paraId="36642D4D" w14:textId="7662C50F" w:rsidR="00815810" w:rsidRPr="00FA0573" w:rsidRDefault="004831E4" w:rsidP="00EC0182">
      <w:pPr>
        <w:spacing w:after="0"/>
        <w:rPr>
          <w:rFonts w:asciiTheme="majorHAnsi" w:eastAsia="SimSun" w:hAnsiTheme="majorHAnsi" w:cstheme="majorHAnsi"/>
          <w:b/>
          <w:bCs/>
          <w:szCs w:val="20"/>
        </w:rPr>
      </w:pPr>
      <w:r w:rsidRPr="003705D3">
        <w:rPr>
          <w:rFonts w:asciiTheme="majorHAnsi" w:eastAsia="SimSun" w:hAnsiTheme="majorHAnsi" w:cstheme="majorHAnsi"/>
          <w:b/>
          <w:bCs/>
          <w:szCs w:val="20"/>
        </w:rPr>
        <w:t>Performance</w:t>
      </w:r>
    </w:p>
    <w:tbl>
      <w:tblPr>
        <w:tblpPr w:leftFromText="180" w:rightFromText="180" w:vertAnchor="text" w:horzAnchor="margin" w:tblpY="2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1701"/>
        <w:gridCol w:w="1842"/>
      </w:tblGrid>
      <w:tr w:rsidR="00F00AA8" w:rsidRPr="000970DB" w14:paraId="78677A2B" w14:textId="77777777" w:rsidTr="00EC0182">
        <w:tc>
          <w:tcPr>
            <w:tcW w:w="5524" w:type="dxa"/>
            <w:shd w:val="clear" w:color="auto" w:fill="C7EAEA" w:themeFill="accent5" w:themeFillTint="66"/>
            <w:tcMar>
              <w:top w:w="0" w:type="dxa"/>
              <w:left w:w="108" w:type="dxa"/>
              <w:bottom w:w="0" w:type="dxa"/>
              <w:right w:w="108" w:type="dxa"/>
            </w:tcMar>
            <w:hideMark/>
          </w:tcPr>
          <w:p w14:paraId="5998CD7F" w14:textId="77777777" w:rsidR="004F76B3" w:rsidRPr="00F00AA8" w:rsidRDefault="004F76B3" w:rsidP="004F76B3">
            <w:pPr>
              <w:pStyle w:val="xmsonormal"/>
              <w:spacing w:after="120"/>
              <w:rPr>
                <w:rFonts w:asciiTheme="majorHAnsi" w:hAnsiTheme="majorHAnsi"/>
                <w:color w:val="auto"/>
                <w:sz w:val="18"/>
                <w:szCs w:val="18"/>
                <w:lang w:val="en-AU"/>
              </w:rPr>
            </w:pPr>
            <w:r w:rsidRPr="000970DB">
              <w:rPr>
                <w:rFonts w:asciiTheme="majorHAnsi" w:hAnsiTheme="majorHAnsi" w:cstheme="majorHAnsi"/>
                <w:b/>
                <w:bCs/>
                <w:color w:val="auto"/>
                <w:sz w:val="16"/>
                <w:szCs w:val="16"/>
                <w:lang w:val="en-AU"/>
              </w:rPr>
              <w:t>Measure</w:t>
            </w:r>
          </w:p>
        </w:tc>
        <w:tc>
          <w:tcPr>
            <w:tcW w:w="1701" w:type="dxa"/>
            <w:shd w:val="clear" w:color="auto" w:fill="C7EAEA" w:themeFill="accent5" w:themeFillTint="66"/>
            <w:tcMar>
              <w:top w:w="0" w:type="dxa"/>
              <w:left w:w="108" w:type="dxa"/>
              <w:bottom w:w="0" w:type="dxa"/>
              <w:right w:w="108" w:type="dxa"/>
            </w:tcMar>
            <w:hideMark/>
          </w:tcPr>
          <w:p w14:paraId="4C091FCB" w14:textId="5463EAE9" w:rsidR="004F76B3" w:rsidRPr="00F00AA8" w:rsidRDefault="00C55F28" w:rsidP="004F76B3">
            <w:pPr>
              <w:pStyle w:val="xmsonormal"/>
              <w:spacing w:after="120"/>
              <w:rPr>
                <w:rFonts w:asciiTheme="majorHAnsi" w:hAnsiTheme="majorHAnsi"/>
                <w:color w:val="auto"/>
                <w:sz w:val="18"/>
                <w:szCs w:val="18"/>
                <w:lang w:val="en-AU"/>
              </w:rPr>
            </w:pPr>
            <w:r w:rsidRPr="000970DB">
              <w:rPr>
                <w:rFonts w:asciiTheme="majorHAnsi" w:hAnsiTheme="majorHAnsi" w:cstheme="majorHAnsi"/>
                <w:b/>
                <w:bCs/>
                <w:color w:val="auto"/>
                <w:sz w:val="16"/>
                <w:szCs w:val="16"/>
                <w:lang w:val="en-AU"/>
              </w:rPr>
              <w:t>2024-25</w:t>
            </w:r>
            <w:r w:rsidR="004F76B3" w:rsidRPr="000970DB">
              <w:rPr>
                <w:rFonts w:asciiTheme="majorHAnsi" w:hAnsiTheme="majorHAnsi" w:cstheme="majorHAnsi"/>
                <w:b/>
                <w:bCs/>
                <w:color w:val="auto"/>
                <w:sz w:val="16"/>
                <w:szCs w:val="16"/>
                <w:lang w:val="en-AU"/>
              </w:rPr>
              <w:t xml:space="preserve"> actual</w:t>
            </w:r>
          </w:p>
        </w:tc>
        <w:tc>
          <w:tcPr>
            <w:tcW w:w="1842" w:type="dxa"/>
            <w:shd w:val="clear" w:color="auto" w:fill="C7EAEA" w:themeFill="accent5" w:themeFillTint="66"/>
            <w:tcMar>
              <w:top w:w="0" w:type="dxa"/>
              <w:left w:w="108" w:type="dxa"/>
              <w:bottom w:w="0" w:type="dxa"/>
              <w:right w:w="108" w:type="dxa"/>
            </w:tcMar>
            <w:hideMark/>
          </w:tcPr>
          <w:p w14:paraId="151597A6" w14:textId="77777777" w:rsidR="004F76B3" w:rsidRPr="00F00AA8" w:rsidRDefault="004F76B3" w:rsidP="004F76B3">
            <w:pPr>
              <w:pStyle w:val="xmsonormal"/>
              <w:spacing w:after="120"/>
              <w:rPr>
                <w:rFonts w:asciiTheme="majorHAnsi" w:hAnsiTheme="majorHAnsi"/>
                <w:color w:val="auto"/>
                <w:sz w:val="18"/>
                <w:szCs w:val="18"/>
                <w:lang w:val="en-AU"/>
              </w:rPr>
            </w:pPr>
            <w:r w:rsidRPr="000970DB">
              <w:rPr>
                <w:rFonts w:asciiTheme="majorHAnsi" w:hAnsiTheme="majorHAnsi" w:cstheme="majorHAnsi"/>
                <w:b/>
                <w:bCs/>
                <w:color w:val="auto"/>
                <w:sz w:val="16"/>
                <w:szCs w:val="16"/>
                <w:lang w:val="en-AU"/>
              </w:rPr>
              <w:t>Status</w:t>
            </w:r>
          </w:p>
        </w:tc>
      </w:tr>
      <w:tr w:rsidR="00F00AA8" w:rsidRPr="000970DB" w14:paraId="61B8BE58" w14:textId="77777777" w:rsidTr="00FA0573">
        <w:tc>
          <w:tcPr>
            <w:tcW w:w="5524" w:type="dxa"/>
            <w:tcMar>
              <w:top w:w="0" w:type="dxa"/>
              <w:left w:w="108" w:type="dxa"/>
              <w:bottom w:w="0" w:type="dxa"/>
              <w:right w:w="108" w:type="dxa"/>
            </w:tcMar>
            <w:hideMark/>
          </w:tcPr>
          <w:p w14:paraId="34C6ACAC" w14:textId="4E777FF6" w:rsidR="004F76B3" w:rsidRPr="000970DB" w:rsidRDefault="00197E45" w:rsidP="00EC0182">
            <w:pPr>
              <w:spacing w:before="120" w:after="120"/>
              <w:rPr>
                <w:rFonts w:asciiTheme="majorHAnsi" w:eastAsia="Times New Roman" w:hAnsiTheme="majorHAnsi" w:cstheme="majorHAnsi"/>
                <w:kern w:val="0"/>
                <w:sz w:val="18"/>
                <w:szCs w:val="18"/>
                <w14:ligatures w14:val="none"/>
              </w:rPr>
            </w:pPr>
            <w:r w:rsidRPr="000970DB">
              <w:rPr>
                <w:rFonts w:asciiTheme="majorHAnsi" w:eastAsia="Times New Roman" w:hAnsiTheme="majorHAnsi" w:cstheme="majorHAnsi"/>
                <w:kern w:val="0"/>
                <w:sz w:val="18"/>
                <w:szCs w:val="18"/>
                <w14:ligatures w14:val="none"/>
              </w:rPr>
              <w:t>Staff engagement</w:t>
            </w:r>
            <w:r w:rsidR="00EC0182">
              <w:rPr>
                <w:rFonts w:asciiTheme="majorHAnsi" w:eastAsia="Times New Roman" w:hAnsiTheme="majorHAnsi" w:cstheme="majorHAnsi"/>
                <w:kern w:val="0"/>
                <w:sz w:val="16"/>
                <w:szCs w:val="16"/>
                <w14:ligatures w14:val="none"/>
              </w:rPr>
              <w:t xml:space="preserve"> </w:t>
            </w:r>
            <w:r w:rsidR="00EC0182" w:rsidRPr="00EC0182">
              <w:rPr>
                <w:rFonts w:asciiTheme="majorHAnsi" w:eastAsia="Times New Roman" w:hAnsiTheme="majorHAnsi" w:cstheme="majorHAnsi"/>
                <w:i/>
                <w:iCs/>
                <w:kern w:val="0"/>
                <w:sz w:val="16"/>
                <w:szCs w:val="16"/>
                <w14:ligatures w14:val="none"/>
              </w:rPr>
              <w:t>(auDA strategic objective)</w:t>
            </w:r>
          </w:p>
        </w:tc>
        <w:tc>
          <w:tcPr>
            <w:tcW w:w="1701" w:type="dxa"/>
            <w:tcMar>
              <w:top w:w="0" w:type="dxa"/>
              <w:left w:w="108" w:type="dxa"/>
              <w:bottom w:w="0" w:type="dxa"/>
              <w:right w:w="108" w:type="dxa"/>
            </w:tcMar>
            <w:hideMark/>
          </w:tcPr>
          <w:p w14:paraId="22EC0412" w14:textId="5E59FBC5" w:rsidR="004F76B3" w:rsidRPr="00F00AA8" w:rsidRDefault="00541730" w:rsidP="004F76B3">
            <w:pPr>
              <w:pStyle w:val="xmsonormal"/>
              <w:spacing w:after="120"/>
              <w:rPr>
                <w:rFonts w:asciiTheme="majorHAnsi" w:hAnsiTheme="majorHAnsi"/>
                <w:color w:val="auto"/>
                <w:sz w:val="18"/>
                <w:szCs w:val="18"/>
                <w:lang w:val="en-AU"/>
              </w:rPr>
            </w:pPr>
            <w:r w:rsidRPr="000970DB">
              <w:rPr>
                <w:rFonts w:asciiTheme="majorHAnsi" w:eastAsia="Times New Roman" w:hAnsiTheme="majorHAnsi" w:cstheme="majorHAnsi"/>
                <w:color w:val="auto"/>
                <w:sz w:val="18"/>
                <w:szCs w:val="18"/>
                <w14:ligatures w14:val="none"/>
              </w:rPr>
              <w:t>7</w:t>
            </w:r>
            <w:r w:rsidR="007D4ECD" w:rsidRPr="000970DB">
              <w:rPr>
                <w:rFonts w:asciiTheme="majorHAnsi" w:eastAsia="Times New Roman" w:hAnsiTheme="majorHAnsi" w:cstheme="majorHAnsi"/>
                <w:color w:val="auto"/>
                <w:sz w:val="18"/>
                <w:szCs w:val="18"/>
                <w14:ligatures w14:val="none"/>
              </w:rPr>
              <w:t>9</w:t>
            </w:r>
            <w:r w:rsidRPr="000970DB">
              <w:rPr>
                <w:rFonts w:asciiTheme="majorHAnsi" w:eastAsia="Times New Roman" w:hAnsiTheme="majorHAnsi" w:cstheme="majorHAnsi"/>
                <w:color w:val="auto"/>
                <w:sz w:val="18"/>
                <w:szCs w:val="18"/>
                <w14:ligatures w14:val="none"/>
              </w:rPr>
              <w:t xml:space="preserve"> per cent</w:t>
            </w:r>
          </w:p>
        </w:tc>
        <w:tc>
          <w:tcPr>
            <w:tcW w:w="1842" w:type="dxa"/>
            <w:tcMar>
              <w:top w:w="0" w:type="dxa"/>
              <w:left w:w="108" w:type="dxa"/>
              <w:bottom w:w="0" w:type="dxa"/>
              <w:right w:w="108" w:type="dxa"/>
            </w:tcMar>
            <w:hideMark/>
          </w:tcPr>
          <w:p w14:paraId="5364EBD9" w14:textId="4D52C59D" w:rsidR="004F76B3" w:rsidRPr="00F00AA8" w:rsidRDefault="007D4ECD" w:rsidP="004F76B3">
            <w:pPr>
              <w:pStyle w:val="xmsonormal"/>
              <w:spacing w:after="120"/>
              <w:rPr>
                <w:rFonts w:asciiTheme="majorHAnsi" w:hAnsiTheme="majorHAnsi"/>
                <w:color w:val="auto"/>
                <w:sz w:val="18"/>
                <w:szCs w:val="18"/>
                <w:lang w:val="en-AU"/>
              </w:rPr>
            </w:pPr>
            <w:r w:rsidRPr="000970DB">
              <w:rPr>
                <w:rFonts w:asciiTheme="majorHAnsi" w:eastAsia="Times New Roman" w:hAnsiTheme="majorHAnsi" w:cstheme="majorHAnsi"/>
                <w:color w:val="auto"/>
                <w:sz w:val="16"/>
                <w:szCs w:val="16"/>
                <w:lang w:val="en-AU"/>
              </w:rPr>
              <w:t>On track</w:t>
            </w:r>
          </w:p>
        </w:tc>
      </w:tr>
      <w:tr w:rsidR="00F00AA8" w:rsidRPr="000970DB" w14:paraId="232E3766" w14:textId="77777777" w:rsidTr="00FA0573">
        <w:tc>
          <w:tcPr>
            <w:tcW w:w="5524" w:type="dxa"/>
            <w:tcMar>
              <w:top w:w="0" w:type="dxa"/>
              <w:left w:w="108" w:type="dxa"/>
              <w:bottom w:w="0" w:type="dxa"/>
              <w:right w:w="108" w:type="dxa"/>
            </w:tcMar>
            <w:hideMark/>
          </w:tcPr>
          <w:p w14:paraId="076B1FFF" w14:textId="1CBEEAD1" w:rsidR="007D4ECD" w:rsidRPr="00F00AA8" w:rsidRDefault="007D4ECD" w:rsidP="007D4ECD">
            <w:pPr>
              <w:pStyle w:val="xmsonormal"/>
              <w:spacing w:after="120"/>
              <w:rPr>
                <w:rFonts w:asciiTheme="majorHAnsi" w:hAnsiTheme="majorHAnsi"/>
                <w:color w:val="auto"/>
                <w:sz w:val="18"/>
                <w:szCs w:val="18"/>
                <w:lang w:val="en-AU"/>
              </w:rPr>
            </w:pPr>
            <w:r w:rsidRPr="000970DB">
              <w:rPr>
                <w:rFonts w:asciiTheme="majorHAnsi" w:eastAsia="Times New Roman" w:hAnsiTheme="majorHAnsi" w:cstheme="majorHAnsi"/>
                <w:color w:val="auto"/>
                <w:sz w:val="18"/>
                <w:szCs w:val="18"/>
                <w14:ligatures w14:val="none"/>
              </w:rPr>
              <w:t>Staff retention rate</w:t>
            </w:r>
          </w:p>
        </w:tc>
        <w:tc>
          <w:tcPr>
            <w:tcW w:w="1701" w:type="dxa"/>
            <w:tcMar>
              <w:top w:w="0" w:type="dxa"/>
              <w:left w:w="108" w:type="dxa"/>
              <w:bottom w:w="0" w:type="dxa"/>
              <w:right w:w="108" w:type="dxa"/>
            </w:tcMar>
            <w:hideMark/>
          </w:tcPr>
          <w:p w14:paraId="156A21CA" w14:textId="5BB77396" w:rsidR="007D4ECD" w:rsidRPr="00F00AA8" w:rsidRDefault="007D4ECD" w:rsidP="007D4ECD">
            <w:pPr>
              <w:pStyle w:val="xmsonormal"/>
              <w:spacing w:after="120"/>
              <w:rPr>
                <w:rFonts w:asciiTheme="majorHAnsi" w:hAnsiTheme="majorHAnsi"/>
                <w:color w:val="auto"/>
                <w:sz w:val="18"/>
                <w:szCs w:val="18"/>
                <w:lang w:val="en-AU"/>
              </w:rPr>
            </w:pPr>
            <w:r w:rsidRPr="00F00AA8">
              <w:rPr>
                <w:rFonts w:asciiTheme="majorHAnsi" w:hAnsiTheme="majorHAnsi"/>
                <w:color w:val="auto"/>
                <w:sz w:val="18"/>
                <w:szCs w:val="18"/>
                <w:lang w:val="en-AU"/>
              </w:rPr>
              <w:t>86 per cent</w:t>
            </w:r>
          </w:p>
        </w:tc>
        <w:tc>
          <w:tcPr>
            <w:tcW w:w="1842" w:type="dxa"/>
            <w:tcMar>
              <w:top w:w="0" w:type="dxa"/>
              <w:left w:w="108" w:type="dxa"/>
              <w:bottom w:w="0" w:type="dxa"/>
              <w:right w:w="108" w:type="dxa"/>
            </w:tcMar>
            <w:hideMark/>
          </w:tcPr>
          <w:p w14:paraId="239EEE71" w14:textId="29CF7E76" w:rsidR="007D4ECD" w:rsidRPr="00F00AA8" w:rsidRDefault="007D4ECD" w:rsidP="007D4ECD">
            <w:pPr>
              <w:pStyle w:val="xmsonormal"/>
              <w:spacing w:after="120"/>
              <w:rPr>
                <w:rFonts w:asciiTheme="majorHAnsi" w:hAnsiTheme="majorHAnsi"/>
                <w:color w:val="auto"/>
                <w:sz w:val="18"/>
                <w:szCs w:val="18"/>
                <w:lang w:val="en-AU"/>
              </w:rPr>
            </w:pPr>
            <w:r w:rsidRPr="000970DB">
              <w:rPr>
                <w:rFonts w:asciiTheme="majorHAnsi" w:eastAsia="Times New Roman" w:hAnsiTheme="majorHAnsi" w:cstheme="majorHAnsi"/>
                <w:color w:val="auto"/>
                <w:sz w:val="16"/>
                <w:szCs w:val="16"/>
                <w:lang w:val="en-AU"/>
              </w:rPr>
              <w:t>Being managed within tolerance</w:t>
            </w:r>
          </w:p>
        </w:tc>
      </w:tr>
    </w:tbl>
    <w:p w14:paraId="59787EDA" w14:textId="77777777" w:rsidR="00C4150D" w:rsidRPr="000970DB" w:rsidRDefault="00C4150D" w:rsidP="00DB5FCC">
      <w:pPr>
        <w:rPr>
          <w:rFonts w:asciiTheme="majorHAnsi" w:hAnsiTheme="majorHAnsi" w:cstheme="majorHAnsi"/>
        </w:rPr>
      </w:pPr>
    </w:p>
    <w:p w14:paraId="680882A3" w14:textId="77777777" w:rsidR="004B5821" w:rsidRPr="000970DB" w:rsidRDefault="004B5821" w:rsidP="004B5821">
      <w:pPr>
        <w:rPr>
          <w:rFonts w:asciiTheme="majorHAnsi" w:hAnsiTheme="majorHAnsi" w:cstheme="majorHAnsi"/>
        </w:rPr>
      </w:pPr>
    </w:p>
    <w:p w14:paraId="77D6C4B5" w14:textId="77777777" w:rsidR="004B5821" w:rsidRPr="000970DB" w:rsidRDefault="004B5821" w:rsidP="004B5821">
      <w:pPr>
        <w:rPr>
          <w:rFonts w:asciiTheme="majorHAnsi" w:hAnsiTheme="majorHAnsi" w:cstheme="majorHAnsi"/>
        </w:rPr>
      </w:pPr>
    </w:p>
    <w:p w14:paraId="2F88B00D" w14:textId="77777777" w:rsidR="00DB5FCC" w:rsidRPr="000970DB" w:rsidRDefault="00DB5FCC" w:rsidP="00DB5FCC">
      <w:pPr>
        <w:rPr>
          <w:rFonts w:asciiTheme="majorHAnsi" w:hAnsiTheme="majorHAnsi" w:cstheme="majorHAnsi"/>
        </w:rPr>
      </w:pPr>
    </w:p>
    <w:p w14:paraId="2F678709" w14:textId="77777777" w:rsidR="001B488E" w:rsidRPr="000970DB" w:rsidRDefault="001B488E" w:rsidP="00DB5FCC">
      <w:pPr>
        <w:rPr>
          <w:rFonts w:asciiTheme="majorHAnsi" w:hAnsiTheme="majorHAnsi" w:cstheme="majorHAnsi"/>
        </w:rPr>
      </w:pPr>
    </w:p>
    <w:p w14:paraId="29F12373" w14:textId="77777777" w:rsidR="000C31B9" w:rsidRPr="000970DB" w:rsidRDefault="000C31B9" w:rsidP="0088678F">
      <w:pPr>
        <w:rPr>
          <w:rFonts w:asciiTheme="majorHAnsi" w:hAnsiTheme="majorHAnsi" w:cstheme="majorHAnsi"/>
          <w:b/>
          <w:bCs/>
        </w:rPr>
      </w:pPr>
    </w:p>
    <w:p w14:paraId="11473E6B" w14:textId="0A98B26F" w:rsidR="00FE282B" w:rsidRPr="000970DB" w:rsidRDefault="00BF7A1A" w:rsidP="00FE282B">
      <w:pPr>
        <w:pStyle w:val="Heading2"/>
        <w:rPr>
          <w:rFonts w:asciiTheme="majorHAnsi" w:hAnsiTheme="majorHAnsi" w:cstheme="majorHAnsi"/>
          <w:color w:val="auto"/>
          <w:lang w:val="en-AU"/>
        </w:rPr>
      </w:pPr>
      <w:r w:rsidRPr="000970DB">
        <w:rPr>
          <w:rFonts w:asciiTheme="majorHAnsi" w:hAnsiTheme="majorHAnsi" w:cstheme="majorHAnsi"/>
          <w:color w:val="auto"/>
          <w:lang w:val="en-AU"/>
        </w:rPr>
        <w:t xml:space="preserve">Who we are </w:t>
      </w:r>
    </w:p>
    <w:p w14:paraId="7030B109" w14:textId="3C726791" w:rsidR="006C2E02" w:rsidRPr="000970DB" w:rsidRDefault="00C96290" w:rsidP="000F671B">
      <w:pPr>
        <w:rPr>
          <w:rFonts w:asciiTheme="majorHAnsi" w:hAnsiTheme="majorHAnsi" w:cstheme="majorHAnsi"/>
        </w:rPr>
      </w:pPr>
      <w:r w:rsidRPr="000970DB">
        <w:rPr>
          <w:rFonts w:asciiTheme="majorHAnsi" w:hAnsiTheme="majorHAnsi" w:cstheme="majorHAnsi"/>
        </w:rPr>
        <w:t>The auDA</w:t>
      </w:r>
      <w:r w:rsidR="000F671B" w:rsidRPr="000970DB">
        <w:rPr>
          <w:rFonts w:asciiTheme="majorHAnsi" w:hAnsiTheme="majorHAnsi" w:cstheme="majorHAnsi"/>
        </w:rPr>
        <w:t xml:space="preserve"> team grew to </w:t>
      </w:r>
      <w:r w:rsidR="005240BC" w:rsidRPr="000970DB">
        <w:rPr>
          <w:rFonts w:asciiTheme="majorHAnsi" w:hAnsiTheme="majorHAnsi" w:cstheme="majorHAnsi"/>
        </w:rPr>
        <w:t xml:space="preserve">64 employees </w:t>
      </w:r>
      <w:r w:rsidR="000F5D1F">
        <w:rPr>
          <w:rFonts w:asciiTheme="majorHAnsi" w:hAnsiTheme="majorHAnsi" w:cstheme="majorHAnsi"/>
        </w:rPr>
        <w:t>as of</w:t>
      </w:r>
      <w:r w:rsidR="000F5D1F" w:rsidRPr="000970DB">
        <w:rPr>
          <w:rFonts w:asciiTheme="majorHAnsi" w:hAnsiTheme="majorHAnsi" w:cstheme="majorHAnsi"/>
        </w:rPr>
        <w:t xml:space="preserve"> </w:t>
      </w:r>
      <w:r w:rsidR="00D205E3" w:rsidRPr="000970DB">
        <w:rPr>
          <w:rFonts w:asciiTheme="majorHAnsi" w:hAnsiTheme="majorHAnsi" w:cstheme="majorHAnsi"/>
        </w:rPr>
        <w:t>June 2025</w:t>
      </w:r>
      <w:r w:rsidR="00CC357E" w:rsidRPr="000970DB">
        <w:rPr>
          <w:rFonts w:asciiTheme="majorHAnsi" w:hAnsiTheme="majorHAnsi" w:cstheme="majorHAnsi"/>
        </w:rPr>
        <w:t xml:space="preserve">, </w:t>
      </w:r>
      <w:r w:rsidR="00CB5D36" w:rsidRPr="000970DB">
        <w:rPr>
          <w:rFonts w:asciiTheme="majorHAnsi" w:hAnsiTheme="majorHAnsi" w:cstheme="majorHAnsi"/>
        </w:rPr>
        <w:t>up</w:t>
      </w:r>
      <w:r w:rsidR="00D205E3" w:rsidRPr="000970DB">
        <w:rPr>
          <w:rFonts w:asciiTheme="majorHAnsi" w:hAnsiTheme="majorHAnsi" w:cstheme="majorHAnsi"/>
        </w:rPr>
        <w:t xml:space="preserve"> eight </w:t>
      </w:r>
      <w:r w:rsidR="000F671B" w:rsidRPr="000970DB">
        <w:rPr>
          <w:rFonts w:asciiTheme="majorHAnsi" w:hAnsiTheme="majorHAnsi" w:cstheme="majorHAnsi"/>
        </w:rPr>
        <w:t xml:space="preserve">people </w:t>
      </w:r>
      <w:r w:rsidR="00A24042" w:rsidRPr="000970DB">
        <w:rPr>
          <w:rFonts w:asciiTheme="majorHAnsi" w:hAnsiTheme="majorHAnsi" w:cstheme="majorHAnsi"/>
        </w:rPr>
        <w:t xml:space="preserve">from </w:t>
      </w:r>
      <w:r w:rsidR="00CC357E" w:rsidRPr="000970DB">
        <w:rPr>
          <w:rFonts w:asciiTheme="majorHAnsi" w:hAnsiTheme="majorHAnsi" w:cstheme="majorHAnsi"/>
        </w:rPr>
        <w:t xml:space="preserve">June 2024. </w:t>
      </w:r>
      <w:r w:rsidR="00A24042" w:rsidRPr="000970DB">
        <w:rPr>
          <w:rFonts w:asciiTheme="majorHAnsi" w:hAnsiTheme="majorHAnsi" w:cstheme="majorHAnsi"/>
        </w:rPr>
        <w:t xml:space="preserve">This growth </w:t>
      </w:r>
      <w:r w:rsidR="004F13B4" w:rsidRPr="000970DB">
        <w:rPr>
          <w:rFonts w:asciiTheme="majorHAnsi" w:hAnsiTheme="majorHAnsi" w:cstheme="majorHAnsi"/>
        </w:rPr>
        <w:t xml:space="preserve">resulted from the </w:t>
      </w:r>
      <w:r w:rsidR="00DC1CCB" w:rsidRPr="000970DB">
        <w:rPr>
          <w:rFonts w:asciiTheme="majorHAnsi" w:hAnsiTheme="majorHAnsi" w:cstheme="majorHAnsi"/>
        </w:rPr>
        <w:t>add</w:t>
      </w:r>
      <w:r w:rsidR="004F13B4" w:rsidRPr="000970DB">
        <w:rPr>
          <w:rFonts w:asciiTheme="majorHAnsi" w:hAnsiTheme="majorHAnsi" w:cstheme="majorHAnsi"/>
        </w:rPr>
        <w:t>ition of</w:t>
      </w:r>
      <w:r w:rsidR="00F81F7C" w:rsidRPr="000970DB">
        <w:rPr>
          <w:rFonts w:asciiTheme="majorHAnsi" w:hAnsiTheme="majorHAnsi" w:cstheme="majorHAnsi"/>
        </w:rPr>
        <w:t xml:space="preserve"> strategically important </w:t>
      </w:r>
      <w:r w:rsidR="004F13B4" w:rsidRPr="000970DB">
        <w:rPr>
          <w:rFonts w:asciiTheme="majorHAnsi" w:hAnsiTheme="majorHAnsi" w:cstheme="majorHAnsi"/>
        </w:rPr>
        <w:t>roles</w:t>
      </w:r>
      <w:r w:rsidR="00CB5D36" w:rsidRPr="000970DB">
        <w:rPr>
          <w:rFonts w:asciiTheme="majorHAnsi" w:hAnsiTheme="majorHAnsi" w:cstheme="majorHAnsi"/>
        </w:rPr>
        <w:t>,</w:t>
      </w:r>
      <w:r w:rsidR="006C2E02" w:rsidRPr="000970DB">
        <w:rPr>
          <w:rFonts w:asciiTheme="majorHAnsi" w:hAnsiTheme="majorHAnsi" w:cstheme="majorHAnsi"/>
        </w:rPr>
        <w:t xml:space="preserve"> </w:t>
      </w:r>
      <w:r w:rsidR="00CB5D36" w:rsidRPr="000970DB">
        <w:rPr>
          <w:rFonts w:asciiTheme="majorHAnsi" w:hAnsiTheme="majorHAnsi" w:cstheme="majorHAnsi"/>
        </w:rPr>
        <w:t>including</w:t>
      </w:r>
      <w:r w:rsidR="00884E17" w:rsidRPr="000970DB">
        <w:rPr>
          <w:rFonts w:asciiTheme="majorHAnsi" w:hAnsiTheme="majorHAnsi" w:cstheme="majorHAnsi"/>
        </w:rPr>
        <w:t>:</w:t>
      </w:r>
    </w:p>
    <w:p w14:paraId="29CD9D0E" w14:textId="1668D765" w:rsidR="00884E17" w:rsidRPr="000970DB" w:rsidRDefault="00884E17" w:rsidP="005A5A77">
      <w:pPr>
        <w:pStyle w:val="ListParagraph"/>
        <w:numPr>
          <w:ilvl w:val="0"/>
          <w:numId w:val="36"/>
        </w:numPr>
        <w:rPr>
          <w:rFonts w:asciiTheme="majorHAnsi" w:hAnsiTheme="majorHAnsi" w:cstheme="majorHAnsi"/>
        </w:rPr>
      </w:pPr>
      <w:r w:rsidRPr="000970DB">
        <w:rPr>
          <w:rFonts w:asciiTheme="majorHAnsi" w:hAnsiTheme="majorHAnsi" w:cstheme="majorHAnsi"/>
        </w:rPr>
        <w:t>Chief Information Security Officer</w:t>
      </w:r>
      <w:r w:rsidR="000579D8">
        <w:rPr>
          <w:rFonts w:asciiTheme="majorHAnsi" w:hAnsiTheme="majorHAnsi" w:cstheme="majorHAnsi"/>
        </w:rPr>
        <w:t xml:space="preserve"> role</w:t>
      </w:r>
      <w:r w:rsidRPr="000970DB">
        <w:rPr>
          <w:rFonts w:asciiTheme="majorHAnsi" w:hAnsiTheme="majorHAnsi" w:cstheme="majorHAnsi"/>
        </w:rPr>
        <w:t xml:space="preserve"> </w:t>
      </w:r>
      <w:r w:rsidR="000579D8">
        <w:rPr>
          <w:rFonts w:asciiTheme="majorHAnsi" w:hAnsiTheme="majorHAnsi" w:cstheme="majorHAnsi"/>
        </w:rPr>
        <w:t xml:space="preserve">brought in-house </w:t>
      </w:r>
      <w:r w:rsidRPr="000970DB">
        <w:rPr>
          <w:rFonts w:asciiTheme="majorHAnsi" w:hAnsiTheme="majorHAnsi" w:cstheme="majorHAnsi"/>
        </w:rPr>
        <w:t>to lead our cyber security efforts</w:t>
      </w:r>
    </w:p>
    <w:p w14:paraId="7ED78E06" w14:textId="3996B8D2" w:rsidR="00884E17" w:rsidRPr="000970DB" w:rsidRDefault="003F0D1F" w:rsidP="005A5A77">
      <w:pPr>
        <w:pStyle w:val="ListParagraph"/>
        <w:numPr>
          <w:ilvl w:val="0"/>
          <w:numId w:val="36"/>
        </w:numPr>
        <w:rPr>
          <w:rFonts w:asciiTheme="majorHAnsi" w:hAnsiTheme="majorHAnsi" w:cstheme="majorHAnsi"/>
        </w:rPr>
      </w:pPr>
      <w:r w:rsidRPr="000970DB">
        <w:rPr>
          <w:rFonts w:asciiTheme="majorHAnsi" w:hAnsiTheme="majorHAnsi" w:cstheme="majorHAnsi"/>
        </w:rPr>
        <w:t>General C</w:t>
      </w:r>
      <w:r w:rsidR="00884E17" w:rsidRPr="000970DB">
        <w:rPr>
          <w:rFonts w:asciiTheme="majorHAnsi" w:hAnsiTheme="majorHAnsi" w:cstheme="majorHAnsi"/>
        </w:rPr>
        <w:t xml:space="preserve">ounsel </w:t>
      </w:r>
      <w:r w:rsidRPr="000970DB">
        <w:rPr>
          <w:rFonts w:asciiTheme="majorHAnsi" w:hAnsiTheme="majorHAnsi" w:cstheme="majorHAnsi"/>
        </w:rPr>
        <w:t xml:space="preserve">to </w:t>
      </w:r>
      <w:r w:rsidR="00CB5D36" w:rsidRPr="000970DB">
        <w:rPr>
          <w:rFonts w:asciiTheme="majorHAnsi" w:hAnsiTheme="majorHAnsi" w:cstheme="majorHAnsi"/>
        </w:rPr>
        <w:t>provide</w:t>
      </w:r>
      <w:r w:rsidR="004C3A02" w:rsidRPr="000970DB">
        <w:rPr>
          <w:rFonts w:asciiTheme="majorHAnsi" w:hAnsiTheme="majorHAnsi" w:cstheme="majorHAnsi"/>
        </w:rPr>
        <w:t xml:space="preserve"> in-house</w:t>
      </w:r>
      <w:r w:rsidR="00CB5D36" w:rsidRPr="000970DB">
        <w:rPr>
          <w:rFonts w:asciiTheme="majorHAnsi" w:hAnsiTheme="majorHAnsi" w:cstheme="majorHAnsi"/>
        </w:rPr>
        <w:t xml:space="preserve"> legal advice</w:t>
      </w:r>
    </w:p>
    <w:p w14:paraId="2A8BE5ED" w14:textId="29BB44A5" w:rsidR="00525692" w:rsidRPr="000970DB" w:rsidRDefault="000614F5" w:rsidP="005A5A77">
      <w:pPr>
        <w:pStyle w:val="ListParagraph"/>
        <w:numPr>
          <w:ilvl w:val="0"/>
          <w:numId w:val="36"/>
        </w:numPr>
        <w:rPr>
          <w:rFonts w:asciiTheme="majorHAnsi" w:hAnsiTheme="majorHAnsi" w:cstheme="majorHAnsi"/>
        </w:rPr>
      </w:pPr>
      <w:r w:rsidRPr="000970DB">
        <w:rPr>
          <w:rFonts w:asciiTheme="majorHAnsi" w:hAnsiTheme="majorHAnsi" w:cstheme="majorHAnsi"/>
        </w:rPr>
        <w:t xml:space="preserve">Additions to our IT </w:t>
      </w:r>
      <w:r w:rsidR="002B59FB" w:rsidRPr="000970DB">
        <w:rPr>
          <w:rFonts w:asciiTheme="majorHAnsi" w:hAnsiTheme="majorHAnsi" w:cstheme="majorHAnsi"/>
        </w:rPr>
        <w:t>T</w:t>
      </w:r>
      <w:r w:rsidRPr="000970DB">
        <w:rPr>
          <w:rFonts w:asciiTheme="majorHAnsi" w:hAnsiTheme="majorHAnsi" w:cstheme="majorHAnsi"/>
        </w:rPr>
        <w:t>eam</w:t>
      </w:r>
      <w:r w:rsidR="00711912" w:rsidRPr="000970DB">
        <w:rPr>
          <w:rFonts w:asciiTheme="majorHAnsi" w:hAnsiTheme="majorHAnsi" w:cstheme="majorHAnsi"/>
        </w:rPr>
        <w:t xml:space="preserve"> to</w:t>
      </w:r>
      <w:r w:rsidRPr="000970DB">
        <w:rPr>
          <w:rFonts w:asciiTheme="majorHAnsi" w:hAnsiTheme="majorHAnsi" w:cstheme="majorHAnsi"/>
        </w:rPr>
        <w:t xml:space="preserve"> </w:t>
      </w:r>
      <w:r w:rsidR="008639CE" w:rsidRPr="000970DB">
        <w:rPr>
          <w:rFonts w:asciiTheme="majorHAnsi" w:hAnsiTheme="majorHAnsi" w:cstheme="majorHAnsi"/>
        </w:rPr>
        <w:t xml:space="preserve">support </w:t>
      </w:r>
      <w:r w:rsidR="002B59FB" w:rsidRPr="000970DB">
        <w:rPr>
          <w:rFonts w:asciiTheme="majorHAnsi" w:hAnsiTheme="majorHAnsi" w:cstheme="majorHAnsi"/>
        </w:rPr>
        <w:t>auDA</w:t>
      </w:r>
      <w:r w:rsidR="00D9554C" w:rsidRPr="000970DB">
        <w:rPr>
          <w:rFonts w:asciiTheme="majorHAnsi" w:hAnsiTheme="majorHAnsi" w:cstheme="majorHAnsi"/>
        </w:rPr>
        <w:t>’s IT services</w:t>
      </w:r>
    </w:p>
    <w:p w14:paraId="0739E7BB" w14:textId="50D37165" w:rsidR="008639CE" w:rsidRPr="000970DB" w:rsidRDefault="006A4CB2" w:rsidP="005A5A77">
      <w:pPr>
        <w:pStyle w:val="ListParagraph"/>
        <w:numPr>
          <w:ilvl w:val="0"/>
          <w:numId w:val="36"/>
        </w:numPr>
        <w:rPr>
          <w:rFonts w:asciiTheme="majorHAnsi" w:hAnsiTheme="majorHAnsi" w:cstheme="majorHAnsi"/>
        </w:rPr>
      </w:pPr>
      <w:r w:rsidRPr="000970DB">
        <w:rPr>
          <w:rFonts w:asciiTheme="majorHAnsi" w:hAnsiTheme="majorHAnsi" w:cstheme="majorHAnsi"/>
        </w:rPr>
        <w:t>Additions to our</w:t>
      </w:r>
      <w:r w:rsidR="008639CE" w:rsidRPr="000970DB">
        <w:rPr>
          <w:rFonts w:asciiTheme="majorHAnsi" w:hAnsiTheme="majorHAnsi" w:cstheme="majorHAnsi"/>
        </w:rPr>
        <w:t xml:space="preserve"> </w:t>
      </w:r>
      <w:r w:rsidR="002B59FB" w:rsidRPr="000970DB">
        <w:rPr>
          <w:rFonts w:asciiTheme="majorHAnsi" w:hAnsiTheme="majorHAnsi" w:cstheme="majorHAnsi"/>
        </w:rPr>
        <w:t>Project Manage</w:t>
      </w:r>
      <w:r w:rsidR="00346C90" w:rsidRPr="000970DB">
        <w:rPr>
          <w:rFonts w:asciiTheme="majorHAnsi" w:hAnsiTheme="majorHAnsi" w:cstheme="majorHAnsi"/>
        </w:rPr>
        <w:t>ment</w:t>
      </w:r>
      <w:r w:rsidR="002B59FB" w:rsidRPr="000970DB">
        <w:rPr>
          <w:rFonts w:asciiTheme="majorHAnsi" w:hAnsiTheme="majorHAnsi" w:cstheme="majorHAnsi"/>
        </w:rPr>
        <w:t xml:space="preserve"> T</w:t>
      </w:r>
      <w:r w:rsidR="008639CE" w:rsidRPr="000970DB">
        <w:rPr>
          <w:rFonts w:asciiTheme="majorHAnsi" w:hAnsiTheme="majorHAnsi" w:cstheme="majorHAnsi"/>
        </w:rPr>
        <w:t xml:space="preserve">eam to support </w:t>
      </w:r>
      <w:r w:rsidR="002B59FB" w:rsidRPr="000970DB">
        <w:rPr>
          <w:rFonts w:asciiTheme="majorHAnsi" w:hAnsiTheme="majorHAnsi" w:cstheme="majorHAnsi"/>
        </w:rPr>
        <w:t xml:space="preserve">the effective delivery of auDA projects. </w:t>
      </w:r>
    </w:p>
    <w:p w14:paraId="51FA1337" w14:textId="49011376" w:rsidR="00E97222" w:rsidRPr="000970DB" w:rsidRDefault="00E97222" w:rsidP="00E97222">
      <w:pPr>
        <w:rPr>
          <w:rFonts w:asciiTheme="majorHAnsi" w:hAnsiTheme="majorHAnsi" w:cstheme="majorHAnsi"/>
        </w:rPr>
      </w:pPr>
      <w:r w:rsidRPr="000970DB">
        <w:rPr>
          <w:rFonts w:asciiTheme="majorHAnsi" w:hAnsiTheme="majorHAnsi" w:cstheme="majorHAnsi"/>
        </w:rPr>
        <w:t xml:space="preserve">auDA </w:t>
      </w:r>
      <w:r w:rsidR="00CB2163" w:rsidRPr="000970DB">
        <w:rPr>
          <w:rFonts w:asciiTheme="majorHAnsi" w:hAnsiTheme="majorHAnsi" w:cstheme="majorHAnsi"/>
        </w:rPr>
        <w:t xml:space="preserve">farewelled Rosemary Sinclair AM as CEO </w:t>
      </w:r>
      <w:r w:rsidR="00702ABB" w:rsidRPr="000970DB">
        <w:rPr>
          <w:rFonts w:asciiTheme="majorHAnsi" w:hAnsiTheme="majorHAnsi" w:cstheme="majorHAnsi"/>
        </w:rPr>
        <w:t xml:space="preserve">in December 2024 </w:t>
      </w:r>
      <w:r w:rsidR="00CB2163" w:rsidRPr="000970DB">
        <w:rPr>
          <w:rFonts w:asciiTheme="majorHAnsi" w:hAnsiTheme="majorHAnsi" w:cstheme="majorHAnsi"/>
        </w:rPr>
        <w:t>and</w:t>
      </w:r>
      <w:r w:rsidRPr="000970DB">
        <w:rPr>
          <w:rFonts w:asciiTheme="majorHAnsi" w:hAnsiTheme="majorHAnsi" w:cstheme="majorHAnsi"/>
        </w:rPr>
        <w:t xml:space="preserve"> </w:t>
      </w:r>
      <w:r w:rsidR="002B59FB" w:rsidRPr="000970DB">
        <w:rPr>
          <w:rFonts w:asciiTheme="majorHAnsi" w:hAnsiTheme="majorHAnsi" w:cstheme="majorHAnsi"/>
        </w:rPr>
        <w:t xml:space="preserve">welcomed </w:t>
      </w:r>
      <w:r w:rsidRPr="000970DB">
        <w:rPr>
          <w:rFonts w:asciiTheme="majorHAnsi" w:hAnsiTheme="majorHAnsi" w:cstheme="majorHAnsi"/>
        </w:rPr>
        <w:t xml:space="preserve">Bruce Tonkin </w:t>
      </w:r>
      <w:r w:rsidR="002B59FB" w:rsidRPr="000970DB">
        <w:rPr>
          <w:rFonts w:asciiTheme="majorHAnsi" w:hAnsiTheme="majorHAnsi" w:cstheme="majorHAnsi"/>
        </w:rPr>
        <w:t>to the role of CEO</w:t>
      </w:r>
      <w:r w:rsidR="00702ABB" w:rsidRPr="000970DB">
        <w:rPr>
          <w:rFonts w:asciiTheme="majorHAnsi" w:hAnsiTheme="majorHAnsi" w:cstheme="majorHAnsi"/>
        </w:rPr>
        <w:t xml:space="preserve"> in January 2025. Bruce</w:t>
      </w:r>
      <w:r w:rsidR="00526ACF" w:rsidRPr="000970DB">
        <w:rPr>
          <w:rFonts w:asciiTheme="majorHAnsi" w:hAnsiTheme="majorHAnsi" w:cstheme="majorHAnsi"/>
        </w:rPr>
        <w:t xml:space="preserve"> joined auDA in 2017 and served as auDA’s Chief Operating Officer </w:t>
      </w:r>
      <w:r w:rsidR="00702ABB" w:rsidRPr="000970DB">
        <w:rPr>
          <w:rFonts w:asciiTheme="majorHAnsi" w:hAnsiTheme="majorHAnsi" w:cstheme="majorHAnsi"/>
        </w:rPr>
        <w:t>from</w:t>
      </w:r>
      <w:r w:rsidR="00526ACF" w:rsidRPr="000970DB">
        <w:rPr>
          <w:rFonts w:asciiTheme="majorHAnsi" w:hAnsiTheme="majorHAnsi" w:cstheme="majorHAnsi"/>
        </w:rPr>
        <w:t xml:space="preserve"> 2018. </w:t>
      </w:r>
      <w:r w:rsidRPr="000970DB">
        <w:rPr>
          <w:rFonts w:asciiTheme="majorHAnsi" w:hAnsiTheme="majorHAnsi" w:cstheme="majorHAnsi"/>
        </w:rPr>
        <w:t xml:space="preserve">Sharon </w:t>
      </w:r>
      <w:r w:rsidR="005D4B3E" w:rsidRPr="000970DB">
        <w:rPr>
          <w:rFonts w:asciiTheme="majorHAnsi" w:hAnsiTheme="majorHAnsi" w:cstheme="majorHAnsi"/>
        </w:rPr>
        <w:t xml:space="preserve">Copeland-Smith </w:t>
      </w:r>
      <w:r w:rsidR="00C34746" w:rsidRPr="000970DB">
        <w:rPr>
          <w:rFonts w:asciiTheme="majorHAnsi" w:hAnsiTheme="majorHAnsi" w:cstheme="majorHAnsi"/>
        </w:rPr>
        <w:t xml:space="preserve">joined auDA in March 2025, stepping into the role of Chief Operating Officer. </w:t>
      </w:r>
    </w:p>
    <w:p w14:paraId="45C355B1" w14:textId="3007C92B" w:rsidR="005D4B3E" w:rsidRPr="000970DB" w:rsidRDefault="001F61AA" w:rsidP="00E97222">
      <w:pPr>
        <w:rPr>
          <w:rFonts w:asciiTheme="majorHAnsi" w:hAnsiTheme="majorHAnsi" w:cstheme="majorHAnsi"/>
        </w:rPr>
      </w:pPr>
      <w:r w:rsidRPr="000970DB">
        <w:rPr>
          <w:rFonts w:asciiTheme="majorHAnsi" w:hAnsiTheme="majorHAnsi" w:cstheme="majorHAnsi"/>
        </w:rPr>
        <w:t>With</w:t>
      </w:r>
      <w:r w:rsidR="00843CD4" w:rsidRPr="000970DB">
        <w:rPr>
          <w:rFonts w:asciiTheme="majorHAnsi" w:hAnsiTheme="majorHAnsi" w:cstheme="majorHAnsi"/>
        </w:rPr>
        <w:t xml:space="preserve"> these changes </w:t>
      </w:r>
      <w:r w:rsidR="00522CA7" w:rsidRPr="000970DB">
        <w:rPr>
          <w:rFonts w:asciiTheme="majorHAnsi" w:hAnsiTheme="majorHAnsi" w:cstheme="majorHAnsi"/>
        </w:rPr>
        <w:t xml:space="preserve">auDA </w:t>
      </w:r>
      <w:r w:rsidR="004F13B4" w:rsidRPr="000970DB">
        <w:rPr>
          <w:rFonts w:asciiTheme="majorHAnsi" w:hAnsiTheme="majorHAnsi" w:cstheme="majorHAnsi"/>
        </w:rPr>
        <w:t>maintained</w:t>
      </w:r>
      <w:r w:rsidR="00636326" w:rsidRPr="000970DB">
        <w:rPr>
          <w:rFonts w:asciiTheme="majorHAnsi" w:hAnsiTheme="majorHAnsi" w:cstheme="majorHAnsi"/>
        </w:rPr>
        <w:t xml:space="preserve"> </w:t>
      </w:r>
      <w:r w:rsidR="00522CA7" w:rsidRPr="000970DB">
        <w:rPr>
          <w:rFonts w:asciiTheme="majorHAnsi" w:hAnsiTheme="majorHAnsi" w:cstheme="majorHAnsi"/>
        </w:rPr>
        <w:t>strong gender diversity</w:t>
      </w:r>
      <w:r w:rsidR="004F13B4" w:rsidRPr="000970DB">
        <w:rPr>
          <w:rFonts w:asciiTheme="majorHAnsi" w:hAnsiTheme="majorHAnsi" w:cstheme="majorHAnsi"/>
        </w:rPr>
        <w:t xml:space="preserve"> across all levels of its staff</w:t>
      </w:r>
      <w:r w:rsidR="0066057B" w:rsidRPr="000970DB">
        <w:rPr>
          <w:rFonts w:asciiTheme="majorHAnsi" w:hAnsiTheme="majorHAnsi" w:cstheme="majorHAnsi"/>
        </w:rPr>
        <w:t xml:space="preserve">. </w:t>
      </w:r>
      <w:r w:rsidR="00BA05F8" w:rsidRPr="000970DB">
        <w:rPr>
          <w:rFonts w:asciiTheme="majorHAnsi" w:hAnsiTheme="majorHAnsi" w:cstheme="majorHAnsi"/>
        </w:rPr>
        <w:t xml:space="preserve">As of June 2025, </w:t>
      </w:r>
      <w:r w:rsidR="0066057B" w:rsidRPr="000970DB">
        <w:rPr>
          <w:rFonts w:asciiTheme="majorHAnsi" w:hAnsiTheme="majorHAnsi" w:cstheme="majorHAnsi"/>
        </w:rPr>
        <w:t>our team</w:t>
      </w:r>
      <w:r w:rsidR="00BA05F8" w:rsidRPr="000970DB">
        <w:rPr>
          <w:rFonts w:asciiTheme="majorHAnsi" w:hAnsiTheme="majorHAnsi" w:cstheme="majorHAnsi"/>
        </w:rPr>
        <w:t xml:space="preserve"> comprise</w:t>
      </w:r>
      <w:r w:rsidR="004F13B4" w:rsidRPr="000970DB">
        <w:rPr>
          <w:rFonts w:asciiTheme="majorHAnsi" w:hAnsiTheme="majorHAnsi" w:cstheme="majorHAnsi"/>
        </w:rPr>
        <w:t>d</w:t>
      </w:r>
      <w:r w:rsidR="00BA05F8" w:rsidRPr="000970DB">
        <w:rPr>
          <w:rFonts w:asciiTheme="majorHAnsi" w:hAnsiTheme="majorHAnsi" w:cstheme="majorHAnsi"/>
        </w:rPr>
        <w:t xml:space="preserve"> </w:t>
      </w:r>
      <w:r w:rsidR="008835C7" w:rsidRPr="000970DB">
        <w:rPr>
          <w:rFonts w:asciiTheme="majorHAnsi" w:hAnsiTheme="majorHAnsi" w:cstheme="majorHAnsi"/>
        </w:rPr>
        <w:t>48</w:t>
      </w:r>
      <w:r w:rsidR="0066057B" w:rsidRPr="000970DB">
        <w:rPr>
          <w:rFonts w:asciiTheme="majorHAnsi" w:hAnsiTheme="majorHAnsi" w:cstheme="majorHAnsi"/>
        </w:rPr>
        <w:t xml:space="preserve"> per cent</w:t>
      </w:r>
      <w:r w:rsidR="008835C7" w:rsidRPr="000970DB">
        <w:rPr>
          <w:rFonts w:asciiTheme="majorHAnsi" w:hAnsiTheme="majorHAnsi" w:cstheme="majorHAnsi"/>
        </w:rPr>
        <w:t xml:space="preserve"> wome</w:t>
      </w:r>
      <w:r w:rsidR="00BA05F8" w:rsidRPr="000970DB">
        <w:rPr>
          <w:rFonts w:asciiTheme="majorHAnsi" w:hAnsiTheme="majorHAnsi" w:cstheme="majorHAnsi"/>
        </w:rPr>
        <w:t xml:space="preserve">n </w:t>
      </w:r>
      <w:r w:rsidR="004F13B4" w:rsidRPr="000970DB">
        <w:rPr>
          <w:rFonts w:asciiTheme="majorHAnsi" w:hAnsiTheme="majorHAnsi" w:cstheme="majorHAnsi"/>
        </w:rPr>
        <w:t>and</w:t>
      </w:r>
      <w:r w:rsidRPr="000970DB">
        <w:rPr>
          <w:rFonts w:asciiTheme="majorHAnsi" w:hAnsiTheme="majorHAnsi" w:cstheme="majorHAnsi"/>
        </w:rPr>
        <w:t xml:space="preserve"> the</w:t>
      </w:r>
      <w:r w:rsidR="004F13B4" w:rsidRPr="000970DB">
        <w:rPr>
          <w:rFonts w:asciiTheme="majorHAnsi" w:hAnsiTheme="majorHAnsi" w:cstheme="majorHAnsi"/>
        </w:rPr>
        <w:t xml:space="preserve"> Executive Team </w:t>
      </w:r>
      <w:r w:rsidR="00CB5D36" w:rsidRPr="000970DB">
        <w:rPr>
          <w:rFonts w:asciiTheme="majorHAnsi" w:hAnsiTheme="majorHAnsi" w:cstheme="majorHAnsi"/>
        </w:rPr>
        <w:t>comprised</w:t>
      </w:r>
      <w:r w:rsidR="004F13B4" w:rsidRPr="000970DB">
        <w:rPr>
          <w:rFonts w:asciiTheme="majorHAnsi" w:hAnsiTheme="majorHAnsi" w:cstheme="majorHAnsi"/>
        </w:rPr>
        <w:t xml:space="preserve"> 60 per cent women,</w:t>
      </w:r>
      <w:r w:rsidR="00BA05F8" w:rsidRPr="000970DB">
        <w:rPr>
          <w:rFonts w:asciiTheme="majorHAnsi" w:hAnsiTheme="majorHAnsi" w:cstheme="majorHAnsi"/>
        </w:rPr>
        <w:t xml:space="preserve"> </w:t>
      </w:r>
      <w:r w:rsidR="004F13B4" w:rsidRPr="000970DB">
        <w:rPr>
          <w:rFonts w:asciiTheme="majorHAnsi" w:hAnsiTheme="majorHAnsi" w:cstheme="majorHAnsi"/>
        </w:rPr>
        <w:t xml:space="preserve">both </w:t>
      </w:r>
      <w:r w:rsidR="00BA05F8" w:rsidRPr="000970DB">
        <w:rPr>
          <w:rFonts w:asciiTheme="majorHAnsi" w:hAnsiTheme="majorHAnsi" w:cstheme="majorHAnsi"/>
        </w:rPr>
        <w:t xml:space="preserve">unchanged from the </w:t>
      </w:r>
      <w:r w:rsidR="004F13B4" w:rsidRPr="000970DB">
        <w:rPr>
          <w:rFonts w:asciiTheme="majorHAnsi" w:hAnsiTheme="majorHAnsi" w:cstheme="majorHAnsi"/>
        </w:rPr>
        <w:t xml:space="preserve">2023-24 </w:t>
      </w:r>
      <w:r w:rsidR="00BA05F8" w:rsidRPr="000970DB">
        <w:rPr>
          <w:rFonts w:asciiTheme="majorHAnsi" w:hAnsiTheme="majorHAnsi" w:cstheme="majorHAnsi"/>
        </w:rPr>
        <w:t>financial year</w:t>
      </w:r>
      <w:r w:rsidR="00FD12CC" w:rsidRPr="000970DB">
        <w:rPr>
          <w:rFonts w:asciiTheme="majorHAnsi" w:hAnsiTheme="majorHAnsi" w:cstheme="majorHAnsi"/>
        </w:rPr>
        <w:t xml:space="preserve">. </w:t>
      </w:r>
      <w:r w:rsidR="004F13B4" w:rsidRPr="000970DB">
        <w:rPr>
          <w:rFonts w:asciiTheme="majorHAnsi" w:hAnsiTheme="majorHAnsi" w:cstheme="majorHAnsi"/>
        </w:rPr>
        <w:t>The proportion of women in o</w:t>
      </w:r>
      <w:r w:rsidR="0017690E" w:rsidRPr="000970DB">
        <w:rPr>
          <w:rFonts w:asciiTheme="majorHAnsi" w:hAnsiTheme="majorHAnsi" w:cstheme="majorHAnsi"/>
        </w:rPr>
        <w:t>ur Leadership Team increase</w:t>
      </w:r>
      <w:r w:rsidR="004F13B4" w:rsidRPr="000970DB">
        <w:rPr>
          <w:rFonts w:asciiTheme="majorHAnsi" w:hAnsiTheme="majorHAnsi" w:cstheme="majorHAnsi"/>
        </w:rPr>
        <w:t>d</w:t>
      </w:r>
      <w:r w:rsidR="00636326" w:rsidRPr="000970DB">
        <w:rPr>
          <w:rFonts w:asciiTheme="majorHAnsi" w:hAnsiTheme="majorHAnsi" w:cstheme="majorHAnsi"/>
        </w:rPr>
        <w:t xml:space="preserve"> to</w:t>
      </w:r>
      <w:r w:rsidR="0017690E" w:rsidRPr="000970DB">
        <w:rPr>
          <w:rFonts w:asciiTheme="majorHAnsi" w:hAnsiTheme="majorHAnsi" w:cstheme="majorHAnsi"/>
        </w:rPr>
        <w:t xml:space="preserve"> </w:t>
      </w:r>
      <w:r w:rsidR="00636326" w:rsidRPr="000970DB">
        <w:rPr>
          <w:rFonts w:asciiTheme="majorHAnsi" w:hAnsiTheme="majorHAnsi" w:cstheme="majorHAnsi"/>
        </w:rPr>
        <w:t>57</w:t>
      </w:r>
      <w:r w:rsidR="004F13B4" w:rsidRPr="000970DB">
        <w:rPr>
          <w:rFonts w:asciiTheme="majorHAnsi" w:hAnsiTheme="majorHAnsi" w:cstheme="majorHAnsi"/>
        </w:rPr>
        <w:t xml:space="preserve"> per cent</w:t>
      </w:r>
      <w:r w:rsidR="008835C7" w:rsidRPr="000970DB">
        <w:rPr>
          <w:rFonts w:asciiTheme="majorHAnsi" w:hAnsiTheme="majorHAnsi" w:cstheme="majorHAnsi"/>
        </w:rPr>
        <w:t xml:space="preserve"> </w:t>
      </w:r>
      <w:r w:rsidR="00636326" w:rsidRPr="000970DB">
        <w:rPr>
          <w:rFonts w:asciiTheme="majorHAnsi" w:hAnsiTheme="majorHAnsi" w:cstheme="majorHAnsi"/>
        </w:rPr>
        <w:t xml:space="preserve">from 50 </w:t>
      </w:r>
      <w:r w:rsidR="004F13B4" w:rsidRPr="000970DB">
        <w:rPr>
          <w:rFonts w:asciiTheme="majorHAnsi" w:hAnsiTheme="majorHAnsi" w:cstheme="majorHAnsi"/>
        </w:rPr>
        <w:t>per cent</w:t>
      </w:r>
      <w:r w:rsidR="00636326" w:rsidRPr="000970DB">
        <w:rPr>
          <w:rFonts w:asciiTheme="majorHAnsi" w:hAnsiTheme="majorHAnsi" w:cstheme="majorHAnsi"/>
        </w:rPr>
        <w:t xml:space="preserve"> </w:t>
      </w:r>
      <w:r w:rsidR="004F13B4" w:rsidRPr="000970DB">
        <w:rPr>
          <w:rFonts w:asciiTheme="majorHAnsi" w:hAnsiTheme="majorHAnsi" w:cstheme="majorHAnsi"/>
        </w:rPr>
        <w:t xml:space="preserve">the prior </w:t>
      </w:r>
      <w:r w:rsidR="00636326" w:rsidRPr="000970DB">
        <w:rPr>
          <w:rFonts w:asciiTheme="majorHAnsi" w:hAnsiTheme="majorHAnsi" w:cstheme="majorHAnsi"/>
        </w:rPr>
        <w:t>year.</w:t>
      </w:r>
    </w:p>
    <w:p w14:paraId="073E9C5C" w14:textId="16B90B61" w:rsidR="006A5BF3" w:rsidRPr="000970DB" w:rsidRDefault="006A5BF3" w:rsidP="006A5BF3">
      <w:pPr>
        <w:rPr>
          <w:rFonts w:asciiTheme="majorHAnsi" w:hAnsiTheme="majorHAnsi" w:cstheme="majorHAnsi"/>
        </w:rPr>
      </w:pPr>
      <w:r w:rsidRPr="000970DB">
        <w:rPr>
          <w:rFonts w:asciiTheme="majorHAnsi" w:hAnsiTheme="majorHAnsi" w:cstheme="majorHAnsi"/>
        </w:rPr>
        <w:t>Staff retention decreased by one percentage point to 86 per</w:t>
      </w:r>
      <w:r w:rsidR="008068DC">
        <w:rPr>
          <w:rFonts w:asciiTheme="majorHAnsi" w:hAnsiTheme="majorHAnsi" w:cstheme="majorHAnsi"/>
        </w:rPr>
        <w:t xml:space="preserve"> </w:t>
      </w:r>
      <w:r w:rsidRPr="000970DB">
        <w:rPr>
          <w:rFonts w:asciiTheme="majorHAnsi" w:hAnsiTheme="majorHAnsi" w:cstheme="majorHAnsi"/>
        </w:rPr>
        <w:t xml:space="preserve">cent from the previous financial year, however, </w:t>
      </w:r>
      <w:r w:rsidR="004F13B4" w:rsidRPr="000970DB">
        <w:rPr>
          <w:rFonts w:asciiTheme="majorHAnsi" w:hAnsiTheme="majorHAnsi" w:cstheme="majorHAnsi"/>
        </w:rPr>
        <w:t>we recognise this remains strong in a competitive job market and is within our tolerance</w:t>
      </w:r>
      <w:r w:rsidRPr="000970DB">
        <w:rPr>
          <w:rFonts w:asciiTheme="majorHAnsi" w:hAnsiTheme="majorHAnsi" w:cstheme="majorHAnsi"/>
        </w:rPr>
        <w:t xml:space="preserve">. </w:t>
      </w:r>
    </w:p>
    <w:p w14:paraId="5D5820D6" w14:textId="7FF02512" w:rsidR="00346C90" w:rsidRPr="000970DB" w:rsidRDefault="00346C90" w:rsidP="00346C90">
      <w:pPr>
        <w:rPr>
          <w:rFonts w:asciiTheme="majorHAnsi" w:hAnsiTheme="majorHAnsi" w:cstheme="majorHAnsi"/>
        </w:rPr>
      </w:pPr>
      <w:r w:rsidRPr="000970DB">
        <w:rPr>
          <w:rFonts w:asciiTheme="majorHAnsi" w:hAnsiTheme="majorHAnsi" w:cstheme="majorHAnsi"/>
        </w:rPr>
        <w:t xml:space="preserve">auDA staff work flexibly from our Melbourne office with </w:t>
      </w:r>
      <w:r w:rsidR="00D9554C" w:rsidRPr="000970DB">
        <w:rPr>
          <w:rFonts w:asciiTheme="majorHAnsi" w:hAnsiTheme="majorHAnsi" w:cstheme="majorHAnsi"/>
        </w:rPr>
        <w:t xml:space="preserve">two </w:t>
      </w:r>
      <w:r w:rsidRPr="000970DB">
        <w:rPr>
          <w:rFonts w:asciiTheme="majorHAnsi" w:hAnsiTheme="majorHAnsi" w:cstheme="majorHAnsi"/>
        </w:rPr>
        <w:t xml:space="preserve">policy-focused staff </w:t>
      </w:r>
      <w:r w:rsidR="00373495" w:rsidRPr="000970DB">
        <w:rPr>
          <w:rFonts w:asciiTheme="majorHAnsi" w:hAnsiTheme="majorHAnsi" w:cstheme="majorHAnsi"/>
        </w:rPr>
        <w:t xml:space="preserve">who </w:t>
      </w:r>
      <w:r w:rsidRPr="000970DB">
        <w:rPr>
          <w:rFonts w:asciiTheme="majorHAnsi" w:hAnsiTheme="majorHAnsi" w:cstheme="majorHAnsi"/>
        </w:rPr>
        <w:t xml:space="preserve">work remotely from Canberra. </w:t>
      </w:r>
    </w:p>
    <w:p w14:paraId="283185BC" w14:textId="09A36A07" w:rsidR="00FE282B" w:rsidRDefault="00FE282B" w:rsidP="003A6868">
      <w:pPr>
        <w:rPr>
          <w:rFonts w:asciiTheme="majorHAnsi" w:hAnsiTheme="majorHAnsi" w:cstheme="majorHAnsi"/>
          <w:b/>
          <w:bCs/>
          <w:sz w:val="22"/>
          <w:szCs w:val="28"/>
        </w:rPr>
      </w:pPr>
      <w:r w:rsidRPr="000970DB">
        <w:rPr>
          <w:rFonts w:asciiTheme="majorHAnsi" w:hAnsiTheme="majorHAnsi" w:cstheme="majorHAnsi"/>
          <w:b/>
          <w:bCs/>
          <w:sz w:val="22"/>
          <w:szCs w:val="28"/>
        </w:rPr>
        <w:t>Our people</w:t>
      </w:r>
      <w:r w:rsidR="00DE77CD">
        <w:rPr>
          <w:rFonts w:asciiTheme="majorHAnsi" w:hAnsiTheme="majorHAnsi" w:cstheme="majorHAnsi"/>
          <w:b/>
          <w:bCs/>
          <w:sz w:val="22"/>
          <w:szCs w:val="28"/>
        </w:rPr>
        <w:t>:</w:t>
      </w:r>
    </w:p>
    <w:p w14:paraId="21247218" w14:textId="77777777" w:rsidR="00DE77CD" w:rsidRPr="00883CF5" w:rsidRDefault="00DE77CD" w:rsidP="00DE77CD">
      <w:pPr>
        <w:pStyle w:val="ListParagraph"/>
        <w:numPr>
          <w:ilvl w:val="0"/>
          <w:numId w:val="115"/>
        </w:numPr>
        <w:rPr>
          <w:b/>
          <w:szCs w:val="20"/>
        </w:rPr>
      </w:pPr>
      <w:r w:rsidRPr="00883CF5">
        <w:rPr>
          <w:b/>
          <w:szCs w:val="20"/>
        </w:rPr>
        <w:t>2023:</w:t>
      </w:r>
      <w:r w:rsidRPr="001F041E">
        <w:rPr>
          <w:b/>
          <w:bCs/>
          <w:szCs w:val="20"/>
        </w:rPr>
        <w:t xml:space="preserve"> </w:t>
      </w:r>
      <w:r w:rsidRPr="001F041E">
        <w:rPr>
          <w:szCs w:val="20"/>
        </w:rPr>
        <w:t>48 people total. 44 full-time. 2 part-time</w:t>
      </w:r>
    </w:p>
    <w:p w14:paraId="44703EC2" w14:textId="03904B72" w:rsidR="00DE77CD" w:rsidRPr="00DE77CD" w:rsidRDefault="00DE77CD" w:rsidP="003A6868">
      <w:pPr>
        <w:pStyle w:val="ListParagraph"/>
        <w:numPr>
          <w:ilvl w:val="0"/>
          <w:numId w:val="115"/>
        </w:numPr>
        <w:rPr>
          <w:b/>
          <w:szCs w:val="20"/>
        </w:rPr>
      </w:pPr>
      <w:r w:rsidRPr="00883CF5">
        <w:rPr>
          <w:b/>
          <w:szCs w:val="20"/>
        </w:rPr>
        <w:t>2024:</w:t>
      </w:r>
      <w:r w:rsidRPr="001F041E">
        <w:rPr>
          <w:szCs w:val="20"/>
        </w:rPr>
        <w:t xml:space="preserve"> 56 people total. 51 full-time, 2 part-time, 3 casual</w:t>
      </w:r>
    </w:p>
    <w:p w14:paraId="29B9633C" w14:textId="50BAF5D6" w:rsidR="00DE77CD" w:rsidRPr="00DE77CD" w:rsidRDefault="00DE77CD" w:rsidP="003A6868">
      <w:pPr>
        <w:pStyle w:val="ListParagraph"/>
        <w:numPr>
          <w:ilvl w:val="0"/>
          <w:numId w:val="115"/>
        </w:numPr>
        <w:rPr>
          <w:b/>
          <w:szCs w:val="20"/>
        </w:rPr>
      </w:pPr>
      <w:r>
        <w:rPr>
          <w:b/>
          <w:szCs w:val="20"/>
        </w:rPr>
        <w:t xml:space="preserve">2025: </w:t>
      </w:r>
      <w:r w:rsidRPr="00DE77CD">
        <w:rPr>
          <w:bCs/>
          <w:szCs w:val="20"/>
        </w:rPr>
        <w:t>64 people total. 55 full-time, 4 part-time, 5 casual</w:t>
      </w:r>
    </w:p>
    <w:p w14:paraId="3D41B9DB" w14:textId="44E771B0" w:rsidR="001E6D15" w:rsidRPr="000970DB" w:rsidRDefault="001E6D15" w:rsidP="00047AD4">
      <w:pPr>
        <w:pStyle w:val="Heading2"/>
        <w:rPr>
          <w:rFonts w:asciiTheme="majorHAnsi" w:hAnsiTheme="majorHAnsi" w:cstheme="majorHAnsi"/>
          <w:color w:val="auto"/>
          <w:lang w:val="en-AU"/>
        </w:rPr>
      </w:pPr>
      <w:r w:rsidRPr="000970DB">
        <w:rPr>
          <w:rFonts w:asciiTheme="majorHAnsi" w:hAnsiTheme="majorHAnsi" w:cstheme="majorHAnsi"/>
          <w:color w:val="auto"/>
          <w:lang w:val="en-AU"/>
        </w:rPr>
        <w:t>Our culture and values</w:t>
      </w:r>
    </w:p>
    <w:p w14:paraId="69EEAA61" w14:textId="272C269E" w:rsidR="004D0063" w:rsidRPr="000970DB" w:rsidRDefault="00A866EF" w:rsidP="00E147B2">
      <w:pPr>
        <w:rPr>
          <w:rFonts w:asciiTheme="majorHAnsi" w:hAnsiTheme="majorHAnsi" w:cstheme="majorHAnsi"/>
        </w:rPr>
      </w:pPr>
      <w:r w:rsidRPr="000970DB">
        <w:rPr>
          <w:rFonts w:asciiTheme="majorHAnsi" w:hAnsiTheme="majorHAnsi" w:cstheme="majorHAnsi"/>
        </w:rPr>
        <w:t xml:space="preserve">auDA </w:t>
      </w:r>
      <w:r w:rsidR="005C5D5D" w:rsidRPr="000970DB">
        <w:rPr>
          <w:rFonts w:asciiTheme="majorHAnsi" w:hAnsiTheme="majorHAnsi" w:cstheme="majorHAnsi"/>
        </w:rPr>
        <w:t>is dedicated to</w:t>
      </w:r>
      <w:r w:rsidRPr="000970DB">
        <w:rPr>
          <w:rFonts w:asciiTheme="majorHAnsi" w:hAnsiTheme="majorHAnsi" w:cstheme="majorHAnsi"/>
        </w:rPr>
        <w:t xml:space="preserve"> </w:t>
      </w:r>
      <w:r w:rsidR="00394A67" w:rsidRPr="000970DB">
        <w:rPr>
          <w:rFonts w:asciiTheme="majorHAnsi" w:hAnsiTheme="majorHAnsi" w:cstheme="majorHAnsi"/>
        </w:rPr>
        <w:t>maintain</w:t>
      </w:r>
      <w:r w:rsidR="005C5D5D" w:rsidRPr="000970DB">
        <w:rPr>
          <w:rFonts w:asciiTheme="majorHAnsi" w:hAnsiTheme="majorHAnsi" w:cstheme="majorHAnsi"/>
        </w:rPr>
        <w:t>ing</w:t>
      </w:r>
      <w:r w:rsidR="00394A67" w:rsidRPr="000970DB">
        <w:rPr>
          <w:rFonts w:asciiTheme="majorHAnsi" w:hAnsiTheme="majorHAnsi" w:cstheme="majorHAnsi"/>
        </w:rPr>
        <w:t xml:space="preserve"> </w:t>
      </w:r>
      <w:r w:rsidRPr="000970DB">
        <w:rPr>
          <w:rFonts w:asciiTheme="majorHAnsi" w:hAnsiTheme="majorHAnsi" w:cstheme="majorHAnsi"/>
        </w:rPr>
        <w:t xml:space="preserve">an inclusive workplace where employees feel supported </w:t>
      </w:r>
      <w:r w:rsidR="005C5D5D" w:rsidRPr="000970DB">
        <w:rPr>
          <w:rFonts w:asciiTheme="majorHAnsi" w:hAnsiTheme="majorHAnsi" w:cstheme="majorHAnsi"/>
        </w:rPr>
        <w:t xml:space="preserve">and are enabled </w:t>
      </w:r>
      <w:r w:rsidRPr="000970DB">
        <w:rPr>
          <w:rFonts w:asciiTheme="majorHAnsi" w:hAnsiTheme="majorHAnsi" w:cstheme="majorHAnsi"/>
        </w:rPr>
        <w:t>to perform to a high standard</w:t>
      </w:r>
      <w:r w:rsidR="00AB7BDB" w:rsidRPr="000970DB">
        <w:rPr>
          <w:rFonts w:asciiTheme="majorHAnsi" w:hAnsiTheme="majorHAnsi" w:cstheme="majorHAnsi"/>
        </w:rPr>
        <w:t>.</w:t>
      </w:r>
    </w:p>
    <w:p w14:paraId="1324104A" w14:textId="63D23E62" w:rsidR="005F2A54" w:rsidRPr="000970DB" w:rsidRDefault="004D0063" w:rsidP="0087007F">
      <w:pPr>
        <w:rPr>
          <w:rFonts w:asciiTheme="majorHAnsi" w:hAnsiTheme="majorHAnsi" w:cstheme="majorHAnsi"/>
        </w:rPr>
      </w:pPr>
      <w:r w:rsidRPr="000970DB">
        <w:rPr>
          <w:rFonts w:asciiTheme="majorHAnsi" w:hAnsiTheme="majorHAnsi" w:cstheme="majorHAnsi"/>
        </w:rPr>
        <w:t xml:space="preserve">auDA’s annual staff </w:t>
      </w:r>
      <w:r w:rsidR="00DB0DFE" w:rsidRPr="000970DB">
        <w:rPr>
          <w:rFonts w:asciiTheme="majorHAnsi" w:hAnsiTheme="majorHAnsi" w:cstheme="majorHAnsi"/>
        </w:rPr>
        <w:t xml:space="preserve">culture </w:t>
      </w:r>
      <w:r w:rsidRPr="000970DB">
        <w:rPr>
          <w:rFonts w:asciiTheme="majorHAnsi" w:hAnsiTheme="majorHAnsi" w:cstheme="majorHAnsi"/>
        </w:rPr>
        <w:t>survey was completed in October</w:t>
      </w:r>
      <w:r w:rsidR="00447176" w:rsidRPr="000970DB">
        <w:rPr>
          <w:rFonts w:asciiTheme="majorHAnsi" w:hAnsiTheme="majorHAnsi" w:cstheme="majorHAnsi"/>
        </w:rPr>
        <w:t xml:space="preserve"> 2024</w:t>
      </w:r>
      <w:r w:rsidR="00337D92" w:rsidRPr="000970DB">
        <w:rPr>
          <w:rFonts w:asciiTheme="majorHAnsi" w:hAnsiTheme="majorHAnsi" w:cstheme="majorHAnsi"/>
        </w:rPr>
        <w:t xml:space="preserve">. </w:t>
      </w:r>
      <w:r w:rsidR="005F2A54" w:rsidRPr="000970DB">
        <w:rPr>
          <w:rFonts w:asciiTheme="majorHAnsi" w:hAnsiTheme="majorHAnsi" w:cstheme="majorHAnsi"/>
        </w:rPr>
        <w:t xml:space="preserve">We were pleased that staff engagement </w:t>
      </w:r>
      <w:r w:rsidR="00716BA2" w:rsidRPr="000970DB">
        <w:rPr>
          <w:rFonts w:asciiTheme="majorHAnsi" w:hAnsiTheme="majorHAnsi" w:cstheme="majorHAnsi"/>
        </w:rPr>
        <w:t xml:space="preserve">rose four percentage points to 79 per cent from 75 per cent in 2023-24. This reflects our investment in People and Culture programs, including our wellbeing and </w:t>
      </w:r>
      <w:r w:rsidR="00ED1AF0" w:rsidRPr="000970DB">
        <w:rPr>
          <w:rFonts w:asciiTheme="majorHAnsi" w:hAnsiTheme="majorHAnsi" w:cstheme="majorHAnsi"/>
        </w:rPr>
        <w:t>professional</w:t>
      </w:r>
      <w:r w:rsidR="00716BA2" w:rsidRPr="000970DB">
        <w:rPr>
          <w:rFonts w:asciiTheme="majorHAnsi" w:hAnsiTheme="majorHAnsi" w:cstheme="majorHAnsi"/>
        </w:rPr>
        <w:t xml:space="preserve"> development programs.  </w:t>
      </w:r>
    </w:p>
    <w:p w14:paraId="32753B06" w14:textId="67BDAD05" w:rsidR="004D0063" w:rsidRDefault="00D36826" w:rsidP="004D0063">
      <w:pPr>
        <w:rPr>
          <w:rFonts w:asciiTheme="majorHAnsi" w:hAnsiTheme="majorHAnsi" w:cstheme="majorHAnsi"/>
        </w:rPr>
      </w:pPr>
      <w:r w:rsidRPr="000970DB">
        <w:rPr>
          <w:rFonts w:asciiTheme="majorHAnsi" w:hAnsiTheme="majorHAnsi" w:cstheme="majorHAnsi"/>
        </w:rPr>
        <w:t>auDA</w:t>
      </w:r>
      <w:r w:rsidR="00D12A56" w:rsidRPr="000970DB">
        <w:rPr>
          <w:rFonts w:asciiTheme="majorHAnsi" w:hAnsiTheme="majorHAnsi" w:cstheme="majorHAnsi"/>
        </w:rPr>
        <w:t>’s values guide how we work</w:t>
      </w:r>
      <w:r w:rsidR="006343E9" w:rsidRPr="000970DB">
        <w:rPr>
          <w:rFonts w:asciiTheme="majorHAnsi" w:hAnsiTheme="majorHAnsi" w:cstheme="majorHAnsi"/>
        </w:rPr>
        <w:t xml:space="preserve"> and </w:t>
      </w:r>
      <w:r w:rsidR="00CB5D36" w:rsidRPr="000970DB">
        <w:rPr>
          <w:rFonts w:asciiTheme="majorHAnsi" w:hAnsiTheme="majorHAnsi" w:cstheme="majorHAnsi"/>
        </w:rPr>
        <w:t>contribute to our culture</w:t>
      </w:r>
      <w:r w:rsidR="006343E9" w:rsidRPr="000970DB">
        <w:rPr>
          <w:rFonts w:asciiTheme="majorHAnsi" w:hAnsiTheme="majorHAnsi" w:cstheme="majorHAnsi"/>
        </w:rPr>
        <w:t xml:space="preserve">. </w:t>
      </w:r>
      <w:r w:rsidR="00FA76B8" w:rsidRPr="000970DB">
        <w:rPr>
          <w:rFonts w:asciiTheme="majorHAnsi" w:hAnsiTheme="majorHAnsi" w:cstheme="majorHAnsi"/>
        </w:rPr>
        <w:t xml:space="preserve">Our values were developed by staff as part of </w:t>
      </w:r>
      <w:r w:rsidR="00FB63C8" w:rsidRPr="000970DB">
        <w:rPr>
          <w:rFonts w:asciiTheme="majorHAnsi" w:hAnsiTheme="majorHAnsi" w:cstheme="majorHAnsi"/>
        </w:rPr>
        <w:t>our 2021-25 Strategy</w:t>
      </w:r>
      <w:r w:rsidR="00127FE2" w:rsidRPr="000970DB">
        <w:rPr>
          <w:rFonts w:asciiTheme="majorHAnsi" w:hAnsiTheme="majorHAnsi" w:cstheme="majorHAnsi"/>
        </w:rPr>
        <w:t xml:space="preserve">. </w:t>
      </w:r>
      <w:r w:rsidR="00FA76B8" w:rsidRPr="000970DB">
        <w:rPr>
          <w:rFonts w:asciiTheme="majorHAnsi" w:hAnsiTheme="majorHAnsi" w:cstheme="majorHAnsi"/>
        </w:rPr>
        <w:t xml:space="preserve">Over the five-year strategy </w:t>
      </w:r>
      <w:r w:rsidR="00006E30" w:rsidRPr="000970DB">
        <w:rPr>
          <w:rFonts w:asciiTheme="majorHAnsi" w:hAnsiTheme="majorHAnsi" w:cstheme="majorHAnsi"/>
        </w:rPr>
        <w:t>timeframe</w:t>
      </w:r>
      <w:r w:rsidR="00FA76B8" w:rsidRPr="000970DB">
        <w:rPr>
          <w:rFonts w:asciiTheme="majorHAnsi" w:hAnsiTheme="majorHAnsi" w:cstheme="majorHAnsi"/>
        </w:rPr>
        <w:t xml:space="preserve">, </w:t>
      </w:r>
      <w:r w:rsidR="00006E30" w:rsidRPr="000970DB">
        <w:rPr>
          <w:rFonts w:asciiTheme="majorHAnsi" w:hAnsiTheme="majorHAnsi" w:cstheme="majorHAnsi"/>
        </w:rPr>
        <w:t xml:space="preserve">they have helped us foster a culture of collaboration </w:t>
      </w:r>
      <w:r w:rsidR="00CB5D36" w:rsidRPr="000970DB">
        <w:rPr>
          <w:rFonts w:asciiTheme="majorHAnsi" w:hAnsiTheme="majorHAnsi" w:cstheme="majorHAnsi"/>
        </w:rPr>
        <w:t xml:space="preserve">and excellence. </w:t>
      </w:r>
      <w:r w:rsidR="00006E30" w:rsidRPr="000970DB">
        <w:rPr>
          <w:rFonts w:asciiTheme="majorHAnsi" w:hAnsiTheme="majorHAnsi" w:cstheme="majorHAnsi"/>
        </w:rPr>
        <w:t xml:space="preserve"> </w:t>
      </w:r>
    </w:p>
    <w:p w14:paraId="3C23B6F5" w14:textId="77777777" w:rsidR="00D42CB1" w:rsidRDefault="00D42CB1" w:rsidP="00D42CB1">
      <w:pPr>
        <w:pStyle w:val="ListParagraph"/>
        <w:numPr>
          <w:ilvl w:val="0"/>
          <w:numId w:val="114"/>
        </w:numPr>
      </w:pPr>
      <w:r w:rsidRPr="00883CF5">
        <w:rPr>
          <w:b/>
        </w:rPr>
        <w:t>Contribute: locally and globally</w:t>
      </w:r>
      <w:r w:rsidRPr="00FE6A05">
        <w:rPr>
          <w:b/>
          <w:bCs/>
        </w:rPr>
        <w:t xml:space="preserve">. </w:t>
      </w:r>
      <w:r>
        <w:t>We serve all Australians and global internet users.</w:t>
      </w:r>
    </w:p>
    <w:p w14:paraId="412EACE5" w14:textId="77777777" w:rsidR="00D42CB1" w:rsidRDefault="00D42CB1" w:rsidP="00D42CB1">
      <w:pPr>
        <w:pStyle w:val="ListParagraph"/>
        <w:numPr>
          <w:ilvl w:val="0"/>
          <w:numId w:val="114"/>
        </w:numPr>
      </w:pPr>
      <w:r w:rsidRPr="00883CF5">
        <w:rPr>
          <w:b/>
        </w:rPr>
        <w:t>Better together</w:t>
      </w:r>
      <w:r w:rsidRPr="00FE6A05">
        <w:rPr>
          <w:b/>
          <w:bCs/>
        </w:rPr>
        <w:t xml:space="preserve">. </w:t>
      </w:r>
      <w:r>
        <w:t>We collaborate and work together as one auDA.</w:t>
      </w:r>
    </w:p>
    <w:p w14:paraId="76A9F4B0" w14:textId="3B7B412E" w:rsidR="00A16673" w:rsidRPr="00D42CB1" w:rsidRDefault="00D42CB1" w:rsidP="004D0063">
      <w:pPr>
        <w:pStyle w:val="ListParagraph"/>
        <w:numPr>
          <w:ilvl w:val="0"/>
          <w:numId w:val="114"/>
        </w:numPr>
      </w:pPr>
      <w:r w:rsidRPr="00883CF5">
        <w:rPr>
          <w:b/>
        </w:rPr>
        <w:t>Strive for excellence</w:t>
      </w:r>
      <w:r w:rsidRPr="00FE6A05">
        <w:rPr>
          <w:b/>
          <w:bCs/>
        </w:rPr>
        <w:t xml:space="preserve">. </w:t>
      </w:r>
      <w:r>
        <w:t>We deliver value. On time, every time.</w:t>
      </w:r>
    </w:p>
    <w:p w14:paraId="4BF0F0A4" w14:textId="21AD9E73" w:rsidR="00FA76B8" w:rsidRPr="000970DB" w:rsidRDefault="00006E30" w:rsidP="00187A0F">
      <w:pPr>
        <w:rPr>
          <w:rFonts w:asciiTheme="majorHAnsi" w:hAnsiTheme="majorHAnsi" w:cstheme="majorHAnsi"/>
        </w:rPr>
      </w:pPr>
      <w:r w:rsidRPr="000970DB">
        <w:rPr>
          <w:rFonts w:asciiTheme="majorHAnsi" w:hAnsiTheme="majorHAnsi" w:cstheme="majorHAnsi"/>
        </w:rPr>
        <w:t xml:space="preserve">As part of auDA’s 2026-30 Strategy development process, staff contributed to </w:t>
      </w:r>
      <w:r w:rsidR="003B63D6" w:rsidRPr="000970DB">
        <w:rPr>
          <w:rFonts w:asciiTheme="majorHAnsi" w:hAnsiTheme="majorHAnsi" w:cstheme="majorHAnsi"/>
        </w:rPr>
        <w:t xml:space="preserve">a </w:t>
      </w:r>
      <w:r w:rsidR="00187A0F" w:rsidRPr="000970DB">
        <w:rPr>
          <w:rFonts w:asciiTheme="majorHAnsi" w:hAnsiTheme="majorHAnsi" w:cstheme="majorHAnsi"/>
        </w:rPr>
        <w:t xml:space="preserve">review </w:t>
      </w:r>
      <w:r w:rsidR="003B63D6" w:rsidRPr="000970DB">
        <w:rPr>
          <w:rFonts w:asciiTheme="majorHAnsi" w:hAnsiTheme="majorHAnsi" w:cstheme="majorHAnsi"/>
        </w:rPr>
        <w:t>of</w:t>
      </w:r>
      <w:r w:rsidR="00187A0F" w:rsidRPr="000970DB">
        <w:rPr>
          <w:rFonts w:asciiTheme="majorHAnsi" w:hAnsiTheme="majorHAnsi" w:cstheme="majorHAnsi"/>
        </w:rPr>
        <w:t xml:space="preserve"> our values</w:t>
      </w:r>
      <w:r w:rsidR="007E6E45" w:rsidRPr="000970DB">
        <w:rPr>
          <w:rFonts w:asciiTheme="majorHAnsi" w:hAnsiTheme="majorHAnsi" w:cstheme="majorHAnsi"/>
        </w:rPr>
        <w:t xml:space="preserve">. </w:t>
      </w:r>
      <w:r w:rsidR="00E661CE" w:rsidRPr="000970DB">
        <w:rPr>
          <w:rFonts w:asciiTheme="majorHAnsi" w:hAnsiTheme="majorHAnsi" w:cstheme="majorHAnsi"/>
        </w:rPr>
        <w:t>Under the</w:t>
      </w:r>
      <w:r w:rsidR="00257E57" w:rsidRPr="000970DB">
        <w:rPr>
          <w:rFonts w:asciiTheme="majorHAnsi" w:hAnsiTheme="majorHAnsi" w:cstheme="majorHAnsi"/>
        </w:rPr>
        <w:t xml:space="preserve"> </w:t>
      </w:r>
      <w:r w:rsidR="00DD2C46" w:rsidRPr="000970DB">
        <w:rPr>
          <w:rFonts w:asciiTheme="majorHAnsi" w:hAnsiTheme="majorHAnsi" w:cstheme="majorHAnsi"/>
        </w:rPr>
        <w:t xml:space="preserve">new </w:t>
      </w:r>
      <w:r w:rsidR="00E661CE" w:rsidRPr="000970DB">
        <w:rPr>
          <w:rFonts w:asciiTheme="majorHAnsi" w:hAnsiTheme="majorHAnsi" w:cstheme="majorHAnsi"/>
        </w:rPr>
        <w:t>Strategy</w:t>
      </w:r>
      <w:r w:rsidR="00A16673" w:rsidRPr="000970DB">
        <w:rPr>
          <w:rFonts w:asciiTheme="majorHAnsi" w:hAnsiTheme="majorHAnsi" w:cstheme="majorHAnsi"/>
        </w:rPr>
        <w:t>,</w:t>
      </w:r>
      <w:r w:rsidR="00E661CE" w:rsidRPr="000970DB">
        <w:rPr>
          <w:rFonts w:asciiTheme="majorHAnsi" w:hAnsiTheme="majorHAnsi" w:cstheme="majorHAnsi"/>
        </w:rPr>
        <w:t xml:space="preserve"> we will be guided by the</w:t>
      </w:r>
      <w:r w:rsidR="00257E57" w:rsidRPr="000970DB">
        <w:rPr>
          <w:rFonts w:asciiTheme="majorHAnsi" w:hAnsiTheme="majorHAnsi" w:cstheme="majorHAnsi"/>
        </w:rPr>
        <w:t xml:space="preserve"> values Leadership, Collaboration, Accountability and Curiosity</w:t>
      </w:r>
      <w:r w:rsidR="00E661CE" w:rsidRPr="000970DB">
        <w:rPr>
          <w:rFonts w:asciiTheme="majorHAnsi" w:hAnsiTheme="majorHAnsi" w:cstheme="majorHAnsi"/>
        </w:rPr>
        <w:t xml:space="preserve">, </w:t>
      </w:r>
      <w:r w:rsidR="00257E57" w:rsidRPr="000970DB">
        <w:rPr>
          <w:rFonts w:asciiTheme="majorHAnsi" w:hAnsiTheme="majorHAnsi" w:cstheme="majorHAnsi"/>
        </w:rPr>
        <w:t>reflect</w:t>
      </w:r>
      <w:r w:rsidR="00E661CE" w:rsidRPr="000970DB">
        <w:rPr>
          <w:rFonts w:asciiTheme="majorHAnsi" w:hAnsiTheme="majorHAnsi" w:cstheme="majorHAnsi"/>
        </w:rPr>
        <w:t>ing</w:t>
      </w:r>
      <w:r w:rsidR="00257E57" w:rsidRPr="000970DB">
        <w:rPr>
          <w:rFonts w:asciiTheme="majorHAnsi" w:hAnsiTheme="majorHAnsi" w:cstheme="majorHAnsi"/>
        </w:rPr>
        <w:t xml:space="preserve"> our continued commitment to delivering for</w:t>
      </w:r>
      <w:r w:rsidR="008907A5" w:rsidRPr="000970DB">
        <w:rPr>
          <w:rFonts w:asciiTheme="majorHAnsi" w:hAnsiTheme="majorHAnsi" w:cstheme="majorHAnsi"/>
        </w:rPr>
        <w:t xml:space="preserve"> and with</w:t>
      </w:r>
      <w:r w:rsidR="00257E57" w:rsidRPr="000970DB">
        <w:rPr>
          <w:rFonts w:asciiTheme="majorHAnsi" w:hAnsiTheme="majorHAnsi" w:cstheme="majorHAnsi"/>
        </w:rPr>
        <w:t xml:space="preserve"> our community, </w:t>
      </w:r>
      <w:r w:rsidR="00A16673" w:rsidRPr="000970DB">
        <w:rPr>
          <w:rFonts w:asciiTheme="majorHAnsi" w:hAnsiTheme="majorHAnsi" w:cstheme="majorHAnsi"/>
        </w:rPr>
        <w:t xml:space="preserve">working together as one auDA, </w:t>
      </w:r>
      <w:r w:rsidR="00000DAB" w:rsidRPr="000970DB">
        <w:rPr>
          <w:rFonts w:asciiTheme="majorHAnsi" w:hAnsiTheme="majorHAnsi" w:cstheme="majorHAnsi"/>
        </w:rPr>
        <w:t xml:space="preserve">delivering excellence and </w:t>
      </w:r>
      <w:r w:rsidR="00920F9B" w:rsidRPr="000970DB">
        <w:rPr>
          <w:rFonts w:asciiTheme="majorHAnsi" w:hAnsiTheme="majorHAnsi" w:cstheme="majorHAnsi"/>
        </w:rPr>
        <w:t>growing our knowledge.</w:t>
      </w:r>
    </w:p>
    <w:p w14:paraId="6F4A8827" w14:textId="1CA47493" w:rsidR="00592487" w:rsidRPr="000970DB" w:rsidRDefault="0005031D" w:rsidP="0005031D">
      <w:pPr>
        <w:pStyle w:val="Heading2"/>
        <w:rPr>
          <w:rFonts w:asciiTheme="majorHAnsi" w:hAnsiTheme="majorHAnsi" w:cstheme="majorHAnsi"/>
          <w:color w:val="auto"/>
        </w:rPr>
      </w:pPr>
      <w:r w:rsidRPr="000970DB">
        <w:rPr>
          <w:rFonts w:asciiTheme="majorHAnsi" w:hAnsiTheme="majorHAnsi" w:cstheme="majorHAnsi"/>
          <w:color w:val="auto"/>
        </w:rPr>
        <w:t>Wellbeing</w:t>
      </w:r>
      <w:r w:rsidR="001C5BF5" w:rsidRPr="000970DB">
        <w:rPr>
          <w:rFonts w:asciiTheme="majorHAnsi" w:hAnsiTheme="majorHAnsi" w:cstheme="majorHAnsi"/>
          <w:color w:val="auto"/>
        </w:rPr>
        <w:t xml:space="preserve"> </w:t>
      </w:r>
      <w:r w:rsidR="00344994" w:rsidRPr="000970DB">
        <w:rPr>
          <w:rFonts w:asciiTheme="majorHAnsi" w:hAnsiTheme="majorHAnsi" w:cstheme="majorHAnsi"/>
          <w:color w:val="auto"/>
        </w:rPr>
        <w:t>and professional development</w:t>
      </w:r>
    </w:p>
    <w:p w14:paraId="56CAE10A" w14:textId="15446036" w:rsidR="00040BEC" w:rsidRPr="000970DB" w:rsidRDefault="00756591" w:rsidP="00592487">
      <w:pPr>
        <w:rPr>
          <w:rFonts w:asciiTheme="majorHAnsi" w:hAnsiTheme="majorHAnsi" w:cstheme="majorHAnsi"/>
        </w:rPr>
      </w:pPr>
      <w:r w:rsidRPr="000970DB">
        <w:rPr>
          <w:rFonts w:asciiTheme="majorHAnsi" w:hAnsiTheme="majorHAnsi" w:cstheme="majorHAnsi"/>
        </w:rPr>
        <w:t xml:space="preserve">We </w:t>
      </w:r>
      <w:r w:rsidR="00EF256E" w:rsidRPr="000970DB">
        <w:rPr>
          <w:rFonts w:asciiTheme="majorHAnsi" w:hAnsiTheme="majorHAnsi" w:cstheme="majorHAnsi"/>
        </w:rPr>
        <w:t>are committed to</w:t>
      </w:r>
      <w:r w:rsidR="00040BEC" w:rsidRPr="000970DB">
        <w:rPr>
          <w:rFonts w:asciiTheme="majorHAnsi" w:hAnsiTheme="majorHAnsi" w:cstheme="majorHAnsi"/>
        </w:rPr>
        <w:t xml:space="preserve"> support</w:t>
      </w:r>
      <w:r w:rsidR="00EF256E" w:rsidRPr="000970DB">
        <w:rPr>
          <w:rFonts w:asciiTheme="majorHAnsi" w:hAnsiTheme="majorHAnsi" w:cstheme="majorHAnsi"/>
        </w:rPr>
        <w:t>ing</w:t>
      </w:r>
      <w:r w:rsidR="00040BEC" w:rsidRPr="000970DB">
        <w:rPr>
          <w:rFonts w:asciiTheme="majorHAnsi" w:hAnsiTheme="majorHAnsi" w:cstheme="majorHAnsi"/>
        </w:rPr>
        <w:t xml:space="preserve"> our people</w:t>
      </w:r>
      <w:r w:rsidR="00EF256E" w:rsidRPr="000970DB">
        <w:rPr>
          <w:rFonts w:asciiTheme="majorHAnsi" w:hAnsiTheme="majorHAnsi" w:cstheme="majorHAnsi"/>
        </w:rPr>
        <w:t xml:space="preserve"> and </w:t>
      </w:r>
      <w:r w:rsidR="00040BEC" w:rsidRPr="000970DB">
        <w:rPr>
          <w:rFonts w:asciiTheme="majorHAnsi" w:hAnsiTheme="majorHAnsi" w:cstheme="majorHAnsi"/>
        </w:rPr>
        <w:t xml:space="preserve">enabling them to deliver value for Australians through .au and the internet. </w:t>
      </w:r>
    </w:p>
    <w:p w14:paraId="119B21E4" w14:textId="1A4A3FD0" w:rsidR="00C55F28" w:rsidRPr="000970DB" w:rsidRDefault="00C55F28" w:rsidP="00C55F28">
      <w:pPr>
        <w:rPr>
          <w:rFonts w:asciiTheme="majorHAnsi" w:hAnsiTheme="majorHAnsi" w:cstheme="majorHAnsi"/>
        </w:rPr>
      </w:pPr>
      <w:r w:rsidRPr="000970DB">
        <w:rPr>
          <w:rFonts w:asciiTheme="majorHAnsi" w:hAnsiTheme="majorHAnsi" w:cstheme="majorHAnsi"/>
        </w:rPr>
        <w:t xml:space="preserve">Professional development is an important way we enable staff to deliver excellence. Staff are empowered to seek out professional development opportunities that suit their development goals and role requirements. This includes coaching, formal education courses, attendance at conferences and membership of professional associations. Under auDA’s new strategy, we will deliver a new leadership development program. The program was under development in late 2024-25 and will be rolled out in 2025-26.  </w:t>
      </w:r>
    </w:p>
    <w:p w14:paraId="2ACA3ABD" w14:textId="6F3358C2" w:rsidR="001C5BF5" w:rsidRPr="000970DB" w:rsidRDefault="00040BEC" w:rsidP="001C5BF5">
      <w:pPr>
        <w:rPr>
          <w:rFonts w:asciiTheme="majorHAnsi" w:hAnsiTheme="majorHAnsi" w:cstheme="majorHAnsi"/>
        </w:rPr>
      </w:pPr>
      <w:r w:rsidRPr="000970DB">
        <w:rPr>
          <w:rFonts w:asciiTheme="majorHAnsi" w:hAnsiTheme="majorHAnsi" w:cstheme="majorHAnsi"/>
        </w:rPr>
        <w:t>In the financial year, we</w:t>
      </w:r>
      <w:r w:rsidR="00756591" w:rsidRPr="000970DB">
        <w:rPr>
          <w:rFonts w:asciiTheme="majorHAnsi" w:hAnsiTheme="majorHAnsi" w:cstheme="majorHAnsi"/>
        </w:rPr>
        <w:t xml:space="preserve"> h</w:t>
      </w:r>
      <w:r w:rsidRPr="000970DB">
        <w:rPr>
          <w:rFonts w:asciiTheme="majorHAnsi" w:hAnsiTheme="majorHAnsi" w:cstheme="majorHAnsi"/>
        </w:rPr>
        <w:t>e</w:t>
      </w:r>
      <w:r w:rsidR="00756591" w:rsidRPr="000970DB">
        <w:rPr>
          <w:rFonts w:asciiTheme="majorHAnsi" w:hAnsiTheme="majorHAnsi" w:cstheme="majorHAnsi"/>
        </w:rPr>
        <w:t>ld</w:t>
      </w:r>
      <w:r w:rsidR="00756591" w:rsidRPr="000970DB" w:rsidDel="006915E7">
        <w:rPr>
          <w:rFonts w:asciiTheme="majorHAnsi" w:hAnsiTheme="majorHAnsi" w:cstheme="majorHAnsi"/>
        </w:rPr>
        <w:t xml:space="preserve"> </w:t>
      </w:r>
      <w:r w:rsidR="00756591" w:rsidRPr="000970DB">
        <w:rPr>
          <w:rFonts w:asciiTheme="majorHAnsi" w:hAnsiTheme="majorHAnsi" w:cstheme="majorHAnsi"/>
        </w:rPr>
        <w:t xml:space="preserve">monthly wellbeing sessions </w:t>
      </w:r>
      <w:r w:rsidR="005E09CA" w:rsidRPr="000970DB">
        <w:rPr>
          <w:rFonts w:asciiTheme="majorHAnsi" w:hAnsiTheme="majorHAnsi" w:cstheme="majorHAnsi"/>
        </w:rPr>
        <w:t xml:space="preserve">to </w:t>
      </w:r>
      <w:r w:rsidR="00CB5D36" w:rsidRPr="000970DB">
        <w:rPr>
          <w:rFonts w:asciiTheme="majorHAnsi" w:hAnsiTheme="majorHAnsi" w:cstheme="majorHAnsi"/>
        </w:rPr>
        <w:t xml:space="preserve">help </w:t>
      </w:r>
      <w:r w:rsidR="005E09CA" w:rsidRPr="000970DB">
        <w:rPr>
          <w:rFonts w:asciiTheme="majorHAnsi" w:hAnsiTheme="majorHAnsi" w:cstheme="majorHAnsi"/>
        </w:rPr>
        <w:t xml:space="preserve">staff </w:t>
      </w:r>
      <w:r w:rsidRPr="000970DB">
        <w:rPr>
          <w:rFonts w:asciiTheme="majorHAnsi" w:hAnsiTheme="majorHAnsi" w:cstheme="majorHAnsi"/>
        </w:rPr>
        <w:t>to manage</w:t>
      </w:r>
      <w:r w:rsidR="002E2BD5" w:rsidRPr="000970DB">
        <w:rPr>
          <w:rFonts w:asciiTheme="majorHAnsi" w:hAnsiTheme="majorHAnsi" w:cstheme="majorHAnsi"/>
        </w:rPr>
        <w:t xml:space="preserve"> </w:t>
      </w:r>
      <w:r w:rsidR="007967C0" w:rsidRPr="000970DB">
        <w:rPr>
          <w:rFonts w:asciiTheme="majorHAnsi" w:hAnsiTheme="majorHAnsi" w:cstheme="majorHAnsi"/>
        </w:rPr>
        <w:t>their wellbeing</w:t>
      </w:r>
      <w:r w:rsidRPr="000970DB" w:rsidDel="008D7188">
        <w:rPr>
          <w:rFonts w:asciiTheme="majorHAnsi" w:hAnsiTheme="majorHAnsi" w:cstheme="majorHAnsi"/>
        </w:rPr>
        <w:t xml:space="preserve"> </w:t>
      </w:r>
      <w:r w:rsidR="00CF69AF" w:rsidRPr="000970DB">
        <w:rPr>
          <w:rFonts w:asciiTheme="majorHAnsi" w:hAnsiTheme="majorHAnsi" w:cstheme="majorHAnsi"/>
        </w:rPr>
        <w:t xml:space="preserve">with </w:t>
      </w:r>
      <w:r w:rsidR="00136F9C" w:rsidRPr="000970DB">
        <w:rPr>
          <w:rFonts w:asciiTheme="majorHAnsi" w:hAnsiTheme="majorHAnsi" w:cstheme="majorHAnsi"/>
        </w:rPr>
        <w:t>topics</w:t>
      </w:r>
      <w:r w:rsidR="00CF69AF" w:rsidRPr="000970DB">
        <w:rPr>
          <w:rFonts w:asciiTheme="majorHAnsi" w:hAnsiTheme="majorHAnsi" w:cstheme="majorHAnsi"/>
        </w:rPr>
        <w:t xml:space="preserve"> </w:t>
      </w:r>
      <w:r w:rsidR="00C66B07" w:rsidRPr="000970DB">
        <w:rPr>
          <w:rFonts w:asciiTheme="majorHAnsi" w:hAnsiTheme="majorHAnsi" w:cstheme="majorHAnsi"/>
        </w:rPr>
        <w:t>covering</w:t>
      </w:r>
      <w:r w:rsidR="005C0507" w:rsidRPr="000970DB">
        <w:rPr>
          <w:rFonts w:asciiTheme="majorHAnsi" w:hAnsiTheme="majorHAnsi" w:cstheme="majorHAnsi"/>
        </w:rPr>
        <w:t xml:space="preserve"> RUOK Day</w:t>
      </w:r>
      <w:r w:rsidR="00940A76" w:rsidRPr="000970DB">
        <w:rPr>
          <w:rFonts w:asciiTheme="majorHAnsi" w:hAnsiTheme="majorHAnsi" w:cstheme="majorHAnsi"/>
        </w:rPr>
        <w:t>,</w:t>
      </w:r>
      <w:r w:rsidR="005C0507" w:rsidRPr="000970DB">
        <w:rPr>
          <w:rFonts w:asciiTheme="majorHAnsi" w:hAnsiTheme="majorHAnsi" w:cstheme="majorHAnsi"/>
        </w:rPr>
        <w:t xml:space="preserve"> </w:t>
      </w:r>
      <w:r w:rsidR="00940A76" w:rsidRPr="000970DB">
        <w:rPr>
          <w:rFonts w:asciiTheme="majorHAnsi" w:hAnsiTheme="majorHAnsi" w:cstheme="majorHAnsi"/>
        </w:rPr>
        <w:t xml:space="preserve">navigating change, managing </w:t>
      </w:r>
      <w:r w:rsidR="00C66B07" w:rsidRPr="000970DB">
        <w:rPr>
          <w:rFonts w:asciiTheme="majorHAnsi" w:hAnsiTheme="majorHAnsi" w:cstheme="majorHAnsi"/>
        </w:rPr>
        <w:t xml:space="preserve">energy and </w:t>
      </w:r>
      <w:r w:rsidR="00940A76" w:rsidRPr="000970DB">
        <w:rPr>
          <w:rFonts w:asciiTheme="majorHAnsi" w:hAnsiTheme="majorHAnsi" w:cstheme="majorHAnsi"/>
        </w:rPr>
        <w:t>fatigue, agile mindset</w:t>
      </w:r>
      <w:r w:rsidR="00185552" w:rsidRPr="000970DB">
        <w:rPr>
          <w:rFonts w:asciiTheme="majorHAnsi" w:hAnsiTheme="majorHAnsi" w:cstheme="majorHAnsi"/>
        </w:rPr>
        <w:t>s,</w:t>
      </w:r>
      <w:r w:rsidR="00940A76" w:rsidRPr="000970DB">
        <w:rPr>
          <w:rFonts w:asciiTheme="majorHAnsi" w:hAnsiTheme="majorHAnsi" w:cstheme="majorHAnsi"/>
        </w:rPr>
        <w:t xml:space="preserve"> and maintaining positive relationships at work</w:t>
      </w:r>
      <w:r w:rsidR="007967C0" w:rsidRPr="000970DB">
        <w:rPr>
          <w:rFonts w:asciiTheme="majorHAnsi" w:hAnsiTheme="majorHAnsi" w:cstheme="majorHAnsi"/>
        </w:rPr>
        <w:t>. We continue</w:t>
      </w:r>
      <w:r w:rsidR="006D09AC" w:rsidRPr="000970DB">
        <w:rPr>
          <w:rFonts w:asciiTheme="majorHAnsi" w:hAnsiTheme="majorHAnsi" w:cstheme="majorHAnsi"/>
        </w:rPr>
        <w:t>d</w:t>
      </w:r>
      <w:r w:rsidR="007967C0" w:rsidRPr="000970DB">
        <w:rPr>
          <w:rFonts w:asciiTheme="majorHAnsi" w:hAnsiTheme="majorHAnsi" w:cstheme="majorHAnsi"/>
        </w:rPr>
        <w:t xml:space="preserve"> </w:t>
      </w:r>
      <w:r w:rsidR="00445E35" w:rsidRPr="000970DB">
        <w:rPr>
          <w:rFonts w:asciiTheme="majorHAnsi" w:hAnsiTheme="majorHAnsi" w:cstheme="majorHAnsi"/>
        </w:rPr>
        <w:t>our Be Well program</w:t>
      </w:r>
      <w:r w:rsidR="007967C0" w:rsidRPr="000970DB">
        <w:rPr>
          <w:rFonts w:asciiTheme="majorHAnsi" w:hAnsiTheme="majorHAnsi" w:cstheme="majorHAnsi"/>
        </w:rPr>
        <w:t>, which</w:t>
      </w:r>
      <w:r w:rsidR="009731DC" w:rsidRPr="000970DB">
        <w:rPr>
          <w:rFonts w:asciiTheme="majorHAnsi" w:hAnsiTheme="majorHAnsi" w:cstheme="majorHAnsi"/>
        </w:rPr>
        <w:t xml:space="preserve"> </w:t>
      </w:r>
      <w:r w:rsidR="00397594" w:rsidRPr="000970DB">
        <w:rPr>
          <w:rFonts w:asciiTheme="majorHAnsi" w:hAnsiTheme="majorHAnsi" w:cstheme="majorHAnsi"/>
        </w:rPr>
        <w:t xml:space="preserve">allows staff to </w:t>
      </w:r>
      <w:r w:rsidR="00D0397F" w:rsidRPr="000970DB">
        <w:rPr>
          <w:rFonts w:asciiTheme="majorHAnsi" w:hAnsiTheme="majorHAnsi" w:cstheme="majorHAnsi"/>
        </w:rPr>
        <w:t>access</w:t>
      </w:r>
      <w:r w:rsidR="00397594" w:rsidRPr="000970DB">
        <w:rPr>
          <w:rFonts w:asciiTheme="majorHAnsi" w:hAnsiTheme="majorHAnsi" w:cstheme="majorHAnsi"/>
        </w:rPr>
        <w:t xml:space="preserve"> </w:t>
      </w:r>
      <w:r w:rsidR="00523FB1" w:rsidRPr="000970DB">
        <w:rPr>
          <w:rFonts w:asciiTheme="majorHAnsi" w:hAnsiTheme="majorHAnsi" w:cstheme="majorHAnsi"/>
        </w:rPr>
        <w:t xml:space="preserve">approved </w:t>
      </w:r>
      <w:r w:rsidR="00553D43" w:rsidRPr="000970DB">
        <w:rPr>
          <w:rFonts w:asciiTheme="majorHAnsi" w:hAnsiTheme="majorHAnsi" w:cstheme="majorHAnsi"/>
        </w:rPr>
        <w:t xml:space="preserve">wellbeing </w:t>
      </w:r>
      <w:r w:rsidR="00523FB1" w:rsidRPr="000970DB">
        <w:rPr>
          <w:rFonts w:asciiTheme="majorHAnsi" w:hAnsiTheme="majorHAnsi" w:cstheme="majorHAnsi"/>
        </w:rPr>
        <w:t>activities</w:t>
      </w:r>
      <w:r w:rsidR="009731DC" w:rsidRPr="000970DB">
        <w:rPr>
          <w:rFonts w:asciiTheme="majorHAnsi" w:hAnsiTheme="majorHAnsi" w:cstheme="majorHAnsi"/>
        </w:rPr>
        <w:t xml:space="preserve"> </w:t>
      </w:r>
      <w:r w:rsidR="009627F3" w:rsidRPr="000970DB">
        <w:rPr>
          <w:rFonts w:asciiTheme="majorHAnsi" w:hAnsiTheme="majorHAnsi" w:cstheme="majorHAnsi"/>
        </w:rPr>
        <w:t xml:space="preserve">that best suit </w:t>
      </w:r>
      <w:r w:rsidR="00523FB1" w:rsidRPr="000970DB">
        <w:rPr>
          <w:rFonts w:asciiTheme="majorHAnsi" w:hAnsiTheme="majorHAnsi" w:cstheme="majorHAnsi"/>
        </w:rPr>
        <w:t>their needs</w:t>
      </w:r>
      <w:r w:rsidR="00505D6C" w:rsidRPr="000970DB">
        <w:rPr>
          <w:rFonts w:asciiTheme="majorHAnsi" w:hAnsiTheme="majorHAnsi" w:cstheme="majorHAnsi"/>
        </w:rPr>
        <w:t>.</w:t>
      </w:r>
      <w:r w:rsidR="00633700" w:rsidRPr="000970DB">
        <w:rPr>
          <w:rFonts w:asciiTheme="majorHAnsi" w:hAnsiTheme="majorHAnsi" w:cstheme="majorHAnsi"/>
        </w:rPr>
        <w:t xml:space="preserve"> </w:t>
      </w:r>
      <w:r w:rsidR="001360CF" w:rsidRPr="000970DB">
        <w:rPr>
          <w:rFonts w:asciiTheme="majorHAnsi" w:hAnsiTheme="majorHAnsi" w:cstheme="majorHAnsi"/>
        </w:rPr>
        <w:t>auDA</w:t>
      </w:r>
      <w:r w:rsidR="00523FB1" w:rsidRPr="000970DB">
        <w:rPr>
          <w:rFonts w:asciiTheme="majorHAnsi" w:hAnsiTheme="majorHAnsi" w:cstheme="majorHAnsi"/>
        </w:rPr>
        <w:t>’s</w:t>
      </w:r>
      <w:r w:rsidR="00F26F32" w:rsidRPr="000970DB">
        <w:rPr>
          <w:rFonts w:asciiTheme="majorHAnsi" w:hAnsiTheme="majorHAnsi" w:cstheme="majorHAnsi"/>
        </w:rPr>
        <w:t xml:space="preserve"> flexible work policy </w:t>
      </w:r>
      <w:r w:rsidR="00D67E9D" w:rsidRPr="000970DB">
        <w:rPr>
          <w:rFonts w:asciiTheme="majorHAnsi" w:hAnsiTheme="majorHAnsi" w:cstheme="majorHAnsi"/>
        </w:rPr>
        <w:t xml:space="preserve">continued to </w:t>
      </w:r>
      <w:r w:rsidR="00D515EC" w:rsidRPr="000970DB">
        <w:rPr>
          <w:rFonts w:asciiTheme="majorHAnsi" w:hAnsiTheme="majorHAnsi" w:cstheme="majorHAnsi"/>
        </w:rPr>
        <w:t xml:space="preserve">bring staff </w:t>
      </w:r>
      <w:r w:rsidR="0045439A" w:rsidRPr="000970DB">
        <w:rPr>
          <w:rFonts w:asciiTheme="majorHAnsi" w:hAnsiTheme="majorHAnsi" w:cstheme="majorHAnsi"/>
        </w:rPr>
        <w:t>together in the offic</w:t>
      </w:r>
      <w:r w:rsidR="00A32A7E" w:rsidRPr="000970DB">
        <w:rPr>
          <w:rFonts w:asciiTheme="majorHAnsi" w:hAnsiTheme="majorHAnsi" w:cstheme="majorHAnsi"/>
        </w:rPr>
        <w:t>e</w:t>
      </w:r>
      <w:r w:rsidR="00596EC9" w:rsidRPr="000970DB">
        <w:rPr>
          <w:rFonts w:asciiTheme="majorHAnsi" w:hAnsiTheme="majorHAnsi" w:cstheme="majorHAnsi"/>
        </w:rPr>
        <w:t xml:space="preserve"> </w:t>
      </w:r>
      <w:r w:rsidR="008341DB" w:rsidRPr="000970DB">
        <w:rPr>
          <w:rFonts w:asciiTheme="majorHAnsi" w:hAnsiTheme="majorHAnsi" w:cstheme="majorHAnsi"/>
        </w:rPr>
        <w:t xml:space="preserve">with the opportunity to </w:t>
      </w:r>
      <w:r w:rsidR="00596EC9" w:rsidRPr="000970DB">
        <w:rPr>
          <w:rFonts w:asciiTheme="majorHAnsi" w:hAnsiTheme="majorHAnsi" w:cstheme="majorHAnsi"/>
        </w:rPr>
        <w:t xml:space="preserve">work from home on days agreed with their manager. </w:t>
      </w:r>
    </w:p>
    <w:p w14:paraId="6A3AB9F9" w14:textId="6F76DDD8" w:rsidR="00CD6607" w:rsidRPr="000970DB" w:rsidRDefault="00CD6607" w:rsidP="00997918">
      <w:pPr>
        <w:rPr>
          <w:rFonts w:asciiTheme="majorHAnsi" w:hAnsiTheme="majorHAnsi" w:cstheme="majorHAnsi"/>
        </w:rPr>
      </w:pPr>
      <w:r w:rsidRPr="000970DB">
        <w:rPr>
          <w:rFonts w:asciiTheme="majorHAnsi" w:hAnsiTheme="majorHAnsi" w:cstheme="majorHAnsi"/>
        </w:rPr>
        <w:t xml:space="preserve">auDA staff engage broadly with the community. </w:t>
      </w:r>
      <w:r w:rsidR="001C5BF5" w:rsidRPr="000970DB">
        <w:rPr>
          <w:rFonts w:asciiTheme="majorHAnsi" w:hAnsiTheme="majorHAnsi" w:cstheme="majorHAnsi"/>
        </w:rPr>
        <w:t>This year</w:t>
      </w:r>
      <w:r w:rsidRPr="000970DB">
        <w:rPr>
          <w:rFonts w:asciiTheme="majorHAnsi" w:hAnsiTheme="majorHAnsi" w:cstheme="majorHAnsi"/>
        </w:rPr>
        <w:t>, following public consultation,</w:t>
      </w:r>
      <w:r w:rsidR="00997918" w:rsidRPr="000970DB">
        <w:rPr>
          <w:rFonts w:asciiTheme="majorHAnsi" w:hAnsiTheme="majorHAnsi" w:cstheme="majorHAnsi"/>
        </w:rPr>
        <w:t xml:space="preserve"> </w:t>
      </w:r>
      <w:r w:rsidRPr="000970DB">
        <w:rPr>
          <w:rFonts w:asciiTheme="majorHAnsi" w:hAnsiTheme="majorHAnsi" w:cstheme="majorHAnsi"/>
        </w:rPr>
        <w:t>we</w:t>
      </w:r>
      <w:r w:rsidR="002A31AD" w:rsidRPr="000970DB">
        <w:rPr>
          <w:rFonts w:asciiTheme="majorHAnsi" w:hAnsiTheme="majorHAnsi" w:cstheme="majorHAnsi"/>
        </w:rPr>
        <w:t xml:space="preserve"> </w:t>
      </w:r>
      <w:r w:rsidR="00997918" w:rsidRPr="000970DB">
        <w:rPr>
          <w:rFonts w:asciiTheme="majorHAnsi" w:hAnsiTheme="majorHAnsi" w:cstheme="majorHAnsi"/>
        </w:rPr>
        <w:t xml:space="preserve">introduced an auDA Engagement Charter </w:t>
      </w:r>
      <w:r w:rsidR="001C5BF5" w:rsidRPr="000970DB">
        <w:rPr>
          <w:rFonts w:asciiTheme="majorHAnsi" w:hAnsiTheme="majorHAnsi" w:cstheme="majorHAnsi"/>
        </w:rPr>
        <w:t>and Conduct Complaints Policy</w:t>
      </w:r>
      <w:r w:rsidRPr="000970DB">
        <w:rPr>
          <w:rFonts w:asciiTheme="majorHAnsi" w:hAnsiTheme="majorHAnsi" w:cstheme="majorHAnsi"/>
        </w:rPr>
        <w:t>. The Charter and Policy</w:t>
      </w:r>
      <w:r w:rsidR="001C5BF5" w:rsidRPr="000970DB">
        <w:rPr>
          <w:rFonts w:asciiTheme="majorHAnsi" w:hAnsiTheme="majorHAnsi" w:cstheme="majorHAnsi"/>
        </w:rPr>
        <w:t xml:space="preserve"> </w:t>
      </w:r>
      <w:r w:rsidRPr="000970DB">
        <w:rPr>
          <w:rFonts w:asciiTheme="majorHAnsi" w:hAnsiTheme="majorHAnsi" w:cstheme="majorHAnsi"/>
        </w:rPr>
        <w:t xml:space="preserve">set out </w:t>
      </w:r>
      <w:r w:rsidR="00997918" w:rsidRPr="000970DB">
        <w:rPr>
          <w:rFonts w:asciiTheme="majorHAnsi" w:hAnsiTheme="majorHAnsi" w:cstheme="majorHAnsi"/>
        </w:rPr>
        <w:t>expect</w:t>
      </w:r>
      <w:r w:rsidRPr="000970DB">
        <w:rPr>
          <w:rFonts w:asciiTheme="majorHAnsi" w:hAnsiTheme="majorHAnsi" w:cstheme="majorHAnsi"/>
        </w:rPr>
        <w:t>ations for</w:t>
      </w:r>
      <w:r w:rsidR="00997918" w:rsidRPr="000970DB">
        <w:rPr>
          <w:rFonts w:asciiTheme="majorHAnsi" w:hAnsiTheme="majorHAnsi" w:cstheme="majorHAnsi"/>
        </w:rPr>
        <w:t xml:space="preserve"> conduct </w:t>
      </w:r>
      <w:r w:rsidRPr="000970DB">
        <w:rPr>
          <w:rFonts w:asciiTheme="majorHAnsi" w:hAnsiTheme="majorHAnsi" w:cstheme="majorHAnsi"/>
        </w:rPr>
        <w:t xml:space="preserve">between </w:t>
      </w:r>
      <w:r w:rsidR="00C363EE" w:rsidRPr="000970DB">
        <w:rPr>
          <w:rFonts w:asciiTheme="majorHAnsi" w:hAnsiTheme="majorHAnsi" w:cstheme="majorHAnsi"/>
        </w:rPr>
        <w:t>auDA staff</w:t>
      </w:r>
      <w:r w:rsidR="00997918" w:rsidRPr="000970DB">
        <w:rPr>
          <w:rFonts w:asciiTheme="majorHAnsi" w:hAnsiTheme="majorHAnsi" w:cstheme="majorHAnsi"/>
        </w:rPr>
        <w:t xml:space="preserve"> and </w:t>
      </w:r>
      <w:r w:rsidR="00D36826" w:rsidRPr="000970DB">
        <w:rPr>
          <w:rFonts w:asciiTheme="majorHAnsi" w:hAnsiTheme="majorHAnsi" w:cstheme="majorHAnsi"/>
        </w:rPr>
        <w:t>our stakeholders</w:t>
      </w:r>
      <w:r w:rsidRPr="000970DB">
        <w:rPr>
          <w:rFonts w:asciiTheme="majorHAnsi" w:hAnsiTheme="majorHAnsi" w:cstheme="majorHAnsi"/>
        </w:rPr>
        <w:t>, supporting respectful two-way engagements.</w:t>
      </w:r>
    </w:p>
    <w:p w14:paraId="5F45588D" w14:textId="08499FB6" w:rsidR="007E21A4" w:rsidRPr="003B68F5" w:rsidRDefault="007E21A4" w:rsidP="007E21A4">
      <w:pPr>
        <w:pStyle w:val="Heading1"/>
      </w:pPr>
      <w:bookmarkStart w:id="27" w:name="_Toc147480817"/>
      <w:bookmarkStart w:id="28" w:name="_Toc211966932"/>
      <w:r w:rsidRPr="003B68F5">
        <w:t>Governance</w:t>
      </w:r>
      <w:bookmarkEnd w:id="27"/>
      <w:bookmarkEnd w:id="28"/>
    </w:p>
    <w:p w14:paraId="41ECB284" w14:textId="4C0893FD" w:rsidR="00F47397" w:rsidRPr="004831E4" w:rsidRDefault="00F47397" w:rsidP="00F47397">
      <w:pPr>
        <w:rPr>
          <w:b/>
          <w:bCs/>
          <w:color w:val="008EA6" w:themeColor="text2"/>
        </w:rPr>
      </w:pPr>
      <w:r w:rsidRPr="004831E4">
        <w:rPr>
          <w:b/>
          <w:bCs/>
          <w:color w:val="008EA6" w:themeColor="text2"/>
        </w:rPr>
        <w:t>auDA strategic capability</w:t>
      </w:r>
    </w:p>
    <w:p w14:paraId="3A992F21" w14:textId="77777777" w:rsidR="00F47397" w:rsidRPr="000970DB" w:rsidRDefault="00F47397" w:rsidP="00F47397">
      <w:pPr>
        <w:rPr>
          <w:rFonts w:asciiTheme="majorHAnsi" w:hAnsiTheme="majorHAnsi" w:cstheme="majorHAnsi"/>
          <w:b/>
          <w:bCs/>
        </w:rPr>
      </w:pPr>
      <w:r w:rsidRPr="000970DB">
        <w:rPr>
          <w:rFonts w:asciiTheme="majorHAnsi" w:hAnsiTheme="majorHAnsi" w:cstheme="majorHAnsi"/>
          <w:b/>
          <w:bCs/>
        </w:rPr>
        <w:t xml:space="preserve">We are committed to effective governance, which is </w:t>
      </w:r>
      <w:r w:rsidRPr="000970DB">
        <w:rPr>
          <w:rFonts w:asciiTheme="majorHAnsi" w:hAnsiTheme="majorHAnsi" w:cstheme="majorHAnsi"/>
          <w:b/>
        </w:rPr>
        <w:t xml:space="preserve">a strategic capability </w:t>
      </w:r>
      <w:r w:rsidRPr="000970DB">
        <w:rPr>
          <w:rFonts w:asciiTheme="majorHAnsi" w:hAnsiTheme="majorHAnsi" w:cstheme="majorHAnsi"/>
          <w:b/>
          <w:bCs/>
        </w:rPr>
        <w:t>in</w:t>
      </w:r>
      <w:r w:rsidRPr="000970DB">
        <w:rPr>
          <w:rFonts w:asciiTheme="majorHAnsi" w:hAnsiTheme="majorHAnsi" w:cstheme="majorHAnsi"/>
          <w:b/>
        </w:rPr>
        <w:t xml:space="preserve"> our 2021-25 Strategy</w:t>
      </w:r>
      <w:r w:rsidRPr="000970DB">
        <w:rPr>
          <w:rFonts w:asciiTheme="majorHAnsi" w:hAnsiTheme="majorHAnsi" w:cstheme="majorHAnsi"/>
          <w:b/>
          <w:bCs/>
        </w:rPr>
        <w:t xml:space="preserve"> and identified </w:t>
      </w:r>
      <w:r w:rsidRPr="000970DB">
        <w:rPr>
          <w:rFonts w:asciiTheme="majorHAnsi" w:hAnsiTheme="majorHAnsi" w:cstheme="majorHAnsi"/>
          <w:b/>
        </w:rPr>
        <w:t xml:space="preserve">as a </w:t>
      </w:r>
      <w:r w:rsidRPr="000970DB">
        <w:rPr>
          <w:rFonts w:asciiTheme="majorHAnsi" w:hAnsiTheme="majorHAnsi" w:cstheme="majorHAnsi"/>
          <w:b/>
          <w:bCs/>
        </w:rPr>
        <w:t xml:space="preserve">top </w:t>
      </w:r>
      <w:r w:rsidRPr="000970DB">
        <w:rPr>
          <w:rFonts w:asciiTheme="majorHAnsi" w:hAnsiTheme="majorHAnsi" w:cstheme="majorHAnsi"/>
          <w:b/>
        </w:rPr>
        <w:t>material theme by our stakeholders</w:t>
      </w:r>
      <w:r w:rsidRPr="000970DB">
        <w:rPr>
          <w:rFonts w:asciiTheme="majorHAnsi" w:hAnsiTheme="majorHAnsi" w:cstheme="majorHAnsi"/>
          <w:b/>
          <w:bCs/>
        </w:rPr>
        <w:t>. As set out in our Terms of Endorsement, the Australian Government also expects auDA to meet the highest standards of transparency, governance and accountability for corporate entities and we adopt the A</w:t>
      </w:r>
      <w:r>
        <w:rPr>
          <w:rFonts w:asciiTheme="majorHAnsi" w:hAnsiTheme="majorHAnsi" w:cstheme="majorHAnsi"/>
          <w:b/>
          <w:bCs/>
        </w:rPr>
        <w:t xml:space="preserve">ustralian </w:t>
      </w:r>
      <w:r w:rsidRPr="000970DB">
        <w:rPr>
          <w:rFonts w:asciiTheme="majorHAnsi" w:hAnsiTheme="majorHAnsi" w:cstheme="majorHAnsi"/>
          <w:b/>
          <w:bCs/>
        </w:rPr>
        <w:t>S</w:t>
      </w:r>
      <w:r>
        <w:rPr>
          <w:rFonts w:asciiTheme="majorHAnsi" w:hAnsiTheme="majorHAnsi" w:cstheme="majorHAnsi"/>
          <w:b/>
          <w:bCs/>
        </w:rPr>
        <w:t>ecurities Exchange</w:t>
      </w:r>
      <w:r w:rsidRPr="000970DB">
        <w:rPr>
          <w:rFonts w:asciiTheme="majorHAnsi" w:hAnsiTheme="majorHAnsi" w:cstheme="majorHAnsi"/>
          <w:b/>
          <w:bCs/>
        </w:rPr>
        <w:t xml:space="preserve"> Corporate Governance Principles and Recommendations.</w:t>
      </w:r>
    </w:p>
    <w:p w14:paraId="753FE043" w14:textId="77777777" w:rsidR="00F47397" w:rsidRPr="00182F78" w:rsidRDefault="00F47397" w:rsidP="00F47397">
      <w:pPr>
        <w:spacing w:after="0"/>
        <w:rPr>
          <w:b/>
        </w:rPr>
      </w:pPr>
      <w:r w:rsidRPr="00182F78">
        <w:rPr>
          <w:rFonts w:hint="eastAsia"/>
          <w:b/>
        </w:rPr>
        <w:t xml:space="preserve">Strategic objectives  </w:t>
      </w:r>
    </w:p>
    <w:p w14:paraId="54D09CF8" w14:textId="77777777" w:rsidR="00F47397" w:rsidRDefault="00F47397" w:rsidP="005A5A77">
      <w:pPr>
        <w:pStyle w:val="ListParagraph"/>
        <w:numPr>
          <w:ilvl w:val="0"/>
          <w:numId w:val="78"/>
        </w:numPr>
        <w:spacing w:after="0"/>
      </w:pPr>
      <w:r>
        <w:t>Strengthen transparency and accountability</w:t>
      </w:r>
    </w:p>
    <w:p w14:paraId="623BA7F6" w14:textId="6222B5A0" w:rsidR="00F47397" w:rsidRDefault="00F47397" w:rsidP="005A5A77">
      <w:pPr>
        <w:pStyle w:val="ListParagraph"/>
        <w:numPr>
          <w:ilvl w:val="0"/>
          <w:numId w:val="78"/>
        </w:numPr>
        <w:spacing w:after="0"/>
      </w:pPr>
      <w:r>
        <w:t>Strive for excellence in our reporting</w:t>
      </w:r>
    </w:p>
    <w:p w14:paraId="223AB33F" w14:textId="77777777" w:rsidR="00F47397" w:rsidRPr="00C75411" w:rsidRDefault="00F47397" w:rsidP="00F47397">
      <w:pPr>
        <w:spacing w:after="0"/>
        <w:rPr>
          <w:b/>
        </w:rPr>
      </w:pPr>
    </w:p>
    <w:p w14:paraId="25A772D8" w14:textId="77777777" w:rsidR="00F47397" w:rsidRPr="00182F78" w:rsidRDefault="00F47397" w:rsidP="00F47397">
      <w:pPr>
        <w:spacing w:after="0"/>
        <w:rPr>
          <w:b/>
        </w:rPr>
      </w:pPr>
      <w:r w:rsidRPr="00182F78">
        <w:rPr>
          <w:rFonts w:hint="eastAsia"/>
          <w:b/>
        </w:rPr>
        <w:t>Terms of Endorsement</w:t>
      </w:r>
    </w:p>
    <w:p w14:paraId="23ED8038" w14:textId="77777777" w:rsidR="00F47397" w:rsidRDefault="00F47397" w:rsidP="00F47397">
      <w:pPr>
        <w:spacing w:after="0"/>
      </w:pPr>
      <w:r w:rsidRPr="00182F78">
        <w:rPr>
          <w:rFonts w:hint="eastAsia"/>
        </w:rPr>
        <w:t>Core principles:</w:t>
      </w:r>
    </w:p>
    <w:p w14:paraId="695C9D36" w14:textId="568FA400" w:rsidR="00F47397" w:rsidRPr="00020D40" w:rsidRDefault="00F47397" w:rsidP="005A5A77">
      <w:pPr>
        <w:pStyle w:val="ListParagraph"/>
        <w:numPr>
          <w:ilvl w:val="0"/>
          <w:numId w:val="68"/>
        </w:numPr>
        <w:spacing w:after="0"/>
        <w:rPr>
          <w:b/>
        </w:rPr>
      </w:pPr>
      <w:r>
        <w:t>Maintain effective governance</w:t>
      </w:r>
    </w:p>
    <w:p w14:paraId="21081BA7" w14:textId="77777777" w:rsidR="00F47397" w:rsidRDefault="00F47397" w:rsidP="00F47397">
      <w:pPr>
        <w:spacing w:after="0"/>
        <w:rPr>
          <w:b/>
        </w:rPr>
      </w:pPr>
    </w:p>
    <w:p w14:paraId="4F1992E2" w14:textId="77777777" w:rsidR="00F47397" w:rsidRPr="00FA0573" w:rsidRDefault="00F47397" w:rsidP="00F47397">
      <w:pPr>
        <w:spacing w:after="0"/>
        <w:rPr>
          <w:b/>
        </w:rPr>
      </w:pPr>
      <w:r w:rsidRPr="00182F78">
        <w:rPr>
          <w:rFonts w:hint="eastAsia"/>
          <w:b/>
        </w:rPr>
        <w:t>Material theme</w:t>
      </w:r>
      <w:r>
        <w:rPr>
          <w:b/>
        </w:rPr>
        <w:t>s</w:t>
      </w:r>
    </w:p>
    <w:p w14:paraId="2324D14E" w14:textId="2FC12662" w:rsidR="00F47397" w:rsidRDefault="00F47397" w:rsidP="005A5A77">
      <w:pPr>
        <w:pStyle w:val="ListParagraph"/>
        <w:numPr>
          <w:ilvl w:val="0"/>
          <w:numId w:val="69"/>
        </w:numPr>
        <w:spacing w:after="0"/>
      </w:pPr>
      <w:r>
        <w:t>Governance and transparency</w:t>
      </w:r>
    </w:p>
    <w:p w14:paraId="7A4F110F" w14:textId="16AD2E4A" w:rsidR="00F47397" w:rsidRDefault="00F47397" w:rsidP="005A5A77">
      <w:pPr>
        <w:pStyle w:val="ListParagraph"/>
        <w:numPr>
          <w:ilvl w:val="0"/>
          <w:numId w:val="69"/>
        </w:numPr>
        <w:spacing w:after="0"/>
      </w:pPr>
      <w:r>
        <w:t>Financially sustainable not-for-profit</w:t>
      </w:r>
    </w:p>
    <w:p w14:paraId="567E51B6" w14:textId="77777777" w:rsidR="00F47397" w:rsidRDefault="00F47397" w:rsidP="00F47397">
      <w:pPr>
        <w:spacing w:after="0"/>
        <w:rPr>
          <w:b/>
        </w:rPr>
      </w:pPr>
    </w:p>
    <w:p w14:paraId="47118BAF" w14:textId="1F00CD19" w:rsidR="00F47397" w:rsidRDefault="00F47397" w:rsidP="00F47397">
      <w:pPr>
        <w:spacing w:after="0"/>
      </w:pPr>
      <w:r w:rsidRPr="00333C1A">
        <w:rPr>
          <w:b/>
        </w:rPr>
        <w:t>Key resources</w:t>
      </w:r>
      <w:r>
        <w:rPr>
          <w:b/>
        </w:rPr>
        <w:t xml:space="preserve">: </w:t>
      </w:r>
      <w:r w:rsidRPr="00333C1A">
        <w:t>Our people</w:t>
      </w:r>
      <w:r>
        <w:t>, our expertise, our finances</w:t>
      </w:r>
    </w:p>
    <w:p w14:paraId="072886E1" w14:textId="77777777" w:rsidR="00F47397" w:rsidRDefault="00F47397" w:rsidP="00F47397">
      <w:pPr>
        <w:spacing w:after="0"/>
        <w:rPr>
          <w:b/>
          <w:bCs/>
        </w:rPr>
      </w:pPr>
    </w:p>
    <w:p w14:paraId="38CB1219" w14:textId="77777777" w:rsidR="00F47397" w:rsidRPr="00330159" w:rsidRDefault="00F47397" w:rsidP="00F47397">
      <w:pPr>
        <w:spacing w:after="0"/>
        <w:rPr>
          <w:b/>
          <w:bCs/>
        </w:rPr>
      </w:pPr>
      <w:r>
        <w:rPr>
          <w:rFonts w:hint="eastAsia"/>
          <w:b/>
          <w:bCs/>
        </w:rPr>
        <w:t>Sustainable Development Goals</w:t>
      </w:r>
    </w:p>
    <w:p w14:paraId="46FD724F" w14:textId="77777777" w:rsidR="00F47397" w:rsidRPr="00815810" w:rsidRDefault="00F47397" w:rsidP="005A5A77">
      <w:pPr>
        <w:pStyle w:val="ListParagraph"/>
        <w:numPr>
          <w:ilvl w:val="0"/>
          <w:numId w:val="79"/>
        </w:numPr>
        <w:spacing w:after="0"/>
      </w:pPr>
      <w:r w:rsidRPr="00A610CD">
        <w:t xml:space="preserve">Sustainable Development Goal </w:t>
      </w:r>
      <w:r w:rsidRPr="00815810">
        <w:t>9 - Industry, innovation and infrastructure</w:t>
      </w:r>
    </w:p>
    <w:p w14:paraId="04170CD5" w14:textId="77777777" w:rsidR="00F47397" w:rsidRPr="00815810" w:rsidRDefault="00F47397" w:rsidP="005A5A77">
      <w:pPr>
        <w:pStyle w:val="ListParagraph"/>
        <w:numPr>
          <w:ilvl w:val="0"/>
          <w:numId w:val="79"/>
        </w:numPr>
        <w:spacing w:after="0"/>
      </w:pPr>
      <w:r w:rsidRPr="00A610CD">
        <w:t xml:space="preserve">Sustainable Development Goal </w:t>
      </w:r>
      <w:r w:rsidRPr="00815810">
        <w:t>10 - Reduced inequalities</w:t>
      </w:r>
    </w:p>
    <w:p w14:paraId="0353F7DD" w14:textId="77777777" w:rsidR="00F47397" w:rsidRPr="00815810" w:rsidRDefault="00F47397" w:rsidP="005A5A77">
      <w:pPr>
        <w:pStyle w:val="ListParagraph"/>
        <w:numPr>
          <w:ilvl w:val="0"/>
          <w:numId w:val="79"/>
        </w:numPr>
        <w:spacing w:after="0"/>
      </w:pPr>
      <w:r w:rsidRPr="00A610CD">
        <w:t xml:space="preserve">Sustainable Development Goal </w:t>
      </w:r>
      <w:r w:rsidRPr="00815810">
        <w:t xml:space="preserve">12 - </w:t>
      </w:r>
      <w:r>
        <w:t>Responsible</w:t>
      </w:r>
      <w:r w:rsidRPr="00815810">
        <w:t xml:space="preserve"> consumption and production</w:t>
      </w:r>
    </w:p>
    <w:p w14:paraId="55D0A872" w14:textId="77777777" w:rsidR="00F47397" w:rsidRDefault="00F47397" w:rsidP="00F47397">
      <w:pPr>
        <w:spacing w:after="0"/>
        <w:rPr>
          <w:rFonts w:asciiTheme="majorHAnsi" w:eastAsia="SimSun" w:hAnsiTheme="majorHAnsi" w:cstheme="majorHAnsi"/>
          <w:b/>
          <w:bCs/>
          <w:szCs w:val="20"/>
        </w:rPr>
      </w:pPr>
    </w:p>
    <w:p w14:paraId="6E7D90AF" w14:textId="3FEACF4A" w:rsidR="00DF3F4D" w:rsidRPr="00F47397" w:rsidRDefault="00F47397" w:rsidP="00F47397">
      <w:pPr>
        <w:spacing w:after="0"/>
        <w:rPr>
          <w:rFonts w:asciiTheme="majorHAnsi" w:eastAsia="SimSun" w:hAnsiTheme="majorHAnsi" w:cstheme="majorHAnsi"/>
          <w:b/>
          <w:bCs/>
          <w:szCs w:val="20"/>
        </w:rPr>
      </w:pPr>
      <w:r w:rsidRPr="003705D3">
        <w:rPr>
          <w:rFonts w:asciiTheme="majorHAnsi" w:eastAsia="SimSun" w:hAnsiTheme="majorHAnsi" w:cstheme="majorHAnsi"/>
          <w:b/>
          <w:bCs/>
          <w:szCs w:val="20"/>
        </w:rPr>
        <w:t>Performance</w:t>
      </w:r>
    </w:p>
    <w:tbl>
      <w:tblPr>
        <w:tblpPr w:leftFromText="180" w:rightFromText="180" w:vertAnchor="text" w:horzAnchor="margin" w:tblpY="28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3685"/>
        <w:gridCol w:w="1559"/>
      </w:tblGrid>
      <w:tr w:rsidR="004F3FCB" w:rsidRPr="000970DB" w14:paraId="6E06F524" w14:textId="77777777" w:rsidTr="00506099">
        <w:tc>
          <w:tcPr>
            <w:tcW w:w="3823" w:type="dxa"/>
            <w:shd w:val="clear" w:color="auto" w:fill="E3F4F4" w:themeFill="accent5" w:themeFillTint="33"/>
            <w:tcMar>
              <w:top w:w="0" w:type="dxa"/>
              <w:left w:w="108" w:type="dxa"/>
              <w:bottom w:w="0" w:type="dxa"/>
              <w:right w:w="108" w:type="dxa"/>
            </w:tcMar>
            <w:hideMark/>
          </w:tcPr>
          <w:p w14:paraId="5970BB7B" w14:textId="77777777" w:rsidR="007C061D" w:rsidRPr="000970DB" w:rsidRDefault="007C061D" w:rsidP="007C061D">
            <w:pPr>
              <w:pStyle w:val="xmsonormal"/>
              <w:spacing w:after="120"/>
              <w:rPr>
                <w:rFonts w:asciiTheme="majorHAnsi" w:hAnsiTheme="majorHAnsi" w:cstheme="majorHAnsi"/>
                <w:color w:val="auto"/>
                <w:lang w:val="en-AU"/>
              </w:rPr>
            </w:pPr>
            <w:r w:rsidRPr="000970DB">
              <w:rPr>
                <w:rFonts w:asciiTheme="majorHAnsi" w:hAnsiTheme="majorHAnsi" w:cstheme="majorHAnsi"/>
                <w:b/>
                <w:color w:val="auto"/>
                <w:sz w:val="16"/>
                <w:szCs w:val="16"/>
                <w:lang w:val="en-AU"/>
              </w:rPr>
              <w:t>Measure</w:t>
            </w:r>
          </w:p>
        </w:tc>
        <w:tc>
          <w:tcPr>
            <w:tcW w:w="3685" w:type="dxa"/>
            <w:shd w:val="clear" w:color="auto" w:fill="E3F4F4" w:themeFill="accent5" w:themeFillTint="33"/>
            <w:tcMar>
              <w:top w:w="0" w:type="dxa"/>
              <w:left w:w="108" w:type="dxa"/>
              <w:bottom w:w="0" w:type="dxa"/>
              <w:right w:w="108" w:type="dxa"/>
            </w:tcMar>
            <w:hideMark/>
          </w:tcPr>
          <w:p w14:paraId="1682D608" w14:textId="6074CFB2" w:rsidR="007C061D" w:rsidRPr="000970DB" w:rsidRDefault="00A85258" w:rsidP="007C061D">
            <w:pPr>
              <w:pStyle w:val="xmsonormal"/>
              <w:spacing w:after="120"/>
              <w:rPr>
                <w:rFonts w:asciiTheme="majorHAnsi" w:hAnsiTheme="majorHAnsi" w:cstheme="majorHAnsi"/>
                <w:color w:val="auto"/>
                <w:lang w:val="en-AU"/>
              </w:rPr>
            </w:pPr>
            <w:r w:rsidRPr="000970DB">
              <w:rPr>
                <w:rFonts w:asciiTheme="majorHAnsi" w:hAnsiTheme="majorHAnsi" w:cstheme="majorHAnsi"/>
                <w:b/>
                <w:color w:val="auto"/>
                <w:sz w:val="16"/>
                <w:szCs w:val="16"/>
                <w:lang w:val="en-AU"/>
              </w:rPr>
              <w:t>2024</w:t>
            </w:r>
            <w:r w:rsidR="00555179" w:rsidRPr="000970DB">
              <w:rPr>
                <w:rFonts w:asciiTheme="majorHAnsi" w:hAnsiTheme="majorHAnsi" w:cstheme="majorHAnsi"/>
                <w:b/>
                <w:color w:val="auto"/>
                <w:sz w:val="16"/>
                <w:szCs w:val="16"/>
                <w:lang w:val="en-AU"/>
              </w:rPr>
              <w:t>-25</w:t>
            </w:r>
            <w:r w:rsidR="007C061D" w:rsidRPr="000970DB">
              <w:rPr>
                <w:rFonts w:asciiTheme="majorHAnsi" w:hAnsiTheme="majorHAnsi" w:cstheme="majorHAnsi"/>
                <w:b/>
                <w:color w:val="auto"/>
                <w:sz w:val="16"/>
                <w:szCs w:val="16"/>
                <w:lang w:val="en-AU"/>
              </w:rPr>
              <w:t xml:space="preserve"> actual</w:t>
            </w:r>
          </w:p>
        </w:tc>
        <w:tc>
          <w:tcPr>
            <w:tcW w:w="1559" w:type="dxa"/>
            <w:shd w:val="clear" w:color="auto" w:fill="E3F4F4" w:themeFill="accent5" w:themeFillTint="33"/>
            <w:tcMar>
              <w:top w:w="0" w:type="dxa"/>
              <w:left w:w="108" w:type="dxa"/>
              <w:bottom w:w="0" w:type="dxa"/>
              <w:right w:w="108" w:type="dxa"/>
            </w:tcMar>
            <w:hideMark/>
          </w:tcPr>
          <w:p w14:paraId="3459A475" w14:textId="77777777" w:rsidR="007C061D" w:rsidRPr="000970DB" w:rsidRDefault="007C061D" w:rsidP="007C061D">
            <w:pPr>
              <w:pStyle w:val="xmsonormal"/>
              <w:spacing w:after="120"/>
              <w:rPr>
                <w:rFonts w:asciiTheme="majorHAnsi" w:hAnsiTheme="majorHAnsi" w:cstheme="majorHAnsi"/>
                <w:color w:val="auto"/>
                <w:lang w:val="en-AU"/>
              </w:rPr>
            </w:pPr>
            <w:r w:rsidRPr="000970DB">
              <w:rPr>
                <w:rFonts w:asciiTheme="majorHAnsi" w:hAnsiTheme="majorHAnsi" w:cstheme="majorHAnsi"/>
                <w:b/>
                <w:color w:val="auto"/>
                <w:sz w:val="16"/>
                <w:szCs w:val="16"/>
                <w:lang w:val="en-AU"/>
              </w:rPr>
              <w:t>Status</w:t>
            </w:r>
          </w:p>
        </w:tc>
      </w:tr>
      <w:tr w:rsidR="004F3FCB" w:rsidRPr="000970DB" w14:paraId="1EC0D61F" w14:textId="77777777" w:rsidTr="00506099">
        <w:tc>
          <w:tcPr>
            <w:tcW w:w="3823" w:type="dxa"/>
            <w:tcMar>
              <w:top w:w="0" w:type="dxa"/>
              <w:left w:w="108" w:type="dxa"/>
              <w:bottom w:w="0" w:type="dxa"/>
              <w:right w:w="108" w:type="dxa"/>
            </w:tcMar>
          </w:tcPr>
          <w:p w14:paraId="1BF761B6" w14:textId="6CC83634" w:rsidR="006F363B" w:rsidRPr="000970DB" w:rsidRDefault="006F363B" w:rsidP="00F47397">
            <w:pPr>
              <w:spacing w:before="120" w:after="120"/>
              <w:rPr>
                <w:rFonts w:asciiTheme="majorHAnsi" w:eastAsia="Times New Roman" w:hAnsiTheme="majorHAnsi" w:cstheme="majorHAnsi"/>
                <w:kern w:val="0"/>
                <w:sz w:val="18"/>
                <w:szCs w:val="18"/>
                <w14:ligatures w14:val="none"/>
              </w:rPr>
            </w:pPr>
            <w:r w:rsidRPr="000970DB">
              <w:rPr>
                <w:rFonts w:asciiTheme="majorHAnsi" w:eastAsia="Times New Roman" w:hAnsiTheme="majorHAnsi" w:cstheme="majorHAnsi"/>
                <w:kern w:val="0"/>
                <w:sz w:val="18"/>
                <w:szCs w:val="18"/>
                <w14:ligatures w14:val="none"/>
              </w:rPr>
              <w:t xml:space="preserve">Integrated Reporting Framework adopted </w:t>
            </w:r>
            <w:r w:rsidR="00F47397" w:rsidRPr="00F47397">
              <w:rPr>
                <w:rFonts w:asciiTheme="majorHAnsi" w:eastAsia="Times New Roman" w:hAnsiTheme="majorHAnsi" w:cstheme="majorHAnsi"/>
                <w:i/>
                <w:iCs/>
                <w:kern w:val="0"/>
                <w:sz w:val="16"/>
                <w:szCs w:val="16"/>
                <w14:ligatures w14:val="none"/>
              </w:rPr>
              <w:t>(auDA strategic objective)</w:t>
            </w:r>
          </w:p>
        </w:tc>
        <w:tc>
          <w:tcPr>
            <w:tcW w:w="3685" w:type="dxa"/>
            <w:tcMar>
              <w:top w:w="0" w:type="dxa"/>
              <w:left w:w="108" w:type="dxa"/>
              <w:bottom w:w="0" w:type="dxa"/>
              <w:right w:w="108" w:type="dxa"/>
            </w:tcMar>
          </w:tcPr>
          <w:p w14:paraId="628D87D0" w14:textId="7C50D200" w:rsidR="006F363B" w:rsidRPr="000970DB" w:rsidRDefault="00555179" w:rsidP="006F363B">
            <w:pPr>
              <w:pStyle w:val="xmsonormal"/>
              <w:spacing w:after="120"/>
              <w:rPr>
                <w:rFonts w:asciiTheme="majorHAnsi" w:hAnsiTheme="majorHAnsi" w:cstheme="majorHAnsi"/>
                <w:color w:val="auto"/>
                <w:lang w:val="en-AU"/>
              </w:rPr>
            </w:pPr>
            <w:r w:rsidRPr="000970DB">
              <w:rPr>
                <w:rFonts w:asciiTheme="majorHAnsi" w:eastAsia="Poppins" w:hAnsiTheme="majorHAnsi" w:cstheme="majorHAnsi"/>
                <w:color w:val="auto"/>
                <w:sz w:val="18"/>
                <w:szCs w:val="18"/>
              </w:rPr>
              <w:t xml:space="preserve">External assurance of 2024-25 Annual Report conducted by an external </w:t>
            </w:r>
            <w:r w:rsidR="006F363B" w:rsidRPr="000970DB" w:rsidDel="00555179">
              <w:rPr>
                <w:rFonts w:asciiTheme="majorHAnsi" w:eastAsia="Poppins" w:hAnsiTheme="majorHAnsi" w:cstheme="majorHAnsi"/>
                <w:color w:val="auto"/>
                <w:sz w:val="18"/>
                <w:szCs w:val="18"/>
              </w:rPr>
              <w:t>body</w:t>
            </w:r>
          </w:p>
        </w:tc>
        <w:tc>
          <w:tcPr>
            <w:tcW w:w="1559" w:type="dxa"/>
            <w:tcMar>
              <w:top w:w="0" w:type="dxa"/>
              <w:left w:w="108" w:type="dxa"/>
              <w:bottom w:w="0" w:type="dxa"/>
              <w:right w:w="108" w:type="dxa"/>
            </w:tcMar>
          </w:tcPr>
          <w:p w14:paraId="6AA03291" w14:textId="4395513F" w:rsidR="006F363B" w:rsidRPr="000970DB" w:rsidRDefault="00555179" w:rsidP="006F363B">
            <w:pPr>
              <w:pStyle w:val="xmsonormal"/>
              <w:spacing w:after="120"/>
              <w:rPr>
                <w:rFonts w:asciiTheme="majorHAnsi" w:hAnsiTheme="majorHAnsi" w:cstheme="majorHAnsi"/>
                <w:color w:val="auto"/>
                <w:lang w:val="en-AU"/>
              </w:rPr>
            </w:pPr>
            <w:r w:rsidRPr="000970DB">
              <w:rPr>
                <w:rFonts w:asciiTheme="majorHAnsi" w:eastAsia="Times New Roman" w:hAnsiTheme="majorHAnsi" w:cstheme="majorHAnsi"/>
                <w:color w:val="auto"/>
                <w:sz w:val="16"/>
                <w:szCs w:val="16"/>
                <w:lang w:val="en-AU"/>
              </w:rPr>
              <w:t>Being managed within tolerance</w:t>
            </w:r>
          </w:p>
        </w:tc>
      </w:tr>
      <w:tr w:rsidR="004F3FCB" w:rsidRPr="000970DB" w14:paraId="794198BC" w14:textId="77777777" w:rsidTr="00506099">
        <w:tc>
          <w:tcPr>
            <w:tcW w:w="3823" w:type="dxa"/>
            <w:tcMar>
              <w:top w:w="0" w:type="dxa"/>
              <w:left w:w="108" w:type="dxa"/>
              <w:bottom w:w="0" w:type="dxa"/>
              <w:right w:w="108" w:type="dxa"/>
            </w:tcMar>
          </w:tcPr>
          <w:p w14:paraId="66E316E3" w14:textId="1CED0EAD" w:rsidR="006F363B" w:rsidRPr="00DE215C" w:rsidRDefault="006F363B" w:rsidP="006F363B">
            <w:pPr>
              <w:pStyle w:val="xmsonormal"/>
              <w:spacing w:after="120"/>
              <w:rPr>
                <w:rFonts w:asciiTheme="majorHAnsi" w:hAnsiTheme="majorHAnsi" w:cstheme="majorHAnsi"/>
                <w:color w:val="auto"/>
                <w:lang w:val="en-AU"/>
              </w:rPr>
            </w:pPr>
            <w:r w:rsidRPr="00DE215C">
              <w:rPr>
                <w:rFonts w:asciiTheme="majorHAnsi" w:eastAsia="Times New Roman" w:hAnsiTheme="majorHAnsi" w:cstheme="majorHAnsi"/>
                <w:color w:val="auto"/>
                <w:sz w:val="18"/>
                <w:szCs w:val="18"/>
                <w14:ligatures w14:val="none"/>
              </w:rPr>
              <w:t xml:space="preserve">Sustainable financial performance </w:t>
            </w:r>
          </w:p>
        </w:tc>
        <w:tc>
          <w:tcPr>
            <w:tcW w:w="3685" w:type="dxa"/>
            <w:tcMar>
              <w:top w:w="0" w:type="dxa"/>
              <w:left w:w="108" w:type="dxa"/>
              <w:bottom w:w="0" w:type="dxa"/>
              <w:right w:w="108" w:type="dxa"/>
            </w:tcMar>
          </w:tcPr>
          <w:p w14:paraId="4A7AC40D" w14:textId="51E2F8A3" w:rsidR="006F363B" w:rsidRPr="00DE215C" w:rsidRDefault="00777598" w:rsidP="006F363B">
            <w:pPr>
              <w:pStyle w:val="xmsonormal"/>
              <w:spacing w:after="120"/>
              <w:rPr>
                <w:rFonts w:asciiTheme="majorHAnsi" w:hAnsiTheme="majorHAnsi" w:cstheme="majorHAnsi"/>
                <w:color w:val="auto"/>
                <w:lang w:val="en-AU"/>
              </w:rPr>
            </w:pPr>
            <w:r w:rsidRPr="00DE215C">
              <w:rPr>
                <w:rFonts w:asciiTheme="majorHAnsi" w:eastAsia="Times New Roman" w:hAnsiTheme="majorHAnsi" w:cstheme="majorHAnsi"/>
                <w:color w:val="auto"/>
                <w:sz w:val="18"/>
                <w:szCs w:val="18"/>
                <w14:ligatures w14:val="none"/>
              </w:rPr>
              <w:t>$</w:t>
            </w:r>
            <w:r w:rsidR="00AA34A7" w:rsidRPr="00DE215C">
              <w:rPr>
                <w:rFonts w:asciiTheme="majorHAnsi" w:eastAsia="Times New Roman" w:hAnsiTheme="majorHAnsi" w:cstheme="majorHAnsi"/>
                <w:color w:val="auto"/>
                <w:sz w:val="18"/>
                <w:szCs w:val="18"/>
                <w14:ligatures w14:val="none"/>
              </w:rPr>
              <w:t>1.22m</w:t>
            </w:r>
            <w:r w:rsidR="0056697B" w:rsidRPr="00DE215C">
              <w:rPr>
                <w:rFonts w:asciiTheme="majorHAnsi" w:eastAsia="Times New Roman" w:hAnsiTheme="majorHAnsi" w:cstheme="majorHAnsi"/>
                <w:color w:val="auto"/>
                <w:sz w:val="18"/>
                <w:szCs w:val="18"/>
                <w14:ligatures w14:val="none"/>
              </w:rPr>
              <w:t xml:space="preserve"> operating</w:t>
            </w:r>
            <w:r w:rsidR="00AA34A7" w:rsidRPr="00DE215C">
              <w:rPr>
                <w:rFonts w:asciiTheme="majorHAnsi" w:eastAsia="Times New Roman" w:hAnsiTheme="majorHAnsi" w:cstheme="majorHAnsi"/>
                <w:color w:val="auto"/>
                <w:sz w:val="18"/>
                <w:szCs w:val="18"/>
                <w14:ligatures w14:val="none"/>
              </w:rPr>
              <w:t xml:space="preserve"> surplus</w:t>
            </w:r>
          </w:p>
        </w:tc>
        <w:tc>
          <w:tcPr>
            <w:tcW w:w="1559" w:type="dxa"/>
            <w:tcMar>
              <w:top w:w="0" w:type="dxa"/>
              <w:left w:w="108" w:type="dxa"/>
              <w:bottom w:w="0" w:type="dxa"/>
              <w:right w:w="108" w:type="dxa"/>
            </w:tcMar>
          </w:tcPr>
          <w:p w14:paraId="62BFF5B2" w14:textId="43C92250" w:rsidR="006F363B" w:rsidRPr="00DE215C" w:rsidRDefault="006F363B" w:rsidP="006F363B">
            <w:pPr>
              <w:pStyle w:val="xmsonormal"/>
              <w:spacing w:after="120"/>
              <w:rPr>
                <w:rFonts w:asciiTheme="majorHAnsi" w:hAnsiTheme="majorHAnsi" w:cstheme="majorHAnsi"/>
                <w:color w:val="C00000"/>
                <w:lang w:val="en-AU"/>
              </w:rPr>
            </w:pPr>
            <w:r w:rsidRPr="00DE215C">
              <w:rPr>
                <w:rFonts w:asciiTheme="majorHAnsi" w:eastAsia="Times New Roman" w:hAnsiTheme="majorHAnsi" w:cstheme="majorHAnsi"/>
                <w:color w:val="auto"/>
                <w:sz w:val="16"/>
                <w:szCs w:val="16"/>
                <w:lang w:val="en-AU"/>
              </w:rPr>
              <w:t>On track</w:t>
            </w:r>
          </w:p>
        </w:tc>
      </w:tr>
    </w:tbl>
    <w:p w14:paraId="2D05FD37" w14:textId="77777777" w:rsidR="00DF3F4D" w:rsidRDefault="00DF3F4D" w:rsidP="001732E5">
      <w:pPr>
        <w:rPr>
          <w:rFonts w:asciiTheme="majorHAnsi" w:hAnsiTheme="majorHAnsi" w:cstheme="majorHAnsi"/>
          <w:b/>
          <w:bCs/>
          <w:color w:val="C00000"/>
        </w:rPr>
      </w:pPr>
    </w:p>
    <w:p w14:paraId="6F1EB66E" w14:textId="77777777" w:rsidR="00506099" w:rsidRPr="000970DB" w:rsidRDefault="00506099" w:rsidP="001732E5">
      <w:pPr>
        <w:rPr>
          <w:rFonts w:asciiTheme="majorHAnsi" w:hAnsiTheme="majorHAnsi" w:cstheme="majorHAnsi"/>
          <w:b/>
          <w:bCs/>
          <w:color w:val="C00000"/>
        </w:rPr>
      </w:pPr>
    </w:p>
    <w:p w14:paraId="0D5831C1" w14:textId="25353066" w:rsidR="001732E5" w:rsidRPr="000970DB" w:rsidRDefault="001732E5" w:rsidP="001732E5">
      <w:pPr>
        <w:pStyle w:val="Heading2"/>
        <w:rPr>
          <w:rFonts w:asciiTheme="majorHAnsi" w:hAnsiTheme="majorHAnsi" w:cstheme="majorHAnsi"/>
          <w:color w:val="auto"/>
          <w:lang w:val="en-AU"/>
        </w:rPr>
      </w:pPr>
      <w:r w:rsidRPr="000970DB">
        <w:rPr>
          <w:rFonts w:asciiTheme="majorHAnsi" w:hAnsiTheme="majorHAnsi" w:cstheme="majorHAnsi"/>
          <w:color w:val="auto"/>
          <w:lang w:val="en-AU"/>
        </w:rPr>
        <w:t>auDA’s Board and Constitution</w:t>
      </w:r>
    </w:p>
    <w:p w14:paraId="67023912" w14:textId="69F427B9" w:rsidR="0082559D" w:rsidRPr="000970DB" w:rsidRDefault="003F1E93" w:rsidP="0082559D">
      <w:pPr>
        <w:rPr>
          <w:rFonts w:asciiTheme="majorHAnsi" w:hAnsiTheme="majorHAnsi" w:cstheme="majorHAnsi"/>
        </w:rPr>
      </w:pPr>
      <w:r w:rsidRPr="000970DB">
        <w:rPr>
          <w:rFonts w:asciiTheme="majorHAnsi" w:hAnsiTheme="majorHAnsi" w:cstheme="majorHAnsi"/>
        </w:rPr>
        <w:t xml:space="preserve">The auDA Board of Directors </w:t>
      </w:r>
      <w:r w:rsidR="00F37237" w:rsidRPr="000970DB">
        <w:rPr>
          <w:rFonts w:asciiTheme="majorHAnsi" w:hAnsiTheme="majorHAnsi" w:cstheme="majorHAnsi"/>
        </w:rPr>
        <w:t xml:space="preserve">provides advice </w:t>
      </w:r>
      <w:r w:rsidR="00136D16" w:rsidRPr="000970DB">
        <w:rPr>
          <w:rFonts w:asciiTheme="majorHAnsi" w:hAnsiTheme="majorHAnsi" w:cstheme="majorHAnsi"/>
        </w:rPr>
        <w:t xml:space="preserve">and oversight to auDA, setting </w:t>
      </w:r>
      <w:r w:rsidR="00AB3872" w:rsidRPr="000970DB">
        <w:rPr>
          <w:rFonts w:asciiTheme="majorHAnsi" w:hAnsiTheme="majorHAnsi" w:cstheme="majorHAnsi"/>
        </w:rPr>
        <w:t>the direction for our</w:t>
      </w:r>
      <w:r w:rsidR="00136D16" w:rsidRPr="000970DB">
        <w:rPr>
          <w:rFonts w:asciiTheme="majorHAnsi" w:hAnsiTheme="majorHAnsi" w:cstheme="majorHAnsi"/>
        </w:rPr>
        <w:t xml:space="preserve"> </w:t>
      </w:r>
      <w:r w:rsidR="00AB3872" w:rsidRPr="000970DB">
        <w:rPr>
          <w:rFonts w:asciiTheme="majorHAnsi" w:hAnsiTheme="majorHAnsi" w:cstheme="majorHAnsi"/>
        </w:rPr>
        <w:t>robust</w:t>
      </w:r>
      <w:r w:rsidR="00F37237" w:rsidRPr="000970DB">
        <w:rPr>
          <w:rFonts w:asciiTheme="majorHAnsi" w:hAnsiTheme="majorHAnsi" w:cstheme="majorHAnsi"/>
        </w:rPr>
        <w:t xml:space="preserve"> </w:t>
      </w:r>
      <w:r w:rsidR="00AB3872" w:rsidRPr="000970DB">
        <w:rPr>
          <w:rFonts w:asciiTheme="majorHAnsi" w:hAnsiTheme="majorHAnsi" w:cstheme="majorHAnsi"/>
        </w:rPr>
        <w:t xml:space="preserve">approach to </w:t>
      </w:r>
      <w:r w:rsidR="00F37237" w:rsidRPr="000970DB">
        <w:rPr>
          <w:rFonts w:asciiTheme="majorHAnsi" w:hAnsiTheme="majorHAnsi" w:cstheme="majorHAnsi"/>
        </w:rPr>
        <w:t>governance</w:t>
      </w:r>
      <w:r w:rsidR="007A08B0" w:rsidRPr="000970DB">
        <w:rPr>
          <w:rFonts w:asciiTheme="majorHAnsi" w:hAnsiTheme="majorHAnsi" w:cstheme="majorHAnsi"/>
        </w:rPr>
        <w:t xml:space="preserve">. </w:t>
      </w:r>
      <w:r w:rsidR="004707B0" w:rsidRPr="000970DB">
        <w:rPr>
          <w:rFonts w:asciiTheme="majorHAnsi" w:hAnsiTheme="majorHAnsi" w:cstheme="majorHAnsi"/>
        </w:rPr>
        <w:t>Drawing on its collective experience and expertise, t</w:t>
      </w:r>
      <w:r w:rsidR="00AA0771" w:rsidRPr="000970DB">
        <w:rPr>
          <w:rFonts w:asciiTheme="majorHAnsi" w:hAnsiTheme="majorHAnsi" w:cstheme="majorHAnsi"/>
        </w:rPr>
        <w:t xml:space="preserve">he Board </w:t>
      </w:r>
      <w:r w:rsidR="0012131E" w:rsidRPr="000970DB">
        <w:rPr>
          <w:rFonts w:asciiTheme="majorHAnsi" w:hAnsiTheme="majorHAnsi" w:cstheme="majorHAnsi"/>
        </w:rPr>
        <w:t>oversees auDA</w:t>
      </w:r>
      <w:r w:rsidR="00EA1B52" w:rsidRPr="000970DB">
        <w:rPr>
          <w:rFonts w:asciiTheme="majorHAnsi" w:hAnsiTheme="majorHAnsi" w:cstheme="majorHAnsi"/>
        </w:rPr>
        <w:t>’</w:t>
      </w:r>
      <w:r w:rsidR="0012131E" w:rsidRPr="000970DB">
        <w:rPr>
          <w:rFonts w:asciiTheme="majorHAnsi" w:hAnsiTheme="majorHAnsi" w:cstheme="majorHAnsi"/>
        </w:rPr>
        <w:t xml:space="preserve">s operations and supports us to manage risk, deliver on our strategic objectives, and act on opportunities </w:t>
      </w:r>
      <w:r w:rsidR="00B96366" w:rsidRPr="000970DB">
        <w:rPr>
          <w:rFonts w:asciiTheme="majorHAnsi" w:hAnsiTheme="majorHAnsi" w:cstheme="majorHAnsi"/>
        </w:rPr>
        <w:t>in</w:t>
      </w:r>
      <w:r w:rsidR="0012131E" w:rsidRPr="000970DB">
        <w:rPr>
          <w:rFonts w:asciiTheme="majorHAnsi" w:hAnsiTheme="majorHAnsi" w:cstheme="majorHAnsi"/>
        </w:rPr>
        <w:t xml:space="preserve"> the short, medium and long term.</w:t>
      </w:r>
      <w:r w:rsidR="0082559D" w:rsidRPr="000970DB">
        <w:rPr>
          <w:rFonts w:asciiTheme="majorHAnsi" w:hAnsiTheme="majorHAnsi" w:cstheme="majorHAnsi"/>
        </w:rPr>
        <w:t xml:space="preserve"> The auDA Constitution governs our operations, including the appointment and duties of Board Directors, Advisory Committees and members.</w:t>
      </w:r>
    </w:p>
    <w:p w14:paraId="41A44A50" w14:textId="77777777" w:rsidR="001732E5" w:rsidRPr="000970DB" w:rsidRDefault="001732E5" w:rsidP="00DB5FCC">
      <w:pPr>
        <w:rPr>
          <w:rFonts w:asciiTheme="majorHAnsi" w:hAnsiTheme="majorHAnsi" w:cstheme="majorHAnsi"/>
          <w:b/>
          <w:sz w:val="24"/>
          <w:szCs w:val="32"/>
        </w:rPr>
      </w:pPr>
      <w:r w:rsidRPr="000970DB">
        <w:rPr>
          <w:rFonts w:asciiTheme="majorHAnsi" w:hAnsiTheme="majorHAnsi" w:cstheme="majorHAnsi"/>
          <w:b/>
          <w:sz w:val="24"/>
          <w:szCs w:val="32"/>
        </w:rPr>
        <w:t>Responsibilities of the Board</w:t>
      </w:r>
    </w:p>
    <w:p w14:paraId="15674A44" w14:textId="3D8C417C" w:rsidR="000A01E9" w:rsidRPr="000970DB" w:rsidRDefault="00722262" w:rsidP="000A01E9">
      <w:pPr>
        <w:rPr>
          <w:rFonts w:asciiTheme="majorHAnsi" w:hAnsiTheme="majorHAnsi" w:cstheme="majorHAnsi"/>
        </w:rPr>
      </w:pPr>
      <w:r w:rsidRPr="000970DB">
        <w:rPr>
          <w:rFonts w:asciiTheme="majorHAnsi" w:hAnsiTheme="majorHAnsi" w:cstheme="majorHAnsi"/>
        </w:rPr>
        <w:t xml:space="preserve">The </w:t>
      </w:r>
      <w:r w:rsidR="003830AA" w:rsidRPr="000970DB">
        <w:rPr>
          <w:rFonts w:asciiTheme="majorHAnsi" w:hAnsiTheme="majorHAnsi" w:cstheme="majorHAnsi"/>
        </w:rPr>
        <w:t xml:space="preserve">auDA Board </w:t>
      </w:r>
      <w:r w:rsidRPr="000970DB">
        <w:rPr>
          <w:rFonts w:asciiTheme="majorHAnsi" w:hAnsiTheme="majorHAnsi" w:cstheme="majorHAnsi"/>
        </w:rPr>
        <w:t>is responsible for</w:t>
      </w:r>
      <w:r w:rsidR="000771B9" w:rsidRPr="000970DB">
        <w:rPr>
          <w:rFonts w:asciiTheme="majorHAnsi" w:hAnsiTheme="majorHAnsi" w:cstheme="majorHAnsi"/>
        </w:rPr>
        <w:t xml:space="preserve"> overseeing </w:t>
      </w:r>
      <w:r w:rsidR="00B4582D" w:rsidRPr="000970DB">
        <w:rPr>
          <w:rFonts w:asciiTheme="majorHAnsi" w:hAnsiTheme="majorHAnsi" w:cstheme="majorHAnsi"/>
        </w:rPr>
        <w:t xml:space="preserve">delivery of our work in </w:t>
      </w:r>
      <w:r w:rsidR="002A5DEF" w:rsidRPr="000970DB">
        <w:rPr>
          <w:rFonts w:asciiTheme="majorHAnsi" w:hAnsiTheme="majorHAnsi" w:cstheme="majorHAnsi"/>
        </w:rPr>
        <w:t xml:space="preserve">alignment with </w:t>
      </w:r>
      <w:r w:rsidR="00B4582D" w:rsidRPr="000970DB">
        <w:rPr>
          <w:rFonts w:asciiTheme="majorHAnsi" w:hAnsiTheme="majorHAnsi" w:cstheme="majorHAnsi"/>
        </w:rPr>
        <w:t>the auDA</w:t>
      </w:r>
      <w:r w:rsidR="002A5DEF" w:rsidRPr="000970DB">
        <w:rPr>
          <w:rFonts w:asciiTheme="majorHAnsi" w:hAnsiTheme="majorHAnsi" w:cstheme="majorHAnsi"/>
        </w:rPr>
        <w:t xml:space="preserve"> Constitution</w:t>
      </w:r>
      <w:r w:rsidR="00B4582D" w:rsidRPr="000970DB">
        <w:rPr>
          <w:rFonts w:asciiTheme="majorHAnsi" w:hAnsiTheme="majorHAnsi" w:cstheme="majorHAnsi"/>
        </w:rPr>
        <w:t xml:space="preserve">, </w:t>
      </w:r>
      <w:r w:rsidR="002A5DEF" w:rsidRPr="000970DB">
        <w:rPr>
          <w:rFonts w:asciiTheme="majorHAnsi" w:hAnsiTheme="majorHAnsi" w:cstheme="majorHAnsi"/>
        </w:rPr>
        <w:t xml:space="preserve">our Terms of Endorsement, </w:t>
      </w:r>
      <w:r w:rsidR="00C1533C">
        <w:rPr>
          <w:rFonts w:asciiTheme="majorHAnsi" w:hAnsiTheme="majorHAnsi" w:cstheme="majorHAnsi"/>
        </w:rPr>
        <w:t>Internet Corporation for Assigned Names and Numbers</w:t>
      </w:r>
      <w:r w:rsidR="002A5DEF" w:rsidRPr="000970DB">
        <w:rPr>
          <w:rFonts w:asciiTheme="majorHAnsi" w:hAnsiTheme="majorHAnsi" w:cstheme="majorHAnsi"/>
        </w:rPr>
        <w:t xml:space="preserve"> agreement and Strategy. </w:t>
      </w:r>
      <w:r w:rsidR="00910CE3" w:rsidRPr="000970DB">
        <w:rPr>
          <w:rFonts w:asciiTheme="majorHAnsi" w:hAnsiTheme="majorHAnsi" w:cstheme="majorHAnsi"/>
        </w:rPr>
        <w:t>It</w:t>
      </w:r>
      <w:r w:rsidR="002A5DEF" w:rsidRPr="000970DB">
        <w:rPr>
          <w:rFonts w:asciiTheme="majorHAnsi" w:hAnsiTheme="majorHAnsi" w:cstheme="majorHAnsi"/>
        </w:rPr>
        <w:t xml:space="preserve"> </w:t>
      </w:r>
      <w:r w:rsidR="0077778F" w:rsidRPr="000970DB">
        <w:rPr>
          <w:rFonts w:asciiTheme="majorHAnsi" w:hAnsiTheme="majorHAnsi" w:cstheme="majorHAnsi"/>
        </w:rPr>
        <w:t xml:space="preserve">is accountable to auDA members, stakeholders </w:t>
      </w:r>
      <w:r w:rsidR="00240FB1" w:rsidRPr="000970DB">
        <w:rPr>
          <w:rFonts w:asciiTheme="majorHAnsi" w:hAnsiTheme="majorHAnsi" w:cstheme="majorHAnsi"/>
        </w:rPr>
        <w:t xml:space="preserve">and </w:t>
      </w:r>
      <w:r w:rsidR="0077778F" w:rsidRPr="000970DB">
        <w:rPr>
          <w:rFonts w:asciiTheme="majorHAnsi" w:hAnsiTheme="majorHAnsi" w:cstheme="majorHAnsi"/>
        </w:rPr>
        <w:t>Australia</w:t>
      </w:r>
      <w:r w:rsidR="007D529C" w:rsidRPr="000970DB">
        <w:rPr>
          <w:rFonts w:asciiTheme="majorHAnsi" w:hAnsiTheme="majorHAnsi" w:cstheme="majorHAnsi"/>
        </w:rPr>
        <w:t>’</w:t>
      </w:r>
      <w:r w:rsidR="0077778F" w:rsidRPr="000970DB">
        <w:rPr>
          <w:rFonts w:asciiTheme="majorHAnsi" w:hAnsiTheme="majorHAnsi" w:cstheme="majorHAnsi"/>
        </w:rPr>
        <w:t>s digital community</w:t>
      </w:r>
      <w:r w:rsidR="00BB6F0D" w:rsidRPr="000970DB">
        <w:rPr>
          <w:rFonts w:asciiTheme="majorHAnsi" w:hAnsiTheme="majorHAnsi" w:cstheme="majorHAnsi"/>
        </w:rPr>
        <w:t>.</w:t>
      </w:r>
      <w:r w:rsidR="0014191B" w:rsidRPr="000970DB">
        <w:rPr>
          <w:rFonts w:asciiTheme="majorHAnsi" w:hAnsiTheme="majorHAnsi" w:cstheme="majorHAnsi"/>
        </w:rPr>
        <w:t xml:space="preserve"> </w:t>
      </w:r>
    </w:p>
    <w:p w14:paraId="15E4AC5E" w14:textId="066736F6" w:rsidR="001732E5" w:rsidRPr="000970DB" w:rsidRDefault="001732E5" w:rsidP="001732E5">
      <w:pPr>
        <w:rPr>
          <w:rFonts w:asciiTheme="majorHAnsi" w:hAnsiTheme="majorHAnsi" w:cstheme="majorHAnsi"/>
        </w:rPr>
      </w:pPr>
      <w:r w:rsidRPr="000970DB">
        <w:rPr>
          <w:rFonts w:asciiTheme="majorHAnsi" w:hAnsiTheme="majorHAnsi" w:cstheme="majorHAnsi"/>
        </w:rPr>
        <w:t>The Board</w:t>
      </w:r>
      <w:r w:rsidR="00C61FBF" w:rsidRPr="000970DB">
        <w:rPr>
          <w:rFonts w:asciiTheme="majorHAnsi" w:hAnsiTheme="majorHAnsi" w:cstheme="majorHAnsi"/>
        </w:rPr>
        <w:t>’s</w:t>
      </w:r>
      <w:r w:rsidRPr="000970DB">
        <w:rPr>
          <w:rFonts w:asciiTheme="majorHAnsi" w:hAnsiTheme="majorHAnsi" w:cstheme="majorHAnsi"/>
        </w:rPr>
        <w:t xml:space="preserve"> responsibilities include:</w:t>
      </w:r>
    </w:p>
    <w:p w14:paraId="00B54075" w14:textId="00DE6784" w:rsidR="001732E5" w:rsidRPr="00D77473" w:rsidRDefault="00B21A77" w:rsidP="00BF5423">
      <w:pPr>
        <w:pStyle w:val="ListBullet"/>
        <w:rPr>
          <w:rFonts w:asciiTheme="majorHAnsi" w:hAnsiTheme="majorHAnsi" w:cstheme="majorHAnsi"/>
        </w:rPr>
      </w:pPr>
      <w:r w:rsidRPr="000970DB">
        <w:rPr>
          <w:rFonts w:asciiTheme="majorHAnsi" w:hAnsiTheme="majorHAnsi" w:cstheme="majorHAnsi"/>
        </w:rPr>
        <w:t>Contributing</w:t>
      </w:r>
      <w:r w:rsidR="001732E5" w:rsidRPr="000970DB">
        <w:rPr>
          <w:rFonts w:asciiTheme="majorHAnsi" w:hAnsiTheme="majorHAnsi" w:cstheme="majorHAnsi"/>
        </w:rPr>
        <w:t xml:space="preserve"> to</w:t>
      </w:r>
      <w:r w:rsidR="008041C3" w:rsidRPr="000970DB">
        <w:rPr>
          <w:rFonts w:asciiTheme="majorHAnsi" w:hAnsiTheme="majorHAnsi" w:cstheme="majorHAnsi"/>
        </w:rPr>
        <w:t xml:space="preserve"> the development</w:t>
      </w:r>
      <w:r w:rsidR="001732E5" w:rsidRPr="000970DB">
        <w:rPr>
          <w:rFonts w:asciiTheme="majorHAnsi" w:hAnsiTheme="majorHAnsi" w:cstheme="majorHAnsi"/>
        </w:rPr>
        <w:t xml:space="preserve"> </w:t>
      </w:r>
      <w:r w:rsidR="001732E5" w:rsidRPr="00D77473">
        <w:rPr>
          <w:rFonts w:asciiTheme="majorHAnsi" w:hAnsiTheme="majorHAnsi" w:cstheme="majorHAnsi"/>
        </w:rPr>
        <w:t>and approval of documents</w:t>
      </w:r>
      <w:r w:rsidR="008041C3" w:rsidRPr="00D77473">
        <w:rPr>
          <w:rFonts w:asciiTheme="majorHAnsi" w:hAnsiTheme="majorHAnsi" w:cstheme="majorHAnsi"/>
        </w:rPr>
        <w:t xml:space="preserve"> key to good governance</w:t>
      </w:r>
      <w:r w:rsidR="001732E5" w:rsidRPr="00D77473">
        <w:rPr>
          <w:rFonts w:asciiTheme="majorHAnsi" w:hAnsiTheme="majorHAnsi" w:cstheme="majorHAnsi"/>
        </w:rPr>
        <w:t xml:space="preserve"> such as the Board </w:t>
      </w:r>
      <w:r w:rsidR="003E4912" w:rsidRPr="00D77473">
        <w:rPr>
          <w:rFonts w:asciiTheme="majorHAnsi" w:hAnsiTheme="majorHAnsi" w:cstheme="majorHAnsi"/>
        </w:rPr>
        <w:t>and Board Committee Charters</w:t>
      </w:r>
      <w:r w:rsidR="001732E5" w:rsidRPr="00D77473">
        <w:rPr>
          <w:rFonts w:asciiTheme="majorHAnsi" w:hAnsiTheme="majorHAnsi" w:cstheme="majorHAnsi"/>
        </w:rPr>
        <w:t xml:space="preserve">, Enterprise Risk Management Framework, </w:t>
      </w:r>
      <w:r w:rsidR="0084219B" w:rsidRPr="00D77473">
        <w:rPr>
          <w:rFonts w:asciiTheme="majorHAnsi" w:hAnsiTheme="majorHAnsi" w:cstheme="majorHAnsi"/>
        </w:rPr>
        <w:t xml:space="preserve">Board Risk Appetite Statement, </w:t>
      </w:r>
      <w:r w:rsidR="00D83845" w:rsidRPr="00D77473">
        <w:rPr>
          <w:rFonts w:asciiTheme="majorHAnsi" w:hAnsiTheme="majorHAnsi" w:cstheme="majorHAnsi"/>
        </w:rPr>
        <w:t>Critical Infrastructure Risk Management Program</w:t>
      </w:r>
      <w:r w:rsidR="008F2225" w:rsidRPr="00D77473">
        <w:rPr>
          <w:rFonts w:asciiTheme="majorHAnsi" w:hAnsiTheme="majorHAnsi" w:cstheme="majorHAnsi"/>
        </w:rPr>
        <w:t xml:space="preserve"> </w:t>
      </w:r>
      <w:r w:rsidR="001732E5" w:rsidRPr="00D77473">
        <w:rPr>
          <w:rFonts w:asciiTheme="majorHAnsi" w:hAnsiTheme="majorHAnsi" w:cstheme="majorHAnsi"/>
        </w:rPr>
        <w:t>and Corporate Governance Statement</w:t>
      </w:r>
    </w:p>
    <w:p w14:paraId="0800FF88" w14:textId="6920357C" w:rsidR="00A76BAB" w:rsidRPr="00D77473" w:rsidRDefault="00A76BAB" w:rsidP="00A76BAB">
      <w:pPr>
        <w:pStyle w:val="ListBullet"/>
        <w:rPr>
          <w:rFonts w:asciiTheme="majorHAnsi" w:hAnsiTheme="majorHAnsi" w:cstheme="majorHAnsi"/>
        </w:rPr>
      </w:pPr>
      <w:r w:rsidRPr="00D77473">
        <w:rPr>
          <w:rFonts w:asciiTheme="majorHAnsi" w:hAnsiTheme="majorHAnsi" w:cstheme="majorHAnsi"/>
        </w:rPr>
        <w:t>Guiding the development and approving auDA’s strategy and strategic objectives, and overseeing activities to achieve these objectives</w:t>
      </w:r>
    </w:p>
    <w:p w14:paraId="027175B6" w14:textId="57E768C7" w:rsidR="00611D49" w:rsidRPr="000970DB" w:rsidRDefault="003531DD" w:rsidP="00BF5423">
      <w:pPr>
        <w:pStyle w:val="ListBullet"/>
        <w:rPr>
          <w:rFonts w:asciiTheme="majorHAnsi" w:hAnsiTheme="majorHAnsi" w:cstheme="majorHAnsi"/>
        </w:rPr>
      </w:pPr>
      <w:r w:rsidRPr="00D77473">
        <w:rPr>
          <w:rFonts w:asciiTheme="majorHAnsi" w:hAnsiTheme="majorHAnsi" w:cstheme="majorHAnsi"/>
        </w:rPr>
        <w:t xml:space="preserve">Overseeing </w:t>
      </w:r>
      <w:r w:rsidR="00611D49" w:rsidRPr="00D77473">
        <w:rPr>
          <w:rFonts w:asciiTheme="majorHAnsi" w:hAnsiTheme="majorHAnsi" w:cstheme="majorHAnsi"/>
        </w:rPr>
        <w:t>registry operations and contractual</w:t>
      </w:r>
      <w:r w:rsidR="00611D49" w:rsidRPr="000970DB">
        <w:rPr>
          <w:rFonts w:asciiTheme="majorHAnsi" w:hAnsiTheme="majorHAnsi" w:cstheme="majorHAnsi"/>
        </w:rPr>
        <w:t xml:space="preserve"> arrangements with </w:t>
      </w:r>
      <w:r w:rsidR="00A76BAB" w:rsidRPr="000970DB">
        <w:rPr>
          <w:rFonts w:asciiTheme="majorHAnsi" w:hAnsiTheme="majorHAnsi" w:cstheme="majorHAnsi"/>
        </w:rPr>
        <w:t>.au</w:t>
      </w:r>
      <w:r w:rsidR="00611D49" w:rsidRPr="000970DB">
        <w:rPr>
          <w:rFonts w:asciiTheme="majorHAnsi" w:hAnsiTheme="majorHAnsi" w:cstheme="majorHAnsi"/>
        </w:rPr>
        <w:t xml:space="preserve"> </w:t>
      </w:r>
      <w:r w:rsidR="00A76BAB" w:rsidRPr="000970DB">
        <w:rPr>
          <w:rFonts w:asciiTheme="majorHAnsi" w:hAnsiTheme="majorHAnsi" w:cstheme="majorHAnsi"/>
        </w:rPr>
        <w:t>r</w:t>
      </w:r>
      <w:r w:rsidR="00611D49" w:rsidRPr="000970DB">
        <w:rPr>
          <w:rFonts w:asciiTheme="majorHAnsi" w:hAnsiTheme="majorHAnsi" w:cstheme="majorHAnsi"/>
        </w:rPr>
        <w:t>egistrars</w:t>
      </w:r>
    </w:p>
    <w:p w14:paraId="713B0FDA" w14:textId="6BA5578D" w:rsidR="00DC25B6" w:rsidRPr="000970DB" w:rsidRDefault="00DC25B6" w:rsidP="00DC25B6">
      <w:pPr>
        <w:pStyle w:val="ListBullet"/>
        <w:rPr>
          <w:rFonts w:asciiTheme="majorHAnsi" w:hAnsiTheme="majorHAnsi" w:cstheme="majorHAnsi"/>
        </w:rPr>
      </w:pPr>
      <w:r w:rsidRPr="000970DB">
        <w:rPr>
          <w:rFonts w:asciiTheme="majorHAnsi" w:hAnsiTheme="majorHAnsi" w:cstheme="majorHAnsi"/>
        </w:rPr>
        <w:t>Monitoring compliance with legislative, reporting and governance requirements</w:t>
      </w:r>
    </w:p>
    <w:p w14:paraId="7B6C47DE" w14:textId="3E1C185E" w:rsidR="00D903DE" w:rsidRPr="000970DB" w:rsidRDefault="00D903DE" w:rsidP="00BF5423">
      <w:pPr>
        <w:pStyle w:val="ListBullet"/>
        <w:rPr>
          <w:rFonts w:asciiTheme="majorHAnsi" w:hAnsiTheme="majorHAnsi" w:cstheme="majorHAnsi"/>
        </w:rPr>
      </w:pPr>
      <w:r w:rsidRPr="000970DB">
        <w:rPr>
          <w:rFonts w:asciiTheme="majorHAnsi" w:hAnsiTheme="majorHAnsi" w:cstheme="majorHAnsi"/>
        </w:rPr>
        <w:t>Monitoring risks in accordance with auDA</w:t>
      </w:r>
      <w:r w:rsidR="00DC25B6" w:rsidRPr="000970DB">
        <w:rPr>
          <w:rFonts w:asciiTheme="majorHAnsi" w:hAnsiTheme="majorHAnsi" w:cstheme="majorHAnsi"/>
        </w:rPr>
        <w:t>’</w:t>
      </w:r>
      <w:r w:rsidRPr="000970DB">
        <w:rPr>
          <w:rFonts w:asciiTheme="majorHAnsi" w:hAnsiTheme="majorHAnsi" w:cstheme="majorHAnsi"/>
        </w:rPr>
        <w:t>s Enterprise Risk Management Framework and Board Risk Appetite Statement</w:t>
      </w:r>
    </w:p>
    <w:p w14:paraId="776B0532" w14:textId="6D7A8FF4" w:rsidR="001732E5" w:rsidRPr="000970DB" w:rsidRDefault="009E4124" w:rsidP="00B56C19">
      <w:pPr>
        <w:pStyle w:val="ListBullet"/>
        <w:rPr>
          <w:rFonts w:asciiTheme="majorHAnsi" w:hAnsiTheme="majorHAnsi" w:cstheme="majorHAnsi"/>
        </w:rPr>
      </w:pPr>
      <w:r w:rsidRPr="000970DB">
        <w:rPr>
          <w:rFonts w:asciiTheme="majorHAnsi" w:hAnsiTheme="majorHAnsi" w:cstheme="majorHAnsi"/>
        </w:rPr>
        <w:t>Overseeing f</w:t>
      </w:r>
      <w:r w:rsidR="001732E5" w:rsidRPr="000970DB">
        <w:rPr>
          <w:rFonts w:asciiTheme="majorHAnsi" w:hAnsiTheme="majorHAnsi" w:cstheme="majorHAnsi"/>
        </w:rPr>
        <w:t>inancial governance, including review</w:t>
      </w:r>
      <w:r w:rsidR="00ED2C21" w:rsidRPr="000970DB">
        <w:rPr>
          <w:rFonts w:asciiTheme="majorHAnsi" w:hAnsiTheme="majorHAnsi" w:cstheme="majorHAnsi"/>
        </w:rPr>
        <w:t xml:space="preserve"> of</w:t>
      </w:r>
      <w:r w:rsidR="001732E5" w:rsidRPr="000970DB">
        <w:rPr>
          <w:rFonts w:asciiTheme="majorHAnsi" w:hAnsiTheme="majorHAnsi" w:cstheme="majorHAnsi"/>
        </w:rPr>
        <w:t xml:space="preserve"> the </w:t>
      </w:r>
      <w:r w:rsidR="008C5BFD">
        <w:rPr>
          <w:rFonts w:asciiTheme="majorHAnsi" w:hAnsiTheme="majorHAnsi" w:cstheme="majorHAnsi"/>
        </w:rPr>
        <w:t>A</w:t>
      </w:r>
      <w:r w:rsidR="001732E5" w:rsidRPr="000970DB">
        <w:rPr>
          <w:rFonts w:asciiTheme="majorHAnsi" w:hAnsiTheme="majorHAnsi" w:cstheme="majorHAnsi"/>
        </w:rPr>
        <w:t>uditor</w:t>
      </w:r>
      <w:r w:rsidR="00DC25B6" w:rsidRPr="000970DB">
        <w:rPr>
          <w:rFonts w:asciiTheme="majorHAnsi" w:hAnsiTheme="majorHAnsi" w:cstheme="majorHAnsi"/>
        </w:rPr>
        <w:t>’</w:t>
      </w:r>
      <w:r w:rsidR="001732E5" w:rsidRPr="000970DB">
        <w:rPr>
          <w:rFonts w:asciiTheme="majorHAnsi" w:hAnsiTheme="majorHAnsi" w:cstheme="majorHAnsi"/>
        </w:rPr>
        <w:t xml:space="preserve">s </w:t>
      </w:r>
      <w:r w:rsidR="008C5BFD">
        <w:rPr>
          <w:rFonts w:asciiTheme="majorHAnsi" w:hAnsiTheme="majorHAnsi" w:cstheme="majorHAnsi"/>
        </w:rPr>
        <w:t>R</w:t>
      </w:r>
      <w:r w:rsidR="001732E5" w:rsidRPr="000970DB">
        <w:rPr>
          <w:rFonts w:asciiTheme="majorHAnsi" w:hAnsiTheme="majorHAnsi" w:cstheme="majorHAnsi"/>
        </w:rPr>
        <w:t>eport</w:t>
      </w:r>
      <w:r w:rsidR="00B26526" w:rsidRPr="000970DB">
        <w:rPr>
          <w:rFonts w:asciiTheme="majorHAnsi" w:hAnsiTheme="majorHAnsi" w:cstheme="majorHAnsi"/>
        </w:rPr>
        <w:t xml:space="preserve"> on our Annual Financial Statements </w:t>
      </w:r>
    </w:p>
    <w:p w14:paraId="5FB34613" w14:textId="36B8F254" w:rsidR="001732E5" w:rsidRPr="000970DB" w:rsidRDefault="001732E5" w:rsidP="00BF5423">
      <w:pPr>
        <w:pStyle w:val="ListBullet"/>
        <w:rPr>
          <w:rFonts w:asciiTheme="majorHAnsi" w:hAnsiTheme="majorHAnsi" w:cstheme="majorHAnsi"/>
        </w:rPr>
      </w:pPr>
      <w:r w:rsidRPr="000970DB">
        <w:rPr>
          <w:rFonts w:asciiTheme="majorHAnsi" w:hAnsiTheme="majorHAnsi" w:cstheme="majorHAnsi"/>
        </w:rPr>
        <w:t>Cyber security</w:t>
      </w:r>
      <w:r w:rsidR="00B26526" w:rsidRPr="000970DB">
        <w:rPr>
          <w:rFonts w:asciiTheme="majorHAnsi" w:hAnsiTheme="majorHAnsi" w:cstheme="majorHAnsi"/>
        </w:rPr>
        <w:t xml:space="preserve"> and business continuity</w:t>
      </w:r>
      <w:r w:rsidRPr="000970DB">
        <w:rPr>
          <w:rFonts w:asciiTheme="majorHAnsi" w:hAnsiTheme="majorHAnsi" w:cstheme="majorHAnsi"/>
        </w:rPr>
        <w:t xml:space="preserve"> governance, including review of reports</w:t>
      </w:r>
      <w:r w:rsidR="00B26526" w:rsidRPr="000970DB">
        <w:rPr>
          <w:rFonts w:asciiTheme="majorHAnsi" w:hAnsiTheme="majorHAnsi" w:cstheme="majorHAnsi"/>
        </w:rPr>
        <w:t xml:space="preserve"> from relevant </w:t>
      </w:r>
      <w:r w:rsidR="009744CF" w:rsidRPr="000970DB">
        <w:rPr>
          <w:rFonts w:asciiTheme="majorHAnsi" w:hAnsiTheme="majorHAnsi" w:cstheme="majorHAnsi"/>
        </w:rPr>
        <w:t xml:space="preserve">external </w:t>
      </w:r>
      <w:r w:rsidR="00B26526" w:rsidRPr="000970DB">
        <w:rPr>
          <w:rFonts w:asciiTheme="majorHAnsi" w:hAnsiTheme="majorHAnsi" w:cstheme="majorHAnsi"/>
        </w:rPr>
        <w:t xml:space="preserve">auditors </w:t>
      </w:r>
    </w:p>
    <w:p w14:paraId="7B942AEE" w14:textId="0288F961" w:rsidR="001732E5" w:rsidRPr="000970DB" w:rsidRDefault="001732E5" w:rsidP="00BF5423">
      <w:pPr>
        <w:pStyle w:val="ListBullet"/>
        <w:rPr>
          <w:rFonts w:asciiTheme="majorHAnsi" w:hAnsiTheme="majorHAnsi" w:cstheme="majorHAnsi"/>
        </w:rPr>
      </w:pPr>
      <w:r w:rsidRPr="000970DB">
        <w:rPr>
          <w:rFonts w:asciiTheme="majorHAnsi" w:hAnsiTheme="majorHAnsi" w:cstheme="majorHAnsi"/>
        </w:rPr>
        <w:t xml:space="preserve">Overseeing </w:t>
      </w:r>
      <w:r w:rsidR="00904A69" w:rsidRPr="000970DB">
        <w:rPr>
          <w:rFonts w:asciiTheme="majorHAnsi" w:hAnsiTheme="majorHAnsi" w:cstheme="majorHAnsi"/>
        </w:rPr>
        <w:t>the</w:t>
      </w:r>
      <w:r w:rsidR="009B7B4E" w:rsidRPr="000970DB">
        <w:rPr>
          <w:rFonts w:asciiTheme="majorHAnsi" w:hAnsiTheme="majorHAnsi" w:cstheme="majorHAnsi"/>
        </w:rPr>
        <w:t xml:space="preserve"> development </w:t>
      </w:r>
      <w:r w:rsidR="00904A69" w:rsidRPr="000970DB">
        <w:rPr>
          <w:rFonts w:asciiTheme="majorHAnsi" w:hAnsiTheme="majorHAnsi" w:cstheme="majorHAnsi"/>
        </w:rPr>
        <w:t>of</w:t>
      </w:r>
      <w:r w:rsidR="009B7B4E" w:rsidRPr="000970DB">
        <w:rPr>
          <w:rFonts w:asciiTheme="majorHAnsi" w:hAnsiTheme="majorHAnsi" w:cstheme="majorHAnsi"/>
        </w:rPr>
        <w:t xml:space="preserve"> and delivery against</w:t>
      </w:r>
      <w:r w:rsidRPr="000970DB">
        <w:rPr>
          <w:rFonts w:asciiTheme="majorHAnsi" w:hAnsiTheme="majorHAnsi" w:cstheme="majorHAnsi"/>
        </w:rPr>
        <w:t xml:space="preserve"> </w:t>
      </w:r>
      <w:r w:rsidR="00930C85" w:rsidRPr="000970DB">
        <w:rPr>
          <w:rFonts w:asciiTheme="majorHAnsi" w:hAnsiTheme="majorHAnsi" w:cstheme="majorHAnsi"/>
        </w:rPr>
        <w:t>a</w:t>
      </w:r>
      <w:r w:rsidR="00B56C19" w:rsidRPr="000970DB">
        <w:rPr>
          <w:rFonts w:asciiTheme="majorHAnsi" w:hAnsiTheme="majorHAnsi" w:cstheme="majorHAnsi"/>
        </w:rPr>
        <w:t>uDA</w:t>
      </w:r>
      <w:r w:rsidR="009B7B4E" w:rsidRPr="000970DB">
        <w:rPr>
          <w:rFonts w:asciiTheme="majorHAnsi" w:hAnsiTheme="majorHAnsi" w:cstheme="majorHAnsi"/>
        </w:rPr>
        <w:t>’</w:t>
      </w:r>
      <w:r w:rsidR="00B56C19" w:rsidRPr="000970DB">
        <w:rPr>
          <w:rFonts w:asciiTheme="majorHAnsi" w:hAnsiTheme="majorHAnsi" w:cstheme="majorHAnsi"/>
        </w:rPr>
        <w:t>s</w:t>
      </w:r>
      <w:r w:rsidR="00930C85" w:rsidRPr="000970DB">
        <w:rPr>
          <w:rFonts w:asciiTheme="majorHAnsi" w:hAnsiTheme="majorHAnsi" w:cstheme="majorHAnsi"/>
        </w:rPr>
        <w:t xml:space="preserve"> Sustainability Framework</w:t>
      </w:r>
    </w:p>
    <w:p w14:paraId="56B36FA0" w14:textId="1B6D0100" w:rsidR="005D7106" w:rsidRPr="000970DB" w:rsidRDefault="005D7106" w:rsidP="005D7106">
      <w:pPr>
        <w:pStyle w:val="ListBullet"/>
        <w:rPr>
          <w:rFonts w:asciiTheme="majorHAnsi" w:hAnsiTheme="majorHAnsi" w:cstheme="majorHAnsi"/>
        </w:rPr>
      </w:pPr>
      <w:r w:rsidRPr="000970DB">
        <w:rPr>
          <w:rFonts w:asciiTheme="majorHAnsi" w:hAnsiTheme="majorHAnsi" w:cstheme="majorHAnsi"/>
        </w:rPr>
        <w:t xml:space="preserve">Overseeing </w:t>
      </w:r>
      <w:r w:rsidR="0097166B" w:rsidRPr="000970DB">
        <w:rPr>
          <w:rFonts w:asciiTheme="majorHAnsi" w:hAnsiTheme="majorHAnsi" w:cstheme="majorHAnsi"/>
        </w:rPr>
        <w:t xml:space="preserve">the </w:t>
      </w:r>
      <w:r w:rsidR="00FD7FFD" w:rsidRPr="000970DB">
        <w:rPr>
          <w:rFonts w:asciiTheme="majorHAnsi" w:hAnsiTheme="majorHAnsi" w:cstheme="majorHAnsi"/>
        </w:rPr>
        <w:t>implementation</w:t>
      </w:r>
      <w:r w:rsidR="0097166B" w:rsidRPr="000970DB">
        <w:rPr>
          <w:rFonts w:asciiTheme="majorHAnsi" w:hAnsiTheme="majorHAnsi" w:cstheme="majorHAnsi"/>
        </w:rPr>
        <w:t xml:space="preserve"> of </w:t>
      </w:r>
      <w:r w:rsidRPr="000970DB">
        <w:rPr>
          <w:rFonts w:asciiTheme="majorHAnsi" w:hAnsiTheme="majorHAnsi" w:cstheme="majorHAnsi"/>
        </w:rPr>
        <w:t>auDA</w:t>
      </w:r>
      <w:r w:rsidR="009B7B4E" w:rsidRPr="000970DB">
        <w:rPr>
          <w:rFonts w:asciiTheme="majorHAnsi" w:hAnsiTheme="majorHAnsi" w:cstheme="majorHAnsi"/>
        </w:rPr>
        <w:t>’</w:t>
      </w:r>
      <w:r w:rsidRPr="000970DB">
        <w:rPr>
          <w:rFonts w:asciiTheme="majorHAnsi" w:hAnsiTheme="majorHAnsi" w:cstheme="majorHAnsi"/>
        </w:rPr>
        <w:t>s Public Benefit Program</w:t>
      </w:r>
    </w:p>
    <w:p w14:paraId="28707DCD" w14:textId="5D5F5D07" w:rsidR="00DC25B6" w:rsidRPr="000970DB" w:rsidRDefault="00DC25B6" w:rsidP="00DC25B6">
      <w:pPr>
        <w:pStyle w:val="ListBullet"/>
        <w:rPr>
          <w:rFonts w:asciiTheme="majorHAnsi" w:hAnsiTheme="majorHAnsi" w:cstheme="majorHAnsi"/>
        </w:rPr>
      </w:pPr>
      <w:r w:rsidRPr="000970DB">
        <w:rPr>
          <w:rFonts w:asciiTheme="majorHAnsi" w:hAnsiTheme="majorHAnsi" w:cstheme="majorHAnsi"/>
        </w:rPr>
        <w:t>Recruiting and supporting auDA’s CEO</w:t>
      </w:r>
    </w:p>
    <w:p w14:paraId="17A41BC2" w14:textId="6F05F6DE" w:rsidR="001732E5" w:rsidRPr="000970DB" w:rsidRDefault="00073030" w:rsidP="00C52668">
      <w:pPr>
        <w:pStyle w:val="ListBullet"/>
        <w:rPr>
          <w:rFonts w:asciiTheme="majorHAnsi" w:hAnsiTheme="majorHAnsi" w:cstheme="majorHAnsi"/>
        </w:rPr>
      </w:pPr>
      <w:r w:rsidRPr="000970DB">
        <w:rPr>
          <w:rFonts w:asciiTheme="majorHAnsi" w:hAnsiTheme="majorHAnsi" w:cstheme="majorHAnsi"/>
        </w:rPr>
        <w:t>Overseeing the development of and a</w:t>
      </w:r>
      <w:r w:rsidR="00C31026" w:rsidRPr="000970DB">
        <w:rPr>
          <w:rFonts w:asciiTheme="majorHAnsi" w:hAnsiTheme="majorHAnsi" w:cstheme="majorHAnsi"/>
        </w:rPr>
        <w:t>pprov</w:t>
      </w:r>
      <w:r w:rsidRPr="000970DB">
        <w:rPr>
          <w:rFonts w:asciiTheme="majorHAnsi" w:hAnsiTheme="majorHAnsi" w:cstheme="majorHAnsi"/>
        </w:rPr>
        <w:t>ing</w:t>
      </w:r>
      <w:r w:rsidR="00C52668" w:rsidRPr="000970DB">
        <w:rPr>
          <w:rFonts w:asciiTheme="majorHAnsi" w:hAnsiTheme="majorHAnsi" w:cstheme="majorHAnsi"/>
        </w:rPr>
        <w:t xml:space="preserve"> policies that </w:t>
      </w:r>
      <w:r w:rsidR="00BA37DC" w:rsidRPr="000970DB">
        <w:rPr>
          <w:rFonts w:asciiTheme="majorHAnsi" w:hAnsiTheme="majorHAnsi" w:cstheme="majorHAnsi"/>
        </w:rPr>
        <w:t xml:space="preserve">guide auDA’s work and </w:t>
      </w:r>
      <w:r w:rsidR="00C52668" w:rsidRPr="000970DB">
        <w:rPr>
          <w:rFonts w:asciiTheme="majorHAnsi" w:hAnsiTheme="majorHAnsi" w:cstheme="majorHAnsi"/>
        </w:rPr>
        <w:t>enable an engaged</w:t>
      </w:r>
      <w:r w:rsidR="00A403E4" w:rsidRPr="000970DB">
        <w:rPr>
          <w:rFonts w:asciiTheme="majorHAnsi" w:hAnsiTheme="majorHAnsi" w:cstheme="majorHAnsi"/>
        </w:rPr>
        <w:t xml:space="preserve">, </w:t>
      </w:r>
      <w:r w:rsidR="00C52668" w:rsidRPr="000970DB">
        <w:rPr>
          <w:rFonts w:asciiTheme="majorHAnsi" w:hAnsiTheme="majorHAnsi" w:cstheme="majorHAnsi"/>
        </w:rPr>
        <w:t>motivated</w:t>
      </w:r>
      <w:r w:rsidR="00A403E4" w:rsidRPr="000970DB">
        <w:rPr>
          <w:rFonts w:asciiTheme="majorHAnsi" w:hAnsiTheme="majorHAnsi" w:cstheme="majorHAnsi"/>
        </w:rPr>
        <w:t>, high-performing</w:t>
      </w:r>
      <w:r w:rsidR="0042520B" w:rsidRPr="000970DB">
        <w:rPr>
          <w:rFonts w:asciiTheme="majorHAnsi" w:hAnsiTheme="majorHAnsi" w:cstheme="majorHAnsi"/>
        </w:rPr>
        <w:t xml:space="preserve"> workforce</w:t>
      </w:r>
      <w:r w:rsidR="001732E5" w:rsidRPr="000970DB">
        <w:rPr>
          <w:rFonts w:asciiTheme="majorHAnsi" w:hAnsiTheme="majorHAnsi" w:cstheme="majorHAnsi"/>
        </w:rPr>
        <w:t>.</w:t>
      </w:r>
    </w:p>
    <w:p w14:paraId="3F9ED924" w14:textId="76441E3A" w:rsidR="00BC296C" w:rsidRPr="00D77473" w:rsidRDefault="00BC296C" w:rsidP="00BC296C">
      <w:pPr>
        <w:rPr>
          <w:rFonts w:asciiTheme="majorHAnsi" w:hAnsiTheme="majorHAnsi" w:cstheme="majorHAnsi"/>
        </w:rPr>
      </w:pPr>
      <w:r w:rsidRPr="000970DB">
        <w:rPr>
          <w:rFonts w:asciiTheme="majorHAnsi" w:hAnsiTheme="majorHAnsi" w:cstheme="majorHAnsi"/>
        </w:rPr>
        <w:t>auDA</w:t>
      </w:r>
      <w:r w:rsidR="0098512D" w:rsidRPr="000970DB">
        <w:rPr>
          <w:rFonts w:asciiTheme="majorHAnsi" w:hAnsiTheme="majorHAnsi" w:cstheme="majorHAnsi"/>
        </w:rPr>
        <w:t>’</w:t>
      </w:r>
      <w:r w:rsidRPr="000970DB">
        <w:rPr>
          <w:rFonts w:asciiTheme="majorHAnsi" w:hAnsiTheme="majorHAnsi" w:cstheme="majorHAnsi"/>
        </w:rPr>
        <w:t xml:space="preserve">s Board also supports auDA to deliver </w:t>
      </w:r>
      <w:r w:rsidRPr="00D77473">
        <w:rPr>
          <w:rFonts w:asciiTheme="majorHAnsi" w:hAnsiTheme="majorHAnsi" w:cstheme="majorHAnsi"/>
        </w:rPr>
        <w:t>value to our stakeholders by:</w:t>
      </w:r>
    </w:p>
    <w:p w14:paraId="2E7CEDAD" w14:textId="1C103CAB" w:rsidR="005922FB" w:rsidRPr="00D77473" w:rsidRDefault="00814B9C" w:rsidP="00C943BD">
      <w:pPr>
        <w:pStyle w:val="ListBullet"/>
        <w:rPr>
          <w:rFonts w:asciiTheme="majorHAnsi" w:hAnsiTheme="majorHAnsi" w:cstheme="majorHAnsi"/>
        </w:rPr>
      </w:pPr>
      <w:r w:rsidRPr="00D77473">
        <w:rPr>
          <w:rFonts w:asciiTheme="majorHAnsi" w:hAnsiTheme="majorHAnsi" w:cstheme="majorHAnsi"/>
        </w:rPr>
        <w:t>Attending</w:t>
      </w:r>
      <w:r w:rsidR="005922FB" w:rsidRPr="00D77473">
        <w:rPr>
          <w:rFonts w:asciiTheme="majorHAnsi" w:hAnsiTheme="majorHAnsi" w:cstheme="majorHAnsi"/>
        </w:rPr>
        <w:t xml:space="preserve"> internet governance events including </w:t>
      </w:r>
      <w:r w:rsidR="00C1533C" w:rsidRPr="00D77473">
        <w:rPr>
          <w:rFonts w:asciiTheme="majorHAnsi" w:hAnsiTheme="majorHAnsi" w:cstheme="majorHAnsi"/>
        </w:rPr>
        <w:t>Internet Corporation for Assigned Names and Numbers forums</w:t>
      </w:r>
      <w:r w:rsidR="003048E8" w:rsidRPr="00D77473">
        <w:rPr>
          <w:rFonts w:asciiTheme="majorHAnsi" w:hAnsiTheme="majorHAnsi" w:cstheme="majorHAnsi"/>
        </w:rPr>
        <w:t xml:space="preserve">, local and global </w:t>
      </w:r>
      <w:r w:rsidR="00C1533C" w:rsidRPr="00D77473">
        <w:rPr>
          <w:rFonts w:asciiTheme="majorHAnsi" w:hAnsiTheme="majorHAnsi" w:cstheme="majorHAnsi"/>
        </w:rPr>
        <w:t>Internet Governance Forum</w:t>
      </w:r>
      <w:r w:rsidR="005922FB" w:rsidRPr="00D77473">
        <w:rPr>
          <w:rFonts w:asciiTheme="majorHAnsi" w:hAnsiTheme="majorHAnsi" w:cstheme="majorHAnsi"/>
        </w:rPr>
        <w:t xml:space="preserve"> meetings</w:t>
      </w:r>
      <w:r w:rsidR="003048E8" w:rsidRPr="00D77473">
        <w:rPr>
          <w:rFonts w:asciiTheme="majorHAnsi" w:hAnsiTheme="majorHAnsi" w:cstheme="majorHAnsi"/>
        </w:rPr>
        <w:t xml:space="preserve"> and other forums</w:t>
      </w:r>
      <w:r w:rsidR="005922FB" w:rsidRPr="00D77473">
        <w:rPr>
          <w:rFonts w:asciiTheme="majorHAnsi" w:hAnsiTheme="majorHAnsi" w:cstheme="majorHAnsi"/>
        </w:rPr>
        <w:t xml:space="preserve"> </w:t>
      </w:r>
      <w:r w:rsidR="00701C35" w:rsidRPr="00D77473">
        <w:rPr>
          <w:rFonts w:asciiTheme="majorHAnsi" w:hAnsiTheme="majorHAnsi" w:cstheme="majorHAnsi"/>
        </w:rPr>
        <w:t xml:space="preserve">to further their knowledge </w:t>
      </w:r>
      <w:r w:rsidR="00880939" w:rsidRPr="00D77473">
        <w:rPr>
          <w:rFonts w:asciiTheme="majorHAnsi" w:hAnsiTheme="majorHAnsi" w:cstheme="majorHAnsi"/>
        </w:rPr>
        <w:t xml:space="preserve">and support </w:t>
      </w:r>
      <w:r w:rsidR="00701C35" w:rsidRPr="00D77473">
        <w:rPr>
          <w:rFonts w:asciiTheme="majorHAnsi" w:hAnsiTheme="majorHAnsi" w:cstheme="majorHAnsi"/>
        </w:rPr>
        <w:t xml:space="preserve">of </w:t>
      </w:r>
      <w:r w:rsidR="001C036E" w:rsidRPr="00D77473">
        <w:rPr>
          <w:rFonts w:asciiTheme="majorHAnsi" w:hAnsiTheme="majorHAnsi" w:cstheme="majorHAnsi"/>
        </w:rPr>
        <w:t>multi-stakeholder processes</w:t>
      </w:r>
    </w:p>
    <w:p w14:paraId="3EACE293" w14:textId="2A7363D8"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Actively engaging with .au members and auDA stakeholders at events</w:t>
      </w:r>
    </w:p>
    <w:p w14:paraId="097D001E" w14:textId="3929FD3C"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Guiding</w:t>
      </w:r>
      <w:r w:rsidRPr="000970DB" w:rsidDel="009F6F5D">
        <w:rPr>
          <w:rFonts w:asciiTheme="majorHAnsi" w:hAnsiTheme="majorHAnsi" w:cstheme="majorHAnsi"/>
        </w:rPr>
        <w:t xml:space="preserve"> </w:t>
      </w:r>
      <w:r w:rsidR="009F6F5D" w:rsidRPr="000970DB">
        <w:rPr>
          <w:rFonts w:asciiTheme="majorHAnsi" w:hAnsiTheme="majorHAnsi" w:cstheme="majorHAnsi"/>
        </w:rPr>
        <w:t xml:space="preserve">the </w:t>
      </w:r>
      <w:r w:rsidR="0048238A" w:rsidRPr="000970DB">
        <w:rPr>
          <w:rFonts w:asciiTheme="majorHAnsi" w:hAnsiTheme="majorHAnsi" w:cstheme="majorHAnsi"/>
        </w:rPr>
        <w:t xml:space="preserve">implementation </w:t>
      </w:r>
      <w:r w:rsidRPr="000970DB">
        <w:rPr>
          <w:rFonts w:asciiTheme="majorHAnsi" w:hAnsiTheme="majorHAnsi" w:cstheme="majorHAnsi"/>
        </w:rPr>
        <w:t xml:space="preserve">of the Integrated Reporting Framework to </w:t>
      </w:r>
      <w:r w:rsidR="009F6F5D" w:rsidRPr="000970DB">
        <w:rPr>
          <w:rFonts w:asciiTheme="majorHAnsi" w:hAnsiTheme="majorHAnsi" w:cstheme="majorHAnsi"/>
        </w:rPr>
        <w:t xml:space="preserve">provide transparent reporting on auDA’s activities to stakeholders </w:t>
      </w:r>
    </w:p>
    <w:p w14:paraId="24482FD7" w14:textId="2E38E734" w:rsidR="005B4116" w:rsidRPr="000970DB" w:rsidRDefault="005B4116" w:rsidP="005B4116">
      <w:pPr>
        <w:pStyle w:val="ListBullet"/>
        <w:rPr>
          <w:rFonts w:asciiTheme="majorHAnsi" w:hAnsiTheme="majorHAnsi" w:cstheme="majorHAnsi"/>
          <w:b/>
          <w:bCs/>
        </w:rPr>
      </w:pPr>
      <w:r w:rsidRPr="000970DB">
        <w:rPr>
          <w:rFonts w:asciiTheme="majorHAnsi" w:hAnsiTheme="majorHAnsi" w:cstheme="majorHAnsi"/>
        </w:rPr>
        <w:t xml:space="preserve">Engaging with the </w:t>
      </w:r>
      <w:r w:rsidR="00EF3679" w:rsidRPr="000970DB">
        <w:rPr>
          <w:rFonts w:asciiTheme="majorHAnsi" w:hAnsiTheme="majorHAnsi" w:cstheme="majorHAnsi"/>
        </w:rPr>
        <w:t>auDA’s E</w:t>
      </w:r>
      <w:r w:rsidRPr="000970DB">
        <w:rPr>
          <w:rFonts w:asciiTheme="majorHAnsi" w:hAnsiTheme="majorHAnsi" w:cstheme="majorHAnsi"/>
        </w:rPr>
        <w:t>xecutive</w:t>
      </w:r>
      <w:r w:rsidR="00EF3679" w:rsidRPr="000970DB">
        <w:rPr>
          <w:rFonts w:asciiTheme="majorHAnsi" w:hAnsiTheme="majorHAnsi" w:cstheme="majorHAnsi"/>
        </w:rPr>
        <w:t xml:space="preserve"> </w:t>
      </w:r>
      <w:r w:rsidR="0056697B">
        <w:rPr>
          <w:rFonts w:asciiTheme="majorHAnsi" w:hAnsiTheme="majorHAnsi" w:cstheme="majorHAnsi"/>
        </w:rPr>
        <w:t>T</w:t>
      </w:r>
      <w:r w:rsidR="00EF3679" w:rsidRPr="000970DB">
        <w:rPr>
          <w:rFonts w:asciiTheme="majorHAnsi" w:hAnsiTheme="majorHAnsi" w:cstheme="majorHAnsi"/>
        </w:rPr>
        <w:t>eam</w:t>
      </w:r>
      <w:r w:rsidRPr="000970DB">
        <w:rPr>
          <w:rFonts w:asciiTheme="majorHAnsi" w:hAnsiTheme="majorHAnsi" w:cstheme="majorHAnsi"/>
        </w:rPr>
        <w:t xml:space="preserve"> on </w:t>
      </w:r>
      <w:r w:rsidR="00D76FD9" w:rsidRPr="000970DB">
        <w:rPr>
          <w:rFonts w:asciiTheme="majorHAnsi" w:hAnsiTheme="majorHAnsi" w:cstheme="majorHAnsi"/>
        </w:rPr>
        <w:t xml:space="preserve">delivery against the Terms of Endorsement and </w:t>
      </w:r>
      <w:r w:rsidRPr="000970DB">
        <w:rPr>
          <w:rFonts w:asciiTheme="majorHAnsi" w:hAnsiTheme="majorHAnsi" w:cstheme="majorHAnsi"/>
        </w:rPr>
        <w:t xml:space="preserve">the </w:t>
      </w:r>
      <w:r w:rsidR="00024011" w:rsidRPr="000970DB">
        <w:rPr>
          <w:rFonts w:asciiTheme="majorHAnsi" w:hAnsiTheme="majorHAnsi" w:cstheme="majorHAnsi"/>
        </w:rPr>
        <w:t xml:space="preserve">Federal Government’s periodic </w:t>
      </w:r>
      <w:r w:rsidRPr="000970DB">
        <w:rPr>
          <w:rFonts w:asciiTheme="majorHAnsi" w:hAnsiTheme="majorHAnsi" w:cstheme="majorHAnsi"/>
        </w:rPr>
        <w:t>review</w:t>
      </w:r>
    </w:p>
    <w:p w14:paraId="568D77B3" w14:textId="4AA8AC95" w:rsidR="005B4116" w:rsidRPr="000970DB" w:rsidRDefault="005B4116" w:rsidP="00EF3679">
      <w:pPr>
        <w:pStyle w:val="ListBullet"/>
        <w:rPr>
          <w:rFonts w:asciiTheme="majorHAnsi" w:hAnsiTheme="majorHAnsi" w:cstheme="majorHAnsi"/>
          <w:b/>
        </w:rPr>
      </w:pPr>
      <w:r w:rsidRPr="000970DB">
        <w:rPr>
          <w:rFonts w:asciiTheme="majorHAnsi" w:hAnsiTheme="majorHAnsi" w:cstheme="majorHAnsi"/>
        </w:rPr>
        <w:t xml:space="preserve">Participating in </w:t>
      </w:r>
      <w:r w:rsidR="006629CD" w:rsidRPr="000970DB">
        <w:rPr>
          <w:rFonts w:asciiTheme="majorHAnsi" w:hAnsiTheme="majorHAnsi" w:cstheme="majorHAnsi"/>
        </w:rPr>
        <w:t>c</w:t>
      </w:r>
      <w:r w:rsidRPr="000970DB">
        <w:rPr>
          <w:rFonts w:asciiTheme="majorHAnsi" w:hAnsiTheme="majorHAnsi" w:cstheme="majorHAnsi"/>
        </w:rPr>
        <w:t xml:space="preserve">risis </w:t>
      </w:r>
      <w:r w:rsidR="006629CD" w:rsidRPr="000970DB">
        <w:rPr>
          <w:rFonts w:asciiTheme="majorHAnsi" w:hAnsiTheme="majorHAnsi" w:cstheme="majorHAnsi"/>
        </w:rPr>
        <w:t>management</w:t>
      </w:r>
      <w:r w:rsidRPr="000970DB">
        <w:rPr>
          <w:rFonts w:asciiTheme="majorHAnsi" w:hAnsiTheme="majorHAnsi" w:cstheme="majorHAnsi"/>
        </w:rPr>
        <w:t xml:space="preserve"> </w:t>
      </w:r>
      <w:r w:rsidR="006629CD" w:rsidRPr="000970DB">
        <w:rPr>
          <w:rFonts w:asciiTheme="majorHAnsi" w:hAnsiTheme="majorHAnsi" w:cstheme="majorHAnsi"/>
        </w:rPr>
        <w:t>e</w:t>
      </w:r>
      <w:r w:rsidRPr="000970DB">
        <w:rPr>
          <w:rFonts w:asciiTheme="majorHAnsi" w:hAnsiTheme="majorHAnsi" w:cstheme="majorHAnsi"/>
        </w:rPr>
        <w:t xml:space="preserve">xercises to support auDA’s readiness to deal with a potential </w:t>
      </w:r>
      <w:r w:rsidR="00387789" w:rsidRPr="000970DB">
        <w:rPr>
          <w:rFonts w:asciiTheme="majorHAnsi" w:hAnsiTheme="majorHAnsi" w:cstheme="majorHAnsi"/>
        </w:rPr>
        <w:t xml:space="preserve">incident </w:t>
      </w:r>
    </w:p>
    <w:p w14:paraId="38606840" w14:textId="564F13EB" w:rsidR="001C11C0" w:rsidRPr="000970DB" w:rsidRDefault="001C11C0" w:rsidP="00BF5423">
      <w:pPr>
        <w:pStyle w:val="ListBullet"/>
        <w:rPr>
          <w:rFonts w:asciiTheme="majorHAnsi" w:hAnsiTheme="majorHAnsi" w:cstheme="majorHAnsi"/>
        </w:rPr>
      </w:pPr>
      <w:r w:rsidRPr="000970DB">
        <w:rPr>
          <w:rFonts w:asciiTheme="majorHAnsi" w:hAnsiTheme="majorHAnsi" w:cstheme="majorHAnsi"/>
        </w:rPr>
        <w:t>Ensuring auDA</w:t>
      </w:r>
      <w:r w:rsidR="0004706D" w:rsidRPr="000970DB">
        <w:rPr>
          <w:rFonts w:asciiTheme="majorHAnsi" w:hAnsiTheme="majorHAnsi" w:cstheme="majorHAnsi"/>
        </w:rPr>
        <w:t>’</w:t>
      </w:r>
      <w:r w:rsidRPr="000970DB">
        <w:rPr>
          <w:rFonts w:asciiTheme="majorHAnsi" w:hAnsiTheme="majorHAnsi" w:cstheme="majorHAnsi"/>
        </w:rPr>
        <w:t>s operations are effective and efficient</w:t>
      </w:r>
    </w:p>
    <w:p w14:paraId="21ADD6E9" w14:textId="474B60FE" w:rsidR="00EA0510" w:rsidRPr="000970DB" w:rsidRDefault="00395B87" w:rsidP="00BF5423">
      <w:pPr>
        <w:pStyle w:val="ListBullet"/>
        <w:rPr>
          <w:rFonts w:asciiTheme="majorHAnsi" w:hAnsiTheme="majorHAnsi" w:cstheme="majorHAnsi"/>
        </w:rPr>
      </w:pPr>
      <w:r w:rsidRPr="000970DB">
        <w:rPr>
          <w:rFonts w:asciiTheme="majorHAnsi" w:hAnsiTheme="majorHAnsi" w:cstheme="majorHAnsi"/>
        </w:rPr>
        <w:t xml:space="preserve">Working with </w:t>
      </w:r>
      <w:r w:rsidR="00EA0510" w:rsidRPr="000970DB" w:rsidDel="00395B87">
        <w:rPr>
          <w:rFonts w:asciiTheme="majorHAnsi" w:hAnsiTheme="majorHAnsi" w:cstheme="majorHAnsi"/>
        </w:rPr>
        <w:t>auD</w:t>
      </w:r>
      <w:r w:rsidR="00456CEB" w:rsidRPr="000970DB">
        <w:rPr>
          <w:rFonts w:asciiTheme="majorHAnsi" w:hAnsiTheme="majorHAnsi" w:cstheme="majorHAnsi"/>
        </w:rPr>
        <w:t>A’</w:t>
      </w:r>
      <w:r w:rsidR="00EA0510" w:rsidRPr="000970DB" w:rsidDel="00395B87">
        <w:rPr>
          <w:rFonts w:asciiTheme="majorHAnsi" w:hAnsiTheme="majorHAnsi" w:cstheme="majorHAnsi"/>
        </w:rPr>
        <w:t xml:space="preserve">s CEO to </w:t>
      </w:r>
      <w:r w:rsidRPr="000970DB">
        <w:rPr>
          <w:rFonts w:asciiTheme="majorHAnsi" w:hAnsiTheme="majorHAnsi" w:cstheme="majorHAnsi"/>
        </w:rPr>
        <w:t>maintain</w:t>
      </w:r>
      <w:r w:rsidR="00EA0510" w:rsidRPr="000970DB">
        <w:rPr>
          <w:rFonts w:asciiTheme="majorHAnsi" w:hAnsiTheme="majorHAnsi" w:cstheme="majorHAnsi"/>
        </w:rPr>
        <w:t xml:space="preserve"> a positive culture, values and working conditions </w:t>
      </w:r>
      <w:r w:rsidR="007853AB" w:rsidRPr="000970DB">
        <w:rPr>
          <w:rFonts w:asciiTheme="majorHAnsi" w:hAnsiTheme="majorHAnsi" w:cstheme="majorHAnsi"/>
        </w:rPr>
        <w:t>within the organisation</w:t>
      </w:r>
      <w:r w:rsidR="00D133F0" w:rsidRPr="000970DB">
        <w:rPr>
          <w:rFonts w:asciiTheme="majorHAnsi" w:hAnsiTheme="majorHAnsi" w:cstheme="majorHAnsi"/>
        </w:rPr>
        <w:t>.</w:t>
      </w:r>
    </w:p>
    <w:p w14:paraId="7C60F0FD" w14:textId="731AC09C" w:rsidR="00BC296C" w:rsidRPr="000970DB" w:rsidRDefault="00BC296C" w:rsidP="00BC296C">
      <w:pPr>
        <w:rPr>
          <w:rFonts w:asciiTheme="majorHAnsi" w:hAnsiTheme="majorHAnsi" w:cstheme="majorHAnsi"/>
        </w:rPr>
      </w:pPr>
      <w:r w:rsidRPr="000970DB">
        <w:rPr>
          <w:rFonts w:asciiTheme="majorHAnsi" w:hAnsiTheme="majorHAnsi" w:cstheme="majorHAnsi"/>
        </w:rPr>
        <w:t xml:space="preserve">The Board met </w:t>
      </w:r>
      <w:r w:rsidR="006379BF">
        <w:rPr>
          <w:rFonts w:asciiTheme="majorHAnsi" w:hAnsiTheme="majorHAnsi" w:cstheme="majorHAnsi"/>
        </w:rPr>
        <w:t>seven</w:t>
      </w:r>
      <w:r w:rsidR="006379BF" w:rsidRPr="000970DB">
        <w:rPr>
          <w:rFonts w:asciiTheme="majorHAnsi" w:hAnsiTheme="majorHAnsi" w:cstheme="majorHAnsi"/>
        </w:rPr>
        <w:t xml:space="preserve"> </w:t>
      </w:r>
      <w:r w:rsidRPr="000970DB">
        <w:rPr>
          <w:rFonts w:asciiTheme="majorHAnsi" w:hAnsiTheme="majorHAnsi" w:cstheme="majorHAnsi"/>
        </w:rPr>
        <w:t xml:space="preserve">times in </w:t>
      </w:r>
      <w:r w:rsidR="00433C1F" w:rsidRPr="000970DB">
        <w:rPr>
          <w:rFonts w:asciiTheme="majorHAnsi" w:hAnsiTheme="majorHAnsi" w:cstheme="majorHAnsi"/>
        </w:rPr>
        <w:t>2024-25</w:t>
      </w:r>
      <w:r w:rsidR="002073D4" w:rsidRPr="000970DB">
        <w:rPr>
          <w:rFonts w:asciiTheme="majorHAnsi" w:hAnsiTheme="majorHAnsi" w:cstheme="majorHAnsi"/>
        </w:rPr>
        <w:t xml:space="preserve"> and was supported by</w:t>
      </w:r>
      <w:r w:rsidR="00141B3B">
        <w:rPr>
          <w:rFonts w:asciiTheme="majorHAnsi" w:hAnsiTheme="majorHAnsi" w:cstheme="majorHAnsi"/>
        </w:rPr>
        <w:t xml:space="preserve"> four</w:t>
      </w:r>
      <w:r w:rsidR="002073D4" w:rsidRPr="000970DB">
        <w:rPr>
          <w:rFonts w:asciiTheme="majorHAnsi" w:hAnsiTheme="majorHAnsi" w:cstheme="majorHAnsi"/>
        </w:rPr>
        <w:t xml:space="preserve"> Board Committees, which you can read about on page </w:t>
      </w:r>
      <w:r w:rsidR="007F3867">
        <w:rPr>
          <w:rFonts w:asciiTheme="majorHAnsi" w:hAnsiTheme="majorHAnsi" w:cstheme="majorHAnsi"/>
        </w:rPr>
        <w:t>89</w:t>
      </w:r>
      <w:r w:rsidRPr="000970DB">
        <w:rPr>
          <w:rFonts w:asciiTheme="majorHAnsi" w:hAnsiTheme="majorHAnsi" w:cstheme="majorHAnsi"/>
        </w:rPr>
        <w:t xml:space="preserve">. A </w:t>
      </w:r>
      <w:hyperlink r:id="rId44" w:history="1">
        <w:r w:rsidRPr="000970DB">
          <w:rPr>
            <w:rStyle w:val="Hyperlink"/>
            <w:rFonts w:asciiTheme="majorHAnsi" w:hAnsiTheme="majorHAnsi" w:cstheme="majorHAnsi"/>
          </w:rPr>
          <w:t>schedule of Board meetings and meeting minutes</w:t>
        </w:r>
      </w:hyperlink>
      <w:r w:rsidRPr="000970DB">
        <w:rPr>
          <w:rFonts w:asciiTheme="majorHAnsi" w:hAnsiTheme="majorHAnsi" w:cstheme="majorHAnsi"/>
        </w:rPr>
        <w:t xml:space="preserve"> are published on the auDA website.</w:t>
      </w:r>
    </w:p>
    <w:p w14:paraId="2E0A0D4D" w14:textId="3AF33D55" w:rsidR="00BC296C" w:rsidRPr="000970DB" w:rsidRDefault="00561C23" w:rsidP="00BC296C">
      <w:pPr>
        <w:rPr>
          <w:rFonts w:asciiTheme="majorHAnsi" w:hAnsiTheme="majorHAnsi" w:cstheme="majorHAnsi"/>
        </w:rPr>
      </w:pPr>
      <w:r w:rsidRPr="000970DB">
        <w:rPr>
          <w:rFonts w:asciiTheme="majorHAnsi" w:hAnsiTheme="majorHAnsi" w:cstheme="majorHAnsi"/>
        </w:rPr>
        <w:t xml:space="preserve">During </w:t>
      </w:r>
      <w:r w:rsidR="00EF34B7" w:rsidRPr="000970DB">
        <w:rPr>
          <w:rFonts w:asciiTheme="majorHAnsi" w:hAnsiTheme="majorHAnsi" w:cstheme="majorHAnsi"/>
        </w:rPr>
        <w:t>2024-25</w:t>
      </w:r>
      <w:r w:rsidRPr="000970DB">
        <w:rPr>
          <w:rFonts w:asciiTheme="majorHAnsi" w:hAnsiTheme="majorHAnsi" w:cstheme="majorHAnsi"/>
        </w:rPr>
        <w:t xml:space="preserve">, the auDA </w:t>
      </w:r>
      <w:r w:rsidR="00BC296C" w:rsidRPr="000970DB">
        <w:rPr>
          <w:rFonts w:asciiTheme="majorHAnsi" w:hAnsiTheme="majorHAnsi" w:cstheme="majorHAnsi"/>
        </w:rPr>
        <w:t>Boar</w:t>
      </w:r>
      <w:r w:rsidRPr="000970DB">
        <w:rPr>
          <w:rFonts w:asciiTheme="majorHAnsi" w:hAnsiTheme="majorHAnsi" w:cstheme="majorHAnsi"/>
        </w:rPr>
        <w:t xml:space="preserve">d approved a range of </w:t>
      </w:r>
      <w:r w:rsidR="00BC296C" w:rsidRPr="000970DB">
        <w:rPr>
          <w:rFonts w:asciiTheme="majorHAnsi" w:hAnsiTheme="majorHAnsi" w:cstheme="majorHAnsi"/>
        </w:rPr>
        <w:t>decisions</w:t>
      </w:r>
      <w:r w:rsidRPr="000970DB">
        <w:rPr>
          <w:rFonts w:asciiTheme="majorHAnsi" w:hAnsiTheme="majorHAnsi" w:cstheme="majorHAnsi"/>
        </w:rPr>
        <w:t>, activit</w:t>
      </w:r>
      <w:r w:rsidR="002B6B78" w:rsidRPr="000970DB">
        <w:rPr>
          <w:rFonts w:asciiTheme="majorHAnsi" w:hAnsiTheme="majorHAnsi" w:cstheme="majorHAnsi"/>
        </w:rPr>
        <w:t>ies</w:t>
      </w:r>
      <w:r w:rsidR="00BC296C" w:rsidRPr="000970DB">
        <w:rPr>
          <w:rFonts w:asciiTheme="majorHAnsi" w:hAnsiTheme="majorHAnsi" w:cstheme="majorHAnsi"/>
        </w:rPr>
        <w:t xml:space="preserve"> </w:t>
      </w:r>
      <w:r w:rsidRPr="000970DB">
        <w:rPr>
          <w:rFonts w:asciiTheme="majorHAnsi" w:hAnsiTheme="majorHAnsi" w:cstheme="majorHAnsi"/>
        </w:rPr>
        <w:t>and documentation, including</w:t>
      </w:r>
      <w:r w:rsidR="00BC296C" w:rsidRPr="000970DB">
        <w:rPr>
          <w:rFonts w:asciiTheme="majorHAnsi" w:hAnsiTheme="majorHAnsi" w:cstheme="majorHAnsi"/>
        </w:rPr>
        <w:t>:</w:t>
      </w:r>
    </w:p>
    <w:p w14:paraId="4B678BC7" w14:textId="6579C8D0" w:rsidR="0049332A" w:rsidRPr="000970DB" w:rsidRDefault="0049332A" w:rsidP="005A5A77">
      <w:pPr>
        <w:pStyle w:val="ListBullet"/>
        <w:numPr>
          <w:ilvl w:val="0"/>
          <w:numId w:val="21"/>
        </w:numPr>
        <w:rPr>
          <w:rFonts w:asciiTheme="majorHAnsi" w:hAnsiTheme="majorHAnsi" w:cstheme="majorHAnsi"/>
        </w:rPr>
      </w:pPr>
      <w:r w:rsidRPr="000970DB">
        <w:rPr>
          <w:rFonts w:asciiTheme="majorHAnsi" w:hAnsiTheme="majorHAnsi" w:cstheme="majorHAnsi"/>
        </w:rPr>
        <w:t xml:space="preserve">Updated </w:t>
      </w:r>
      <w:r w:rsidR="001C7F86" w:rsidRPr="000970DB">
        <w:rPr>
          <w:rFonts w:asciiTheme="majorHAnsi" w:hAnsiTheme="majorHAnsi" w:cstheme="majorHAnsi"/>
        </w:rPr>
        <w:t xml:space="preserve">Risk Appetite Statement and </w:t>
      </w:r>
      <w:r w:rsidRPr="000970DB">
        <w:rPr>
          <w:rFonts w:asciiTheme="majorHAnsi" w:hAnsiTheme="majorHAnsi" w:cstheme="majorHAnsi"/>
        </w:rPr>
        <w:t>enterprise risks</w:t>
      </w:r>
    </w:p>
    <w:p w14:paraId="544A1B1A" w14:textId="2084C4D1" w:rsidR="00CE4A29" w:rsidRPr="000970DB" w:rsidRDefault="00CE4A29" w:rsidP="005A5A77">
      <w:pPr>
        <w:pStyle w:val="ListBullet"/>
        <w:numPr>
          <w:ilvl w:val="0"/>
          <w:numId w:val="21"/>
        </w:numPr>
        <w:rPr>
          <w:rFonts w:asciiTheme="majorHAnsi" w:hAnsiTheme="majorHAnsi" w:cstheme="majorHAnsi"/>
        </w:rPr>
      </w:pPr>
      <w:r w:rsidRPr="000970DB">
        <w:rPr>
          <w:rFonts w:asciiTheme="majorHAnsi" w:hAnsiTheme="majorHAnsi" w:cstheme="majorHAnsi"/>
        </w:rPr>
        <w:t>Bruce Tonkin</w:t>
      </w:r>
      <w:r w:rsidR="007D5631" w:rsidRPr="000970DB">
        <w:rPr>
          <w:rFonts w:asciiTheme="majorHAnsi" w:hAnsiTheme="majorHAnsi" w:cstheme="majorHAnsi"/>
        </w:rPr>
        <w:t>’s appointment</w:t>
      </w:r>
      <w:r w:rsidRPr="000970DB">
        <w:rPr>
          <w:rFonts w:asciiTheme="majorHAnsi" w:hAnsiTheme="majorHAnsi" w:cstheme="majorHAnsi"/>
        </w:rPr>
        <w:t xml:space="preserve"> as CEO effective 1 January 2025</w:t>
      </w:r>
    </w:p>
    <w:p w14:paraId="4EAED319" w14:textId="207F3EB9" w:rsidR="00E41245" w:rsidRPr="000970DB" w:rsidRDefault="00E41245" w:rsidP="005A5A77">
      <w:pPr>
        <w:pStyle w:val="ListBullet"/>
        <w:numPr>
          <w:ilvl w:val="0"/>
          <w:numId w:val="21"/>
        </w:numPr>
        <w:rPr>
          <w:rFonts w:asciiTheme="majorHAnsi" w:hAnsiTheme="majorHAnsi" w:cstheme="majorHAnsi"/>
        </w:rPr>
      </w:pPr>
      <w:r w:rsidRPr="000970DB">
        <w:rPr>
          <w:rFonts w:asciiTheme="majorHAnsi" w:hAnsiTheme="majorHAnsi" w:cstheme="majorHAnsi"/>
        </w:rPr>
        <w:t>Alan Cameron</w:t>
      </w:r>
      <w:r w:rsidR="009D7B5F" w:rsidRPr="000970DB">
        <w:rPr>
          <w:rFonts w:asciiTheme="majorHAnsi" w:hAnsiTheme="majorHAnsi" w:cstheme="majorHAnsi"/>
        </w:rPr>
        <w:t xml:space="preserve"> AO</w:t>
      </w:r>
      <w:r w:rsidRPr="000970DB">
        <w:rPr>
          <w:rFonts w:asciiTheme="majorHAnsi" w:hAnsiTheme="majorHAnsi" w:cstheme="majorHAnsi"/>
        </w:rPr>
        <w:t xml:space="preserve">’s reappointment as </w:t>
      </w:r>
      <w:r w:rsidR="00204F04" w:rsidRPr="000970DB">
        <w:rPr>
          <w:rFonts w:asciiTheme="majorHAnsi" w:hAnsiTheme="majorHAnsi" w:cstheme="majorHAnsi"/>
        </w:rPr>
        <w:t xml:space="preserve">auDA’s </w:t>
      </w:r>
      <w:r w:rsidRPr="000970DB">
        <w:rPr>
          <w:rFonts w:asciiTheme="majorHAnsi" w:hAnsiTheme="majorHAnsi" w:cstheme="majorHAnsi"/>
        </w:rPr>
        <w:t>Independent Chair</w:t>
      </w:r>
    </w:p>
    <w:p w14:paraId="46F1C207" w14:textId="4C960CE8" w:rsidR="00E61BA2" w:rsidRPr="000970DB" w:rsidRDefault="00272407">
      <w:pPr>
        <w:pStyle w:val="ListBullet"/>
        <w:spacing w:after="0"/>
        <w:rPr>
          <w:rFonts w:asciiTheme="majorHAnsi" w:hAnsiTheme="majorHAnsi" w:cstheme="majorHAnsi"/>
        </w:rPr>
      </w:pPr>
      <w:r w:rsidRPr="000970DB">
        <w:rPr>
          <w:rFonts w:asciiTheme="majorHAnsi" w:hAnsiTheme="majorHAnsi" w:cstheme="majorHAnsi"/>
        </w:rPr>
        <w:t>T</w:t>
      </w:r>
      <w:r w:rsidR="009E7786" w:rsidRPr="000970DB">
        <w:rPr>
          <w:rFonts w:asciiTheme="majorHAnsi" w:hAnsiTheme="majorHAnsi" w:cstheme="majorHAnsi"/>
        </w:rPr>
        <w:t xml:space="preserve">he </w:t>
      </w:r>
      <w:r w:rsidRPr="000970DB">
        <w:rPr>
          <w:rFonts w:asciiTheme="majorHAnsi" w:hAnsiTheme="majorHAnsi" w:cstheme="majorHAnsi"/>
        </w:rPr>
        <w:t xml:space="preserve">Draft </w:t>
      </w:r>
      <w:r w:rsidR="009E7786" w:rsidRPr="000970DB">
        <w:rPr>
          <w:rFonts w:asciiTheme="majorHAnsi" w:hAnsiTheme="majorHAnsi" w:cstheme="majorHAnsi"/>
        </w:rPr>
        <w:t>2026-30 Strategy</w:t>
      </w:r>
      <w:r w:rsidRPr="000970DB">
        <w:rPr>
          <w:rFonts w:asciiTheme="majorHAnsi" w:hAnsiTheme="majorHAnsi" w:cstheme="majorHAnsi"/>
        </w:rPr>
        <w:t xml:space="preserve"> for public consultation and the final 2026-30 Strategy </w:t>
      </w:r>
    </w:p>
    <w:p w14:paraId="250AA3CA" w14:textId="77777777" w:rsidR="00FD22DD" w:rsidRPr="000970DB" w:rsidRDefault="00FD22DD" w:rsidP="00FD22DD">
      <w:pPr>
        <w:pStyle w:val="ListBullet"/>
        <w:rPr>
          <w:rFonts w:asciiTheme="majorHAnsi" w:hAnsiTheme="majorHAnsi" w:cstheme="majorHAnsi"/>
        </w:rPr>
      </w:pPr>
      <w:r w:rsidRPr="000970DB">
        <w:rPr>
          <w:rFonts w:asciiTheme="majorHAnsi" w:hAnsiTheme="majorHAnsi" w:cstheme="majorHAnsi"/>
        </w:rPr>
        <w:t>Strategic objectives and key results for the 2025-26 financial year</w:t>
      </w:r>
    </w:p>
    <w:p w14:paraId="127D4AAD" w14:textId="277C752E" w:rsidR="00E61BA2" w:rsidRPr="000970DB" w:rsidRDefault="00E61BA2" w:rsidP="00C943BD">
      <w:pPr>
        <w:pStyle w:val="ListBullet"/>
        <w:spacing w:after="0"/>
        <w:rPr>
          <w:rFonts w:asciiTheme="majorHAnsi" w:hAnsiTheme="majorHAnsi" w:cstheme="majorHAnsi"/>
          <w:b/>
        </w:rPr>
      </w:pPr>
      <w:r w:rsidRPr="000970DB">
        <w:rPr>
          <w:rFonts w:asciiTheme="majorHAnsi" w:hAnsiTheme="majorHAnsi" w:cstheme="majorHAnsi"/>
        </w:rPr>
        <w:t xml:space="preserve">auDA’s Sustainability Framework </w:t>
      </w:r>
    </w:p>
    <w:p w14:paraId="575EA30C" w14:textId="5C63667A" w:rsidR="004B03E4" w:rsidRPr="00D77473" w:rsidRDefault="004B03E4" w:rsidP="005A5A77">
      <w:pPr>
        <w:pStyle w:val="ListBullet"/>
        <w:numPr>
          <w:ilvl w:val="0"/>
          <w:numId w:val="21"/>
        </w:numPr>
        <w:spacing w:after="0"/>
        <w:rPr>
          <w:rFonts w:asciiTheme="majorHAnsi" w:hAnsiTheme="majorHAnsi" w:cstheme="majorHAnsi"/>
          <w:b/>
        </w:rPr>
      </w:pPr>
      <w:r w:rsidRPr="000970DB">
        <w:rPr>
          <w:rFonts w:asciiTheme="majorHAnsi" w:hAnsiTheme="majorHAnsi" w:cstheme="majorHAnsi"/>
        </w:rPr>
        <w:t xml:space="preserve">Two candidates </w:t>
      </w:r>
      <w:r w:rsidRPr="00D77473">
        <w:rPr>
          <w:rFonts w:asciiTheme="majorHAnsi" w:hAnsiTheme="majorHAnsi" w:cstheme="majorHAnsi"/>
        </w:rPr>
        <w:t xml:space="preserve">for appointment to the auDA Board and </w:t>
      </w:r>
      <w:r w:rsidR="00EB51C9" w:rsidRPr="00D77473">
        <w:rPr>
          <w:rFonts w:asciiTheme="majorHAnsi" w:hAnsiTheme="majorHAnsi" w:cstheme="majorHAnsi"/>
        </w:rPr>
        <w:t>three</w:t>
      </w:r>
      <w:r w:rsidRPr="00D77473">
        <w:rPr>
          <w:rFonts w:asciiTheme="majorHAnsi" w:hAnsiTheme="majorHAnsi" w:cstheme="majorHAnsi"/>
        </w:rPr>
        <w:t xml:space="preserve"> candidates to participate in the Elected Director Ballot</w:t>
      </w:r>
      <w:r w:rsidR="005A19AE" w:rsidRPr="00D77473">
        <w:rPr>
          <w:rFonts w:asciiTheme="majorHAnsi" w:hAnsiTheme="majorHAnsi" w:cstheme="majorHAnsi"/>
        </w:rPr>
        <w:t xml:space="preserve"> from a list of candidates approved by the independent Nomination Committee</w:t>
      </w:r>
    </w:p>
    <w:p w14:paraId="586FE332" w14:textId="7E39D2E2" w:rsidR="000C094B" w:rsidRPr="00D77473" w:rsidRDefault="0060727B" w:rsidP="005A5A77">
      <w:pPr>
        <w:pStyle w:val="ListBullet"/>
        <w:numPr>
          <w:ilvl w:val="0"/>
          <w:numId w:val="21"/>
        </w:numPr>
        <w:rPr>
          <w:rFonts w:asciiTheme="majorHAnsi" w:hAnsiTheme="majorHAnsi" w:cstheme="majorHAnsi"/>
          <w:b/>
        </w:rPr>
      </w:pPr>
      <w:r w:rsidRPr="00D77473">
        <w:rPr>
          <w:rFonts w:asciiTheme="majorHAnsi" w:hAnsiTheme="majorHAnsi" w:cstheme="majorHAnsi"/>
        </w:rPr>
        <w:t>T</w:t>
      </w:r>
      <w:r w:rsidR="000C094B" w:rsidRPr="00D77473">
        <w:rPr>
          <w:rFonts w:asciiTheme="majorHAnsi" w:hAnsiTheme="majorHAnsi" w:cstheme="majorHAnsi"/>
        </w:rPr>
        <w:t>he</w:t>
      </w:r>
      <w:r w:rsidR="00E93200" w:rsidRPr="00D77473">
        <w:rPr>
          <w:rFonts w:asciiTheme="majorHAnsi" w:hAnsiTheme="majorHAnsi" w:cstheme="majorHAnsi"/>
        </w:rPr>
        <w:t xml:space="preserve"> updated</w:t>
      </w:r>
      <w:r w:rsidR="000C094B" w:rsidRPr="00D77473">
        <w:rPr>
          <w:rFonts w:asciiTheme="majorHAnsi" w:hAnsiTheme="majorHAnsi" w:cstheme="majorHAnsi"/>
        </w:rPr>
        <w:t xml:space="preserve"> </w:t>
      </w:r>
      <w:r w:rsidR="00D83845" w:rsidRPr="00D77473">
        <w:rPr>
          <w:rFonts w:asciiTheme="majorHAnsi" w:hAnsiTheme="majorHAnsi" w:cstheme="majorHAnsi"/>
        </w:rPr>
        <w:t>Critical Infrastructure Risk Management Program</w:t>
      </w:r>
      <w:r w:rsidR="000C094B" w:rsidRPr="00D77473">
        <w:rPr>
          <w:rFonts w:asciiTheme="majorHAnsi" w:hAnsiTheme="majorHAnsi" w:cstheme="majorHAnsi"/>
        </w:rPr>
        <w:t xml:space="preserve"> and </w:t>
      </w:r>
      <w:r w:rsidR="00FD22DD" w:rsidRPr="00D77473">
        <w:rPr>
          <w:rFonts w:asciiTheme="majorHAnsi" w:hAnsiTheme="majorHAnsi" w:cstheme="majorHAnsi"/>
        </w:rPr>
        <w:t xml:space="preserve">2023-24 </w:t>
      </w:r>
      <w:r w:rsidR="00D83845" w:rsidRPr="00D77473">
        <w:rPr>
          <w:rFonts w:asciiTheme="majorHAnsi" w:hAnsiTheme="majorHAnsi" w:cstheme="majorHAnsi"/>
        </w:rPr>
        <w:t>Critical Infrastructure Risk Management Program</w:t>
      </w:r>
      <w:r w:rsidR="009C07E1" w:rsidRPr="00D77473">
        <w:rPr>
          <w:rFonts w:asciiTheme="majorHAnsi" w:hAnsiTheme="majorHAnsi" w:cstheme="majorHAnsi"/>
        </w:rPr>
        <w:t xml:space="preserve"> Annual Report</w:t>
      </w:r>
      <w:r w:rsidR="000C094B" w:rsidRPr="00D77473">
        <w:rPr>
          <w:rFonts w:asciiTheme="majorHAnsi" w:hAnsiTheme="majorHAnsi" w:cstheme="majorHAnsi"/>
        </w:rPr>
        <w:t xml:space="preserve"> for </w:t>
      </w:r>
      <w:r w:rsidR="00FD22DD" w:rsidRPr="00D77473">
        <w:rPr>
          <w:rFonts w:asciiTheme="majorHAnsi" w:hAnsiTheme="majorHAnsi" w:cstheme="majorHAnsi"/>
        </w:rPr>
        <w:t xml:space="preserve">submission to the </w:t>
      </w:r>
      <w:r w:rsidR="00D83845" w:rsidRPr="00D77473">
        <w:rPr>
          <w:rFonts w:asciiTheme="majorHAnsi" w:hAnsiTheme="majorHAnsi" w:cstheme="majorHAnsi"/>
        </w:rPr>
        <w:t>Critical Infrastructure Security Centre</w:t>
      </w:r>
    </w:p>
    <w:p w14:paraId="72D8AFA8" w14:textId="7E63F8FA" w:rsidR="00C35BB5" w:rsidRPr="00D77473" w:rsidRDefault="00C35BB5" w:rsidP="005A5A77">
      <w:pPr>
        <w:pStyle w:val="ListBullet"/>
        <w:numPr>
          <w:ilvl w:val="0"/>
          <w:numId w:val="21"/>
        </w:numPr>
        <w:rPr>
          <w:rFonts w:asciiTheme="majorHAnsi" w:hAnsiTheme="majorHAnsi" w:cstheme="majorHAnsi"/>
        </w:rPr>
      </w:pPr>
      <w:r w:rsidRPr="00D77473">
        <w:rPr>
          <w:rFonts w:asciiTheme="majorHAnsi" w:hAnsiTheme="majorHAnsi" w:cstheme="majorHAnsi"/>
        </w:rPr>
        <w:t>The auDA budget for 202</w:t>
      </w:r>
      <w:r w:rsidR="003A5482" w:rsidRPr="00D77473">
        <w:rPr>
          <w:rFonts w:asciiTheme="majorHAnsi" w:hAnsiTheme="majorHAnsi" w:cstheme="majorHAnsi"/>
        </w:rPr>
        <w:t>5-26</w:t>
      </w:r>
    </w:p>
    <w:p w14:paraId="5A11EBF2" w14:textId="4C1843AC" w:rsidR="001C2A81" w:rsidRPr="00D77473" w:rsidRDefault="00350FC4" w:rsidP="005A5A77">
      <w:pPr>
        <w:pStyle w:val="ListBullet"/>
        <w:numPr>
          <w:ilvl w:val="0"/>
          <w:numId w:val="21"/>
        </w:numPr>
        <w:rPr>
          <w:rFonts w:asciiTheme="majorHAnsi" w:hAnsiTheme="majorHAnsi" w:cstheme="majorHAnsi"/>
          <w:b/>
        </w:rPr>
      </w:pPr>
      <w:r w:rsidRPr="00D77473">
        <w:rPr>
          <w:rFonts w:asciiTheme="majorHAnsi" w:hAnsiTheme="majorHAnsi" w:cstheme="majorHAnsi"/>
        </w:rPr>
        <w:t xml:space="preserve">Terms of Reference of the Policy </w:t>
      </w:r>
      <w:r w:rsidR="000E4A9D" w:rsidRPr="00D77473">
        <w:rPr>
          <w:rFonts w:asciiTheme="majorHAnsi" w:hAnsiTheme="majorHAnsi" w:cstheme="majorHAnsi"/>
        </w:rPr>
        <w:t>Advisory</w:t>
      </w:r>
      <w:r w:rsidRPr="00D77473">
        <w:rPr>
          <w:rFonts w:asciiTheme="majorHAnsi" w:hAnsiTheme="majorHAnsi" w:cstheme="majorHAnsi"/>
        </w:rPr>
        <w:t xml:space="preserve"> Panel for the 2025 .au Licensing Rules </w:t>
      </w:r>
      <w:r w:rsidR="0057242D" w:rsidRPr="00D77473">
        <w:rPr>
          <w:rFonts w:asciiTheme="majorHAnsi" w:hAnsiTheme="majorHAnsi" w:cstheme="majorHAnsi"/>
        </w:rPr>
        <w:t>R</w:t>
      </w:r>
      <w:r w:rsidRPr="00D77473">
        <w:rPr>
          <w:rFonts w:asciiTheme="majorHAnsi" w:hAnsiTheme="majorHAnsi" w:cstheme="majorHAnsi"/>
        </w:rPr>
        <w:t>eview</w:t>
      </w:r>
    </w:p>
    <w:p w14:paraId="0C61F4ED" w14:textId="29B44D39" w:rsidR="00211E7A" w:rsidRPr="00D77473" w:rsidRDefault="00565C61" w:rsidP="005A5A77">
      <w:pPr>
        <w:pStyle w:val="ListBullet"/>
        <w:numPr>
          <w:ilvl w:val="0"/>
          <w:numId w:val="21"/>
        </w:numPr>
        <w:rPr>
          <w:rFonts w:asciiTheme="majorHAnsi" w:hAnsiTheme="majorHAnsi" w:cstheme="majorHAnsi"/>
          <w:b/>
        </w:rPr>
      </w:pPr>
      <w:r w:rsidRPr="00D77473">
        <w:rPr>
          <w:rFonts w:asciiTheme="majorHAnsi" w:hAnsiTheme="majorHAnsi" w:cstheme="majorHAnsi"/>
        </w:rPr>
        <w:t xml:space="preserve">Updates to </w:t>
      </w:r>
      <w:r w:rsidR="001C2A81" w:rsidRPr="00D77473">
        <w:rPr>
          <w:rFonts w:asciiTheme="majorHAnsi" w:hAnsiTheme="majorHAnsi" w:cstheme="majorHAnsi"/>
        </w:rPr>
        <w:t xml:space="preserve">legacy Published Policies </w:t>
      </w:r>
      <w:r w:rsidR="00AB300E" w:rsidRPr="00D77473">
        <w:rPr>
          <w:rFonts w:asciiTheme="majorHAnsi" w:hAnsiTheme="majorHAnsi" w:cstheme="majorHAnsi"/>
        </w:rPr>
        <w:t xml:space="preserve">and retirement of redundant Published Policies </w:t>
      </w:r>
      <w:r w:rsidR="001C2A81" w:rsidRPr="00D77473">
        <w:rPr>
          <w:rFonts w:asciiTheme="majorHAnsi" w:hAnsiTheme="majorHAnsi" w:cstheme="majorHAnsi"/>
        </w:rPr>
        <w:t xml:space="preserve">following </w:t>
      </w:r>
      <w:r w:rsidR="00AB300E" w:rsidRPr="00D77473">
        <w:rPr>
          <w:rFonts w:asciiTheme="majorHAnsi" w:hAnsiTheme="majorHAnsi" w:cstheme="majorHAnsi"/>
        </w:rPr>
        <w:t xml:space="preserve">public consultation </w:t>
      </w:r>
    </w:p>
    <w:p w14:paraId="65D3DA4F" w14:textId="2F7372E0" w:rsidR="00350FC4" w:rsidRPr="00D77473" w:rsidRDefault="00BF1E30" w:rsidP="005A5A77">
      <w:pPr>
        <w:pStyle w:val="ListBullet"/>
        <w:numPr>
          <w:ilvl w:val="0"/>
          <w:numId w:val="21"/>
        </w:numPr>
        <w:rPr>
          <w:rFonts w:asciiTheme="majorHAnsi" w:hAnsiTheme="majorHAnsi" w:cstheme="majorHAnsi"/>
          <w:b/>
        </w:rPr>
      </w:pPr>
      <w:r w:rsidRPr="00D77473">
        <w:rPr>
          <w:rFonts w:asciiTheme="majorHAnsi" w:hAnsiTheme="majorHAnsi" w:cstheme="majorHAnsi"/>
        </w:rPr>
        <w:t>The Draft Registrar Agreement for consultation with registrars and t</w:t>
      </w:r>
      <w:r w:rsidR="002D0B62" w:rsidRPr="00D77473">
        <w:rPr>
          <w:rFonts w:asciiTheme="majorHAnsi" w:hAnsiTheme="majorHAnsi" w:cstheme="majorHAnsi"/>
        </w:rPr>
        <w:t xml:space="preserve">he </w:t>
      </w:r>
      <w:r w:rsidRPr="00D77473">
        <w:rPr>
          <w:rFonts w:asciiTheme="majorHAnsi" w:hAnsiTheme="majorHAnsi" w:cstheme="majorHAnsi"/>
        </w:rPr>
        <w:t>final updated</w:t>
      </w:r>
      <w:r w:rsidR="00211E7A" w:rsidRPr="00D77473">
        <w:rPr>
          <w:rFonts w:asciiTheme="majorHAnsi" w:hAnsiTheme="majorHAnsi" w:cstheme="majorHAnsi"/>
        </w:rPr>
        <w:t xml:space="preserve"> Registrar Agreement</w:t>
      </w:r>
    </w:p>
    <w:p w14:paraId="6569640A" w14:textId="758188C0" w:rsidR="00F04B30" w:rsidRPr="00D77473" w:rsidRDefault="00ED33FA" w:rsidP="005A5A77">
      <w:pPr>
        <w:pStyle w:val="ListBullet"/>
        <w:numPr>
          <w:ilvl w:val="0"/>
          <w:numId w:val="21"/>
        </w:numPr>
        <w:rPr>
          <w:rFonts w:asciiTheme="majorHAnsi" w:hAnsiTheme="majorHAnsi" w:cstheme="majorHAnsi"/>
        </w:rPr>
      </w:pPr>
      <w:r w:rsidRPr="00D77473">
        <w:rPr>
          <w:rFonts w:asciiTheme="majorHAnsi" w:hAnsiTheme="majorHAnsi" w:cstheme="majorHAnsi"/>
        </w:rPr>
        <w:t>Public Benefit Program activity, including</w:t>
      </w:r>
      <w:r w:rsidR="00A41CF8" w:rsidRPr="00D77473">
        <w:rPr>
          <w:rFonts w:asciiTheme="majorHAnsi" w:hAnsiTheme="majorHAnsi" w:cstheme="majorHAnsi"/>
        </w:rPr>
        <w:t xml:space="preserve"> the 202</w:t>
      </w:r>
      <w:r w:rsidR="006A6F02" w:rsidRPr="00D77473">
        <w:rPr>
          <w:rFonts w:asciiTheme="majorHAnsi" w:hAnsiTheme="majorHAnsi" w:cstheme="majorHAnsi"/>
        </w:rPr>
        <w:t>4</w:t>
      </w:r>
      <w:r w:rsidR="00A41CF8" w:rsidRPr="00D77473">
        <w:rPr>
          <w:rFonts w:asciiTheme="majorHAnsi" w:hAnsiTheme="majorHAnsi" w:cstheme="majorHAnsi"/>
        </w:rPr>
        <w:t xml:space="preserve"> Community Grant Program</w:t>
      </w:r>
      <w:r w:rsidRPr="00D77473">
        <w:rPr>
          <w:rFonts w:asciiTheme="majorHAnsi" w:hAnsiTheme="majorHAnsi" w:cstheme="majorHAnsi"/>
        </w:rPr>
        <w:t xml:space="preserve"> and </w:t>
      </w:r>
      <w:r w:rsidR="00FF2EEA" w:rsidRPr="00D77473">
        <w:rPr>
          <w:rFonts w:asciiTheme="majorHAnsi" w:hAnsiTheme="majorHAnsi" w:cstheme="majorHAnsi"/>
        </w:rPr>
        <w:t xml:space="preserve">2024-25 </w:t>
      </w:r>
      <w:r w:rsidR="004B4493" w:rsidRPr="00D77473">
        <w:rPr>
          <w:rFonts w:asciiTheme="majorHAnsi" w:hAnsiTheme="majorHAnsi" w:cstheme="majorHAnsi"/>
        </w:rPr>
        <w:t>Research and Development</w:t>
      </w:r>
      <w:r w:rsidRPr="00D77473">
        <w:rPr>
          <w:rFonts w:asciiTheme="majorHAnsi" w:hAnsiTheme="majorHAnsi" w:cstheme="majorHAnsi"/>
        </w:rPr>
        <w:t xml:space="preserve"> </w:t>
      </w:r>
      <w:r w:rsidR="00240C50" w:rsidRPr="00D77473">
        <w:rPr>
          <w:rFonts w:asciiTheme="majorHAnsi" w:hAnsiTheme="majorHAnsi" w:cstheme="majorHAnsi"/>
        </w:rPr>
        <w:t xml:space="preserve">Grant </w:t>
      </w:r>
      <w:r w:rsidRPr="00D77473">
        <w:rPr>
          <w:rFonts w:asciiTheme="majorHAnsi" w:hAnsiTheme="majorHAnsi" w:cstheme="majorHAnsi"/>
        </w:rPr>
        <w:t>Program</w:t>
      </w:r>
      <w:r w:rsidRPr="00D77473" w:rsidDel="006A6F02">
        <w:rPr>
          <w:rFonts w:asciiTheme="majorHAnsi" w:hAnsiTheme="majorHAnsi" w:cstheme="majorHAnsi"/>
        </w:rPr>
        <w:t xml:space="preserve"> </w:t>
      </w:r>
    </w:p>
    <w:p w14:paraId="51F2BECB" w14:textId="0C3CD327" w:rsidR="0036282C" w:rsidRPr="00D77473" w:rsidRDefault="0014327F" w:rsidP="005A5A77">
      <w:pPr>
        <w:pStyle w:val="ListBullet"/>
        <w:numPr>
          <w:ilvl w:val="0"/>
          <w:numId w:val="21"/>
        </w:numPr>
        <w:rPr>
          <w:rFonts w:asciiTheme="majorHAnsi" w:hAnsiTheme="majorHAnsi" w:cstheme="majorHAnsi"/>
        </w:rPr>
      </w:pPr>
      <w:r w:rsidRPr="00D77473">
        <w:rPr>
          <w:rFonts w:asciiTheme="majorHAnsi" w:hAnsiTheme="majorHAnsi" w:cstheme="majorHAnsi"/>
        </w:rPr>
        <w:t>Nomination Committee members</w:t>
      </w:r>
      <w:r w:rsidR="00C424C4" w:rsidRPr="00D77473">
        <w:rPr>
          <w:rFonts w:asciiTheme="majorHAnsi" w:hAnsiTheme="majorHAnsi" w:cstheme="majorHAnsi"/>
        </w:rPr>
        <w:t xml:space="preserve"> and their terms </w:t>
      </w:r>
      <w:r w:rsidRPr="00D77473">
        <w:rPr>
          <w:rFonts w:asciiTheme="majorHAnsi" w:hAnsiTheme="majorHAnsi" w:cstheme="majorHAnsi"/>
        </w:rPr>
        <w:t xml:space="preserve"> </w:t>
      </w:r>
    </w:p>
    <w:p w14:paraId="3250DCFE" w14:textId="71D602FF" w:rsidR="00FE67AE" w:rsidRPr="000970DB" w:rsidRDefault="00FE67AE" w:rsidP="005A5A77">
      <w:pPr>
        <w:pStyle w:val="ListBullet"/>
        <w:numPr>
          <w:ilvl w:val="0"/>
          <w:numId w:val="21"/>
        </w:numPr>
        <w:rPr>
          <w:rFonts w:asciiTheme="majorHAnsi" w:hAnsiTheme="majorHAnsi" w:cstheme="majorHAnsi"/>
        </w:rPr>
      </w:pPr>
      <w:r w:rsidRPr="000970DB">
        <w:rPr>
          <w:rFonts w:asciiTheme="majorHAnsi" w:hAnsiTheme="majorHAnsi" w:cstheme="majorHAnsi"/>
        </w:rPr>
        <w:t>Revised Board Charter</w:t>
      </w:r>
      <w:r w:rsidR="002E1E88" w:rsidRPr="000970DB">
        <w:rPr>
          <w:rFonts w:asciiTheme="majorHAnsi" w:hAnsiTheme="majorHAnsi" w:cstheme="majorHAnsi"/>
        </w:rPr>
        <w:t xml:space="preserve"> and Corporate Governance Statement</w:t>
      </w:r>
    </w:p>
    <w:p w14:paraId="7AE6E59D" w14:textId="596E6676" w:rsidR="000C094B" w:rsidRPr="000970DB" w:rsidRDefault="00FF4C37" w:rsidP="005A5A77">
      <w:pPr>
        <w:pStyle w:val="ListBullet"/>
        <w:numPr>
          <w:ilvl w:val="0"/>
          <w:numId w:val="21"/>
        </w:numPr>
        <w:rPr>
          <w:rFonts w:asciiTheme="majorHAnsi" w:hAnsiTheme="majorHAnsi" w:cstheme="majorHAnsi"/>
          <w:b/>
        </w:rPr>
      </w:pPr>
      <w:r w:rsidRPr="000970DB">
        <w:rPr>
          <w:rFonts w:asciiTheme="majorHAnsi" w:hAnsiTheme="majorHAnsi" w:cstheme="majorHAnsi"/>
        </w:rPr>
        <w:t>Updated Board Skills Matrix and c</w:t>
      </w:r>
      <w:r w:rsidR="000C094B" w:rsidRPr="000970DB">
        <w:rPr>
          <w:rFonts w:asciiTheme="majorHAnsi" w:hAnsiTheme="majorHAnsi" w:cstheme="majorHAnsi"/>
        </w:rPr>
        <w:t>omposition of auDA</w:t>
      </w:r>
      <w:r w:rsidR="00B27117" w:rsidRPr="000970DB">
        <w:rPr>
          <w:rFonts w:asciiTheme="majorHAnsi" w:hAnsiTheme="majorHAnsi" w:cstheme="majorHAnsi"/>
        </w:rPr>
        <w:t>’</w:t>
      </w:r>
      <w:r w:rsidR="000C094B" w:rsidRPr="000970DB">
        <w:rPr>
          <w:rFonts w:asciiTheme="majorHAnsi" w:hAnsiTheme="majorHAnsi" w:cstheme="majorHAnsi"/>
        </w:rPr>
        <w:t xml:space="preserve">s Board Committees </w:t>
      </w:r>
    </w:p>
    <w:p w14:paraId="67EF1E8B" w14:textId="58B3E70B" w:rsidR="000C094B" w:rsidRDefault="001412C0" w:rsidP="005A5A77">
      <w:pPr>
        <w:pStyle w:val="ListBullet"/>
        <w:numPr>
          <w:ilvl w:val="0"/>
          <w:numId w:val="21"/>
        </w:numPr>
        <w:rPr>
          <w:rFonts w:asciiTheme="majorHAnsi" w:hAnsiTheme="majorHAnsi" w:cstheme="majorHAnsi"/>
        </w:rPr>
      </w:pPr>
      <w:r w:rsidRPr="000970DB">
        <w:rPr>
          <w:rFonts w:asciiTheme="majorHAnsi" w:hAnsiTheme="majorHAnsi" w:cstheme="majorHAnsi"/>
        </w:rPr>
        <w:t>Corporate policies related to people, finance, security</w:t>
      </w:r>
      <w:r w:rsidR="00220FDD" w:rsidRPr="000970DB">
        <w:rPr>
          <w:rFonts w:asciiTheme="majorHAnsi" w:hAnsiTheme="majorHAnsi" w:cstheme="majorHAnsi"/>
        </w:rPr>
        <w:t xml:space="preserve">, </w:t>
      </w:r>
      <w:r w:rsidRPr="000970DB">
        <w:rPr>
          <w:rFonts w:asciiTheme="majorHAnsi" w:hAnsiTheme="majorHAnsi" w:cstheme="majorHAnsi"/>
        </w:rPr>
        <w:t>governance</w:t>
      </w:r>
      <w:r w:rsidR="00220FDD" w:rsidRPr="000970DB">
        <w:rPr>
          <w:rFonts w:asciiTheme="majorHAnsi" w:hAnsiTheme="majorHAnsi" w:cstheme="majorHAnsi"/>
        </w:rPr>
        <w:t>, sustainability and external engagement</w:t>
      </w:r>
      <w:r w:rsidRPr="000970DB">
        <w:rPr>
          <w:rFonts w:asciiTheme="majorHAnsi" w:hAnsiTheme="majorHAnsi" w:cstheme="majorHAnsi"/>
        </w:rPr>
        <w:t xml:space="preserve"> in line with the </w:t>
      </w:r>
      <w:r w:rsidR="00E0357C" w:rsidRPr="000970DB">
        <w:rPr>
          <w:rFonts w:asciiTheme="majorHAnsi" w:hAnsiTheme="majorHAnsi" w:cstheme="majorHAnsi"/>
        </w:rPr>
        <w:t>p</w:t>
      </w:r>
      <w:r w:rsidRPr="000970DB">
        <w:rPr>
          <w:rFonts w:asciiTheme="majorHAnsi" w:hAnsiTheme="majorHAnsi" w:cstheme="majorHAnsi"/>
        </w:rPr>
        <w:t xml:space="preserve">olicy </w:t>
      </w:r>
      <w:r w:rsidR="00E0357C" w:rsidRPr="000970DB">
        <w:rPr>
          <w:rFonts w:asciiTheme="majorHAnsi" w:hAnsiTheme="majorHAnsi" w:cstheme="majorHAnsi"/>
        </w:rPr>
        <w:t>r</w:t>
      </w:r>
      <w:r w:rsidRPr="000970DB">
        <w:rPr>
          <w:rFonts w:asciiTheme="majorHAnsi" w:hAnsiTheme="majorHAnsi" w:cstheme="majorHAnsi"/>
        </w:rPr>
        <w:t xml:space="preserve">eview </w:t>
      </w:r>
      <w:r w:rsidR="00E0357C" w:rsidRPr="000970DB">
        <w:rPr>
          <w:rFonts w:asciiTheme="majorHAnsi" w:hAnsiTheme="majorHAnsi" w:cstheme="majorHAnsi"/>
        </w:rPr>
        <w:t>s</w:t>
      </w:r>
      <w:r w:rsidRPr="000970DB">
        <w:rPr>
          <w:rFonts w:asciiTheme="majorHAnsi" w:hAnsiTheme="majorHAnsi" w:cstheme="majorHAnsi"/>
        </w:rPr>
        <w:t>chedule</w:t>
      </w:r>
      <w:r w:rsidR="00955A87" w:rsidRPr="000970DB">
        <w:rPr>
          <w:rFonts w:asciiTheme="majorHAnsi" w:hAnsiTheme="majorHAnsi" w:cstheme="majorHAnsi"/>
        </w:rPr>
        <w:t>.</w:t>
      </w:r>
    </w:p>
    <w:p w14:paraId="59CAB37A" w14:textId="77777777" w:rsidR="00B20FF9" w:rsidRDefault="00B20FF9" w:rsidP="00B20FF9">
      <w:pPr>
        <w:pStyle w:val="ListBullet"/>
        <w:numPr>
          <w:ilvl w:val="0"/>
          <w:numId w:val="0"/>
        </w:numPr>
        <w:ind w:left="360" w:hanging="360"/>
        <w:rPr>
          <w:rFonts w:asciiTheme="majorHAnsi" w:hAnsiTheme="majorHAnsi" w:cstheme="majorHAnsi"/>
        </w:rPr>
      </w:pPr>
    </w:p>
    <w:p w14:paraId="44D8A8DF" w14:textId="77777777" w:rsidR="00B20FF9" w:rsidRPr="000970DB" w:rsidRDefault="00B20FF9" w:rsidP="008B2529">
      <w:pPr>
        <w:pStyle w:val="ListBullet"/>
        <w:numPr>
          <w:ilvl w:val="0"/>
          <w:numId w:val="0"/>
        </w:numPr>
        <w:ind w:left="360" w:hanging="360"/>
        <w:rPr>
          <w:rFonts w:asciiTheme="majorHAnsi" w:hAnsiTheme="majorHAnsi" w:cstheme="majorHAnsi"/>
        </w:rPr>
      </w:pPr>
    </w:p>
    <w:p w14:paraId="67094B93" w14:textId="77777777" w:rsidR="00BC296C" w:rsidRPr="000970DB" w:rsidRDefault="00BC296C" w:rsidP="00DB5FCC">
      <w:pPr>
        <w:rPr>
          <w:rFonts w:asciiTheme="majorHAnsi" w:hAnsiTheme="majorHAnsi" w:cstheme="majorHAnsi"/>
          <w:b/>
          <w:sz w:val="24"/>
          <w:szCs w:val="32"/>
        </w:rPr>
      </w:pPr>
      <w:r w:rsidRPr="000970DB">
        <w:rPr>
          <w:rFonts w:asciiTheme="majorHAnsi" w:hAnsiTheme="majorHAnsi" w:cstheme="majorHAnsi"/>
          <w:b/>
          <w:sz w:val="24"/>
          <w:szCs w:val="32"/>
        </w:rPr>
        <w:t>Board composition and performance</w:t>
      </w:r>
    </w:p>
    <w:p w14:paraId="470EAD7A" w14:textId="65C106D9" w:rsidR="007853E7" w:rsidRPr="000970DB" w:rsidRDefault="006258BB" w:rsidP="00BC296C">
      <w:pPr>
        <w:rPr>
          <w:rFonts w:asciiTheme="majorHAnsi" w:hAnsiTheme="majorHAnsi" w:cstheme="majorHAnsi"/>
        </w:rPr>
      </w:pPr>
      <w:r w:rsidRPr="000970DB">
        <w:rPr>
          <w:rFonts w:asciiTheme="majorHAnsi" w:hAnsiTheme="majorHAnsi" w:cstheme="majorHAnsi"/>
        </w:rPr>
        <w:t>auDA</w:t>
      </w:r>
      <w:r w:rsidR="00555D01" w:rsidRPr="000970DB">
        <w:rPr>
          <w:rFonts w:asciiTheme="majorHAnsi" w:hAnsiTheme="majorHAnsi" w:cstheme="majorHAnsi"/>
        </w:rPr>
        <w:t>’s</w:t>
      </w:r>
      <w:r w:rsidR="00BC296C" w:rsidRPr="000970DB">
        <w:rPr>
          <w:rFonts w:asciiTheme="majorHAnsi" w:hAnsiTheme="majorHAnsi" w:cstheme="majorHAnsi"/>
        </w:rPr>
        <w:t xml:space="preserve"> </w:t>
      </w:r>
      <w:hyperlink r:id="rId45" w:history="1">
        <w:r w:rsidR="00BC296C" w:rsidRPr="000970DB">
          <w:rPr>
            <w:rFonts w:asciiTheme="majorHAnsi" w:eastAsia="SimSun" w:hAnsiTheme="majorHAnsi" w:cstheme="majorHAnsi"/>
            <w:color w:val="008EA6"/>
            <w:u w:val="single"/>
          </w:rPr>
          <w:t>Board Skills Matrix</w:t>
        </w:r>
      </w:hyperlink>
      <w:r w:rsidR="00BC296C" w:rsidRPr="000970DB">
        <w:rPr>
          <w:rFonts w:asciiTheme="majorHAnsi" w:hAnsiTheme="majorHAnsi" w:cstheme="majorHAnsi"/>
        </w:rPr>
        <w:t xml:space="preserve"> </w:t>
      </w:r>
      <w:r w:rsidR="00DC0A24" w:rsidRPr="000970DB">
        <w:rPr>
          <w:rFonts w:asciiTheme="majorHAnsi" w:hAnsiTheme="majorHAnsi" w:cstheme="majorHAnsi"/>
        </w:rPr>
        <w:t>identifie</w:t>
      </w:r>
      <w:r w:rsidR="002F7A88" w:rsidRPr="000970DB">
        <w:rPr>
          <w:rFonts w:asciiTheme="majorHAnsi" w:hAnsiTheme="majorHAnsi" w:cstheme="majorHAnsi"/>
        </w:rPr>
        <w:t>s</w:t>
      </w:r>
      <w:r w:rsidR="00DC0A24" w:rsidRPr="000970DB">
        <w:rPr>
          <w:rFonts w:asciiTheme="majorHAnsi" w:hAnsiTheme="majorHAnsi" w:cstheme="majorHAnsi"/>
        </w:rPr>
        <w:t xml:space="preserve"> the </w:t>
      </w:r>
      <w:r w:rsidR="00616767" w:rsidRPr="000970DB">
        <w:rPr>
          <w:rFonts w:asciiTheme="majorHAnsi" w:hAnsiTheme="majorHAnsi" w:cstheme="majorHAnsi"/>
        </w:rPr>
        <w:t>combination of</w:t>
      </w:r>
      <w:r w:rsidR="00DC0A24" w:rsidRPr="000970DB">
        <w:rPr>
          <w:rFonts w:asciiTheme="majorHAnsi" w:hAnsiTheme="majorHAnsi" w:cstheme="majorHAnsi"/>
        </w:rPr>
        <w:t xml:space="preserve"> skills, experience and personal attributes </w:t>
      </w:r>
      <w:r w:rsidR="00BE5F6D" w:rsidRPr="000970DB">
        <w:rPr>
          <w:rFonts w:asciiTheme="majorHAnsi" w:hAnsiTheme="majorHAnsi" w:cstheme="majorHAnsi"/>
        </w:rPr>
        <w:t xml:space="preserve">sought </w:t>
      </w:r>
      <w:r w:rsidR="003A76CF" w:rsidRPr="000970DB">
        <w:rPr>
          <w:rFonts w:asciiTheme="majorHAnsi" w:hAnsiTheme="majorHAnsi" w:cstheme="majorHAnsi"/>
        </w:rPr>
        <w:t xml:space="preserve">for effective board governance, oversight and strategic leadership. </w:t>
      </w:r>
      <w:r w:rsidR="00721B62" w:rsidRPr="000970DB">
        <w:rPr>
          <w:rFonts w:asciiTheme="majorHAnsi" w:hAnsiTheme="majorHAnsi" w:cstheme="majorHAnsi"/>
        </w:rPr>
        <w:t xml:space="preserve">The </w:t>
      </w:r>
      <w:r w:rsidR="00BE5F6D" w:rsidRPr="000970DB">
        <w:rPr>
          <w:rFonts w:asciiTheme="majorHAnsi" w:hAnsiTheme="majorHAnsi" w:cstheme="majorHAnsi"/>
        </w:rPr>
        <w:t>m</w:t>
      </w:r>
      <w:r w:rsidR="00721B62" w:rsidRPr="000970DB">
        <w:rPr>
          <w:rFonts w:asciiTheme="majorHAnsi" w:hAnsiTheme="majorHAnsi" w:cstheme="majorHAnsi"/>
        </w:rPr>
        <w:t xml:space="preserve">atrix is reviewed annually to ensure it </w:t>
      </w:r>
      <w:r w:rsidR="00BE5F6D" w:rsidRPr="000970DB">
        <w:rPr>
          <w:rFonts w:asciiTheme="majorHAnsi" w:hAnsiTheme="majorHAnsi" w:cstheme="majorHAnsi"/>
        </w:rPr>
        <w:t xml:space="preserve">remains </w:t>
      </w:r>
      <w:r w:rsidR="00721B62" w:rsidRPr="000970DB">
        <w:rPr>
          <w:rFonts w:asciiTheme="majorHAnsi" w:hAnsiTheme="majorHAnsi" w:cstheme="majorHAnsi"/>
        </w:rPr>
        <w:t xml:space="preserve">fit for purpose for auDA’s </w:t>
      </w:r>
      <w:r w:rsidR="00E2424D" w:rsidRPr="000970DB">
        <w:rPr>
          <w:rFonts w:asciiTheme="majorHAnsi" w:hAnsiTheme="majorHAnsi" w:cstheme="majorHAnsi"/>
        </w:rPr>
        <w:t>operating environment</w:t>
      </w:r>
      <w:r w:rsidR="00721B62" w:rsidRPr="000970DB">
        <w:rPr>
          <w:rFonts w:asciiTheme="majorHAnsi" w:hAnsiTheme="majorHAnsi" w:cstheme="majorHAnsi"/>
        </w:rPr>
        <w:t xml:space="preserve"> and </w:t>
      </w:r>
      <w:r w:rsidR="004B55C0" w:rsidRPr="000970DB">
        <w:rPr>
          <w:rFonts w:asciiTheme="majorHAnsi" w:hAnsiTheme="majorHAnsi" w:cstheme="majorHAnsi"/>
        </w:rPr>
        <w:t>strategic objectives.</w:t>
      </w:r>
    </w:p>
    <w:p w14:paraId="5D2E8C8C" w14:textId="77777777" w:rsidR="00BC296C" w:rsidRPr="000970DB" w:rsidRDefault="00BC296C" w:rsidP="00BC296C">
      <w:pPr>
        <w:rPr>
          <w:rFonts w:asciiTheme="majorHAnsi" w:hAnsiTheme="majorHAnsi" w:cstheme="majorHAnsi"/>
        </w:rPr>
      </w:pPr>
      <w:r w:rsidRPr="000970DB">
        <w:rPr>
          <w:rFonts w:asciiTheme="majorHAnsi" w:hAnsiTheme="majorHAnsi" w:cstheme="majorHAnsi"/>
        </w:rPr>
        <w:t>The matrix reflects the Board’s focus on:</w:t>
      </w:r>
    </w:p>
    <w:p w14:paraId="5DD2B052" w14:textId="6CCCBD96"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Strategy, planning and policy development</w:t>
      </w:r>
    </w:p>
    <w:p w14:paraId="76C33558" w14:textId="50E94700"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Governance</w:t>
      </w:r>
    </w:p>
    <w:p w14:paraId="39E25EF7" w14:textId="62F9D383" w:rsidR="00BC296C" w:rsidRPr="000970DB" w:rsidRDefault="00F33404" w:rsidP="00BF5423">
      <w:pPr>
        <w:pStyle w:val="ListBullet"/>
        <w:rPr>
          <w:rFonts w:asciiTheme="majorHAnsi" w:hAnsiTheme="majorHAnsi" w:cstheme="majorHAnsi"/>
        </w:rPr>
      </w:pPr>
      <w:r w:rsidRPr="000970DB">
        <w:rPr>
          <w:rFonts w:asciiTheme="majorHAnsi" w:hAnsiTheme="majorHAnsi" w:cstheme="majorHAnsi"/>
        </w:rPr>
        <w:t xml:space="preserve">International and domestic industry policy and regulation </w:t>
      </w:r>
    </w:p>
    <w:p w14:paraId="3C61F615" w14:textId="691F2566" w:rsidR="00BC296C" w:rsidRPr="000970DB" w:rsidRDefault="006B33C3" w:rsidP="00BF5423">
      <w:pPr>
        <w:pStyle w:val="ListBullet"/>
        <w:rPr>
          <w:rFonts w:asciiTheme="majorHAnsi" w:hAnsiTheme="majorHAnsi" w:cstheme="majorHAnsi"/>
        </w:rPr>
      </w:pPr>
      <w:r w:rsidRPr="000970DB">
        <w:rPr>
          <w:rFonts w:asciiTheme="majorHAnsi" w:hAnsiTheme="majorHAnsi" w:cstheme="majorHAnsi"/>
        </w:rPr>
        <w:t>Relevant technical and industry experience and knowledge</w:t>
      </w:r>
    </w:p>
    <w:p w14:paraId="152A60FE" w14:textId="5DB4CB7D"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Innovation</w:t>
      </w:r>
    </w:p>
    <w:p w14:paraId="15D7B031" w14:textId="2AB607F0"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Stakeholder relations</w:t>
      </w:r>
    </w:p>
    <w:p w14:paraId="1DF1887A" w14:textId="71DC44FD" w:rsidR="00BC296C" w:rsidRPr="000970DB" w:rsidRDefault="00BC296C" w:rsidP="00BF5423">
      <w:pPr>
        <w:pStyle w:val="ListBullet"/>
        <w:rPr>
          <w:rFonts w:asciiTheme="majorHAnsi" w:hAnsiTheme="majorHAnsi" w:cstheme="majorHAnsi"/>
        </w:rPr>
      </w:pPr>
      <w:r w:rsidRPr="000970DB">
        <w:rPr>
          <w:rFonts w:asciiTheme="majorHAnsi" w:hAnsiTheme="majorHAnsi" w:cstheme="majorHAnsi"/>
        </w:rPr>
        <w:t>Finance and reporting.</w:t>
      </w:r>
    </w:p>
    <w:p w14:paraId="7E2F84B1" w14:textId="5EF0DB4D" w:rsidR="004757DC" w:rsidRPr="000970DB" w:rsidRDefault="004757DC" w:rsidP="00BC296C">
      <w:pPr>
        <w:rPr>
          <w:rFonts w:asciiTheme="majorHAnsi" w:hAnsiTheme="majorHAnsi" w:cstheme="majorHAnsi"/>
        </w:rPr>
      </w:pPr>
      <w:r w:rsidRPr="000970DB">
        <w:rPr>
          <w:rFonts w:asciiTheme="majorHAnsi" w:hAnsiTheme="majorHAnsi" w:cstheme="majorHAnsi"/>
        </w:rPr>
        <w:t xml:space="preserve">A </w:t>
      </w:r>
      <w:r w:rsidR="004D7F0B" w:rsidRPr="000970DB">
        <w:rPr>
          <w:rFonts w:asciiTheme="majorHAnsi" w:hAnsiTheme="majorHAnsi" w:cstheme="majorHAnsi"/>
        </w:rPr>
        <w:t>variety</w:t>
      </w:r>
      <w:r w:rsidRPr="000970DB">
        <w:rPr>
          <w:rFonts w:asciiTheme="majorHAnsi" w:hAnsiTheme="majorHAnsi" w:cstheme="majorHAnsi"/>
        </w:rPr>
        <w:t xml:space="preserve"> of views and experiences in auDA’s Board composition ensures diverse perspectives are </w:t>
      </w:r>
      <w:r w:rsidR="003D246E" w:rsidRPr="000970DB">
        <w:rPr>
          <w:rFonts w:asciiTheme="majorHAnsi" w:hAnsiTheme="majorHAnsi" w:cstheme="majorHAnsi"/>
        </w:rPr>
        <w:t xml:space="preserve">reflected in Board </w:t>
      </w:r>
      <w:r w:rsidRPr="000970DB">
        <w:rPr>
          <w:rFonts w:asciiTheme="majorHAnsi" w:hAnsiTheme="majorHAnsi" w:cstheme="majorHAnsi"/>
        </w:rPr>
        <w:t xml:space="preserve">discussions </w:t>
      </w:r>
      <w:r w:rsidRPr="000970DB" w:rsidDel="003D246E">
        <w:rPr>
          <w:rFonts w:asciiTheme="majorHAnsi" w:hAnsiTheme="majorHAnsi" w:cstheme="majorHAnsi"/>
        </w:rPr>
        <w:t xml:space="preserve">and </w:t>
      </w:r>
      <w:r w:rsidR="003D246E" w:rsidRPr="000970DB">
        <w:rPr>
          <w:rFonts w:asciiTheme="majorHAnsi" w:hAnsiTheme="majorHAnsi" w:cstheme="majorHAnsi"/>
        </w:rPr>
        <w:t>decision making</w:t>
      </w:r>
      <w:r w:rsidRPr="000970DB">
        <w:rPr>
          <w:rFonts w:asciiTheme="majorHAnsi" w:hAnsiTheme="majorHAnsi" w:cstheme="majorHAnsi"/>
        </w:rPr>
        <w:t>.</w:t>
      </w:r>
      <w:r w:rsidR="004D2178" w:rsidRPr="000970DB">
        <w:rPr>
          <w:rFonts w:asciiTheme="majorHAnsi" w:hAnsiTheme="majorHAnsi" w:cstheme="majorHAnsi"/>
        </w:rPr>
        <w:t xml:space="preserve"> </w:t>
      </w:r>
      <w:r w:rsidR="002364C8" w:rsidRPr="000970DB">
        <w:rPr>
          <w:rFonts w:asciiTheme="majorHAnsi" w:hAnsiTheme="majorHAnsi" w:cstheme="majorHAnsi"/>
        </w:rPr>
        <w:t xml:space="preserve">auDA </w:t>
      </w:r>
      <w:r w:rsidR="00472CCC" w:rsidRPr="000970DB">
        <w:rPr>
          <w:rFonts w:asciiTheme="majorHAnsi" w:hAnsiTheme="majorHAnsi" w:cstheme="majorHAnsi"/>
        </w:rPr>
        <w:t xml:space="preserve">Board </w:t>
      </w:r>
      <w:r w:rsidR="002364C8" w:rsidRPr="000970DB">
        <w:rPr>
          <w:rFonts w:asciiTheme="majorHAnsi" w:hAnsiTheme="majorHAnsi" w:cstheme="majorHAnsi"/>
        </w:rPr>
        <w:t>D</w:t>
      </w:r>
      <w:r w:rsidR="009A418B" w:rsidRPr="000970DB">
        <w:rPr>
          <w:rFonts w:asciiTheme="majorHAnsi" w:hAnsiTheme="majorHAnsi" w:cstheme="majorHAnsi"/>
        </w:rPr>
        <w:t>irectors</w:t>
      </w:r>
      <w:r w:rsidR="00472CCC" w:rsidRPr="000970DB">
        <w:rPr>
          <w:rFonts w:asciiTheme="majorHAnsi" w:hAnsiTheme="majorHAnsi" w:cstheme="majorHAnsi"/>
        </w:rPr>
        <w:t xml:space="preserve"> </w:t>
      </w:r>
      <w:r w:rsidR="00F6112E" w:rsidRPr="000970DB">
        <w:rPr>
          <w:rFonts w:asciiTheme="majorHAnsi" w:hAnsiTheme="majorHAnsi" w:cstheme="majorHAnsi"/>
        </w:rPr>
        <w:t xml:space="preserve">have </w:t>
      </w:r>
      <w:r w:rsidR="009A418B" w:rsidRPr="000970DB">
        <w:rPr>
          <w:rFonts w:asciiTheme="majorHAnsi" w:hAnsiTheme="majorHAnsi" w:cstheme="majorHAnsi"/>
        </w:rPr>
        <w:t>a range of</w:t>
      </w:r>
      <w:r w:rsidR="002333D9" w:rsidRPr="000970DB">
        <w:rPr>
          <w:rFonts w:asciiTheme="majorHAnsi" w:hAnsiTheme="majorHAnsi" w:cstheme="majorHAnsi"/>
        </w:rPr>
        <w:t xml:space="preserve"> </w:t>
      </w:r>
      <w:r w:rsidR="00A509AB" w:rsidRPr="000970DB">
        <w:rPr>
          <w:rFonts w:asciiTheme="majorHAnsi" w:hAnsiTheme="majorHAnsi" w:cstheme="majorHAnsi"/>
        </w:rPr>
        <w:t>governance, technical, strategy, innovation, financial, people</w:t>
      </w:r>
      <w:r w:rsidR="002333D9" w:rsidRPr="000970DB">
        <w:rPr>
          <w:rFonts w:asciiTheme="majorHAnsi" w:hAnsiTheme="majorHAnsi" w:cstheme="majorHAnsi"/>
        </w:rPr>
        <w:t xml:space="preserve"> and </w:t>
      </w:r>
      <w:r w:rsidR="00A509AB" w:rsidRPr="000970DB">
        <w:rPr>
          <w:rFonts w:asciiTheme="majorHAnsi" w:hAnsiTheme="majorHAnsi" w:cstheme="majorHAnsi"/>
        </w:rPr>
        <w:t xml:space="preserve">stakeholder </w:t>
      </w:r>
      <w:r w:rsidR="009A418B" w:rsidRPr="000970DB">
        <w:rPr>
          <w:rFonts w:asciiTheme="majorHAnsi" w:hAnsiTheme="majorHAnsi" w:cstheme="majorHAnsi"/>
        </w:rPr>
        <w:t>skills and experience gained through roles in industry, government, regulatory and the not-for-profit sector</w:t>
      </w:r>
      <w:r w:rsidR="002333D9" w:rsidRPr="000970DB">
        <w:rPr>
          <w:rFonts w:asciiTheme="majorHAnsi" w:hAnsiTheme="majorHAnsi" w:cstheme="majorHAnsi"/>
        </w:rPr>
        <w:t xml:space="preserve">. </w:t>
      </w:r>
      <w:r w:rsidR="002F1E09" w:rsidRPr="000970DB">
        <w:rPr>
          <w:rFonts w:asciiTheme="majorHAnsi" w:hAnsiTheme="majorHAnsi" w:cstheme="majorHAnsi"/>
        </w:rPr>
        <w:t xml:space="preserve">They are diverse in </w:t>
      </w:r>
      <w:r w:rsidR="00D46F56" w:rsidRPr="000970DB">
        <w:rPr>
          <w:rFonts w:asciiTheme="majorHAnsi" w:hAnsiTheme="majorHAnsi" w:cstheme="majorHAnsi"/>
        </w:rPr>
        <w:t>experience</w:t>
      </w:r>
      <w:r w:rsidR="002F1E09" w:rsidRPr="000970DB">
        <w:rPr>
          <w:rFonts w:asciiTheme="majorHAnsi" w:hAnsiTheme="majorHAnsi" w:cstheme="majorHAnsi"/>
        </w:rPr>
        <w:t xml:space="preserve">, gender and location, </w:t>
      </w:r>
      <w:r w:rsidR="0043670D" w:rsidRPr="000970DB">
        <w:rPr>
          <w:rFonts w:asciiTheme="majorHAnsi" w:hAnsiTheme="majorHAnsi" w:cstheme="majorHAnsi"/>
        </w:rPr>
        <w:t xml:space="preserve">comprising </w:t>
      </w:r>
      <w:r w:rsidR="00A40494" w:rsidRPr="000970DB">
        <w:rPr>
          <w:rFonts w:asciiTheme="majorHAnsi" w:hAnsiTheme="majorHAnsi" w:cstheme="majorHAnsi"/>
        </w:rPr>
        <w:t>6</w:t>
      </w:r>
      <w:r w:rsidR="00793A14" w:rsidRPr="000970DB">
        <w:rPr>
          <w:rFonts w:asciiTheme="majorHAnsi" w:hAnsiTheme="majorHAnsi" w:cstheme="majorHAnsi"/>
        </w:rPr>
        <w:t>0</w:t>
      </w:r>
      <w:r w:rsidR="0043670D" w:rsidRPr="000970DB">
        <w:rPr>
          <w:rFonts w:asciiTheme="majorHAnsi" w:hAnsiTheme="majorHAnsi" w:cstheme="majorHAnsi"/>
        </w:rPr>
        <w:t xml:space="preserve"> per cent women and based across Melbourne, Sydney, Canberra, </w:t>
      </w:r>
      <w:r w:rsidR="00161844" w:rsidRPr="000970DB">
        <w:rPr>
          <w:rFonts w:asciiTheme="majorHAnsi" w:hAnsiTheme="majorHAnsi" w:cstheme="majorHAnsi"/>
        </w:rPr>
        <w:t>New South Wales</w:t>
      </w:r>
      <w:r w:rsidR="003A0691" w:rsidRPr="000970DB">
        <w:rPr>
          <w:rFonts w:asciiTheme="majorHAnsi" w:hAnsiTheme="majorHAnsi" w:cstheme="majorHAnsi"/>
        </w:rPr>
        <w:t xml:space="preserve"> South</w:t>
      </w:r>
      <w:r w:rsidR="00271A0D" w:rsidRPr="000970DB">
        <w:rPr>
          <w:rFonts w:asciiTheme="majorHAnsi" w:hAnsiTheme="majorHAnsi" w:cstheme="majorHAnsi"/>
        </w:rPr>
        <w:t xml:space="preserve"> Coast </w:t>
      </w:r>
      <w:r w:rsidR="0043670D" w:rsidRPr="000970DB">
        <w:rPr>
          <w:rFonts w:asciiTheme="majorHAnsi" w:hAnsiTheme="majorHAnsi" w:cstheme="majorHAnsi"/>
        </w:rPr>
        <w:t xml:space="preserve">and the Sunshine Coast. </w:t>
      </w:r>
    </w:p>
    <w:p w14:paraId="6680D684" w14:textId="6138B4A5" w:rsidR="004B55C0" w:rsidRPr="000970DB" w:rsidRDefault="004F0093" w:rsidP="00BC296C">
      <w:pPr>
        <w:rPr>
          <w:rFonts w:asciiTheme="majorHAnsi" w:hAnsiTheme="majorHAnsi" w:cstheme="majorHAnsi"/>
        </w:rPr>
      </w:pPr>
      <w:r w:rsidRPr="000970DB">
        <w:rPr>
          <w:rFonts w:asciiTheme="majorHAnsi" w:hAnsiTheme="majorHAnsi" w:cstheme="majorHAnsi"/>
        </w:rPr>
        <w:t>In 2024-25</w:t>
      </w:r>
      <w:r w:rsidR="00D2609D" w:rsidRPr="000970DB">
        <w:rPr>
          <w:rFonts w:asciiTheme="majorHAnsi" w:hAnsiTheme="majorHAnsi" w:cstheme="majorHAnsi"/>
        </w:rPr>
        <w:t>,</w:t>
      </w:r>
      <w:r w:rsidRPr="000970DB">
        <w:rPr>
          <w:rFonts w:asciiTheme="majorHAnsi" w:hAnsiTheme="majorHAnsi" w:cstheme="majorHAnsi"/>
        </w:rPr>
        <w:t xml:space="preserve"> the Board </w:t>
      </w:r>
      <w:r w:rsidR="00CE280A" w:rsidRPr="000970DB">
        <w:rPr>
          <w:rFonts w:asciiTheme="majorHAnsi" w:hAnsiTheme="majorHAnsi" w:cstheme="majorHAnsi"/>
        </w:rPr>
        <w:t>carried out</w:t>
      </w:r>
      <w:r w:rsidRPr="000970DB">
        <w:rPr>
          <w:rFonts w:asciiTheme="majorHAnsi" w:hAnsiTheme="majorHAnsi" w:cstheme="majorHAnsi"/>
        </w:rPr>
        <w:t xml:space="preserve"> a self-assessment against the Board Skills Matrix</w:t>
      </w:r>
      <w:r w:rsidR="00532EE7" w:rsidRPr="000970DB">
        <w:rPr>
          <w:rFonts w:asciiTheme="majorHAnsi" w:hAnsiTheme="majorHAnsi" w:cstheme="majorHAnsi"/>
        </w:rPr>
        <w:t xml:space="preserve">. </w:t>
      </w:r>
      <w:r w:rsidR="001E2A13" w:rsidRPr="000970DB">
        <w:rPr>
          <w:rFonts w:asciiTheme="majorHAnsi" w:hAnsiTheme="majorHAnsi" w:cstheme="majorHAnsi"/>
        </w:rPr>
        <w:t>The results will</w:t>
      </w:r>
      <w:r w:rsidRPr="000970DB">
        <w:rPr>
          <w:rFonts w:asciiTheme="majorHAnsi" w:hAnsiTheme="majorHAnsi" w:cstheme="majorHAnsi"/>
        </w:rPr>
        <w:t xml:space="preserve"> </w:t>
      </w:r>
      <w:r w:rsidR="001F5335" w:rsidRPr="000970DB">
        <w:rPr>
          <w:rFonts w:asciiTheme="majorHAnsi" w:hAnsiTheme="majorHAnsi" w:cstheme="majorHAnsi"/>
        </w:rPr>
        <w:t>support</w:t>
      </w:r>
      <w:r w:rsidRPr="000970DB">
        <w:rPr>
          <w:rFonts w:asciiTheme="majorHAnsi" w:hAnsiTheme="majorHAnsi" w:cstheme="majorHAnsi"/>
        </w:rPr>
        <w:t xml:space="preserve"> the 2025 Appointed and Elected Director recruitment process carried out by the Nomination Committee.</w:t>
      </w:r>
    </w:p>
    <w:p w14:paraId="4D806941" w14:textId="0FF84EC1" w:rsidR="00BA76B0" w:rsidRPr="000970DB" w:rsidRDefault="00BA76B0" w:rsidP="00BA76B0">
      <w:pPr>
        <w:rPr>
          <w:rFonts w:asciiTheme="majorHAnsi" w:hAnsiTheme="majorHAnsi" w:cstheme="majorHAnsi"/>
        </w:rPr>
      </w:pPr>
      <w:r w:rsidRPr="000970DB">
        <w:rPr>
          <w:rFonts w:asciiTheme="majorHAnsi" w:hAnsiTheme="majorHAnsi" w:cstheme="majorHAnsi"/>
        </w:rPr>
        <w:t xml:space="preserve">In November 2024-25, the auDA Board welcomed </w:t>
      </w:r>
      <w:r w:rsidR="0089751A" w:rsidRPr="000970DB">
        <w:rPr>
          <w:rFonts w:asciiTheme="majorHAnsi" w:hAnsiTheme="majorHAnsi" w:cstheme="majorHAnsi"/>
        </w:rPr>
        <w:t>three</w:t>
      </w:r>
      <w:r w:rsidRPr="000970DB">
        <w:rPr>
          <w:rFonts w:asciiTheme="majorHAnsi" w:hAnsiTheme="majorHAnsi" w:cstheme="majorHAnsi"/>
        </w:rPr>
        <w:t xml:space="preserve"> new Directors and farewelled </w:t>
      </w:r>
      <w:r w:rsidR="0089751A" w:rsidRPr="000970DB">
        <w:rPr>
          <w:rFonts w:asciiTheme="majorHAnsi" w:hAnsiTheme="majorHAnsi" w:cstheme="majorHAnsi"/>
        </w:rPr>
        <w:t>two</w:t>
      </w:r>
      <w:r w:rsidRPr="000970DB">
        <w:rPr>
          <w:rFonts w:asciiTheme="majorHAnsi" w:hAnsiTheme="majorHAnsi" w:cstheme="majorHAnsi"/>
        </w:rPr>
        <w:t xml:space="preserve"> Directors. Read about our Board changes</w:t>
      </w:r>
      <w:r w:rsidR="009F3FB3">
        <w:rPr>
          <w:rFonts w:asciiTheme="majorHAnsi" w:hAnsiTheme="majorHAnsi" w:cstheme="majorHAnsi"/>
        </w:rPr>
        <w:t xml:space="preserve"> in the Letter from the Chair</w:t>
      </w:r>
      <w:r w:rsidRPr="000970DB">
        <w:rPr>
          <w:rFonts w:asciiTheme="majorHAnsi" w:hAnsiTheme="majorHAnsi" w:cstheme="majorHAnsi"/>
        </w:rPr>
        <w:t xml:space="preserve"> on pag</w:t>
      </w:r>
      <w:r w:rsidR="009F3FB3">
        <w:rPr>
          <w:rFonts w:asciiTheme="majorHAnsi" w:hAnsiTheme="majorHAnsi" w:cstheme="majorHAnsi"/>
        </w:rPr>
        <w:t>es 7 and 8</w:t>
      </w:r>
      <w:r w:rsidRPr="000970DB">
        <w:rPr>
          <w:rFonts w:asciiTheme="majorHAnsi" w:hAnsiTheme="majorHAnsi" w:cstheme="majorHAnsi"/>
        </w:rPr>
        <w:t>.</w:t>
      </w:r>
    </w:p>
    <w:p w14:paraId="7C52FD76" w14:textId="5581903E" w:rsidR="00BC296C" w:rsidRPr="000970DB" w:rsidRDefault="00BC296C" w:rsidP="00DB5FCC">
      <w:pPr>
        <w:rPr>
          <w:rFonts w:asciiTheme="majorHAnsi" w:hAnsiTheme="majorHAnsi" w:cstheme="majorHAnsi"/>
          <w:b/>
          <w:sz w:val="24"/>
          <w:szCs w:val="32"/>
        </w:rPr>
      </w:pPr>
      <w:r w:rsidRPr="000970DB">
        <w:rPr>
          <w:rFonts w:asciiTheme="majorHAnsi" w:hAnsiTheme="majorHAnsi" w:cstheme="majorHAnsi"/>
          <w:b/>
          <w:sz w:val="24"/>
          <w:szCs w:val="32"/>
        </w:rPr>
        <w:t>Nomination Committee</w:t>
      </w:r>
    </w:p>
    <w:p w14:paraId="1CB871BB" w14:textId="2CE388E6" w:rsidR="00E82D33" w:rsidRPr="000970DB" w:rsidRDefault="00363A8D" w:rsidP="00BC296C">
      <w:pPr>
        <w:rPr>
          <w:rFonts w:asciiTheme="majorHAnsi" w:hAnsiTheme="majorHAnsi" w:cstheme="majorHAnsi"/>
        </w:rPr>
      </w:pPr>
      <w:r w:rsidRPr="000970DB">
        <w:rPr>
          <w:rFonts w:asciiTheme="majorHAnsi" w:hAnsiTheme="majorHAnsi" w:cstheme="majorHAnsi"/>
        </w:rPr>
        <w:t xml:space="preserve">auDA’s Nomination Committee </w:t>
      </w:r>
      <w:r w:rsidR="00DC2E20" w:rsidRPr="000970DB">
        <w:rPr>
          <w:rFonts w:asciiTheme="majorHAnsi" w:hAnsiTheme="majorHAnsi" w:cstheme="majorHAnsi"/>
        </w:rPr>
        <w:t xml:space="preserve">provides advice and recommendations </w:t>
      </w:r>
      <w:r w:rsidR="00F434AC" w:rsidRPr="000970DB">
        <w:rPr>
          <w:rFonts w:asciiTheme="majorHAnsi" w:hAnsiTheme="majorHAnsi" w:cstheme="majorHAnsi"/>
        </w:rPr>
        <w:t>on candidates</w:t>
      </w:r>
      <w:r w:rsidR="0007692B" w:rsidRPr="000970DB">
        <w:rPr>
          <w:rFonts w:asciiTheme="majorHAnsi" w:hAnsiTheme="majorHAnsi" w:cstheme="majorHAnsi"/>
        </w:rPr>
        <w:t xml:space="preserve"> to fill vacant positions on</w:t>
      </w:r>
      <w:r w:rsidR="00F434AC" w:rsidRPr="000970DB" w:rsidDel="0007692B">
        <w:rPr>
          <w:rFonts w:asciiTheme="majorHAnsi" w:hAnsiTheme="majorHAnsi" w:cstheme="majorHAnsi"/>
        </w:rPr>
        <w:t xml:space="preserve"> </w:t>
      </w:r>
      <w:r w:rsidR="00DC2E20" w:rsidRPr="000970DB">
        <w:rPr>
          <w:rFonts w:asciiTheme="majorHAnsi" w:hAnsiTheme="majorHAnsi" w:cstheme="majorHAnsi"/>
        </w:rPr>
        <w:t>the auDA Board</w:t>
      </w:r>
      <w:r w:rsidR="00B24A3B" w:rsidRPr="000970DB">
        <w:rPr>
          <w:rFonts w:asciiTheme="majorHAnsi" w:hAnsiTheme="majorHAnsi" w:cstheme="majorHAnsi"/>
        </w:rPr>
        <w:t>.</w:t>
      </w:r>
    </w:p>
    <w:p w14:paraId="754F85F9" w14:textId="4CF077A9" w:rsidR="00363A8D" w:rsidRPr="000970DB" w:rsidRDefault="00B24A3B" w:rsidP="00BC296C">
      <w:pPr>
        <w:rPr>
          <w:rFonts w:asciiTheme="majorHAnsi" w:hAnsiTheme="majorHAnsi" w:cstheme="majorHAnsi"/>
        </w:rPr>
      </w:pPr>
      <w:r w:rsidRPr="000970DB">
        <w:rPr>
          <w:rFonts w:asciiTheme="majorHAnsi" w:hAnsiTheme="majorHAnsi" w:cstheme="majorHAnsi"/>
        </w:rPr>
        <w:t>The Committee is responsible for identifying, scrutinising and approving candidates suitable to become Directors of the Board</w:t>
      </w:r>
      <w:r w:rsidR="00B26A13" w:rsidRPr="000970DB">
        <w:rPr>
          <w:rFonts w:asciiTheme="majorHAnsi" w:hAnsiTheme="majorHAnsi" w:cstheme="majorHAnsi"/>
        </w:rPr>
        <w:t>,</w:t>
      </w:r>
      <w:r w:rsidR="00DD4FE6" w:rsidRPr="000970DB" w:rsidDel="00B26A13">
        <w:rPr>
          <w:rFonts w:asciiTheme="majorHAnsi" w:hAnsiTheme="majorHAnsi" w:cstheme="majorHAnsi"/>
        </w:rPr>
        <w:t xml:space="preserve"> </w:t>
      </w:r>
      <w:r w:rsidR="0007692B" w:rsidRPr="000970DB">
        <w:rPr>
          <w:rFonts w:asciiTheme="majorHAnsi" w:hAnsiTheme="majorHAnsi" w:cstheme="majorHAnsi"/>
        </w:rPr>
        <w:t>guided by the Board Skills Matrix</w:t>
      </w:r>
      <w:r w:rsidR="00DD4FE6" w:rsidRPr="000970DB">
        <w:rPr>
          <w:rFonts w:asciiTheme="majorHAnsi" w:hAnsiTheme="majorHAnsi" w:cstheme="majorHAnsi"/>
        </w:rPr>
        <w:t xml:space="preserve">. The Board then </w:t>
      </w:r>
      <w:r w:rsidR="00B26A13" w:rsidRPr="000970DB">
        <w:rPr>
          <w:rFonts w:asciiTheme="majorHAnsi" w:hAnsiTheme="majorHAnsi" w:cstheme="majorHAnsi"/>
        </w:rPr>
        <w:t>approves</w:t>
      </w:r>
      <w:r w:rsidR="00DD4FE6" w:rsidRPr="000970DB" w:rsidDel="003510FE">
        <w:rPr>
          <w:rFonts w:asciiTheme="majorHAnsi" w:hAnsiTheme="majorHAnsi" w:cstheme="majorHAnsi"/>
        </w:rPr>
        <w:t xml:space="preserve"> </w:t>
      </w:r>
      <w:r w:rsidR="00DD4FE6" w:rsidRPr="000970DB">
        <w:rPr>
          <w:rFonts w:asciiTheme="majorHAnsi" w:hAnsiTheme="majorHAnsi" w:cstheme="majorHAnsi"/>
        </w:rPr>
        <w:t xml:space="preserve">candidates </w:t>
      </w:r>
      <w:r w:rsidR="003933BA" w:rsidRPr="000970DB">
        <w:rPr>
          <w:rFonts w:asciiTheme="majorHAnsi" w:hAnsiTheme="majorHAnsi" w:cstheme="majorHAnsi"/>
        </w:rPr>
        <w:t xml:space="preserve">for </w:t>
      </w:r>
      <w:r w:rsidR="00025D84" w:rsidRPr="000970DB">
        <w:rPr>
          <w:rFonts w:asciiTheme="majorHAnsi" w:hAnsiTheme="majorHAnsi" w:cstheme="majorHAnsi"/>
        </w:rPr>
        <w:t>appointment</w:t>
      </w:r>
      <w:r w:rsidR="000C55C1" w:rsidRPr="000970DB">
        <w:rPr>
          <w:rFonts w:asciiTheme="majorHAnsi" w:hAnsiTheme="majorHAnsi" w:cstheme="majorHAnsi"/>
        </w:rPr>
        <w:t xml:space="preserve"> </w:t>
      </w:r>
      <w:r w:rsidR="00D461F6" w:rsidRPr="000970DB">
        <w:rPr>
          <w:rFonts w:asciiTheme="majorHAnsi" w:hAnsiTheme="majorHAnsi" w:cstheme="majorHAnsi"/>
        </w:rPr>
        <w:t>or</w:t>
      </w:r>
      <w:r w:rsidR="00025D84" w:rsidRPr="000970DB">
        <w:rPr>
          <w:rFonts w:asciiTheme="majorHAnsi" w:hAnsiTheme="majorHAnsi" w:cstheme="majorHAnsi"/>
        </w:rPr>
        <w:t xml:space="preserve"> </w:t>
      </w:r>
      <w:r w:rsidR="00B72543" w:rsidRPr="000970DB" w:rsidDel="00D461F6">
        <w:rPr>
          <w:rFonts w:asciiTheme="majorHAnsi" w:hAnsiTheme="majorHAnsi" w:cstheme="majorHAnsi"/>
        </w:rPr>
        <w:t xml:space="preserve">to </w:t>
      </w:r>
      <w:r w:rsidR="00025D84" w:rsidRPr="000970DB">
        <w:rPr>
          <w:rFonts w:asciiTheme="majorHAnsi" w:hAnsiTheme="majorHAnsi" w:cstheme="majorHAnsi"/>
        </w:rPr>
        <w:t>be</w:t>
      </w:r>
      <w:r w:rsidR="00B72543" w:rsidRPr="000970DB">
        <w:rPr>
          <w:rFonts w:asciiTheme="majorHAnsi" w:hAnsiTheme="majorHAnsi" w:cstheme="majorHAnsi"/>
        </w:rPr>
        <w:t xml:space="preserve"> included </w:t>
      </w:r>
      <w:r w:rsidR="009744CF" w:rsidRPr="000970DB">
        <w:rPr>
          <w:rFonts w:asciiTheme="majorHAnsi" w:hAnsiTheme="majorHAnsi" w:cstheme="majorHAnsi"/>
        </w:rPr>
        <w:t xml:space="preserve">in </w:t>
      </w:r>
      <w:r w:rsidR="00B26A13" w:rsidRPr="000970DB">
        <w:rPr>
          <w:rFonts w:asciiTheme="majorHAnsi" w:hAnsiTheme="majorHAnsi" w:cstheme="majorHAnsi"/>
        </w:rPr>
        <w:t xml:space="preserve">the Elected Director Ballot voted by </w:t>
      </w:r>
      <w:r w:rsidR="00C049AD" w:rsidRPr="000970DB">
        <w:rPr>
          <w:rFonts w:asciiTheme="majorHAnsi" w:hAnsiTheme="majorHAnsi" w:cstheme="majorHAnsi"/>
        </w:rPr>
        <w:t>.au members</w:t>
      </w:r>
      <w:r w:rsidR="00580883" w:rsidRPr="000970DB">
        <w:rPr>
          <w:rFonts w:asciiTheme="majorHAnsi" w:hAnsiTheme="majorHAnsi" w:cstheme="majorHAnsi"/>
        </w:rPr>
        <w:t>.</w:t>
      </w:r>
      <w:r w:rsidR="000C55C1" w:rsidRPr="000970DB">
        <w:rPr>
          <w:rFonts w:asciiTheme="majorHAnsi" w:hAnsiTheme="majorHAnsi" w:cstheme="majorHAnsi"/>
        </w:rPr>
        <w:t xml:space="preserve"> </w:t>
      </w:r>
    </w:p>
    <w:p w14:paraId="6EB6E5DA" w14:textId="1185FB62" w:rsidR="003657FC" w:rsidRPr="000970DB" w:rsidRDefault="003657FC" w:rsidP="003657FC">
      <w:pPr>
        <w:rPr>
          <w:rFonts w:asciiTheme="majorHAnsi" w:eastAsia="SimSun" w:hAnsiTheme="majorHAnsi" w:cstheme="majorHAnsi"/>
        </w:rPr>
      </w:pPr>
      <w:r w:rsidRPr="000970DB">
        <w:rPr>
          <w:rFonts w:asciiTheme="majorHAnsi" w:eastAsia="SimSun" w:hAnsiTheme="majorHAnsi" w:cstheme="majorHAnsi"/>
        </w:rPr>
        <w:t>The Nomination Committee is chaired by auDA’s Chair Alan Cameron AO, and comprises up to two other auDA Board Directors who are not standing for reappointment or re-election within the calendar year</w:t>
      </w:r>
      <w:r w:rsidR="0093400A" w:rsidRPr="000970DB">
        <w:rPr>
          <w:rFonts w:asciiTheme="majorHAnsi" w:eastAsia="SimSun" w:hAnsiTheme="majorHAnsi" w:cstheme="majorHAnsi"/>
        </w:rPr>
        <w:t xml:space="preserve">. </w:t>
      </w:r>
      <w:r w:rsidR="00A5309B" w:rsidRPr="000970DB">
        <w:rPr>
          <w:rFonts w:asciiTheme="majorHAnsi" w:eastAsia="SimSun" w:hAnsiTheme="majorHAnsi" w:cstheme="majorHAnsi"/>
        </w:rPr>
        <w:t xml:space="preserve">It also includes </w:t>
      </w:r>
      <w:r w:rsidRPr="000970DB">
        <w:rPr>
          <w:rFonts w:asciiTheme="majorHAnsi" w:eastAsia="SimSun" w:hAnsiTheme="majorHAnsi" w:cstheme="majorHAnsi"/>
        </w:rPr>
        <w:t xml:space="preserve">up to six members who are external to auDA and represent auDA members, industry, business, consumers and the public, and a government representative appointed by </w:t>
      </w:r>
      <w:r w:rsidR="00304309">
        <w:rPr>
          <w:rFonts w:asciiTheme="majorHAnsi" w:eastAsia="SimSun" w:hAnsiTheme="majorHAnsi" w:cstheme="majorHAnsi"/>
        </w:rPr>
        <w:t xml:space="preserve">the </w:t>
      </w:r>
      <w:r w:rsidR="00C1533C">
        <w:rPr>
          <w:rFonts w:asciiTheme="majorHAnsi" w:eastAsia="SimSun" w:hAnsiTheme="majorHAnsi" w:cstheme="majorHAnsi"/>
        </w:rPr>
        <w:t>Department of Infrastructure, Transport, Regional Development, Communications, Sport and the Arts</w:t>
      </w:r>
      <w:r w:rsidRPr="000970DB">
        <w:rPr>
          <w:rFonts w:asciiTheme="majorHAnsi" w:eastAsia="SimSun" w:hAnsiTheme="majorHAnsi" w:cstheme="majorHAnsi"/>
        </w:rPr>
        <w:t>.</w:t>
      </w:r>
    </w:p>
    <w:p w14:paraId="0F43C86D" w14:textId="01E42565" w:rsidR="006F5F6F" w:rsidRPr="000970DB" w:rsidRDefault="00CA1069" w:rsidP="00BC296C">
      <w:pPr>
        <w:rPr>
          <w:rFonts w:asciiTheme="majorHAnsi" w:hAnsiTheme="majorHAnsi" w:cstheme="majorHAnsi"/>
        </w:rPr>
      </w:pPr>
      <w:r w:rsidRPr="000970DB">
        <w:rPr>
          <w:rFonts w:asciiTheme="majorHAnsi" w:hAnsiTheme="majorHAnsi" w:cstheme="majorHAnsi"/>
        </w:rPr>
        <w:t xml:space="preserve">In </w:t>
      </w:r>
      <w:r w:rsidR="001A704E" w:rsidRPr="000970DB" w:rsidDel="00A420D1">
        <w:rPr>
          <w:rFonts w:asciiTheme="majorHAnsi" w:hAnsiTheme="majorHAnsi" w:cstheme="majorHAnsi"/>
        </w:rPr>
        <w:t>2024</w:t>
      </w:r>
      <w:r w:rsidR="00A420D1" w:rsidRPr="000970DB">
        <w:rPr>
          <w:rFonts w:asciiTheme="majorHAnsi" w:hAnsiTheme="majorHAnsi" w:cstheme="majorHAnsi"/>
        </w:rPr>
        <w:t>-25</w:t>
      </w:r>
      <w:r w:rsidR="006F5F6F" w:rsidRPr="000970DB">
        <w:rPr>
          <w:rFonts w:asciiTheme="majorHAnsi" w:hAnsiTheme="majorHAnsi" w:cstheme="majorHAnsi"/>
        </w:rPr>
        <w:t>, auDA appointed three new members</w:t>
      </w:r>
      <w:r w:rsidR="003340D9" w:rsidRPr="000970DB">
        <w:rPr>
          <w:rFonts w:asciiTheme="majorHAnsi" w:hAnsiTheme="majorHAnsi" w:cstheme="majorHAnsi"/>
        </w:rPr>
        <w:t xml:space="preserve"> and reappointed two existing members</w:t>
      </w:r>
      <w:r w:rsidR="006F5F6F" w:rsidRPr="000970DB">
        <w:rPr>
          <w:rFonts w:asciiTheme="majorHAnsi" w:hAnsiTheme="majorHAnsi" w:cstheme="majorHAnsi"/>
        </w:rPr>
        <w:t xml:space="preserve"> to the Nomination Committee</w:t>
      </w:r>
      <w:r w:rsidR="00A420D1" w:rsidRPr="000970DB">
        <w:rPr>
          <w:rFonts w:asciiTheme="majorHAnsi" w:hAnsiTheme="majorHAnsi" w:cstheme="majorHAnsi"/>
        </w:rPr>
        <w:t xml:space="preserve">, </w:t>
      </w:r>
      <w:r w:rsidR="00C66503" w:rsidRPr="000970DB">
        <w:rPr>
          <w:rFonts w:asciiTheme="majorHAnsi" w:hAnsiTheme="majorHAnsi" w:cstheme="majorHAnsi"/>
        </w:rPr>
        <w:t xml:space="preserve">selected following a public call for applications, a </w:t>
      </w:r>
      <w:r w:rsidR="000505A9" w:rsidRPr="000970DB">
        <w:rPr>
          <w:rFonts w:asciiTheme="majorHAnsi" w:hAnsiTheme="majorHAnsi" w:cstheme="majorHAnsi"/>
        </w:rPr>
        <w:t>thorough</w:t>
      </w:r>
      <w:r w:rsidR="00C66503" w:rsidRPr="000970DB">
        <w:rPr>
          <w:rFonts w:asciiTheme="majorHAnsi" w:hAnsiTheme="majorHAnsi" w:cstheme="majorHAnsi"/>
        </w:rPr>
        <w:t xml:space="preserve"> selection process and approval by the Board.  </w:t>
      </w:r>
    </w:p>
    <w:p w14:paraId="183C4D20" w14:textId="287B51A9" w:rsidR="00A21619" w:rsidRPr="000970DB" w:rsidRDefault="00A420D1" w:rsidP="00BC296C">
      <w:pPr>
        <w:rPr>
          <w:rFonts w:asciiTheme="majorHAnsi" w:hAnsiTheme="majorHAnsi" w:cstheme="majorHAnsi"/>
        </w:rPr>
      </w:pPr>
      <w:r w:rsidRPr="000970DB">
        <w:rPr>
          <w:rFonts w:asciiTheme="majorHAnsi" w:hAnsiTheme="majorHAnsi" w:cstheme="majorHAnsi"/>
        </w:rPr>
        <w:t>The</w:t>
      </w:r>
      <w:r w:rsidR="001A704E" w:rsidRPr="000970DB" w:rsidDel="00A420D1">
        <w:rPr>
          <w:rFonts w:asciiTheme="majorHAnsi" w:hAnsiTheme="majorHAnsi" w:cstheme="majorHAnsi"/>
        </w:rPr>
        <w:t xml:space="preserve"> </w:t>
      </w:r>
      <w:r w:rsidR="001A704E" w:rsidRPr="000970DB">
        <w:rPr>
          <w:rFonts w:asciiTheme="majorHAnsi" w:hAnsiTheme="majorHAnsi" w:cstheme="majorHAnsi"/>
        </w:rPr>
        <w:t>Committ</w:t>
      </w:r>
      <w:r w:rsidR="00F37198" w:rsidRPr="000970DB">
        <w:rPr>
          <w:rFonts w:asciiTheme="majorHAnsi" w:hAnsiTheme="majorHAnsi" w:cstheme="majorHAnsi"/>
        </w:rPr>
        <w:t>ee</w:t>
      </w:r>
      <w:r w:rsidR="00FA773F" w:rsidRPr="000970DB">
        <w:rPr>
          <w:rFonts w:asciiTheme="majorHAnsi" w:hAnsiTheme="majorHAnsi" w:cstheme="majorHAnsi"/>
        </w:rPr>
        <w:t xml:space="preserve">’s activities </w:t>
      </w:r>
      <w:r w:rsidRPr="000970DB">
        <w:rPr>
          <w:rFonts w:asciiTheme="majorHAnsi" w:hAnsiTheme="majorHAnsi" w:cstheme="majorHAnsi"/>
        </w:rPr>
        <w:t xml:space="preserve">in the financial year </w:t>
      </w:r>
      <w:r w:rsidR="00FA773F" w:rsidRPr="000970DB">
        <w:rPr>
          <w:rFonts w:asciiTheme="majorHAnsi" w:hAnsiTheme="majorHAnsi" w:cstheme="majorHAnsi"/>
        </w:rPr>
        <w:t>included</w:t>
      </w:r>
      <w:r w:rsidR="00A21619" w:rsidRPr="000970DB">
        <w:rPr>
          <w:rFonts w:asciiTheme="majorHAnsi" w:hAnsiTheme="majorHAnsi" w:cstheme="majorHAnsi"/>
        </w:rPr>
        <w:t xml:space="preserve">: </w:t>
      </w:r>
    </w:p>
    <w:p w14:paraId="0D27602C" w14:textId="6A902B82" w:rsidR="00A21619" w:rsidRPr="000970DB" w:rsidRDefault="00A21619" w:rsidP="005A5A77">
      <w:pPr>
        <w:pStyle w:val="ListParagraph"/>
        <w:numPr>
          <w:ilvl w:val="0"/>
          <w:numId w:val="57"/>
        </w:numPr>
        <w:rPr>
          <w:rFonts w:asciiTheme="majorHAnsi" w:hAnsiTheme="majorHAnsi" w:cstheme="majorHAnsi"/>
        </w:rPr>
      </w:pPr>
      <w:r w:rsidRPr="000970DB">
        <w:rPr>
          <w:rFonts w:asciiTheme="majorHAnsi" w:hAnsiTheme="majorHAnsi" w:cstheme="majorHAnsi"/>
        </w:rPr>
        <w:t>A</w:t>
      </w:r>
      <w:r w:rsidR="002E2928" w:rsidRPr="000970DB">
        <w:rPr>
          <w:rFonts w:asciiTheme="majorHAnsi" w:hAnsiTheme="majorHAnsi" w:cstheme="majorHAnsi"/>
        </w:rPr>
        <w:t xml:space="preserve">pproving candidates </w:t>
      </w:r>
      <w:r w:rsidRPr="000970DB">
        <w:rPr>
          <w:rFonts w:asciiTheme="majorHAnsi" w:hAnsiTheme="majorHAnsi" w:cstheme="majorHAnsi"/>
        </w:rPr>
        <w:t>suitable for appointment or election to the Board</w:t>
      </w:r>
      <w:r w:rsidR="00106372" w:rsidRPr="000970DB">
        <w:rPr>
          <w:rFonts w:asciiTheme="majorHAnsi" w:hAnsiTheme="majorHAnsi" w:cstheme="majorHAnsi"/>
        </w:rPr>
        <w:t xml:space="preserve"> at the Annual General Meeting</w:t>
      </w:r>
      <w:r w:rsidR="00C1533C">
        <w:rPr>
          <w:rFonts w:asciiTheme="majorHAnsi" w:hAnsiTheme="majorHAnsi" w:cstheme="majorHAnsi"/>
        </w:rPr>
        <w:t xml:space="preserve"> </w:t>
      </w:r>
      <w:r w:rsidR="00490541" w:rsidRPr="000970DB">
        <w:rPr>
          <w:rFonts w:asciiTheme="majorHAnsi" w:hAnsiTheme="majorHAnsi" w:cstheme="majorHAnsi"/>
        </w:rPr>
        <w:t>in November 2024</w:t>
      </w:r>
      <w:r w:rsidRPr="000970DB">
        <w:rPr>
          <w:rFonts w:asciiTheme="majorHAnsi" w:hAnsiTheme="majorHAnsi" w:cstheme="majorHAnsi"/>
        </w:rPr>
        <w:t xml:space="preserve">. The Board </w:t>
      </w:r>
      <w:r w:rsidR="00D571A5" w:rsidRPr="000970DB">
        <w:rPr>
          <w:rFonts w:asciiTheme="majorHAnsi" w:hAnsiTheme="majorHAnsi" w:cstheme="majorHAnsi"/>
        </w:rPr>
        <w:t>appointed</w:t>
      </w:r>
      <w:r w:rsidRPr="000970DB">
        <w:rPr>
          <w:rFonts w:asciiTheme="majorHAnsi" w:hAnsiTheme="majorHAnsi" w:cstheme="majorHAnsi"/>
        </w:rPr>
        <w:t xml:space="preserve"> two candidates and </w:t>
      </w:r>
      <w:r w:rsidR="00D571A5" w:rsidRPr="000970DB">
        <w:rPr>
          <w:rFonts w:asciiTheme="majorHAnsi" w:hAnsiTheme="majorHAnsi" w:cstheme="majorHAnsi"/>
        </w:rPr>
        <w:t xml:space="preserve">approved </w:t>
      </w:r>
      <w:r w:rsidRPr="000970DB">
        <w:rPr>
          <w:rFonts w:asciiTheme="majorHAnsi" w:hAnsiTheme="majorHAnsi" w:cstheme="majorHAnsi"/>
        </w:rPr>
        <w:t xml:space="preserve">three </w:t>
      </w:r>
      <w:r w:rsidR="00106372" w:rsidRPr="000970DB">
        <w:rPr>
          <w:rFonts w:asciiTheme="majorHAnsi" w:hAnsiTheme="majorHAnsi" w:cstheme="majorHAnsi"/>
        </w:rPr>
        <w:t xml:space="preserve">candidates </w:t>
      </w:r>
      <w:r w:rsidRPr="000970DB">
        <w:rPr>
          <w:rFonts w:asciiTheme="majorHAnsi" w:hAnsiTheme="majorHAnsi" w:cstheme="majorHAnsi"/>
        </w:rPr>
        <w:t>to stand for election to fill one Elected Director position.</w:t>
      </w:r>
    </w:p>
    <w:p w14:paraId="26FAF8EE" w14:textId="76EEED35" w:rsidR="005B567C" w:rsidRPr="000970DB" w:rsidRDefault="0014617C" w:rsidP="005A5A77">
      <w:pPr>
        <w:pStyle w:val="ListParagraph"/>
        <w:numPr>
          <w:ilvl w:val="0"/>
          <w:numId w:val="57"/>
        </w:numPr>
        <w:rPr>
          <w:rFonts w:asciiTheme="majorHAnsi" w:hAnsiTheme="majorHAnsi" w:cstheme="majorHAnsi"/>
        </w:rPr>
      </w:pPr>
      <w:r w:rsidRPr="000970DB">
        <w:rPr>
          <w:rFonts w:asciiTheme="majorHAnsi" w:hAnsiTheme="majorHAnsi" w:cstheme="majorHAnsi"/>
        </w:rPr>
        <w:t>A</w:t>
      </w:r>
      <w:r w:rsidR="00FA773F" w:rsidRPr="000970DB">
        <w:rPr>
          <w:rFonts w:asciiTheme="majorHAnsi" w:hAnsiTheme="majorHAnsi" w:cstheme="majorHAnsi"/>
        </w:rPr>
        <w:t>pproving</w:t>
      </w:r>
      <w:r w:rsidR="00FD44E0" w:rsidRPr="000970DB">
        <w:rPr>
          <w:rFonts w:asciiTheme="majorHAnsi" w:hAnsiTheme="majorHAnsi" w:cstheme="majorHAnsi"/>
        </w:rPr>
        <w:t xml:space="preserve"> Alan Cameron </w:t>
      </w:r>
      <w:r w:rsidR="00A420D1" w:rsidRPr="000970DB">
        <w:rPr>
          <w:rFonts w:asciiTheme="majorHAnsi" w:hAnsiTheme="majorHAnsi" w:cstheme="majorHAnsi"/>
        </w:rPr>
        <w:t>AO</w:t>
      </w:r>
      <w:r w:rsidR="00A420D1" w:rsidRPr="000970DB">
        <w:rPr>
          <w:rFonts w:asciiTheme="majorHAnsi" w:hAnsiTheme="majorHAnsi" w:cstheme="majorHAnsi"/>
          <w:color w:val="EE0000"/>
        </w:rPr>
        <w:t xml:space="preserve"> </w:t>
      </w:r>
      <w:r w:rsidR="00FD44E0" w:rsidRPr="000970DB">
        <w:rPr>
          <w:rFonts w:asciiTheme="majorHAnsi" w:hAnsiTheme="majorHAnsi" w:cstheme="majorHAnsi"/>
        </w:rPr>
        <w:t xml:space="preserve">as suitable for </w:t>
      </w:r>
      <w:r w:rsidR="004E0670" w:rsidRPr="000970DB">
        <w:rPr>
          <w:rFonts w:asciiTheme="majorHAnsi" w:hAnsiTheme="majorHAnsi" w:cstheme="majorHAnsi"/>
        </w:rPr>
        <w:t>re</w:t>
      </w:r>
      <w:r w:rsidR="00FD44E0" w:rsidRPr="000970DB">
        <w:rPr>
          <w:rFonts w:asciiTheme="majorHAnsi" w:hAnsiTheme="majorHAnsi" w:cstheme="majorHAnsi"/>
        </w:rPr>
        <w:t xml:space="preserve">appointment as Independent Chair for a further term, noting his intention to step down at the November 2025 </w:t>
      </w:r>
      <w:r w:rsidR="00C1533C">
        <w:rPr>
          <w:rFonts w:asciiTheme="majorHAnsi" w:hAnsiTheme="majorHAnsi" w:cstheme="majorHAnsi"/>
        </w:rPr>
        <w:t>Annual General Meeting</w:t>
      </w:r>
      <w:r w:rsidR="00FD44E0" w:rsidRPr="000970DB">
        <w:rPr>
          <w:rFonts w:asciiTheme="majorHAnsi" w:hAnsiTheme="majorHAnsi" w:cstheme="majorHAnsi"/>
        </w:rPr>
        <w:t>.</w:t>
      </w:r>
      <w:r w:rsidR="002D556E" w:rsidRPr="000970DB">
        <w:rPr>
          <w:rFonts w:asciiTheme="majorHAnsi" w:hAnsiTheme="majorHAnsi" w:cstheme="majorHAnsi"/>
        </w:rPr>
        <w:t xml:space="preserve"> </w:t>
      </w:r>
      <w:r w:rsidR="005B567C" w:rsidRPr="000970DB">
        <w:rPr>
          <w:rFonts w:asciiTheme="majorHAnsi" w:hAnsiTheme="majorHAnsi" w:cstheme="majorHAnsi"/>
        </w:rPr>
        <w:t xml:space="preserve">The auDA Board approved this recommendation </w:t>
      </w:r>
      <w:r w:rsidR="005A7CE8" w:rsidRPr="000970DB">
        <w:rPr>
          <w:rFonts w:asciiTheme="majorHAnsi" w:hAnsiTheme="majorHAnsi" w:cstheme="majorHAnsi"/>
        </w:rPr>
        <w:t>and Alan’s new term commenced in February 2025</w:t>
      </w:r>
      <w:r w:rsidR="005B567C" w:rsidRPr="000970DB">
        <w:rPr>
          <w:rFonts w:asciiTheme="majorHAnsi" w:hAnsiTheme="majorHAnsi" w:cstheme="majorHAnsi"/>
        </w:rPr>
        <w:t xml:space="preserve">. </w:t>
      </w:r>
    </w:p>
    <w:p w14:paraId="1A868BD6" w14:textId="06FD0D76" w:rsidR="0014617C" w:rsidRPr="000970DB" w:rsidRDefault="003B1467" w:rsidP="005A5A77">
      <w:pPr>
        <w:pStyle w:val="ListParagraph"/>
        <w:numPr>
          <w:ilvl w:val="0"/>
          <w:numId w:val="57"/>
        </w:numPr>
        <w:rPr>
          <w:rFonts w:asciiTheme="majorHAnsi" w:hAnsiTheme="majorHAnsi" w:cstheme="majorHAnsi"/>
        </w:rPr>
      </w:pPr>
      <w:r w:rsidRPr="000970DB">
        <w:rPr>
          <w:rFonts w:asciiTheme="majorHAnsi" w:hAnsiTheme="majorHAnsi" w:cstheme="majorHAnsi"/>
        </w:rPr>
        <w:t>Beginning the process to identify suitable candidates for the five Director positions, including a new Independent Chair</w:t>
      </w:r>
      <w:r w:rsidR="002C1226">
        <w:rPr>
          <w:rFonts w:asciiTheme="majorHAnsi" w:hAnsiTheme="majorHAnsi" w:cstheme="majorHAnsi"/>
        </w:rPr>
        <w:t>.</w:t>
      </w:r>
    </w:p>
    <w:p w14:paraId="678523D2" w14:textId="05B18A90" w:rsidR="00BC296C" w:rsidRPr="000970DB" w:rsidRDefault="00BC296C" w:rsidP="00DB5FCC">
      <w:pPr>
        <w:rPr>
          <w:rFonts w:asciiTheme="majorHAnsi" w:hAnsiTheme="majorHAnsi" w:cstheme="majorHAnsi"/>
          <w:b/>
          <w:sz w:val="24"/>
          <w:szCs w:val="32"/>
        </w:rPr>
      </w:pPr>
      <w:r w:rsidRPr="000970DB">
        <w:rPr>
          <w:rFonts w:asciiTheme="majorHAnsi" w:hAnsiTheme="majorHAnsi" w:cstheme="majorHAnsi"/>
          <w:b/>
          <w:sz w:val="24"/>
          <w:szCs w:val="32"/>
        </w:rPr>
        <w:t>auDA Board Committees</w:t>
      </w:r>
    </w:p>
    <w:p w14:paraId="7874EDB3" w14:textId="200D88EE" w:rsidR="00091BA3" w:rsidRPr="000970DB" w:rsidRDefault="00E253D0" w:rsidP="00BC296C">
      <w:pPr>
        <w:rPr>
          <w:rFonts w:asciiTheme="majorHAnsi" w:hAnsiTheme="majorHAnsi" w:cstheme="majorHAnsi"/>
        </w:rPr>
      </w:pPr>
      <w:r w:rsidRPr="000970DB">
        <w:rPr>
          <w:rFonts w:asciiTheme="majorHAnsi" w:hAnsiTheme="majorHAnsi" w:cstheme="majorHAnsi"/>
        </w:rPr>
        <w:t xml:space="preserve">auDA Board Committees support the auDA Board </w:t>
      </w:r>
      <w:r w:rsidR="0092586B" w:rsidRPr="000970DB">
        <w:rPr>
          <w:rFonts w:asciiTheme="majorHAnsi" w:hAnsiTheme="majorHAnsi" w:cstheme="majorHAnsi"/>
        </w:rPr>
        <w:t>by</w:t>
      </w:r>
      <w:r w:rsidR="00FD0F95" w:rsidRPr="000970DB">
        <w:rPr>
          <w:rFonts w:asciiTheme="majorHAnsi" w:hAnsiTheme="majorHAnsi" w:cstheme="majorHAnsi"/>
        </w:rPr>
        <w:t xml:space="preserve"> taking an active role in</w:t>
      </w:r>
      <w:r w:rsidR="0092586B" w:rsidRPr="000970DB">
        <w:rPr>
          <w:rFonts w:asciiTheme="majorHAnsi" w:hAnsiTheme="majorHAnsi" w:cstheme="majorHAnsi"/>
        </w:rPr>
        <w:t xml:space="preserve"> key areas of</w:t>
      </w:r>
      <w:r w:rsidR="00FD0F95" w:rsidRPr="000970DB">
        <w:rPr>
          <w:rFonts w:asciiTheme="majorHAnsi" w:hAnsiTheme="majorHAnsi" w:cstheme="majorHAnsi"/>
        </w:rPr>
        <w:t xml:space="preserve"> auDA’s governance</w:t>
      </w:r>
      <w:r w:rsidR="00B816E5" w:rsidRPr="000970DB">
        <w:rPr>
          <w:rFonts w:asciiTheme="majorHAnsi" w:hAnsiTheme="majorHAnsi" w:cstheme="majorHAnsi"/>
        </w:rPr>
        <w:t xml:space="preserve">. Board Committees </w:t>
      </w:r>
      <w:r w:rsidR="00045DC9" w:rsidRPr="000970DB">
        <w:rPr>
          <w:rFonts w:asciiTheme="majorHAnsi" w:hAnsiTheme="majorHAnsi" w:cstheme="majorHAnsi"/>
        </w:rPr>
        <w:t xml:space="preserve">comprise auDA Board Directors and </w:t>
      </w:r>
      <w:r w:rsidR="0043589A" w:rsidRPr="000970DB">
        <w:rPr>
          <w:rFonts w:asciiTheme="majorHAnsi" w:hAnsiTheme="majorHAnsi" w:cstheme="majorHAnsi"/>
        </w:rPr>
        <w:t xml:space="preserve">oversee </w:t>
      </w:r>
      <w:r w:rsidR="00045DC9" w:rsidRPr="000970DB">
        <w:rPr>
          <w:rFonts w:asciiTheme="majorHAnsi" w:hAnsiTheme="majorHAnsi" w:cstheme="majorHAnsi"/>
        </w:rPr>
        <w:t>key</w:t>
      </w:r>
      <w:r w:rsidR="00296864" w:rsidRPr="000970DB">
        <w:rPr>
          <w:rFonts w:asciiTheme="majorHAnsi" w:hAnsiTheme="majorHAnsi" w:cstheme="majorHAnsi"/>
        </w:rPr>
        <w:t xml:space="preserve"> objectives and activities under auDA’s Strategy</w:t>
      </w:r>
      <w:r w:rsidR="008E1E6A" w:rsidRPr="000970DB">
        <w:rPr>
          <w:rFonts w:asciiTheme="majorHAnsi" w:hAnsiTheme="majorHAnsi" w:cstheme="majorHAnsi"/>
        </w:rPr>
        <w:t xml:space="preserve">, Terms of Endorsement and governance framework. </w:t>
      </w:r>
      <w:r w:rsidR="001877A4" w:rsidRPr="000970DB">
        <w:rPr>
          <w:rFonts w:asciiTheme="majorHAnsi" w:hAnsiTheme="majorHAnsi" w:cstheme="majorHAnsi"/>
        </w:rPr>
        <w:t>They provide recommendation</w:t>
      </w:r>
      <w:r w:rsidR="000459B2" w:rsidRPr="000970DB">
        <w:rPr>
          <w:rFonts w:asciiTheme="majorHAnsi" w:hAnsiTheme="majorHAnsi" w:cstheme="majorHAnsi"/>
        </w:rPr>
        <w:t xml:space="preserve">s </w:t>
      </w:r>
      <w:r w:rsidR="001877A4" w:rsidRPr="000970DB">
        <w:rPr>
          <w:rFonts w:asciiTheme="majorHAnsi" w:hAnsiTheme="majorHAnsi" w:cstheme="majorHAnsi"/>
        </w:rPr>
        <w:t>to the Board, monitor risk</w:t>
      </w:r>
      <w:r w:rsidR="00140FC4" w:rsidRPr="000970DB">
        <w:rPr>
          <w:rFonts w:asciiTheme="majorHAnsi" w:hAnsiTheme="majorHAnsi" w:cstheme="majorHAnsi"/>
        </w:rPr>
        <w:t>s within their focus areas</w:t>
      </w:r>
      <w:r w:rsidR="00EA41DB" w:rsidRPr="000970DB">
        <w:rPr>
          <w:rFonts w:asciiTheme="majorHAnsi" w:hAnsiTheme="majorHAnsi" w:cstheme="majorHAnsi"/>
        </w:rPr>
        <w:t>,</w:t>
      </w:r>
      <w:r w:rsidR="00364038" w:rsidRPr="000970DB">
        <w:rPr>
          <w:rFonts w:asciiTheme="majorHAnsi" w:hAnsiTheme="majorHAnsi" w:cstheme="majorHAnsi"/>
        </w:rPr>
        <w:t xml:space="preserve"> and </w:t>
      </w:r>
      <w:r w:rsidR="00922EB5" w:rsidRPr="000970DB">
        <w:rPr>
          <w:rFonts w:asciiTheme="majorHAnsi" w:hAnsiTheme="majorHAnsi" w:cstheme="majorHAnsi"/>
        </w:rPr>
        <w:t xml:space="preserve">offer </w:t>
      </w:r>
      <w:r w:rsidR="00045DC9" w:rsidRPr="000970DB">
        <w:rPr>
          <w:rFonts w:asciiTheme="majorHAnsi" w:hAnsiTheme="majorHAnsi" w:cstheme="majorHAnsi"/>
        </w:rPr>
        <w:t>guidance</w:t>
      </w:r>
      <w:r w:rsidR="00922EB5" w:rsidRPr="000970DB">
        <w:rPr>
          <w:rFonts w:asciiTheme="majorHAnsi" w:hAnsiTheme="majorHAnsi" w:cstheme="majorHAnsi"/>
        </w:rPr>
        <w:t xml:space="preserve"> to </w:t>
      </w:r>
      <w:r w:rsidR="00D74EAD" w:rsidRPr="000970DB">
        <w:rPr>
          <w:rFonts w:asciiTheme="majorHAnsi" w:hAnsiTheme="majorHAnsi" w:cstheme="majorHAnsi"/>
        </w:rPr>
        <w:t>auDA’s</w:t>
      </w:r>
      <w:r w:rsidR="00364038" w:rsidRPr="000970DB">
        <w:rPr>
          <w:rFonts w:asciiTheme="majorHAnsi" w:hAnsiTheme="majorHAnsi" w:cstheme="majorHAnsi"/>
        </w:rPr>
        <w:t xml:space="preserve"> Executive Team</w:t>
      </w:r>
      <w:r w:rsidR="00140FC4" w:rsidRPr="000970DB">
        <w:rPr>
          <w:rFonts w:asciiTheme="majorHAnsi" w:hAnsiTheme="majorHAnsi" w:cstheme="majorHAnsi"/>
        </w:rPr>
        <w:t>.</w:t>
      </w:r>
    </w:p>
    <w:p w14:paraId="7924AFEC" w14:textId="40CE9747" w:rsidR="000605A4" w:rsidRPr="000970DB" w:rsidRDefault="000605A4" w:rsidP="000605A4">
      <w:pPr>
        <w:rPr>
          <w:rFonts w:asciiTheme="majorHAnsi" w:hAnsiTheme="majorHAnsi" w:cstheme="majorHAnsi"/>
          <w:sz w:val="24"/>
          <w:szCs w:val="32"/>
          <w:u w:val="single"/>
        </w:rPr>
      </w:pPr>
      <w:r w:rsidRPr="000970DB">
        <w:rPr>
          <w:rFonts w:asciiTheme="majorHAnsi" w:hAnsiTheme="majorHAnsi" w:cstheme="majorHAnsi"/>
          <w:sz w:val="24"/>
          <w:szCs w:val="32"/>
          <w:u w:val="single"/>
        </w:rPr>
        <w:t xml:space="preserve">Finance and </w:t>
      </w:r>
      <w:r w:rsidR="007E43DE" w:rsidRPr="000970DB">
        <w:rPr>
          <w:rFonts w:asciiTheme="majorHAnsi" w:hAnsiTheme="majorHAnsi" w:cstheme="majorHAnsi"/>
          <w:sz w:val="24"/>
          <w:szCs w:val="32"/>
          <w:u w:val="single"/>
        </w:rPr>
        <w:t xml:space="preserve">Audit </w:t>
      </w:r>
      <w:r w:rsidRPr="000970DB">
        <w:rPr>
          <w:rFonts w:asciiTheme="majorHAnsi" w:hAnsiTheme="majorHAnsi" w:cstheme="majorHAnsi"/>
          <w:sz w:val="24"/>
          <w:szCs w:val="32"/>
          <w:u w:val="single"/>
        </w:rPr>
        <w:t>Committee</w:t>
      </w:r>
    </w:p>
    <w:p w14:paraId="0F7DF729" w14:textId="3C3C3A05" w:rsidR="003C6635" w:rsidRPr="000970DB" w:rsidRDefault="008540E7" w:rsidP="00D24DB9">
      <w:pPr>
        <w:rPr>
          <w:rFonts w:asciiTheme="majorHAnsi" w:hAnsiTheme="majorHAnsi" w:cstheme="majorHAnsi"/>
        </w:rPr>
      </w:pPr>
      <w:r w:rsidRPr="000970DB">
        <w:rPr>
          <w:rFonts w:asciiTheme="majorHAnsi" w:hAnsiTheme="majorHAnsi" w:cstheme="majorHAnsi"/>
        </w:rPr>
        <w:t>In</w:t>
      </w:r>
      <w:r w:rsidR="00983754" w:rsidRPr="000970DB">
        <w:rPr>
          <w:rFonts w:asciiTheme="majorHAnsi" w:hAnsiTheme="majorHAnsi" w:cstheme="majorHAnsi"/>
        </w:rPr>
        <w:t xml:space="preserve"> </w:t>
      </w:r>
      <w:r w:rsidR="00AB3DD2" w:rsidRPr="000970DB">
        <w:rPr>
          <w:rFonts w:asciiTheme="majorHAnsi" w:hAnsiTheme="majorHAnsi" w:cstheme="majorHAnsi"/>
        </w:rPr>
        <w:t>January 2025</w:t>
      </w:r>
      <w:r w:rsidRPr="000970DB">
        <w:rPr>
          <w:rFonts w:asciiTheme="majorHAnsi" w:hAnsiTheme="majorHAnsi" w:cstheme="majorHAnsi"/>
        </w:rPr>
        <w:t>,</w:t>
      </w:r>
      <w:r w:rsidR="00AB3DD2" w:rsidRPr="000970DB">
        <w:rPr>
          <w:rFonts w:asciiTheme="majorHAnsi" w:hAnsiTheme="majorHAnsi" w:cstheme="majorHAnsi"/>
        </w:rPr>
        <w:t xml:space="preserve"> the Finance and Sustainability Committee and the Audit Committee combined to become the Finance and Audit Committee</w:t>
      </w:r>
      <w:r w:rsidR="000F327A" w:rsidRPr="000970DB">
        <w:rPr>
          <w:rFonts w:asciiTheme="majorHAnsi" w:hAnsiTheme="majorHAnsi" w:cstheme="majorHAnsi"/>
        </w:rPr>
        <w:t xml:space="preserve">, based on </w:t>
      </w:r>
      <w:r w:rsidR="00776F69" w:rsidRPr="000970DB">
        <w:rPr>
          <w:rFonts w:asciiTheme="majorHAnsi" w:hAnsiTheme="majorHAnsi" w:cstheme="majorHAnsi"/>
        </w:rPr>
        <w:t>a</w:t>
      </w:r>
      <w:r w:rsidR="007F4941" w:rsidRPr="000970DB">
        <w:rPr>
          <w:rFonts w:asciiTheme="majorHAnsi" w:hAnsiTheme="majorHAnsi" w:cstheme="majorHAnsi"/>
        </w:rPr>
        <w:t xml:space="preserve"> </w:t>
      </w:r>
      <w:r w:rsidR="000F327A" w:rsidRPr="000970DB">
        <w:rPr>
          <w:rFonts w:asciiTheme="majorHAnsi" w:hAnsiTheme="majorHAnsi" w:cstheme="majorHAnsi"/>
        </w:rPr>
        <w:t xml:space="preserve">recommendation </w:t>
      </w:r>
      <w:r w:rsidR="007F4941" w:rsidRPr="000970DB">
        <w:rPr>
          <w:rFonts w:asciiTheme="majorHAnsi" w:hAnsiTheme="majorHAnsi" w:cstheme="majorHAnsi"/>
        </w:rPr>
        <w:t>from the Board’s</w:t>
      </w:r>
      <w:r w:rsidR="000F327A" w:rsidRPr="000970DB" w:rsidDel="007F4941">
        <w:rPr>
          <w:rFonts w:asciiTheme="majorHAnsi" w:hAnsiTheme="majorHAnsi" w:cstheme="majorHAnsi"/>
        </w:rPr>
        <w:t xml:space="preserve"> </w:t>
      </w:r>
      <w:r w:rsidR="000F327A" w:rsidRPr="000970DB">
        <w:rPr>
          <w:rFonts w:asciiTheme="majorHAnsi" w:hAnsiTheme="majorHAnsi" w:cstheme="majorHAnsi"/>
        </w:rPr>
        <w:t xml:space="preserve">annual review of </w:t>
      </w:r>
      <w:r w:rsidR="007F4941" w:rsidRPr="000970DB">
        <w:rPr>
          <w:rFonts w:asciiTheme="majorHAnsi" w:hAnsiTheme="majorHAnsi" w:cstheme="majorHAnsi"/>
        </w:rPr>
        <w:t>its</w:t>
      </w:r>
      <w:r w:rsidR="000F327A" w:rsidRPr="000970DB">
        <w:rPr>
          <w:rFonts w:asciiTheme="majorHAnsi" w:hAnsiTheme="majorHAnsi" w:cstheme="majorHAnsi"/>
        </w:rPr>
        <w:t xml:space="preserve"> </w:t>
      </w:r>
      <w:proofErr w:type="gramStart"/>
      <w:r w:rsidR="000F327A" w:rsidRPr="000970DB">
        <w:rPr>
          <w:rFonts w:asciiTheme="majorHAnsi" w:hAnsiTheme="majorHAnsi" w:cstheme="majorHAnsi"/>
        </w:rPr>
        <w:t>Committees</w:t>
      </w:r>
      <w:proofErr w:type="gramEnd"/>
      <w:r w:rsidR="00AB3DD2" w:rsidRPr="000970DB">
        <w:rPr>
          <w:rFonts w:asciiTheme="majorHAnsi" w:hAnsiTheme="majorHAnsi" w:cstheme="majorHAnsi"/>
        </w:rPr>
        <w:t xml:space="preserve">. </w:t>
      </w:r>
      <w:r w:rsidR="00902C63" w:rsidRPr="000970DB">
        <w:rPr>
          <w:rFonts w:asciiTheme="majorHAnsi" w:hAnsiTheme="majorHAnsi" w:cstheme="majorHAnsi"/>
        </w:rPr>
        <w:t xml:space="preserve">Responsibilities </w:t>
      </w:r>
      <w:r w:rsidR="000F327A" w:rsidRPr="000970DB">
        <w:rPr>
          <w:rFonts w:asciiTheme="majorHAnsi" w:hAnsiTheme="majorHAnsi" w:cstheme="majorHAnsi"/>
        </w:rPr>
        <w:t>of the Finance and Audit Committee</w:t>
      </w:r>
      <w:r w:rsidR="00443C99" w:rsidRPr="000970DB">
        <w:rPr>
          <w:rFonts w:asciiTheme="majorHAnsi" w:hAnsiTheme="majorHAnsi" w:cstheme="majorHAnsi"/>
        </w:rPr>
        <w:t xml:space="preserve"> comprise </w:t>
      </w:r>
      <w:r w:rsidR="00B21FCB" w:rsidRPr="000970DB">
        <w:rPr>
          <w:rFonts w:asciiTheme="majorHAnsi" w:hAnsiTheme="majorHAnsi" w:cstheme="majorHAnsi"/>
        </w:rPr>
        <w:t xml:space="preserve">overseeing </w:t>
      </w:r>
      <w:r w:rsidR="000605A4" w:rsidRPr="000970DB">
        <w:rPr>
          <w:rFonts w:asciiTheme="majorHAnsi" w:hAnsiTheme="majorHAnsi" w:cstheme="majorHAnsi"/>
        </w:rPr>
        <w:t>finance policy and performance,</w:t>
      </w:r>
      <w:r w:rsidR="00443C99" w:rsidRPr="000970DB">
        <w:rPr>
          <w:rFonts w:asciiTheme="majorHAnsi" w:hAnsiTheme="majorHAnsi" w:cstheme="majorHAnsi"/>
        </w:rPr>
        <w:t xml:space="preserve"> </w:t>
      </w:r>
      <w:r w:rsidR="00E716A1" w:rsidRPr="000970DB">
        <w:rPr>
          <w:rFonts w:asciiTheme="majorHAnsi" w:hAnsiTheme="majorHAnsi" w:cstheme="majorHAnsi"/>
        </w:rPr>
        <w:t>and s</w:t>
      </w:r>
      <w:r w:rsidR="00CC5639" w:rsidRPr="000970DB">
        <w:rPr>
          <w:rFonts w:asciiTheme="majorHAnsi" w:hAnsiTheme="majorHAnsi" w:cstheme="majorHAnsi"/>
        </w:rPr>
        <w:t>ustainability</w:t>
      </w:r>
      <w:r w:rsidR="00E716A1" w:rsidRPr="000970DB">
        <w:rPr>
          <w:rFonts w:asciiTheme="majorHAnsi" w:hAnsiTheme="majorHAnsi" w:cstheme="majorHAnsi"/>
        </w:rPr>
        <w:t>.</w:t>
      </w:r>
      <w:r w:rsidR="000605A4" w:rsidRPr="000970DB" w:rsidDel="00D24DB9">
        <w:rPr>
          <w:rFonts w:asciiTheme="majorHAnsi" w:hAnsiTheme="majorHAnsi" w:cstheme="majorHAnsi"/>
        </w:rPr>
        <w:t xml:space="preserve"> In </w:t>
      </w:r>
      <w:r w:rsidR="00E716A1" w:rsidRPr="000970DB">
        <w:rPr>
          <w:rFonts w:asciiTheme="majorHAnsi" w:hAnsiTheme="majorHAnsi" w:cstheme="majorHAnsi"/>
        </w:rPr>
        <w:t>2024-25</w:t>
      </w:r>
      <w:r w:rsidR="000605A4" w:rsidRPr="000970DB" w:rsidDel="00D24DB9">
        <w:rPr>
          <w:rFonts w:asciiTheme="majorHAnsi" w:hAnsiTheme="majorHAnsi" w:cstheme="majorHAnsi"/>
        </w:rPr>
        <w:t xml:space="preserve">, the Committee recommended </w:t>
      </w:r>
      <w:r w:rsidR="00BA4921" w:rsidRPr="000970DB">
        <w:rPr>
          <w:rFonts w:asciiTheme="majorHAnsi" w:hAnsiTheme="majorHAnsi" w:cstheme="majorHAnsi"/>
        </w:rPr>
        <w:t>auDA</w:t>
      </w:r>
      <w:r w:rsidR="002112D8" w:rsidRPr="000970DB">
        <w:rPr>
          <w:rFonts w:asciiTheme="majorHAnsi" w:hAnsiTheme="majorHAnsi" w:cstheme="majorHAnsi"/>
        </w:rPr>
        <w:t>’s</w:t>
      </w:r>
      <w:r w:rsidR="00D24DB9" w:rsidRPr="000970DB">
        <w:rPr>
          <w:rFonts w:asciiTheme="majorHAnsi" w:hAnsiTheme="majorHAnsi" w:cstheme="majorHAnsi"/>
        </w:rPr>
        <w:t xml:space="preserve"> </w:t>
      </w:r>
      <w:r w:rsidR="000605A4" w:rsidRPr="000970DB">
        <w:rPr>
          <w:rFonts w:asciiTheme="majorHAnsi" w:hAnsiTheme="majorHAnsi" w:cstheme="majorHAnsi"/>
        </w:rPr>
        <w:t>Annual Financial Statements</w:t>
      </w:r>
      <w:r w:rsidR="00D24DB9" w:rsidRPr="000970DB">
        <w:rPr>
          <w:rFonts w:asciiTheme="majorHAnsi" w:hAnsiTheme="majorHAnsi" w:cstheme="majorHAnsi"/>
        </w:rPr>
        <w:t>, Directors</w:t>
      </w:r>
      <w:r w:rsidR="00BA4921" w:rsidRPr="000970DB">
        <w:rPr>
          <w:rFonts w:asciiTheme="majorHAnsi" w:hAnsiTheme="majorHAnsi" w:cstheme="majorHAnsi"/>
        </w:rPr>
        <w:t xml:space="preserve">’ </w:t>
      </w:r>
      <w:r w:rsidR="00D24DB9" w:rsidRPr="000970DB">
        <w:rPr>
          <w:rFonts w:asciiTheme="majorHAnsi" w:hAnsiTheme="majorHAnsi" w:cstheme="majorHAnsi"/>
        </w:rPr>
        <w:t xml:space="preserve">Report, </w:t>
      </w:r>
      <w:r w:rsidR="000605A4" w:rsidRPr="000970DB">
        <w:rPr>
          <w:rFonts w:asciiTheme="majorHAnsi" w:hAnsiTheme="majorHAnsi" w:cstheme="majorHAnsi"/>
        </w:rPr>
        <w:t>budget, financial performance reports</w:t>
      </w:r>
      <w:r w:rsidR="00295243" w:rsidRPr="000970DB">
        <w:rPr>
          <w:rFonts w:asciiTheme="majorHAnsi" w:hAnsiTheme="majorHAnsi" w:cstheme="majorHAnsi"/>
        </w:rPr>
        <w:t xml:space="preserve">, </w:t>
      </w:r>
      <w:r w:rsidR="00E41FDB" w:rsidRPr="000970DB">
        <w:rPr>
          <w:rFonts w:asciiTheme="majorHAnsi" w:hAnsiTheme="majorHAnsi" w:cstheme="majorHAnsi"/>
        </w:rPr>
        <w:t>Sustainability Framework</w:t>
      </w:r>
      <w:r w:rsidR="000605A4" w:rsidRPr="000970DB">
        <w:rPr>
          <w:rFonts w:asciiTheme="majorHAnsi" w:hAnsiTheme="majorHAnsi" w:cstheme="majorHAnsi"/>
        </w:rPr>
        <w:t xml:space="preserve"> and investment strategy</w:t>
      </w:r>
      <w:r w:rsidR="007A325D" w:rsidRPr="000970DB">
        <w:rPr>
          <w:rFonts w:asciiTheme="majorHAnsi" w:hAnsiTheme="majorHAnsi" w:cstheme="majorHAnsi"/>
        </w:rPr>
        <w:t xml:space="preserve"> to the Board for approval</w:t>
      </w:r>
      <w:r w:rsidR="000605A4" w:rsidRPr="000970DB">
        <w:rPr>
          <w:rFonts w:asciiTheme="majorHAnsi" w:hAnsiTheme="majorHAnsi" w:cstheme="majorHAnsi"/>
        </w:rPr>
        <w:t xml:space="preserve">. The </w:t>
      </w:r>
      <w:r w:rsidR="00D24DB9" w:rsidRPr="000970DB">
        <w:rPr>
          <w:rFonts w:asciiTheme="majorHAnsi" w:hAnsiTheme="majorHAnsi" w:cstheme="majorHAnsi"/>
        </w:rPr>
        <w:t xml:space="preserve">Committee </w:t>
      </w:r>
      <w:r w:rsidR="00397C63" w:rsidRPr="000970DB">
        <w:rPr>
          <w:rFonts w:asciiTheme="majorHAnsi" w:hAnsiTheme="majorHAnsi" w:cstheme="majorHAnsi"/>
        </w:rPr>
        <w:t>is chaired by Wendy Thorpe</w:t>
      </w:r>
      <w:r w:rsidR="00791852" w:rsidRPr="000970DB">
        <w:rPr>
          <w:rFonts w:asciiTheme="majorHAnsi" w:hAnsiTheme="majorHAnsi" w:cstheme="majorHAnsi"/>
        </w:rPr>
        <w:t xml:space="preserve">. In 2024-25 it </w:t>
      </w:r>
      <w:r w:rsidR="00E53049" w:rsidRPr="000970DB">
        <w:rPr>
          <w:rFonts w:asciiTheme="majorHAnsi" w:hAnsiTheme="majorHAnsi" w:cstheme="majorHAnsi"/>
        </w:rPr>
        <w:t xml:space="preserve">met </w:t>
      </w:r>
      <w:r w:rsidR="00791852" w:rsidRPr="000970DB">
        <w:rPr>
          <w:rFonts w:asciiTheme="majorHAnsi" w:hAnsiTheme="majorHAnsi" w:cstheme="majorHAnsi"/>
        </w:rPr>
        <w:t>twice as the Finance and Sustainability Committee, once as the Audit Committee, and twice after becoming the Finance and Audit Committee</w:t>
      </w:r>
      <w:r w:rsidR="00E53049" w:rsidRPr="000970DB">
        <w:rPr>
          <w:rFonts w:asciiTheme="majorHAnsi" w:hAnsiTheme="majorHAnsi" w:cstheme="majorHAnsi"/>
        </w:rPr>
        <w:t>.</w:t>
      </w:r>
    </w:p>
    <w:p w14:paraId="37755B59" w14:textId="2F38DECC" w:rsidR="00BC296C" w:rsidRPr="000970DB" w:rsidRDefault="00BC296C" w:rsidP="00DB5FCC">
      <w:pPr>
        <w:rPr>
          <w:rFonts w:asciiTheme="majorHAnsi" w:hAnsiTheme="majorHAnsi" w:cstheme="majorHAnsi"/>
          <w:sz w:val="24"/>
          <w:szCs w:val="32"/>
          <w:u w:val="single"/>
        </w:rPr>
      </w:pPr>
      <w:r w:rsidRPr="000970DB">
        <w:rPr>
          <w:rFonts w:asciiTheme="majorHAnsi" w:hAnsiTheme="majorHAnsi" w:cstheme="majorHAnsi"/>
          <w:sz w:val="24"/>
          <w:szCs w:val="32"/>
          <w:u w:val="single"/>
        </w:rPr>
        <w:t>Governance and Culture Committee</w:t>
      </w:r>
    </w:p>
    <w:p w14:paraId="057FB9D2" w14:textId="6D8A9C84" w:rsidR="00BA5B18" w:rsidRPr="000970DB" w:rsidRDefault="00E331A1" w:rsidP="00B8406E">
      <w:pPr>
        <w:rPr>
          <w:rFonts w:asciiTheme="majorHAnsi" w:hAnsiTheme="majorHAnsi" w:cstheme="majorHAnsi"/>
          <w:b/>
        </w:rPr>
      </w:pPr>
      <w:r w:rsidRPr="000970DB">
        <w:rPr>
          <w:rFonts w:asciiTheme="majorHAnsi" w:hAnsiTheme="majorHAnsi" w:cstheme="majorHAnsi"/>
        </w:rPr>
        <w:t>The Governance and Culture</w:t>
      </w:r>
      <w:r w:rsidR="00BC296C" w:rsidRPr="000970DB">
        <w:rPr>
          <w:rFonts w:asciiTheme="majorHAnsi" w:hAnsiTheme="majorHAnsi" w:cstheme="majorHAnsi"/>
        </w:rPr>
        <w:t xml:space="preserve"> Committee </w:t>
      </w:r>
      <w:r w:rsidRPr="000970DB">
        <w:rPr>
          <w:rFonts w:asciiTheme="majorHAnsi" w:hAnsiTheme="majorHAnsi" w:cstheme="majorHAnsi"/>
        </w:rPr>
        <w:t>is</w:t>
      </w:r>
      <w:r w:rsidR="00BC296C" w:rsidRPr="000970DB">
        <w:rPr>
          <w:rFonts w:asciiTheme="majorHAnsi" w:hAnsiTheme="majorHAnsi" w:cstheme="majorHAnsi"/>
        </w:rPr>
        <w:t xml:space="preserve"> responsib</w:t>
      </w:r>
      <w:r w:rsidRPr="000970DB">
        <w:rPr>
          <w:rFonts w:asciiTheme="majorHAnsi" w:hAnsiTheme="majorHAnsi" w:cstheme="majorHAnsi"/>
        </w:rPr>
        <w:t>le for auDA</w:t>
      </w:r>
      <w:r w:rsidR="001E5B5F" w:rsidRPr="000970DB">
        <w:rPr>
          <w:rFonts w:asciiTheme="majorHAnsi" w:hAnsiTheme="majorHAnsi" w:cstheme="majorHAnsi"/>
        </w:rPr>
        <w:t>’</w:t>
      </w:r>
      <w:r w:rsidRPr="000970DB">
        <w:rPr>
          <w:rFonts w:asciiTheme="majorHAnsi" w:hAnsiTheme="majorHAnsi" w:cstheme="majorHAnsi"/>
        </w:rPr>
        <w:t xml:space="preserve">s </w:t>
      </w:r>
      <w:r w:rsidR="000C24BD" w:rsidRPr="000970DB">
        <w:rPr>
          <w:rFonts w:asciiTheme="majorHAnsi" w:hAnsiTheme="majorHAnsi" w:cstheme="majorHAnsi"/>
        </w:rPr>
        <w:t>governance framework</w:t>
      </w:r>
      <w:r w:rsidR="00060AEE" w:rsidRPr="000970DB">
        <w:rPr>
          <w:rFonts w:asciiTheme="majorHAnsi" w:hAnsiTheme="majorHAnsi" w:cstheme="majorHAnsi"/>
        </w:rPr>
        <w:t>,</w:t>
      </w:r>
      <w:r w:rsidR="000C24BD" w:rsidRPr="000970DB">
        <w:rPr>
          <w:rFonts w:asciiTheme="majorHAnsi" w:hAnsiTheme="majorHAnsi" w:cstheme="majorHAnsi"/>
        </w:rPr>
        <w:t xml:space="preserve"> and </w:t>
      </w:r>
      <w:r w:rsidRPr="000970DB">
        <w:rPr>
          <w:rFonts w:asciiTheme="majorHAnsi" w:hAnsiTheme="majorHAnsi" w:cstheme="majorHAnsi"/>
        </w:rPr>
        <w:t>people</w:t>
      </w:r>
      <w:r w:rsidR="003908DF" w:rsidRPr="000970DB">
        <w:rPr>
          <w:rFonts w:asciiTheme="majorHAnsi" w:hAnsiTheme="majorHAnsi" w:cstheme="majorHAnsi"/>
        </w:rPr>
        <w:t xml:space="preserve"> and culture matters</w:t>
      </w:r>
      <w:r w:rsidR="00BC296C" w:rsidRPr="000970DB">
        <w:rPr>
          <w:rFonts w:asciiTheme="majorHAnsi" w:hAnsiTheme="majorHAnsi" w:cstheme="majorHAnsi"/>
        </w:rPr>
        <w:t>.</w:t>
      </w:r>
      <w:r w:rsidR="000C24BD" w:rsidRPr="000970DB">
        <w:rPr>
          <w:rFonts w:asciiTheme="majorHAnsi" w:hAnsiTheme="majorHAnsi" w:cstheme="majorHAnsi"/>
        </w:rPr>
        <w:t xml:space="preserve"> I</w:t>
      </w:r>
      <w:r w:rsidR="00BC296C" w:rsidRPr="000970DB">
        <w:rPr>
          <w:rFonts w:asciiTheme="majorHAnsi" w:hAnsiTheme="majorHAnsi" w:cstheme="majorHAnsi"/>
        </w:rPr>
        <w:t xml:space="preserve">n </w:t>
      </w:r>
      <w:r w:rsidR="00B74989" w:rsidRPr="000970DB">
        <w:rPr>
          <w:rFonts w:asciiTheme="majorHAnsi" w:hAnsiTheme="majorHAnsi" w:cstheme="majorHAnsi"/>
        </w:rPr>
        <w:t>2024-25</w:t>
      </w:r>
      <w:r w:rsidRPr="000970DB">
        <w:rPr>
          <w:rFonts w:asciiTheme="majorHAnsi" w:hAnsiTheme="majorHAnsi" w:cstheme="majorHAnsi"/>
        </w:rPr>
        <w:t>,</w:t>
      </w:r>
      <w:r w:rsidR="00BC296C" w:rsidRPr="000970DB">
        <w:rPr>
          <w:rFonts w:asciiTheme="majorHAnsi" w:hAnsiTheme="majorHAnsi" w:cstheme="majorHAnsi"/>
        </w:rPr>
        <w:t xml:space="preserve"> the Committee </w:t>
      </w:r>
      <w:r w:rsidR="003829E4" w:rsidRPr="000970DB">
        <w:rPr>
          <w:rFonts w:asciiTheme="majorHAnsi" w:hAnsiTheme="majorHAnsi" w:cstheme="majorHAnsi"/>
        </w:rPr>
        <w:t>recommend</w:t>
      </w:r>
      <w:r w:rsidR="007A325D" w:rsidRPr="000970DB">
        <w:rPr>
          <w:rFonts w:asciiTheme="majorHAnsi" w:hAnsiTheme="majorHAnsi" w:cstheme="majorHAnsi"/>
        </w:rPr>
        <w:t>ed</w:t>
      </w:r>
      <w:r w:rsidR="00EC4F50" w:rsidRPr="000970DB">
        <w:rPr>
          <w:rFonts w:asciiTheme="majorHAnsi" w:hAnsiTheme="majorHAnsi" w:cstheme="majorHAnsi"/>
        </w:rPr>
        <w:t xml:space="preserve"> </w:t>
      </w:r>
      <w:r w:rsidR="007A325D" w:rsidRPr="000970DB">
        <w:rPr>
          <w:rFonts w:asciiTheme="majorHAnsi" w:hAnsiTheme="majorHAnsi" w:cstheme="majorHAnsi"/>
        </w:rPr>
        <w:t>an</w:t>
      </w:r>
      <w:r w:rsidR="003829E4" w:rsidRPr="000970DB">
        <w:rPr>
          <w:rFonts w:asciiTheme="majorHAnsi" w:hAnsiTheme="majorHAnsi" w:cstheme="majorHAnsi"/>
        </w:rPr>
        <w:t xml:space="preserve"> updated </w:t>
      </w:r>
      <w:r w:rsidR="008D3EC8" w:rsidRPr="000970DB">
        <w:rPr>
          <w:rFonts w:asciiTheme="majorHAnsi" w:hAnsiTheme="majorHAnsi" w:cstheme="majorHAnsi"/>
        </w:rPr>
        <w:t xml:space="preserve">Board Charter, </w:t>
      </w:r>
      <w:r w:rsidR="00BA5B18" w:rsidRPr="000970DB">
        <w:rPr>
          <w:rFonts w:asciiTheme="majorHAnsi" w:hAnsiTheme="majorHAnsi" w:cstheme="majorHAnsi"/>
        </w:rPr>
        <w:t>Nomination Committee Charter</w:t>
      </w:r>
      <w:r w:rsidR="003829E4" w:rsidRPr="000970DB">
        <w:rPr>
          <w:rFonts w:asciiTheme="majorHAnsi" w:hAnsiTheme="majorHAnsi" w:cstheme="majorHAnsi"/>
        </w:rPr>
        <w:t xml:space="preserve"> and </w:t>
      </w:r>
      <w:r w:rsidR="00BA5B18" w:rsidRPr="000970DB">
        <w:rPr>
          <w:rFonts w:asciiTheme="majorHAnsi" w:hAnsiTheme="majorHAnsi" w:cstheme="majorHAnsi"/>
        </w:rPr>
        <w:t>Corporate Governance Statement</w:t>
      </w:r>
      <w:r w:rsidR="00202448" w:rsidRPr="000970DB">
        <w:rPr>
          <w:rFonts w:asciiTheme="majorHAnsi" w:hAnsiTheme="majorHAnsi" w:cstheme="majorHAnsi"/>
        </w:rPr>
        <w:t xml:space="preserve"> to the Board for approval. It also reviewed the results of the staff</w:t>
      </w:r>
      <w:r w:rsidR="00060AEE" w:rsidRPr="000970DB">
        <w:rPr>
          <w:rFonts w:asciiTheme="majorHAnsi" w:hAnsiTheme="majorHAnsi" w:cstheme="majorHAnsi"/>
        </w:rPr>
        <w:t xml:space="preserve"> culture</w:t>
      </w:r>
      <w:r w:rsidR="00202448" w:rsidRPr="000970DB">
        <w:rPr>
          <w:rFonts w:asciiTheme="majorHAnsi" w:hAnsiTheme="majorHAnsi" w:cstheme="majorHAnsi"/>
        </w:rPr>
        <w:t xml:space="preserve"> survey, </w:t>
      </w:r>
      <w:r w:rsidR="00DD670F" w:rsidRPr="000970DB">
        <w:rPr>
          <w:rFonts w:asciiTheme="majorHAnsi" w:hAnsiTheme="majorHAnsi" w:cstheme="majorHAnsi"/>
        </w:rPr>
        <w:t xml:space="preserve">oversaw recruitment for the </w:t>
      </w:r>
      <w:r w:rsidR="00060AEE" w:rsidRPr="000970DB">
        <w:rPr>
          <w:rFonts w:asciiTheme="majorHAnsi" w:hAnsiTheme="majorHAnsi" w:cstheme="majorHAnsi"/>
        </w:rPr>
        <w:t xml:space="preserve">.au Licensing Rules Review </w:t>
      </w:r>
      <w:r w:rsidR="00DD670F" w:rsidRPr="000970DB">
        <w:rPr>
          <w:rFonts w:asciiTheme="majorHAnsi" w:hAnsiTheme="majorHAnsi" w:cstheme="majorHAnsi"/>
        </w:rPr>
        <w:t xml:space="preserve">Policy Advisory Panel, and </w:t>
      </w:r>
      <w:r w:rsidR="00B8406E" w:rsidRPr="000970DB">
        <w:rPr>
          <w:rFonts w:asciiTheme="majorHAnsi" w:hAnsiTheme="majorHAnsi" w:cstheme="majorHAnsi"/>
        </w:rPr>
        <w:t>made recommendations to the Board on Director, Nomination Committee and staff remuneration.</w:t>
      </w:r>
      <w:r w:rsidR="00DD670F" w:rsidRPr="000970DB">
        <w:rPr>
          <w:rFonts w:asciiTheme="majorHAnsi" w:hAnsiTheme="majorHAnsi" w:cstheme="majorHAnsi"/>
        </w:rPr>
        <w:t xml:space="preserve"> </w:t>
      </w:r>
      <w:r w:rsidRPr="000970DB">
        <w:rPr>
          <w:rFonts w:asciiTheme="majorHAnsi" w:hAnsiTheme="majorHAnsi" w:cstheme="majorHAnsi"/>
        </w:rPr>
        <w:t xml:space="preserve">The Committee is chaired by </w:t>
      </w:r>
      <w:r w:rsidR="00A92241" w:rsidRPr="000970DB">
        <w:rPr>
          <w:rFonts w:asciiTheme="majorHAnsi" w:hAnsiTheme="majorHAnsi" w:cstheme="majorHAnsi"/>
        </w:rPr>
        <w:t>Sandra Hook</w:t>
      </w:r>
      <w:r w:rsidR="00E53049" w:rsidRPr="000970DB">
        <w:rPr>
          <w:rFonts w:asciiTheme="majorHAnsi" w:hAnsiTheme="majorHAnsi" w:cstheme="majorHAnsi"/>
        </w:rPr>
        <w:t xml:space="preserve"> and met </w:t>
      </w:r>
      <w:r w:rsidR="00581C15" w:rsidRPr="000970DB">
        <w:rPr>
          <w:rFonts w:asciiTheme="majorHAnsi" w:hAnsiTheme="majorHAnsi" w:cstheme="majorHAnsi"/>
        </w:rPr>
        <w:t xml:space="preserve">four </w:t>
      </w:r>
      <w:r w:rsidR="00E53049" w:rsidRPr="000970DB">
        <w:rPr>
          <w:rFonts w:asciiTheme="majorHAnsi" w:hAnsiTheme="majorHAnsi" w:cstheme="majorHAnsi"/>
        </w:rPr>
        <w:t>times in 2024-25.</w:t>
      </w:r>
    </w:p>
    <w:p w14:paraId="4C57ECA9" w14:textId="77777777" w:rsidR="00BC296C" w:rsidRPr="000970DB" w:rsidRDefault="00BC296C" w:rsidP="00DB5FCC">
      <w:pPr>
        <w:rPr>
          <w:rFonts w:asciiTheme="majorHAnsi" w:hAnsiTheme="majorHAnsi" w:cstheme="majorHAnsi"/>
          <w:sz w:val="24"/>
          <w:szCs w:val="32"/>
          <w:u w:val="single"/>
        </w:rPr>
      </w:pPr>
      <w:r w:rsidRPr="000970DB">
        <w:rPr>
          <w:rFonts w:asciiTheme="majorHAnsi" w:hAnsiTheme="majorHAnsi" w:cstheme="majorHAnsi"/>
          <w:sz w:val="24"/>
          <w:szCs w:val="32"/>
          <w:u w:val="single"/>
        </w:rPr>
        <w:t>Public Benefit Program Committee</w:t>
      </w:r>
    </w:p>
    <w:p w14:paraId="7E3E1A57" w14:textId="2BE2F269" w:rsidR="00BC296C" w:rsidRPr="000970DB" w:rsidRDefault="00BC296C" w:rsidP="00BC296C">
      <w:pPr>
        <w:rPr>
          <w:rFonts w:asciiTheme="majorHAnsi" w:hAnsiTheme="majorHAnsi" w:cstheme="majorHAnsi"/>
        </w:rPr>
      </w:pPr>
      <w:r w:rsidRPr="000970DB">
        <w:rPr>
          <w:rFonts w:asciiTheme="majorHAnsi" w:hAnsiTheme="majorHAnsi" w:cstheme="majorHAnsi"/>
        </w:rPr>
        <w:t xml:space="preserve">The Public Benefit Program Committee </w:t>
      </w:r>
      <w:r w:rsidR="00441141" w:rsidRPr="000970DB">
        <w:rPr>
          <w:rFonts w:asciiTheme="majorHAnsi" w:hAnsiTheme="majorHAnsi" w:cstheme="majorHAnsi"/>
        </w:rPr>
        <w:t>is responsible for</w:t>
      </w:r>
      <w:r w:rsidR="00090BCE" w:rsidRPr="000970DB">
        <w:rPr>
          <w:rFonts w:asciiTheme="majorHAnsi" w:hAnsiTheme="majorHAnsi" w:cstheme="majorHAnsi"/>
        </w:rPr>
        <w:t xml:space="preserve"> the Community Grant Program</w:t>
      </w:r>
      <w:r w:rsidR="0090597B" w:rsidRPr="000970DB">
        <w:rPr>
          <w:rFonts w:asciiTheme="majorHAnsi" w:hAnsiTheme="majorHAnsi" w:cstheme="majorHAnsi"/>
        </w:rPr>
        <w:t xml:space="preserve">, </w:t>
      </w:r>
      <w:r w:rsidR="004B4493">
        <w:rPr>
          <w:rFonts w:asciiTheme="majorHAnsi" w:hAnsiTheme="majorHAnsi" w:cstheme="majorHAnsi"/>
        </w:rPr>
        <w:t>Research and Development</w:t>
      </w:r>
      <w:r w:rsidR="00D13817" w:rsidRPr="000970DB">
        <w:rPr>
          <w:rFonts w:asciiTheme="majorHAnsi" w:hAnsiTheme="majorHAnsi" w:cstheme="majorHAnsi"/>
        </w:rPr>
        <w:t xml:space="preserve"> </w:t>
      </w:r>
      <w:r w:rsidR="00240C50" w:rsidRPr="000970DB">
        <w:rPr>
          <w:rFonts w:asciiTheme="majorHAnsi" w:hAnsiTheme="majorHAnsi" w:cstheme="majorHAnsi"/>
        </w:rPr>
        <w:t xml:space="preserve">Grant </w:t>
      </w:r>
      <w:r w:rsidR="00D13817" w:rsidRPr="000970DB">
        <w:rPr>
          <w:rFonts w:asciiTheme="majorHAnsi" w:hAnsiTheme="majorHAnsi" w:cstheme="majorHAnsi"/>
        </w:rPr>
        <w:t>Program</w:t>
      </w:r>
      <w:r w:rsidR="0090597B" w:rsidRPr="000970DB">
        <w:rPr>
          <w:rFonts w:asciiTheme="majorHAnsi" w:hAnsiTheme="majorHAnsi" w:cstheme="majorHAnsi"/>
        </w:rPr>
        <w:t xml:space="preserve"> and auDA Churchill Fellowships</w:t>
      </w:r>
      <w:r w:rsidR="00D13817" w:rsidRPr="000970DB">
        <w:rPr>
          <w:rFonts w:asciiTheme="majorHAnsi" w:hAnsiTheme="majorHAnsi" w:cstheme="majorHAnsi"/>
        </w:rPr>
        <w:t xml:space="preserve">. </w:t>
      </w:r>
      <w:r w:rsidRPr="000970DB">
        <w:rPr>
          <w:rFonts w:asciiTheme="majorHAnsi" w:hAnsiTheme="majorHAnsi" w:cstheme="majorHAnsi"/>
        </w:rPr>
        <w:t xml:space="preserve">In </w:t>
      </w:r>
      <w:r w:rsidR="0090597B" w:rsidRPr="000970DB">
        <w:rPr>
          <w:rFonts w:asciiTheme="majorHAnsi" w:hAnsiTheme="majorHAnsi" w:cstheme="majorHAnsi"/>
        </w:rPr>
        <w:t>2024-25</w:t>
      </w:r>
      <w:r w:rsidR="002221F2" w:rsidRPr="000970DB">
        <w:rPr>
          <w:rFonts w:asciiTheme="majorHAnsi" w:hAnsiTheme="majorHAnsi" w:cstheme="majorHAnsi"/>
        </w:rPr>
        <w:t>,</w:t>
      </w:r>
      <w:r w:rsidRPr="000970DB">
        <w:rPr>
          <w:rFonts w:asciiTheme="majorHAnsi" w:hAnsiTheme="majorHAnsi" w:cstheme="majorHAnsi"/>
        </w:rPr>
        <w:t xml:space="preserve"> the Committee </w:t>
      </w:r>
      <w:r w:rsidR="00B94759" w:rsidRPr="000970DB">
        <w:rPr>
          <w:rFonts w:asciiTheme="majorHAnsi" w:hAnsiTheme="majorHAnsi" w:cstheme="majorHAnsi"/>
        </w:rPr>
        <w:t>oversaw the 202</w:t>
      </w:r>
      <w:r w:rsidR="0090597B" w:rsidRPr="000970DB">
        <w:rPr>
          <w:rFonts w:asciiTheme="majorHAnsi" w:hAnsiTheme="majorHAnsi" w:cstheme="majorHAnsi"/>
        </w:rPr>
        <w:t>4</w:t>
      </w:r>
      <w:r w:rsidR="00B94759" w:rsidRPr="000970DB">
        <w:rPr>
          <w:rFonts w:asciiTheme="majorHAnsi" w:hAnsiTheme="majorHAnsi" w:cstheme="majorHAnsi"/>
        </w:rPr>
        <w:t xml:space="preserve"> Community Grant Program</w:t>
      </w:r>
      <w:r w:rsidR="0090597B" w:rsidRPr="000970DB">
        <w:rPr>
          <w:rFonts w:asciiTheme="majorHAnsi" w:hAnsiTheme="majorHAnsi" w:cstheme="majorHAnsi"/>
        </w:rPr>
        <w:t>, launch of the inaugural</w:t>
      </w:r>
      <w:r w:rsidR="00441141" w:rsidRPr="000970DB">
        <w:rPr>
          <w:rFonts w:asciiTheme="majorHAnsi" w:hAnsiTheme="majorHAnsi" w:cstheme="majorHAnsi"/>
        </w:rPr>
        <w:t xml:space="preserve"> </w:t>
      </w:r>
      <w:r w:rsidR="004B4493">
        <w:rPr>
          <w:rFonts w:asciiTheme="majorHAnsi" w:hAnsiTheme="majorHAnsi" w:cstheme="majorHAnsi"/>
        </w:rPr>
        <w:t>Research and Development</w:t>
      </w:r>
      <w:r w:rsidR="002112D8" w:rsidRPr="000970DB">
        <w:rPr>
          <w:rFonts w:asciiTheme="majorHAnsi" w:hAnsiTheme="majorHAnsi" w:cstheme="majorHAnsi"/>
        </w:rPr>
        <w:t xml:space="preserve"> </w:t>
      </w:r>
      <w:r w:rsidR="00240C50" w:rsidRPr="000970DB">
        <w:rPr>
          <w:rFonts w:asciiTheme="majorHAnsi" w:hAnsiTheme="majorHAnsi" w:cstheme="majorHAnsi"/>
        </w:rPr>
        <w:t xml:space="preserve">Grant </w:t>
      </w:r>
      <w:r w:rsidR="002112D8" w:rsidRPr="000970DB">
        <w:rPr>
          <w:rFonts w:asciiTheme="majorHAnsi" w:hAnsiTheme="majorHAnsi" w:cstheme="majorHAnsi"/>
        </w:rPr>
        <w:t xml:space="preserve">Program </w:t>
      </w:r>
      <w:r w:rsidR="0090597B" w:rsidRPr="000970DB">
        <w:rPr>
          <w:rFonts w:asciiTheme="majorHAnsi" w:hAnsiTheme="majorHAnsi" w:cstheme="majorHAnsi"/>
        </w:rPr>
        <w:t>round</w:t>
      </w:r>
      <w:r w:rsidR="00441141" w:rsidRPr="000970DB">
        <w:rPr>
          <w:rFonts w:asciiTheme="majorHAnsi" w:hAnsiTheme="majorHAnsi" w:cstheme="majorHAnsi"/>
        </w:rPr>
        <w:t xml:space="preserve">, </w:t>
      </w:r>
      <w:r w:rsidR="0090597B" w:rsidRPr="000970DB">
        <w:rPr>
          <w:rFonts w:asciiTheme="majorHAnsi" w:hAnsiTheme="majorHAnsi" w:cstheme="majorHAnsi"/>
        </w:rPr>
        <w:t xml:space="preserve">and </w:t>
      </w:r>
      <w:r w:rsidR="006A7960" w:rsidRPr="000970DB">
        <w:rPr>
          <w:rFonts w:asciiTheme="majorHAnsi" w:hAnsiTheme="majorHAnsi" w:cstheme="majorHAnsi"/>
        </w:rPr>
        <w:t>establishment</w:t>
      </w:r>
      <w:r w:rsidR="0090597B" w:rsidRPr="000970DB">
        <w:rPr>
          <w:rFonts w:asciiTheme="majorHAnsi" w:hAnsiTheme="majorHAnsi" w:cstheme="majorHAnsi"/>
        </w:rPr>
        <w:t xml:space="preserve"> of the auDA Churchill Fellowships</w:t>
      </w:r>
      <w:r w:rsidR="000605A4" w:rsidRPr="000970DB">
        <w:rPr>
          <w:rFonts w:asciiTheme="majorHAnsi" w:hAnsiTheme="majorHAnsi" w:cstheme="majorHAnsi"/>
        </w:rPr>
        <w:t xml:space="preserve">. </w:t>
      </w:r>
      <w:r w:rsidR="00397897" w:rsidRPr="000970DB">
        <w:rPr>
          <w:rFonts w:asciiTheme="majorHAnsi" w:hAnsiTheme="majorHAnsi" w:cstheme="majorHAnsi"/>
        </w:rPr>
        <w:t>Th</w:t>
      </w:r>
      <w:r w:rsidR="003E32BE" w:rsidRPr="000970DB">
        <w:rPr>
          <w:rFonts w:asciiTheme="majorHAnsi" w:hAnsiTheme="majorHAnsi" w:cstheme="majorHAnsi"/>
        </w:rPr>
        <w:t xml:space="preserve">e Committee </w:t>
      </w:r>
      <w:r w:rsidR="000F6F0E" w:rsidRPr="000970DB">
        <w:rPr>
          <w:rFonts w:asciiTheme="majorHAnsi" w:hAnsiTheme="majorHAnsi" w:cstheme="majorHAnsi"/>
        </w:rPr>
        <w:t xml:space="preserve">oversaw recruitment of an external expert panel </w:t>
      </w:r>
      <w:r w:rsidR="00396877" w:rsidRPr="000970DB">
        <w:rPr>
          <w:rFonts w:asciiTheme="majorHAnsi" w:hAnsiTheme="majorHAnsi" w:cstheme="majorHAnsi"/>
        </w:rPr>
        <w:t>to</w:t>
      </w:r>
      <w:r w:rsidR="000F6F0E" w:rsidRPr="000970DB">
        <w:rPr>
          <w:rFonts w:asciiTheme="majorHAnsi" w:hAnsiTheme="majorHAnsi" w:cstheme="majorHAnsi"/>
        </w:rPr>
        <w:t xml:space="preserve"> assess </w:t>
      </w:r>
      <w:r w:rsidR="004B4493">
        <w:rPr>
          <w:rFonts w:asciiTheme="majorHAnsi" w:hAnsiTheme="majorHAnsi" w:cstheme="majorHAnsi"/>
        </w:rPr>
        <w:t>Research and Development</w:t>
      </w:r>
      <w:r w:rsidR="00396877" w:rsidRPr="000970DB">
        <w:rPr>
          <w:rFonts w:asciiTheme="majorHAnsi" w:hAnsiTheme="majorHAnsi" w:cstheme="majorHAnsi"/>
        </w:rPr>
        <w:t xml:space="preserve"> </w:t>
      </w:r>
      <w:r w:rsidR="00240C50" w:rsidRPr="000970DB">
        <w:rPr>
          <w:rFonts w:asciiTheme="majorHAnsi" w:hAnsiTheme="majorHAnsi" w:cstheme="majorHAnsi"/>
        </w:rPr>
        <w:t xml:space="preserve">Grant </w:t>
      </w:r>
      <w:r w:rsidR="00396877" w:rsidRPr="000970DB">
        <w:rPr>
          <w:rFonts w:asciiTheme="majorHAnsi" w:hAnsiTheme="majorHAnsi" w:cstheme="majorHAnsi"/>
        </w:rPr>
        <w:t>P</w:t>
      </w:r>
      <w:r w:rsidR="000F6F0E" w:rsidRPr="000970DB">
        <w:rPr>
          <w:rFonts w:asciiTheme="majorHAnsi" w:hAnsiTheme="majorHAnsi" w:cstheme="majorHAnsi"/>
        </w:rPr>
        <w:t>rogram applications</w:t>
      </w:r>
      <w:r w:rsidR="002D3B33" w:rsidRPr="000970DB">
        <w:rPr>
          <w:rFonts w:asciiTheme="majorHAnsi" w:hAnsiTheme="majorHAnsi" w:cstheme="majorHAnsi"/>
        </w:rPr>
        <w:t>.</w:t>
      </w:r>
      <w:r w:rsidR="0028680A" w:rsidRPr="000970DB">
        <w:rPr>
          <w:rFonts w:asciiTheme="majorHAnsi" w:hAnsiTheme="majorHAnsi" w:cstheme="majorHAnsi"/>
        </w:rPr>
        <w:t xml:space="preserve"> </w:t>
      </w:r>
      <w:r w:rsidR="002D3B33" w:rsidRPr="000970DB">
        <w:rPr>
          <w:rFonts w:asciiTheme="majorHAnsi" w:hAnsiTheme="majorHAnsi" w:cstheme="majorHAnsi"/>
        </w:rPr>
        <w:t xml:space="preserve">It also recommended </w:t>
      </w:r>
      <w:r w:rsidR="0017730E" w:rsidRPr="000970DB">
        <w:rPr>
          <w:rFonts w:asciiTheme="majorHAnsi" w:hAnsiTheme="majorHAnsi" w:cstheme="majorHAnsi"/>
        </w:rPr>
        <w:t>implementation plan</w:t>
      </w:r>
      <w:r w:rsidR="00553130" w:rsidRPr="000970DB">
        <w:rPr>
          <w:rFonts w:asciiTheme="majorHAnsi" w:hAnsiTheme="majorHAnsi" w:cstheme="majorHAnsi"/>
        </w:rPr>
        <w:t>s</w:t>
      </w:r>
      <w:r w:rsidR="0017730E" w:rsidRPr="000970DB">
        <w:rPr>
          <w:rFonts w:asciiTheme="majorHAnsi" w:hAnsiTheme="majorHAnsi" w:cstheme="majorHAnsi"/>
        </w:rPr>
        <w:t xml:space="preserve"> for </w:t>
      </w:r>
      <w:r w:rsidR="00553130" w:rsidRPr="000970DB">
        <w:rPr>
          <w:rFonts w:asciiTheme="majorHAnsi" w:hAnsiTheme="majorHAnsi" w:cstheme="majorHAnsi"/>
        </w:rPr>
        <w:t xml:space="preserve">the </w:t>
      </w:r>
      <w:r w:rsidR="007B5ECF" w:rsidRPr="000970DB">
        <w:rPr>
          <w:rFonts w:asciiTheme="majorHAnsi" w:hAnsiTheme="majorHAnsi" w:cstheme="majorHAnsi"/>
        </w:rPr>
        <w:t>next</w:t>
      </w:r>
      <w:r w:rsidR="0017730E" w:rsidRPr="000970DB">
        <w:rPr>
          <w:rFonts w:asciiTheme="majorHAnsi" w:hAnsiTheme="majorHAnsi" w:cstheme="majorHAnsi"/>
        </w:rPr>
        <w:t xml:space="preserve"> </w:t>
      </w:r>
      <w:r w:rsidR="004B4493">
        <w:rPr>
          <w:rFonts w:asciiTheme="majorHAnsi" w:hAnsiTheme="majorHAnsi" w:cstheme="majorHAnsi"/>
        </w:rPr>
        <w:t>Research and Development</w:t>
      </w:r>
      <w:r w:rsidR="00553130" w:rsidRPr="000970DB">
        <w:rPr>
          <w:rFonts w:asciiTheme="majorHAnsi" w:hAnsiTheme="majorHAnsi" w:cstheme="majorHAnsi"/>
        </w:rPr>
        <w:t xml:space="preserve"> </w:t>
      </w:r>
      <w:r w:rsidR="007B5ECF" w:rsidRPr="000970DB">
        <w:rPr>
          <w:rFonts w:asciiTheme="majorHAnsi" w:hAnsiTheme="majorHAnsi" w:cstheme="majorHAnsi"/>
        </w:rPr>
        <w:t>and</w:t>
      </w:r>
      <w:r w:rsidR="00553130" w:rsidRPr="000970DB">
        <w:rPr>
          <w:rFonts w:asciiTheme="majorHAnsi" w:hAnsiTheme="majorHAnsi" w:cstheme="majorHAnsi"/>
        </w:rPr>
        <w:t xml:space="preserve"> Community Grant </w:t>
      </w:r>
      <w:r w:rsidR="007B5ECF" w:rsidRPr="000970DB">
        <w:rPr>
          <w:rFonts w:asciiTheme="majorHAnsi" w:hAnsiTheme="majorHAnsi" w:cstheme="majorHAnsi"/>
        </w:rPr>
        <w:t>rounds</w:t>
      </w:r>
      <w:r w:rsidR="00DE0237" w:rsidRPr="000970DB">
        <w:rPr>
          <w:rFonts w:asciiTheme="majorHAnsi" w:hAnsiTheme="majorHAnsi" w:cstheme="majorHAnsi"/>
        </w:rPr>
        <w:t>.</w:t>
      </w:r>
      <w:r w:rsidR="00553130" w:rsidRPr="000970DB">
        <w:rPr>
          <w:rFonts w:asciiTheme="majorHAnsi" w:hAnsiTheme="majorHAnsi" w:cstheme="majorHAnsi"/>
        </w:rPr>
        <w:t xml:space="preserve"> </w:t>
      </w:r>
      <w:r w:rsidRPr="000970DB">
        <w:rPr>
          <w:rFonts w:asciiTheme="majorHAnsi" w:hAnsiTheme="majorHAnsi" w:cstheme="majorHAnsi"/>
        </w:rPr>
        <w:t>The Committee is chaired by Sandra Davey</w:t>
      </w:r>
      <w:r w:rsidR="00E53049" w:rsidRPr="000970DB">
        <w:rPr>
          <w:rFonts w:asciiTheme="majorHAnsi" w:hAnsiTheme="majorHAnsi" w:cstheme="majorHAnsi"/>
        </w:rPr>
        <w:t xml:space="preserve"> and met </w:t>
      </w:r>
      <w:r w:rsidR="00581C15" w:rsidRPr="000970DB">
        <w:rPr>
          <w:rFonts w:asciiTheme="majorHAnsi" w:hAnsiTheme="majorHAnsi" w:cstheme="majorHAnsi"/>
        </w:rPr>
        <w:t xml:space="preserve">five </w:t>
      </w:r>
      <w:r w:rsidR="00E53049" w:rsidRPr="000970DB">
        <w:rPr>
          <w:rFonts w:asciiTheme="majorHAnsi" w:hAnsiTheme="majorHAnsi" w:cstheme="majorHAnsi"/>
        </w:rPr>
        <w:t>times in 2024-25.</w:t>
      </w:r>
    </w:p>
    <w:p w14:paraId="2957B435" w14:textId="1379653B" w:rsidR="00527131" w:rsidRPr="000970DB" w:rsidRDefault="00BC296C" w:rsidP="00BC296C">
      <w:pPr>
        <w:rPr>
          <w:rFonts w:asciiTheme="majorHAnsi" w:hAnsiTheme="majorHAnsi" w:cstheme="majorHAnsi"/>
          <w:sz w:val="24"/>
          <w:szCs w:val="32"/>
          <w:u w:val="single"/>
        </w:rPr>
      </w:pPr>
      <w:r w:rsidRPr="000970DB">
        <w:rPr>
          <w:rFonts w:asciiTheme="majorHAnsi" w:hAnsiTheme="majorHAnsi" w:cstheme="majorHAnsi"/>
          <w:sz w:val="24"/>
          <w:szCs w:val="32"/>
          <w:u w:val="single"/>
        </w:rPr>
        <w:t xml:space="preserve">Security and Risk </w:t>
      </w:r>
      <w:r w:rsidR="00527131" w:rsidRPr="000970DB">
        <w:rPr>
          <w:rFonts w:asciiTheme="majorHAnsi" w:hAnsiTheme="majorHAnsi" w:cstheme="majorHAnsi"/>
          <w:sz w:val="24"/>
          <w:szCs w:val="32"/>
          <w:u w:val="single"/>
        </w:rPr>
        <w:t xml:space="preserve">Committee </w:t>
      </w:r>
    </w:p>
    <w:p w14:paraId="18604D94" w14:textId="431AED0E" w:rsidR="00E769A3" w:rsidRPr="000970DB" w:rsidRDefault="00BC296C" w:rsidP="00BC296C">
      <w:pPr>
        <w:rPr>
          <w:rFonts w:asciiTheme="majorHAnsi" w:hAnsiTheme="majorHAnsi" w:cstheme="majorHAnsi"/>
        </w:rPr>
      </w:pPr>
      <w:r w:rsidRPr="000970DB">
        <w:rPr>
          <w:rFonts w:asciiTheme="majorHAnsi" w:hAnsiTheme="majorHAnsi" w:cstheme="majorHAnsi"/>
        </w:rPr>
        <w:t xml:space="preserve">The Security and Risk Committee </w:t>
      </w:r>
      <w:r w:rsidR="00A02063" w:rsidRPr="000970DB">
        <w:rPr>
          <w:rFonts w:asciiTheme="majorHAnsi" w:hAnsiTheme="majorHAnsi" w:cstheme="majorHAnsi"/>
        </w:rPr>
        <w:t>oversees</w:t>
      </w:r>
      <w:r w:rsidRPr="000970DB">
        <w:rPr>
          <w:rFonts w:asciiTheme="majorHAnsi" w:hAnsiTheme="majorHAnsi" w:cstheme="majorHAnsi"/>
        </w:rPr>
        <w:t xml:space="preserve"> </w:t>
      </w:r>
      <w:r w:rsidR="40990B39" w:rsidRPr="000970DB">
        <w:rPr>
          <w:rFonts w:asciiTheme="majorHAnsi" w:hAnsiTheme="majorHAnsi" w:cstheme="majorHAnsi"/>
        </w:rPr>
        <w:t>informa</w:t>
      </w:r>
      <w:r w:rsidR="7CC2066B" w:rsidRPr="000970DB">
        <w:rPr>
          <w:rFonts w:asciiTheme="majorHAnsi" w:hAnsiTheme="majorHAnsi" w:cstheme="majorHAnsi"/>
        </w:rPr>
        <w:t>t</w:t>
      </w:r>
      <w:r w:rsidR="40990B39" w:rsidRPr="000970DB">
        <w:rPr>
          <w:rFonts w:asciiTheme="majorHAnsi" w:hAnsiTheme="majorHAnsi" w:cstheme="majorHAnsi"/>
        </w:rPr>
        <w:t>ion technology</w:t>
      </w:r>
      <w:r w:rsidRPr="000970DB">
        <w:rPr>
          <w:rFonts w:asciiTheme="majorHAnsi" w:hAnsiTheme="majorHAnsi" w:cstheme="majorHAnsi"/>
        </w:rPr>
        <w:t>, privacy, security, risk and business continuity.</w:t>
      </w:r>
      <w:r w:rsidR="00E769A3" w:rsidRPr="000970DB">
        <w:rPr>
          <w:rFonts w:asciiTheme="majorHAnsi" w:hAnsiTheme="majorHAnsi" w:cstheme="majorHAnsi"/>
        </w:rPr>
        <w:t xml:space="preserve"> </w:t>
      </w:r>
      <w:r w:rsidR="005B1E96" w:rsidRPr="000970DB">
        <w:rPr>
          <w:rFonts w:asciiTheme="majorHAnsi" w:hAnsiTheme="majorHAnsi" w:cstheme="majorHAnsi"/>
        </w:rPr>
        <w:t>In 2024-25</w:t>
      </w:r>
      <w:r w:rsidR="00A02063" w:rsidRPr="000970DB">
        <w:rPr>
          <w:rFonts w:asciiTheme="majorHAnsi" w:hAnsiTheme="majorHAnsi" w:cstheme="majorHAnsi"/>
        </w:rPr>
        <w:t>,</w:t>
      </w:r>
      <w:r w:rsidR="005B1E96" w:rsidRPr="000970DB">
        <w:rPr>
          <w:rFonts w:asciiTheme="majorHAnsi" w:hAnsiTheme="majorHAnsi" w:cstheme="majorHAnsi"/>
        </w:rPr>
        <w:t xml:space="preserve"> </w:t>
      </w:r>
      <w:r w:rsidR="00A02063" w:rsidRPr="000970DB">
        <w:rPr>
          <w:rFonts w:asciiTheme="majorHAnsi" w:hAnsiTheme="majorHAnsi" w:cstheme="majorHAnsi"/>
        </w:rPr>
        <w:t>the Committee</w:t>
      </w:r>
      <w:r w:rsidR="00831DB7" w:rsidRPr="000970DB">
        <w:rPr>
          <w:rFonts w:asciiTheme="majorHAnsi" w:hAnsiTheme="majorHAnsi" w:cstheme="majorHAnsi"/>
        </w:rPr>
        <w:t xml:space="preserve"> </w:t>
      </w:r>
      <w:r w:rsidR="006844AE" w:rsidRPr="000970DB">
        <w:rPr>
          <w:rFonts w:asciiTheme="majorHAnsi" w:hAnsiTheme="majorHAnsi" w:cstheme="majorHAnsi"/>
        </w:rPr>
        <w:t xml:space="preserve">provided guidance on auDA’s draft Cyber Security Strategy, reviewed </w:t>
      </w:r>
      <w:r w:rsidR="00622C78" w:rsidRPr="000970DB">
        <w:rPr>
          <w:rFonts w:asciiTheme="majorHAnsi" w:hAnsiTheme="majorHAnsi" w:cstheme="majorHAnsi"/>
        </w:rPr>
        <w:t xml:space="preserve">quarterly </w:t>
      </w:r>
      <w:r w:rsidR="00326677" w:rsidRPr="000970DB">
        <w:rPr>
          <w:rFonts w:asciiTheme="majorHAnsi" w:hAnsiTheme="majorHAnsi" w:cstheme="majorHAnsi"/>
        </w:rPr>
        <w:t>risk reports</w:t>
      </w:r>
      <w:r w:rsidR="00F348D8" w:rsidRPr="000970DB">
        <w:rPr>
          <w:rFonts w:asciiTheme="majorHAnsi" w:hAnsiTheme="majorHAnsi" w:cstheme="majorHAnsi"/>
        </w:rPr>
        <w:t>, oversaw</w:t>
      </w:r>
      <w:r w:rsidR="00326677" w:rsidRPr="000970DB" w:rsidDel="00F348D8">
        <w:rPr>
          <w:rFonts w:asciiTheme="majorHAnsi" w:hAnsiTheme="majorHAnsi" w:cstheme="majorHAnsi"/>
        </w:rPr>
        <w:t xml:space="preserve"> </w:t>
      </w:r>
      <w:r w:rsidR="00326677" w:rsidRPr="000970DB">
        <w:rPr>
          <w:rFonts w:asciiTheme="majorHAnsi" w:hAnsiTheme="majorHAnsi" w:cstheme="majorHAnsi"/>
        </w:rPr>
        <w:t xml:space="preserve">compliance with the Board Risk Appetite Statement, </w:t>
      </w:r>
      <w:r w:rsidR="00963798" w:rsidRPr="000970DB">
        <w:rPr>
          <w:rFonts w:asciiTheme="majorHAnsi" w:hAnsiTheme="majorHAnsi" w:cstheme="majorHAnsi"/>
        </w:rPr>
        <w:t>monitored</w:t>
      </w:r>
      <w:r w:rsidR="00DD1972" w:rsidRPr="000970DB">
        <w:rPr>
          <w:rFonts w:asciiTheme="majorHAnsi" w:hAnsiTheme="majorHAnsi" w:cstheme="majorHAnsi"/>
        </w:rPr>
        <w:t xml:space="preserve"> auDA’s security, privacy and IT activities, </w:t>
      </w:r>
      <w:r w:rsidR="00F17AF4" w:rsidRPr="000970DB">
        <w:rPr>
          <w:rFonts w:asciiTheme="majorHAnsi" w:hAnsiTheme="majorHAnsi" w:cstheme="majorHAnsi"/>
        </w:rPr>
        <w:t xml:space="preserve">reviewed outcomes of </w:t>
      </w:r>
      <w:r w:rsidR="00F348D8" w:rsidRPr="000970DB">
        <w:rPr>
          <w:rFonts w:asciiTheme="majorHAnsi" w:hAnsiTheme="majorHAnsi" w:cstheme="majorHAnsi"/>
        </w:rPr>
        <w:t>c</w:t>
      </w:r>
      <w:r w:rsidR="00F17AF4" w:rsidRPr="000970DB">
        <w:rPr>
          <w:rFonts w:asciiTheme="majorHAnsi" w:hAnsiTheme="majorHAnsi" w:cstheme="majorHAnsi"/>
        </w:rPr>
        <w:t xml:space="preserve">risis </w:t>
      </w:r>
      <w:r w:rsidR="00F348D8" w:rsidRPr="000970DB">
        <w:rPr>
          <w:rFonts w:asciiTheme="majorHAnsi" w:hAnsiTheme="majorHAnsi" w:cstheme="majorHAnsi"/>
        </w:rPr>
        <w:t>m</w:t>
      </w:r>
      <w:r w:rsidR="00F17AF4" w:rsidRPr="000970DB">
        <w:rPr>
          <w:rFonts w:asciiTheme="majorHAnsi" w:hAnsiTheme="majorHAnsi" w:cstheme="majorHAnsi"/>
        </w:rPr>
        <w:t>anagement exercises</w:t>
      </w:r>
      <w:r w:rsidR="006844AE" w:rsidRPr="000970DB">
        <w:rPr>
          <w:rFonts w:asciiTheme="majorHAnsi" w:hAnsiTheme="majorHAnsi" w:cstheme="majorHAnsi"/>
        </w:rPr>
        <w:t xml:space="preserve"> </w:t>
      </w:r>
      <w:r w:rsidR="00537949" w:rsidRPr="000970DB">
        <w:rPr>
          <w:rFonts w:asciiTheme="majorHAnsi" w:hAnsiTheme="majorHAnsi" w:cstheme="majorHAnsi"/>
        </w:rPr>
        <w:t xml:space="preserve">and </w:t>
      </w:r>
      <w:r w:rsidR="00F17AF4" w:rsidRPr="000970DB">
        <w:rPr>
          <w:rFonts w:asciiTheme="majorHAnsi" w:hAnsiTheme="majorHAnsi" w:cstheme="majorHAnsi"/>
        </w:rPr>
        <w:t>oversaw auDA’s</w:t>
      </w:r>
      <w:r w:rsidR="00326677" w:rsidRPr="000970DB">
        <w:rPr>
          <w:rFonts w:asciiTheme="majorHAnsi" w:hAnsiTheme="majorHAnsi" w:cstheme="majorHAnsi"/>
        </w:rPr>
        <w:t xml:space="preserve"> </w:t>
      </w:r>
      <w:r w:rsidR="00D83845">
        <w:rPr>
          <w:rFonts w:asciiTheme="majorHAnsi" w:hAnsiTheme="majorHAnsi" w:cstheme="majorHAnsi"/>
        </w:rPr>
        <w:t>Critical Infrastructure Risk Management Program</w:t>
      </w:r>
      <w:r w:rsidR="00326677" w:rsidRPr="000970DB">
        <w:rPr>
          <w:rFonts w:asciiTheme="majorHAnsi" w:hAnsiTheme="majorHAnsi" w:cstheme="majorHAnsi"/>
        </w:rPr>
        <w:t xml:space="preserve"> </w:t>
      </w:r>
      <w:r w:rsidR="00F17AF4" w:rsidRPr="000970DB">
        <w:rPr>
          <w:rFonts w:asciiTheme="majorHAnsi" w:hAnsiTheme="majorHAnsi" w:cstheme="majorHAnsi"/>
        </w:rPr>
        <w:t>obligations</w:t>
      </w:r>
      <w:r w:rsidR="00326677" w:rsidRPr="000970DB">
        <w:rPr>
          <w:rFonts w:asciiTheme="majorHAnsi" w:hAnsiTheme="majorHAnsi" w:cstheme="majorHAnsi"/>
        </w:rPr>
        <w:t>.</w:t>
      </w:r>
      <w:r w:rsidR="008F2225" w:rsidRPr="000970DB">
        <w:rPr>
          <w:rFonts w:asciiTheme="majorHAnsi" w:hAnsiTheme="majorHAnsi" w:cstheme="majorHAnsi"/>
        </w:rPr>
        <w:t xml:space="preserve"> </w:t>
      </w:r>
      <w:r w:rsidRPr="000970DB">
        <w:rPr>
          <w:rFonts w:asciiTheme="majorHAnsi" w:hAnsiTheme="majorHAnsi" w:cstheme="majorHAnsi"/>
        </w:rPr>
        <w:t>The Committee is chaired by Peter Elford</w:t>
      </w:r>
      <w:r w:rsidR="00E53049" w:rsidRPr="000970DB">
        <w:rPr>
          <w:rFonts w:asciiTheme="majorHAnsi" w:hAnsiTheme="majorHAnsi" w:cstheme="majorHAnsi"/>
        </w:rPr>
        <w:t xml:space="preserve"> and met</w:t>
      </w:r>
      <w:r w:rsidR="00581C15" w:rsidRPr="000970DB">
        <w:rPr>
          <w:rFonts w:asciiTheme="majorHAnsi" w:hAnsiTheme="majorHAnsi" w:cstheme="majorHAnsi"/>
        </w:rPr>
        <w:t xml:space="preserve"> four</w:t>
      </w:r>
      <w:r w:rsidR="00E53049" w:rsidRPr="000970DB">
        <w:rPr>
          <w:rFonts w:asciiTheme="majorHAnsi" w:hAnsiTheme="majorHAnsi" w:cstheme="majorHAnsi"/>
        </w:rPr>
        <w:t xml:space="preserve"> times in 2024-25.</w:t>
      </w:r>
    </w:p>
    <w:p w14:paraId="11E040F2" w14:textId="77777777" w:rsidR="00BC296C" w:rsidRPr="000970DB" w:rsidRDefault="00BC296C" w:rsidP="00DB5FCC">
      <w:pPr>
        <w:rPr>
          <w:rFonts w:asciiTheme="majorHAnsi" w:hAnsiTheme="majorHAnsi" w:cstheme="majorHAnsi"/>
          <w:b/>
          <w:sz w:val="24"/>
          <w:szCs w:val="32"/>
        </w:rPr>
      </w:pPr>
      <w:r w:rsidRPr="000970DB">
        <w:rPr>
          <w:rFonts w:asciiTheme="majorHAnsi" w:hAnsiTheme="majorHAnsi" w:cstheme="majorHAnsi"/>
          <w:b/>
          <w:sz w:val="24"/>
          <w:szCs w:val="32"/>
        </w:rPr>
        <w:t>Board Advisory Committees</w:t>
      </w:r>
    </w:p>
    <w:p w14:paraId="7505F7BE" w14:textId="27B3FA30" w:rsidR="000C02EB" w:rsidRPr="000970DB" w:rsidRDefault="00DA6D32" w:rsidP="00BC296C">
      <w:pPr>
        <w:rPr>
          <w:rFonts w:asciiTheme="majorHAnsi" w:hAnsiTheme="majorHAnsi" w:cstheme="majorHAnsi"/>
        </w:rPr>
      </w:pPr>
      <w:r w:rsidRPr="000970DB">
        <w:rPr>
          <w:rFonts w:asciiTheme="majorHAnsi" w:hAnsiTheme="majorHAnsi" w:cstheme="majorHAnsi"/>
        </w:rPr>
        <w:t>auDA has three</w:t>
      </w:r>
      <w:r w:rsidR="00D90F5B" w:rsidRPr="000970DB">
        <w:rPr>
          <w:rFonts w:asciiTheme="majorHAnsi" w:hAnsiTheme="majorHAnsi" w:cstheme="majorHAnsi"/>
        </w:rPr>
        <w:t xml:space="preserve"> independent standing Advisory Committees</w:t>
      </w:r>
      <w:r w:rsidR="00ED29D9" w:rsidRPr="000970DB">
        <w:rPr>
          <w:rFonts w:asciiTheme="majorHAnsi" w:hAnsiTheme="majorHAnsi" w:cstheme="majorHAnsi"/>
        </w:rPr>
        <w:t xml:space="preserve">. </w:t>
      </w:r>
      <w:r w:rsidR="008B0AE7" w:rsidRPr="000970DB">
        <w:rPr>
          <w:rFonts w:asciiTheme="majorHAnsi" w:hAnsiTheme="majorHAnsi" w:cstheme="majorHAnsi"/>
        </w:rPr>
        <w:t>The</w:t>
      </w:r>
      <w:r w:rsidR="00ED29D9" w:rsidRPr="000970DB">
        <w:rPr>
          <w:rFonts w:asciiTheme="majorHAnsi" w:hAnsiTheme="majorHAnsi" w:cstheme="majorHAnsi"/>
        </w:rPr>
        <w:t xml:space="preserve"> </w:t>
      </w:r>
      <w:r w:rsidR="001F796D" w:rsidRPr="000970DB">
        <w:rPr>
          <w:rFonts w:asciiTheme="majorHAnsi" w:hAnsiTheme="majorHAnsi" w:cstheme="majorHAnsi"/>
        </w:rPr>
        <w:t>Advisory C</w:t>
      </w:r>
      <w:r w:rsidR="00ED29D9" w:rsidRPr="000970DB">
        <w:rPr>
          <w:rFonts w:asciiTheme="majorHAnsi" w:hAnsiTheme="majorHAnsi" w:cstheme="majorHAnsi"/>
        </w:rPr>
        <w:t>omm</w:t>
      </w:r>
      <w:r w:rsidR="00972557" w:rsidRPr="000970DB">
        <w:rPr>
          <w:rFonts w:asciiTheme="majorHAnsi" w:hAnsiTheme="majorHAnsi" w:cstheme="majorHAnsi"/>
        </w:rPr>
        <w:t>ittee</w:t>
      </w:r>
      <w:r w:rsidR="008B0AE7" w:rsidRPr="000970DB">
        <w:rPr>
          <w:rFonts w:asciiTheme="majorHAnsi" w:hAnsiTheme="majorHAnsi" w:cstheme="majorHAnsi"/>
        </w:rPr>
        <w:t>s</w:t>
      </w:r>
      <w:r w:rsidR="00972557" w:rsidRPr="000970DB">
        <w:rPr>
          <w:rFonts w:asciiTheme="majorHAnsi" w:hAnsiTheme="majorHAnsi" w:cstheme="majorHAnsi"/>
        </w:rPr>
        <w:t xml:space="preserve"> provide strategic advice </w:t>
      </w:r>
      <w:r w:rsidR="008B0AE7" w:rsidRPr="000970DB">
        <w:rPr>
          <w:rFonts w:asciiTheme="majorHAnsi" w:hAnsiTheme="majorHAnsi" w:cstheme="majorHAnsi"/>
        </w:rPr>
        <w:t xml:space="preserve">to the auDA Board </w:t>
      </w:r>
      <w:r w:rsidR="00A12C1C" w:rsidRPr="000970DB">
        <w:rPr>
          <w:rFonts w:asciiTheme="majorHAnsi" w:hAnsiTheme="majorHAnsi" w:cstheme="majorHAnsi"/>
        </w:rPr>
        <w:t xml:space="preserve">on </w:t>
      </w:r>
      <w:r w:rsidR="008B0AE7" w:rsidRPr="000970DB">
        <w:rPr>
          <w:rFonts w:asciiTheme="majorHAnsi" w:hAnsiTheme="majorHAnsi" w:cstheme="majorHAnsi"/>
        </w:rPr>
        <w:t xml:space="preserve">key </w:t>
      </w:r>
      <w:r w:rsidR="00A12C1C" w:rsidRPr="000970DB">
        <w:rPr>
          <w:rFonts w:asciiTheme="majorHAnsi" w:hAnsiTheme="majorHAnsi" w:cstheme="majorHAnsi"/>
        </w:rPr>
        <w:t xml:space="preserve">areas of </w:t>
      </w:r>
      <w:r w:rsidR="00177698" w:rsidRPr="000970DB">
        <w:rPr>
          <w:rFonts w:asciiTheme="majorHAnsi" w:hAnsiTheme="majorHAnsi" w:cstheme="majorHAnsi"/>
        </w:rPr>
        <w:t>importance</w:t>
      </w:r>
      <w:r w:rsidR="00873052" w:rsidRPr="000970DB">
        <w:rPr>
          <w:rFonts w:asciiTheme="majorHAnsi" w:hAnsiTheme="majorHAnsi" w:cstheme="majorHAnsi"/>
        </w:rPr>
        <w:t xml:space="preserve"> for auDA and .au. They </w:t>
      </w:r>
      <w:r w:rsidR="001F796D" w:rsidRPr="000970DB">
        <w:rPr>
          <w:rFonts w:asciiTheme="majorHAnsi" w:hAnsiTheme="majorHAnsi" w:cstheme="majorHAnsi"/>
        </w:rPr>
        <w:t xml:space="preserve">comprise external experts and </w:t>
      </w:r>
      <w:r w:rsidR="00873052" w:rsidRPr="000970DB">
        <w:rPr>
          <w:rFonts w:asciiTheme="majorHAnsi" w:hAnsiTheme="majorHAnsi" w:cstheme="majorHAnsi"/>
        </w:rPr>
        <w:t>are an important part of our multi-stakeholder community</w:t>
      </w:r>
      <w:r w:rsidR="00DC6032" w:rsidRPr="000970DB">
        <w:rPr>
          <w:rFonts w:asciiTheme="majorHAnsi" w:hAnsiTheme="majorHAnsi" w:cstheme="majorHAnsi"/>
        </w:rPr>
        <w:t xml:space="preserve">. </w:t>
      </w:r>
      <w:r w:rsidR="00DD7AB9" w:rsidRPr="000970DB">
        <w:rPr>
          <w:rFonts w:asciiTheme="majorHAnsi" w:hAnsiTheme="majorHAnsi" w:cstheme="majorHAnsi"/>
        </w:rPr>
        <w:t>A</w:t>
      </w:r>
      <w:r w:rsidR="00B80A5D" w:rsidRPr="000970DB">
        <w:rPr>
          <w:rFonts w:asciiTheme="majorHAnsi" w:hAnsiTheme="majorHAnsi" w:cstheme="majorHAnsi"/>
        </w:rPr>
        <w:t xml:space="preserve">t least one </w:t>
      </w:r>
      <w:r w:rsidR="0034641B" w:rsidRPr="000970DB">
        <w:rPr>
          <w:rFonts w:asciiTheme="majorHAnsi" w:hAnsiTheme="majorHAnsi" w:cstheme="majorHAnsi"/>
        </w:rPr>
        <w:t xml:space="preserve">auDA </w:t>
      </w:r>
      <w:r w:rsidR="00B80A5D" w:rsidRPr="000970DB">
        <w:rPr>
          <w:rFonts w:asciiTheme="majorHAnsi" w:hAnsiTheme="majorHAnsi" w:cstheme="majorHAnsi"/>
        </w:rPr>
        <w:t>Board Director</w:t>
      </w:r>
      <w:r w:rsidR="00B27ED8" w:rsidRPr="000970DB">
        <w:rPr>
          <w:rFonts w:asciiTheme="majorHAnsi" w:hAnsiTheme="majorHAnsi" w:cstheme="majorHAnsi"/>
        </w:rPr>
        <w:t xml:space="preserve"> </w:t>
      </w:r>
      <w:r w:rsidR="0034641B" w:rsidRPr="000970DB">
        <w:rPr>
          <w:rFonts w:asciiTheme="majorHAnsi" w:hAnsiTheme="majorHAnsi" w:cstheme="majorHAnsi"/>
        </w:rPr>
        <w:t xml:space="preserve">attends each </w:t>
      </w:r>
      <w:r w:rsidR="00F940BD" w:rsidRPr="000970DB">
        <w:rPr>
          <w:rFonts w:asciiTheme="majorHAnsi" w:hAnsiTheme="majorHAnsi" w:cstheme="majorHAnsi"/>
        </w:rPr>
        <w:t xml:space="preserve">meeting </w:t>
      </w:r>
      <w:r w:rsidR="00B27ED8" w:rsidRPr="000970DB">
        <w:rPr>
          <w:rFonts w:asciiTheme="majorHAnsi" w:hAnsiTheme="majorHAnsi" w:cstheme="majorHAnsi"/>
        </w:rPr>
        <w:t>as an observer</w:t>
      </w:r>
      <w:r w:rsidR="00B80A5D" w:rsidRPr="000970DB">
        <w:rPr>
          <w:rFonts w:asciiTheme="majorHAnsi" w:hAnsiTheme="majorHAnsi" w:cstheme="majorHAnsi"/>
        </w:rPr>
        <w:t>.</w:t>
      </w:r>
    </w:p>
    <w:p w14:paraId="5BD16555" w14:textId="77777777" w:rsidR="00BC296C" w:rsidRPr="000970DB" w:rsidRDefault="00BC296C" w:rsidP="00DB5FCC">
      <w:pPr>
        <w:rPr>
          <w:rFonts w:asciiTheme="majorHAnsi" w:hAnsiTheme="majorHAnsi" w:cstheme="majorHAnsi"/>
          <w:sz w:val="24"/>
          <w:szCs w:val="32"/>
          <w:u w:val="single"/>
        </w:rPr>
      </w:pPr>
      <w:r w:rsidRPr="000970DB">
        <w:rPr>
          <w:rFonts w:asciiTheme="majorHAnsi" w:hAnsiTheme="majorHAnsi" w:cstheme="majorHAnsi"/>
          <w:sz w:val="24"/>
          <w:szCs w:val="32"/>
          <w:u w:val="single"/>
        </w:rPr>
        <w:t>General Advisory Standing Committee</w:t>
      </w:r>
    </w:p>
    <w:p w14:paraId="4E89C41B" w14:textId="50DB7BE7" w:rsidR="00123B89" w:rsidRPr="000970DB" w:rsidRDefault="00BC296C" w:rsidP="00D909B7">
      <w:pPr>
        <w:rPr>
          <w:rFonts w:asciiTheme="majorHAnsi" w:hAnsiTheme="majorHAnsi" w:cstheme="majorHAnsi"/>
        </w:rPr>
      </w:pPr>
      <w:r w:rsidRPr="000970DB">
        <w:rPr>
          <w:rFonts w:asciiTheme="majorHAnsi" w:hAnsiTheme="majorHAnsi" w:cstheme="majorHAnsi"/>
        </w:rPr>
        <w:t xml:space="preserve">The General Advisory Standing Committee </w:t>
      </w:r>
      <w:r w:rsidR="003A2932" w:rsidRPr="000970DB">
        <w:rPr>
          <w:rFonts w:asciiTheme="majorHAnsi" w:hAnsiTheme="majorHAnsi" w:cstheme="majorHAnsi"/>
        </w:rPr>
        <w:t xml:space="preserve">advises </w:t>
      </w:r>
      <w:r w:rsidR="00A90E99" w:rsidRPr="000970DB">
        <w:rPr>
          <w:rFonts w:asciiTheme="majorHAnsi" w:hAnsiTheme="majorHAnsi" w:cstheme="majorHAnsi"/>
        </w:rPr>
        <w:t xml:space="preserve">the auDA Board on </w:t>
      </w:r>
      <w:r w:rsidRPr="000970DB">
        <w:rPr>
          <w:rFonts w:asciiTheme="majorHAnsi" w:hAnsiTheme="majorHAnsi" w:cstheme="majorHAnsi"/>
        </w:rPr>
        <w:t xml:space="preserve">general and community-focused matters. </w:t>
      </w:r>
      <w:r w:rsidR="00F940BD" w:rsidRPr="000970DB">
        <w:rPr>
          <w:rFonts w:asciiTheme="majorHAnsi" w:hAnsiTheme="majorHAnsi" w:cstheme="majorHAnsi"/>
        </w:rPr>
        <w:t>In 2024-25,</w:t>
      </w:r>
      <w:r w:rsidRPr="000970DB">
        <w:rPr>
          <w:rFonts w:asciiTheme="majorHAnsi" w:hAnsiTheme="majorHAnsi" w:cstheme="majorHAnsi"/>
        </w:rPr>
        <w:t xml:space="preserve"> </w:t>
      </w:r>
      <w:r w:rsidR="007234BE" w:rsidRPr="000970DB">
        <w:rPr>
          <w:rFonts w:asciiTheme="majorHAnsi" w:hAnsiTheme="majorHAnsi" w:cstheme="majorHAnsi"/>
        </w:rPr>
        <w:t xml:space="preserve">the </w:t>
      </w:r>
      <w:r w:rsidR="00D7339C" w:rsidRPr="000970DB">
        <w:rPr>
          <w:rFonts w:asciiTheme="majorHAnsi" w:hAnsiTheme="majorHAnsi" w:cstheme="majorHAnsi"/>
        </w:rPr>
        <w:t xml:space="preserve">Committee provided </w:t>
      </w:r>
      <w:r w:rsidR="000D7506" w:rsidRPr="000970DB">
        <w:rPr>
          <w:rFonts w:asciiTheme="majorHAnsi" w:hAnsiTheme="majorHAnsi" w:cstheme="majorHAnsi"/>
        </w:rPr>
        <w:t xml:space="preserve">advice on </w:t>
      </w:r>
      <w:r w:rsidR="00A158CC" w:rsidRPr="000970DB">
        <w:rPr>
          <w:rFonts w:asciiTheme="majorHAnsi" w:hAnsiTheme="majorHAnsi" w:cstheme="majorHAnsi"/>
        </w:rPr>
        <w:t xml:space="preserve">internet governance, </w:t>
      </w:r>
      <w:r w:rsidR="00ED4480" w:rsidRPr="000970DB">
        <w:rPr>
          <w:rFonts w:asciiTheme="majorHAnsi" w:hAnsiTheme="majorHAnsi" w:cstheme="majorHAnsi"/>
        </w:rPr>
        <w:t xml:space="preserve">and </w:t>
      </w:r>
      <w:r w:rsidR="00A158CC" w:rsidRPr="000970DB">
        <w:rPr>
          <w:rFonts w:asciiTheme="majorHAnsi" w:hAnsiTheme="majorHAnsi" w:cstheme="majorHAnsi"/>
        </w:rPr>
        <w:t>inclusion and accessibility</w:t>
      </w:r>
      <w:r w:rsidR="00ED4480" w:rsidRPr="000970DB">
        <w:rPr>
          <w:rFonts w:asciiTheme="majorHAnsi" w:hAnsiTheme="majorHAnsi" w:cstheme="majorHAnsi"/>
        </w:rPr>
        <w:t xml:space="preserve">. It also provided </w:t>
      </w:r>
      <w:r w:rsidR="00EB6083" w:rsidRPr="000970DB">
        <w:rPr>
          <w:rFonts w:asciiTheme="majorHAnsi" w:hAnsiTheme="majorHAnsi" w:cstheme="majorHAnsi"/>
        </w:rPr>
        <w:t xml:space="preserve">feedback on </w:t>
      </w:r>
      <w:r w:rsidR="002768AF" w:rsidRPr="000970DB">
        <w:rPr>
          <w:rFonts w:asciiTheme="majorHAnsi" w:hAnsiTheme="majorHAnsi" w:cstheme="majorHAnsi"/>
        </w:rPr>
        <w:t>auDA’s</w:t>
      </w:r>
      <w:r w:rsidR="00EB6083" w:rsidRPr="000970DB">
        <w:rPr>
          <w:rFonts w:asciiTheme="majorHAnsi" w:hAnsiTheme="majorHAnsi" w:cstheme="majorHAnsi"/>
        </w:rPr>
        <w:t xml:space="preserve"> Draft 2026-30 Strategy</w:t>
      </w:r>
      <w:r w:rsidR="006A4697" w:rsidRPr="000970DB">
        <w:rPr>
          <w:rFonts w:asciiTheme="majorHAnsi" w:hAnsiTheme="majorHAnsi" w:cstheme="majorHAnsi"/>
        </w:rPr>
        <w:t xml:space="preserve"> </w:t>
      </w:r>
      <w:r w:rsidR="00ED4480" w:rsidRPr="000970DB">
        <w:rPr>
          <w:rFonts w:asciiTheme="majorHAnsi" w:hAnsiTheme="majorHAnsi" w:cstheme="majorHAnsi"/>
        </w:rPr>
        <w:t>and h</w:t>
      </w:r>
      <w:r w:rsidR="006A4697" w:rsidRPr="000970DB">
        <w:rPr>
          <w:rFonts w:asciiTheme="majorHAnsi" w:hAnsiTheme="majorHAnsi" w:cstheme="majorHAnsi"/>
        </w:rPr>
        <w:t>eld a work</w:t>
      </w:r>
      <w:r w:rsidR="00FA1AAF" w:rsidRPr="000970DB">
        <w:rPr>
          <w:rFonts w:asciiTheme="majorHAnsi" w:hAnsiTheme="majorHAnsi" w:cstheme="majorHAnsi"/>
        </w:rPr>
        <w:t xml:space="preserve">shop on </w:t>
      </w:r>
      <w:r w:rsidR="00ED4480" w:rsidRPr="000970DB">
        <w:rPr>
          <w:rFonts w:asciiTheme="majorHAnsi" w:hAnsiTheme="majorHAnsi" w:cstheme="majorHAnsi"/>
        </w:rPr>
        <w:t>the .au</w:t>
      </w:r>
      <w:r w:rsidR="00FA1AAF" w:rsidRPr="000970DB">
        <w:rPr>
          <w:rFonts w:asciiTheme="majorHAnsi" w:hAnsiTheme="majorHAnsi" w:cstheme="majorHAnsi"/>
        </w:rPr>
        <w:t xml:space="preserve"> membership program </w:t>
      </w:r>
      <w:r w:rsidR="007E406D" w:rsidRPr="000970DB">
        <w:rPr>
          <w:rFonts w:asciiTheme="majorHAnsi" w:hAnsiTheme="majorHAnsi" w:cstheme="majorHAnsi"/>
        </w:rPr>
        <w:t xml:space="preserve">to identify opportunities to further </w:t>
      </w:r>
      <w:r w:rsidR="00AB4267" w:rsidRPr="000970DB">
        <w:rPr>
          <w:rFonts w:asciiTheme="majorHAnsi" w:hAnsiTheme="majorHAnsi" w:cstheme="majorHAnsi"/>
        </w:rPr>
        <w:t>advance the program.</w:t>
      </w:r>
      <w:r w:rsidR="00063495" w:rsidRPr="000970DB">
        <w:rPr>
          <w:rFonts w:asciiTheme="majorHAnsi" w:hAnsiTheme="majorHAnsi" w:cstheme="majorHAnsi"/>
        </w:rPr>
        <w:t xml:space="preserve"> The Committee met </w:t>
      </w:r>
      <w:r w:rsidR="00581C15" w:rsidRPr="000970DB">
        <w:rPr>
          <w:rFonts w:asciiTheme="majorHAnsi" w:hAnsiTheme="majorHAnsi" w:cstheme="majorHAnsi"/>
        </w:rPr>
        <w:t xml:space="preserve">four </w:t>
      </w:r>
      <w:r w:rsidR="00063495" w:rsidRPr="000970DB">
        <w:rPr>
          <w:rFonts w:asciiTheme="majorHAnsi" w:hAnsiTheme="majorHAnsi" w:cstheme="majorHAnsi"/>
        </w:rPr>
        <w:t>times in 2024-25.</w:t>
      </w:r>
    </w:p>
    <w:p w14:paraId="112E0726" w14:textId="77777777" w:rsidR="00BC296C" w:rsidRPr="000970DB" w:rsidRDefault="00BC296C" w:rsidP="00DB5FCC">
      <w:pPr>
        <w:rPr>
          <w:rFonts w:asciiTheme="majorHAnsi" w:hAnsiTheme="majorHAnsi" w:cstheme="majorHAnsi"/>
          <w:sz w:val="24"/>
          <w:szCs w:val="32"/>
          <w:u w:val="single"/>
        </w:rPr>
      </w:pPr>
      <w:r w:rsidRPr="000970DB">
        <w:rPr>
          <w:rFonts w:asciiTheme="majorHAnsi" w:hAnsiTheme="majorHAnsi" w:cstheme="majorHAnsi"/>
          <w:sz w:val="24"/>
          <w:szCs w:val="32"/>
          <w:u w:val="single"/>
        </w:rPr>
        <w:t>Technical Advisory Standing Committee</w:t>
      </w:r>
    </w:p>
    <w:p w14:paraId="4A5F35A4" w14:textId="4E079C24" w:rsidR="00BC296C" w:rsidRPr="000970DB" w:rsidRDefault="00BC296C" w:rsidP="009645FF">
      <w:pPr>
        <w:rPr>
          <w:rFonts w:asciiTheme="majorHAnsi" w:hAnsiTheme="majorHAnsi" w:cstheme="majorHAnsi"/>
        </w:rPr>
      </w:pPr>
      <w:r w:rsidRPr="000970DB">
        <w:rPr>
          <w:rFonts w:asciiTheme="majorHAnsi" w:hAnsiTheme="majorHAnsi" w:cstheme="majorHAnsi"/>
        </w:rPr>
        <w:t xml:space="preserve">The Technical Advisory Standing Committee </w:t>
      </w:r>
      <w:r w:rsidR="006203F6" w:rsidRPr="000970DB">
        <w:rPr>
          <w:rFonts w:asciiTheme="majorHAnsi" w:hAnsiTheme="majorHAnsi" w:cstheme="majorHAnsi"/>
        </w:rPr>
        <w:t>pro</w:t>
      </w:r>
      <w:r w:rsidR="00F15E69" w:rsidRPr="000970DB">
        <w:rPr>
          <w:rFonts w:asciiTheme="majorHAnsi" w:hAnsiTheme="majorHAnsi" w:cstheme="majorHAnsi"/>
        </w:rPr>
        <w:t xml:space="preserve">vides advice on </w:t>
      </w:r>
      <w:r w:rsidR="009F497D" w:rsidRPr="000970DB">
        <w:rPr>
          <w:rFonts w:asciiTheme="majorHAnsi" w:hAnsiTheme="majorHAnsi" w:cstheme="majorHAnsi"/>
        </w:rPr>
        <w:t xml:space="preserve">technical matters related to </w:t>
      </w:r>
      <w:r w:rsidR="00B60C27" w:rsidRPr="000970DB">
        <w:rPr>
          <w:rFonts w:asciiTheme="majorHAnsi" w:hAnsiTheme="majorHAnsi" w:cstheme="majorHAnsi"/>
        </w:rPr>
        <w:t>.au</w:t>
      </w:r>
      <w:r w:rsidR="00B60C27" w:rsidRPr="000970DB" w:rsidDel="009F497D">
        <w:rPr>
          <w:rFonts w:asciiTheme="majorHAnsi" w:hAnsiTheme="majorHAnsi" w:cstheme="majorHAnsi"/>
        </w:rPr>
        <w:t xml:space="preserve"> </w:t>
      </w:r>
      <w:r w:rsidR="004F661C" w:rsidRPr="000970DB">
        <w:rPr>
          <w:rFonts w:asciiTheme="majorHAnsi" w:hAnsiTheme="majorHAnsi" w:cstheme="majorHAnsi"/>
        </w:rPr>
        <w:t>including</w:t>
      </w:r>
      <w:r w:rsidR="00B60C27" w:rsidRPr="000970DB">
        <w:rPr>
          <w:rFonts w:asciiTheme="majorHAnsi" w:hAnsiTheme="majorHAnsi" w:cstheme="majorHAnsi"/>
        </w:rPr>
        <w:t xml:space="preserve"> </w:t>
      </w:r>
      <w:r w:rsidR="004F661C" w:rsidRPr="000970DB">
        <w:rPr>
          <w:rFonts w:asciiTheme="majorHAnsi" w:hAnsiTheme="majorHAnsi" w:cstheme="majorHAnsi"/>
        </w:rPr>
        <w:t>internet</w:t>
      </w:r>
      <w:r w:rsidR="00B60C27" w:rsidRPr="000970DB">
        <w:rPr>
          <w:rFonts w:asciiTheme="majorHAnsi" w:hAnsiTheme="majorHAnsi" w:cstheme="majorHAnsi"/>
        </w:rPr>
        <w:t xml:space="preserve"> security</w:t>
      </w:r>
      <w:r w:rsidR="004F661C" w:rsidRPr="000970DB">
        <w:rPr>
          <w:rFonts w:asciiTheme="majorHAnsi" w:hAnsiTheme="majorHAnsi" w:cstheme="majorHAnsi"/>
        </w:rPr>
        <w:t xml:space="preserve">, </w:t>
      </w:r>
      <w:r w:rsidR="003A0293">
        <w:rPr>
          <w:rFonts w:asciiTheme="majorHAnsi" w:hAnsiTheme="majorHAnsi" w:cstheme="majorHAnsi"/>
        </w:rPr>
        <w:t>domain name system</w:t>
      </w:r>
      <w:r w:rsidR="004F661C" w:rsidRPr="000970DB">
        <w:rPr>
          <w:rFonts w:asciiTheme="majorHAnsi" w:hAnsiTheme="majorHAnsi" w:cstheme="majorHAnsi"/>
        </w:rPr>
        <w:t xml:space="preserve"> operations and risk management.</w:t>
      </w:r>
      <w:r w:rsidR="00B60C27" w:rsidRPr="000970DB">
        <w:rPr>
          <w:rFonts w:asciiTheme="majorHAnsi" w:hAnsiTheme="majorHAnsi" w:cstheme="majorHAnsi"/>
        </w:rPr>
        <w:t xml:space="preserve"> </w:t>
      </w:r>
      <w:r w:rsidR="000F6192" w:rsidRPr="000970DB">
        <w:rPr>
          <w:rFonts w:asciiTheme="majorHAnsi" w:hAnsiTheme="majorHAnsi" w:cstheme="majorHAnsi"/>
        </w:rPr>
        <w:t>In 2024-25</w:t>
      </w:r>
      <w:r w:rsidR="009F497D" w:rsidRPr="000970DB">
        <w:rPr>
          <w:rFonts w:asciiTheme="majorHAnsi" w:hAnsiTheme="majorHAnsi" w:cstheme="majorHAnsi"/>
        </w:rPr>
        <w:t>,</w:t>
      </w:r>
      <w:r w:rsidR="000F6192" w:rsidRPr="000970DB">
        <w:rPr>
          <w:rFonts w:asciiTheme="majorHAnsi" w:hAnsiTheme="majorHAnsi" w:cstheme="majorHAnsi"/>
        </w:rPr>
        <w:t xml:space="preserve"> the</w:t>
      </w:r>
      <w:r w:rsidR="00E0681E" w:rsidRPr="000970DB">
        <w:rPr>
          <w:rFonts w:asciiTheme="majorHAnsi" w:hAnsiTheme="majorHAnsi" w:cstheme="majorHAnsi"/>
        </w:rPr>
        <w:t xml:space="preserve"> Committee focused on cyber</w:t>
      </w:r>
      <w:r w:rsidR="009F497D" w:rsidRPr="000970DB">
        <w:rPr>
          <w:rFonts w:asciiTheme="majorHAnsi" w:hAnsiTheme="majorHAnsi" w:cstheme="majorHAnsi"/>
        </w:rPr>
        <w:t xml:space="preserve"> </w:t>
      </w:r>
      <w:r w:rsidR="00E0681E" w:rsidRPr="000970DB">
        <w:rPr>
          <w:rFonts w:asciiTheme="majorHAnsi" w:hAnsiTheme="majorHAnsi" w:cstheme="majorHAnsi"/>
        </w:rPr>
        <w:t>security issues and risk mitigation</w:t>
      </w:r>
      <w:r w:rsidR="000F6192" w:rsidRPr="000970DB">
        <w:rPr>
          <w:rFonts w:asciiTheme="majorHAnsi" w:hAnsiTheme="majorHAnsi" w:cstheme="majorHAnsi"/>
        </w:rPr>
        <w:t>.</w:t>
      </w:r>
      <w:r w:rsidR="00B62F5C" w:rsidRPr="000970DB">
        <w:rPr>
          <w:rFonts w:asciiTheme="majorHAnsi" w:hAnsiTheme="majorHAnsi" w:cstheme="majorHAnsi"/>
        </w:rPr>
        <w:t xml:space="preserve"> It also provided </w:t>
      </w:r>
      <w:proofErr w:type="gramStart"/>
      <w:r w:rsidR="00B62F5C" w:rsidRPr="000970DB">
        <w:rPr>
          <w:rFonts w:asciiTheme="majorHAnsi" w:hAnsiTheme="majorHAnsi" w:cstheme="majorHAnsi"/>
        </w:rPr>
        <w:t>technically-focused</w:t>
      </w:r>
      <w:proofErr w:type="gramEnd"/>
      <w:r w:rsidR="00B62F5C" w:rsidRPr="000970DB">
        <w:rPr>
          <w:rFonts w:asciiTheme="majorHAnsi" w:hAnsiTheme="majorHAnsi" w:cstheme="majorHAnsi"/>
        </w:rPr>
        <w:t xml:space="preserve"> feedback on </w:t>
      </w:r>
      <w:r w:rsidR="002768AF" w:rsidRPr="000970DB">
        <w:rPr>
          <w:rFonts w:asciiTheme="majorHAnsi" w:hAnsiTheme="majorHAnsi" w:cstheme="majorHAnsi"/>
        </w:rPr>
        <w:t>auDA’s</w:t>
      </w:r>
      <w:r w:rsidR="00B62F5C" w:rsidRPr="000970DB">
        <w:rPr>
          <w:rFonts w:asciiTheme="majorHAnsi" w:hAnsiTheme="majorHAnsi" w:cstheme="majorHAnsi"/>
        </w:rPr>
        <w:t xml:space="preserve"> Draft 2026-30 Strategy.</w:t>
      </w:r>
      <w:r w:rsidR="00063495" w:rsidRPr="000970DB">
        <w:rPr>
          <w:rFonts w:asciiTheme="majorHAnsi" w:hAnsiTheme="majorHAnsi" w:cstheme="majorHAnsi"/>
        </w:rPr>
        <w:t xml:space="preserve"> The Committee met </w:t>
      </w:r>
      <w:r w:rsidR="00581C15" w:rsidRPr="000970DB">
        <w:rPr>
          <w:rFonts w:asciiTheme="majorHAnsi" w:hAnsiTheme="majorHAnsi" w:cstheme="majorHAnsi"/>
        </w:rPr>
        <w:t xml:space="preserve">three </w:t>
      </w:r>
      <w:r w:rsidR="00063495" w:rsidRPr="000970DB">
        <w:rPr>
          <w:rFonts w:asciiTheme="majorHAnsi" w:hAnsiTheme="majorHAnsi" w:cstheme="majorHAnsi"/>
        </w:rPr>
        <w:t>times in 2024-25.</w:t>
      </w:r>
    </w:p>
    <w:p w14:paraId="4199A055" w14:textId="77777777" w:rsidR="00BC296C" w:rsidRPr="000970DB" w:rsidRDefault="00BC296C" w:rsidP="00DB5FCC">
      <w:pPr>
        <w:rPr>
          <w:rFonts w:asciiTheme="majorHAnsi" w:hAnsiTheme="majorHAnsi" w:cstheme="majorHAnsi"/>
          <w:sz w:val="24"/>
          <w:szCs w:val="32"/>
          <w:u w:val="single"/>
        </w:rPr>
      </w:pPr>
      <w:r w:rsidRPr="000970DB">
        <w:rPr>
          <w:rFonts w:asciiTheme="majorHAnsi" w:hAnsiTheme="majorHAnsi" w:cstheme="majorHAnsi"/>
          <w:sz w:val="24"/>
          <w:szCs w:val="32"/>
          <w:u w:val="single"/>
        </w:rPr>
        <w:t>edu.au Advisory Committee</w:t>
      </w:r>
    </w:p>
    <w:p w14:paraId="441DA715" w14:textId="393D391D" w:rsidR="00C80A7F" w:rsidRDefault="00BC296C" w:rsidP="00474D1C">
      <w:pPr>
        <w:rPr>
          <w:rFonts w:asciiTheme="majorHAnsi" w:hAnsiTheme="majorHAnsi" w:cstheme="majorHAnsi"/>
        </w:rPr>
      </w:pPr>
      <w:r w:rsidRPr="000970DB">
        <w:rPr>
          <w:rFonts w:asciiTheme="majorHAnsi" w:hAnsiTheme="majorHAnsi" w:cstheme="majorHAnsi"/>
        </w:rPr>
        <w:t xml:space="preserve">The edu.au Advisory Committee </w:t>
      </w:r>
      <w:r w:rsidR="00ED4385" w:rsidRPr="000970DB">
        <w:rPr>
          <w:rFonts w:asciiTheme="majorHAnsi" w:hAnsiTheme="majorHAnsi" w:cstheme="majorHAnsi"/>
        </w:rPr>
        <w:t xml:space="preserve">is focused </w:t>
      </w:r>
      <w:r w:rsidRPr="000970DB">
        <w:rPr>
          <w:rFonts w:asciiTheme="majorHAnsi" w:hAnsiTheme="majorHAnsi" w:cstheme="majorHAnsi"/>
        </w:rPr>
        <w:t>on the edu.au namespace</w:t>
      </w:r>
      <w:r w:rsidR="009A4C6D" w:rsidRPr="000970DB">
        <w:rPr>
          <w:rFonts w:asciiTheme="majorHAnsi" w:hAnsiTheme="majorHAnsi" w:cstheme="majorHAnsi"/>
        </w:rPr>
        <w:t>. It</w:t>
      </w:r>
      <w:r w:rsidR="00ED4385" w:rsidRPr="000970DB" w:rsidDel="009A4C6D">
        <w:rPr>
          <w:rFonts w:asciiTheme="majorHAnsi" w:hAnsiTheme="majorHAnsi" w:cstheme="majorHAnsi"/>
        </w:rPr>
        <w:t xml:space="preserve"> </w:t>
      </w:r>
      <w:r w:rsidR="00ED4385" w:rsidRPr="000970DB">
        <w:rPr>
          <w:rFonts w:asciiTheme="majorHAnsi" w:hAnsiTheme="majorHAnsi" w:cstheme="majorHAnsi"/>
        </w:rPr>
        <w:t xml:space="preserve">provides advice </w:t>
      </w:r>
      <w:r w:rsidR="008134C4" w:rsidRPr="000970DB">
        <w:rPr>
          <w:rFonts w:asciiTheme="majorHAnsi" w:hAnsiTheme="majorHAnsi" w:cstheme="majorHAnsi"/>
        </w:rPr>
        <w:t>related to</w:t>
      </w:r>
      <w:r w:rsidR="00ED4385" w:rsidRPr="000970DB">
        <w:rPr>
          <w:rFonts w:asciiTheme="majorHAnsi" w:hAnsiTheme="majorHAnsi" w:cstheme="majorHAnsi"/>
        </w:rPr>
        <w:t xml:space="preserve"> </w:t>
      </w:r>
      <w:r w:rsidR="00F472F4" w:rsidRPr="000970DB">
        <w:rPr>
          <w:rFonts w:asciiTheme="majorHAnsi" w:hAnsiTheme="majorHAnsi" w:cstheme="majorHAnsi"/>
        </w:rPr>
        <w:t xml:space="preserve">the management of </w:t>
      </w:r>
      <w:r w:rsidR="006F35A3" w:rsidRPr="000970DB">
        <w:rPr>
          <w:rFonts w:asciiTheme="majorHAnsi" w:hAnsiTheme="majorHAnsi" w:cstheme="majorHAnsi"/>
        </w:rPr>
        <w:t>edu.au</w:t>
      </w:r>
      <w:r w:rsidR="00F472F4" w:rsidRPr="000970DB">
        <w:rPr>
          <w:rFonts w:asciiTheme="majorHAnsi" w:hAnsiTheme="majorHAnsi" w:cstheme="majorHAnsi"/>
        </w:rPr>
        <w:t>,</w:t>
      </w:r>
      <w:r w:rsidR="00450A02" w:rsidRPr="000970DB">
        <w:rPr>
          <w:rFonts w:asciiTheme="majorHAnsi" w:hAnsiTheme="majorHAnsi" w:cstheme="majorHAnsi"/>
        </w:rPr>
        <w:t xml:space="preserve"> </w:t>
      </w:r>
      <w:r w:rsidR="008134C4" w:rsidRPr="000970DB">
        <w:rPr>
          <w:rFonts w:asciiTheme="majorHAnsi" w:hAnsiTheme="majorHAnsi" w:cstheme="majorHAnsi"/>
        </w:rPr>
        <w:t>engaging with the education sector</w:t>
      </w:r>
      <w:r w:rsidR="00F472F4" w:rsidRPr="000970DB">
        <w:rPr>
          <w:rFonts w:asciiTheme="majorHAnsi" w:hAnsiTheme="majorHAnsi" w:cstheme="majorHAnsi"/>
        </w:rPr>
        <w:t xml:space="preserve"> and</w:t>
      </w:r>
      <w:r w:rsidR="00977CF4" w:rsidRPr="000970DB">
        <w:rPr>
          <w:rFonts w:asciiTheme="majorHAnsi" w:hAnsiTheme="majorHAnsi" w:cstheme="majorHAnsi"/>
        </w:rPr>
        <w:t xml:space="preserve"> edu.au policy changes</w:t>
      </w:r>
      <w:r w:rsidR="00B62F5C" w:rsidRPr="000970DB">
        <w:rPr>
          <w:rFonts w:asciiTheme="majorHAnsi" w:hAnsiTheme="majorHAnsi" w:cstheme="majorHAnsi"/>
        </w:rPr>
        <w:t>. In 2024-25</w:t>
      </w:r>
      <w:r w:rsidR="00F472F4" w:rsidRPr="000970DB">
        <w:rPr>
          <w:rFonts w:asciiTheme="majorHAnsi" w:hAnsiTheme="majorHAnsi" w:cstheme="majorHAnsi"/>
        </w:rPr>
        <w:t>, the Committee</w:t>
      </w:r>
      <w:r w:rsidR="00B62F5C" w:rsidRPr="000970DB" w:rsidDel="00F472F4">
        <w:rPr>
          <w:rFonts w:asciiTheme="majorHAnsi" w:hAnsiTheme="majorHAnsi" w:cstheme="majorHAnsi"/>
        </w:rPr>
        <w:t xml:space="preserve"> </w:t>
      </w:r>
      <w:r w:rsidR="00B62F5C" w:rsidRPr="000970DB">
        <w:rPr>
          <w:rFonts w:asciiTheme="majorHAnsi" w:hAnsiTheme="majorHAnsi" w:cstheme="majorHAnsi"/>
        </w:rPr>
        <w:t xml:space="preserve">provided sector-specific feedback on </w:t>
      </w:r>
      <w:r w:rsidR="00F472F4" w:rsidRPr="000970DB">
        <w:rPr>
          <w:rFonts w:asciiTheme="majorHAnsi" w:hAnsiTheme="majorHAnsi" w:cstheme="majorHAnsi"/>
        </w:rPr>
        <w:t>auDA’s</w:t>
      </w:r>
      <w:r w:rsidR="00B62F5C" w:rsidRPr="000970DB">
        <w:rPr>
          <w:rFonts w:asciiTheme="majorHAnsi" w:hAnsiTheme="majorHAnsi" w:cstheme="majorHAnsi"/>
        </w:rPr>
        <w:t xml:space="preserve"> Draft 2026-30 Strategy.</w:t>
      </w:r>
      <w:r w:rsidR="00063495" w:rsidRPr="000970DB">
        <w:rPr>
          <w:rFonts w:asciiTheme="majorHAnsi" w:hAnsiTheme="majorHAnsi" w:cstheme="majorHAnsi"/>
        </w:rPr>
        <w:t xml:space="preserve"> The Committee met </w:t>
      </w:r>
      <w:r w:rsidR="00581C15" w:rsidRPr="000970DB">
        <w:rPr>
          <w:rFonts w:asciiTheme="majorHAnsi" w:hAnsiTheme="majorHAnsi" w:cstheme="majorHAnsi"/>
        </w:rPr>
        <w:t>three</w:t>
      </w:r>
      <w:r w:rsidR="00063495" w:rsidRPr="000970DB">
        <w:rPr>
          <w:rFonts w:asciiTheme="majorHAnsi" w:hAnsiTheme="majorHAnsi" w:cstheme="majorHAnsi"/>
        </w:rPr>
        <w:t xml:space="preserve"> times in 2024-25.</w:t>
      </w:r>
    </w:p>
    <w:p w14:paraId="2F6A87CB" w14:textId="4936B261" w:rsidR="006C104B" w:rsidRPr="000970DB" w:rsidRDefault="006C104B" w:rsidP="00F20394">
      <w:pPr>
        <w:pStyle w:val="Heading2"/>
      </w:pPr>
      <w:r w:rsidRPr="000970DB">
        <w:t xml:space="preserve">Reflect </w:t>
      </w:r>
      <w:r w:rsidR="002742BA">
        <w:t>Reconciliation Action Plan</w:t>
      </w:r>
      <w:r w:rsidRPr="000970DB">
        <w:t>: auDA’s steps toward reconciliation</w:t>
      </w:r>
    </w:p>
    <w:p w14:paraId="24E84ABE" w14:textId="0C17D5DF" w:rsidR="006C104B" w:rsidRPr="000970DB" w:rsidRDefault="006C104B" w:rsidP="006C104B">
      <w:pPr>
        <w:rPr>
          <w:rFonts w:asciiTheme="majorHAnsi" w:hAnsiTheme="majorHAnsi" w:cstheme="majorHAnsi"/>
        </w:rPr>
      </w:pPr>
      <w:r w:rsidRPr="000970DB">
        <w:rPr>
          <w:rFonts w:asciiTheme="majorHAnsi" w:hAnsiTheme="majorHAnsi" w:cstheme="majorHAnsi"/>
        </w:rPr>
        <w:t xml:space="preserve">In June 2025, auDA released </w:t>
      </w:r>
      <w:r w:rsidR="0067628D">
        <w:rPr>
          <w:rFonts w:asciiTheme="majorHAnsi" w:hAnsiTheme="majorHAnsi" w:cstheme="majorHAnsi"/>
        </w:rPr>
        <w:t>its</w:t>
      </w:r>
      <w:r w:rsidRPr="000970DB">
        <w:rPr>
          <w:rFonts w:asciiTheme="majorHAnsi" w:hAnsiTheme="majorHAnsi" w:cstheme="majorHAnsi"/>
        </w:rPr>
        <w:t xml:space="preserve"> first Reconciliation Action Plan. </w:t>
      </w:r>
      <w:r>
        <w:rPr>
          <w:rFonts w:asciiTheme="majorHAnsi" w:hAnsiTheme="majorHAnsi" w:cstheme="majorHAnsi"/>
        </w:rPr>
        <w:t xml:space="preserve">It </w:t>
      </w:r>
      <w:r w:rsidRPr="000970DB">
        <w:rPr>
          <w:rFonts w:asciiTheme="majorHAnsi" w:hAnsiTheme="majorHAnsi" w:cstheme="majorHAnsi"/>
        </w:rPr>
        <w:t xml:space="preserve">is </w:t>
      </w:r>
      <w:proofErr w:type="gramStart"/>
      <w:r w:rsidRPr="000970DB">
        <w:rPr>
          <w:rFonts w:asciiTheme="majorHAnsi" w:hAnsiTheme="majorHAnsi" w:cstheme="majorHAnsi"/>
        </w:rPr>
        <w:t>a ”Reflect</w:t>
      </w:r>
      <w:proofErr w:type="gramEnd"/>
      <w:r w:rsidRPr="000970DB">
        <w:rPr>
          <w:rFonts w:asciiTheme="majorHAnsi" w:hAnsiTheme="majorHAnsi" w:cstheme="majorHAnsi"/>
        </w:rPr>
        <w:t xml:space="preserve"> </w:t>
      </w:r>
      <w:r w:rsidR="002742BA">
        <w:rPr>
          <w:rFonts w:asciiTheme="majorHAnsi" w:hAnsiTheme="majorHAnsi" w:cstheme="majorHAnsi"/>
        </w:rPr>
        <w:t>Reconciliation Action Plan</w:t>
      </w:r>
      <w:r w:rsidRPr="000970DB">
        <w:rPr>
          <w:rFonts w:asciiTheme="majorHAnsi" w:hAnsiTheme="majorHAnsi" w:cstheme="majorHAnsi"/>
        </w:rPr>
        <w:t xml:space="preserve">”, which is the first type that organisations develop to help them prepare to engage meaningfully in reconciliation. Our </w:t>
      </w:r>
      <w:r w:rsidR="002742BA">
        <w:rPr>
          <w:rFonts w:asciiTheme="majorHAnsi" w:hAnsiTheme="majorHAnsi" w:cstheme="majorHAnsi"/>
        </w:rPr>
        <w:t>Reconciliation Action Plan</w:t>
      </w:r>
      <w:r w:rsidRPr="000970DB">
        <w:rPr>
          <w:rFonts w:asciiTheme="majorHAnsi" w:hAnsiTheme="majorHAnsi" w:cstheme="majorHAnsi"/>
        </w:rPr>
        <w:t xml:space="preserve"> outlines activities we will undertake in the 2025-26 financial year to embed the principles of reconciliation within auDA. </w:t>
      </w:r>
    </w:p>
    <w:p w14:paraId="7E88263F" w14:textId="26005411" w:rsidR="006C104B" w:rsidRPr="000970DB" w:rsidRDefault="006C104B" w:rsidP="006C104B">
      <w:pPr>
        <w:rPr>
          <w:rFonts w:asciiTheme="majorHAnsi" w:hAnsiTheme="majorHAnsi" w:cstheme="majorHAnsi"/>
        </w:rPr>
      </w:pPr>
      <w:r w:rsidRPr="000970DB">
        <w:rPr>
          <w:rFonts w:asciiTheme="majorHAnsi" w:hAnsiTheme="majorHAnsi" w:cstheme="majorHAnsi"/>
        </w:rPr>
        <w:t xml:space="preserve">Our </w:t>
      </w:r>
      <w:r w:rsidR="002742BA">
        <w:rPr>
          <w:rFonts w:asciiTheme="majorHAnsi" w:hAnsiTheme="majorHAnsi" w:cstheme="majorHAnsi"/>
        </w:rPr>
        <w:t>Reconciliation Action Plan</w:t>
      </w:r>
      <w:r w:rsidRPr="000970DB">
        <w:rPr>
          <w:rFonts w:asciiTheme="majorHAnsi" w:hAnsiTheme="majorHAnsi" w:cstheme="majorHAnsi"/>
        </w:rPr>
        <w:t xml:space="preserve"> was developed by our Executive Team and internal </w:t>
      </w:r>
      <w:r w:rsidR="002742BA">
        <w:rPr>
          <w:rFonts w:asciiTheme="majorHAnsi" w:hAnsiTheme="majorHAnsi" w:cstheme="majorHAnsi"/>
        </w:rPr>
        <w:t>Reconciliation Action Plan</w:t>
      </w:r>
      <w:r w:rsidRPr="000970DB">
        <w:rPr>
          <w:rFonts w:asciiTheme="majorHAnsi" w:hAnsiTheme="majorHAnsi" w:cstheme="majorHAnsi"/>
        </w:rPr>
        <w:t xml:space="preserve"> Working Group in consultation with Aboriginal and Torres Strait Islander stakeholders and consultants, and with feedback and guidance from Reconciliation Australia. During the process, we considered how auDA can contribute to advancing reconciliation, with a focus on the digital space. </w:t>
      </w:r>
    </w:p>
    <w:p w14:paraId="2326BB42" w14:textId="50D99918" w:rsidR="006C104B" w:rsidRPr="000970DB" w:rsidRDefault="006C104B" w:rsidP="009F3FB3">
      <w:pPr>
        <w:rPr>
          <w:rFonts w:asciiTheme="majorHAnsi" w:hAnsiTheme="majorHAnsi" w:cstheme="majorHAnsi"/>
        </w:rPr>
      </w:pPr>
      <w:r w:rsidRPr="000970DB">
        <w:rPr>
          <w:rFonts w:asciiTheme="majorHAnsi" w:hAnsiTheme="majorHAnsi" w:cstheme="majorHAnsi"/>
        </w:rPr>
        <w:t xml:space="preserve">Our </w:t>
      </w:r>
      <w:r w:rsidR="002742BA">
        <w:rPr>
          <w:rFonts w:asciiTheme="majorHAnsi" w:hAnsiTheme="majorHAnsi" w:cstheme="majorHAnsi"/>
        </w:rPr>
        <w:t>Reconciliation Action Plan</w:t>
      </w:r>
      <w:r w:rsidRPr="000970DB">
        <w:rPr>
          <w:rFonts w:asciiTheme="majorHAnsi" w:hAnsiTheme="majorHAnsi" w:cstheme="majorHAnsi"/>
        </w:rPr>
        <w:t xml:space="preserve"> Working Group is responsible for leading our reconciliation efforts and meets monthly. Over the financial year, the Working Group finalised the </w:t>
      </w:r>
      <w:r w:rsidR="002742BA">
        <w:rPr>
          <w:rFonts w:asciiTheme="majorHAnsi" w:hAnsiTheme="majorHAnsi" w:cstheme="majorHAnsi"/>
        </w:rPr>
        <w:t>Reconciliation Action Plan</w:t>
      </w:r>
      <w:r w:rsidRPr="000970DB">
        <w:rPr>
          <w:rFonts w:asciiTheme="majorHAnsi" w:hAnsiTheme="majorHAnsi" w:cstheme="majorHAnsi"/>
        </w:rPr>
        <w:t xml:space="preserve"> and organised initiatives to build auDA staff understanding of and participation in reconciliation. This included a walking tour with the Koorie Heritage Trust and a guided tour of </w:t>
      </w:r>
      <w:proofErr w:type="spellStart"/>
      <w:r w:rsidRPr="000970DB">
        <w:rPr>
          <w:rFonts w:asciiTheme="majorHAnsi" w:hAnsiTheme="majorHAnsi" w:cstheme="majorHAnsi"/>
        </w:rPr>
        <w:t>Wurrdha</w:t>
      </w:r>
      <w:proofErr w:type="spellEnd"/>
      <w:r w:rsidRPr="000970DB">
        <w:rPr>
          <w:rFonts w:asciiTheme="majorHAnsi" w:hAnsiTheme="majorHAnsi" w:cstheme="majorHAnsi"/>
        </w:rPr>
        <w:t xml:space="preserve"> Marra at the National Gallery of Victoria.</w:t>
      </w:r>
    </w:p>
    <w:p w14:paraId="1FEA9D62" w14:textId="3E3C732E" w:rsidR="006C104B" w:rsidRPr="000970DB" w:rsidRDefault="006C104B" w:rsidP="006C104B">
      <w:pPr>
        <w:rPr>
          <w:rFonts w:asciiTheme="majorHAnsi" w:hAnsiTheme="majorHAnsi" w:cstheme="majorHAnsi"/>
        </w:rPr>
      </w:pPr>
      <w:r w:rsidRPr="000970DB">
        <w:rPr>
          <w:rFonts w:asciiTheme="majorHAnsi" w:hAnsiTheme="majorHAnsi" w:cstheme="majorHAnsi"/>
        </w:rPr>
        <w:t xml:space="preserve">We also engage with and support Aboriginal and Torres Strait Islander </w:t>
      </w:r>
      <w:r w:rsidR="00CC7D3B">
        <w:rPr>
          <w:rFonts w:asciiTheme="majorHAnsi" w:hAnsiTheme="majorHAnsi" w:cstheme="majorHAnsi"/>
        </w:rPr>
        <w:t>p</w:t>
      </w:r>
      <w:r w:rsidRPr="000970DB">
        <w:rPr>
          <w:rFonts w:asciiTheme="majorHAnsi" w:hAnsiTheme="majorHAnsi" w:cstheme="majorHAnsi"/>
        </w:rPr>
        <w:t xml:space="preserve">eople through our Public Benefit Program. One of the priorities for our Community Grant Program is to support projects that benefit Aboriginal and Torres Strait Islander people, which you can read about on page </w:t>
      </w:r>
      <w:r w:rsidR="009F3FB3">
        <w:rPr>
          <w:rFonts w:asciiTheme="majorHAnsi" w:hAnsiTheme="majorHAnsi" w:cstheme="majorHAnsi"/>
        </w:rPr>
        <w:t>6</w:t>
      </w:r>
      <w:r w:rsidR="00216FAC">
        <w:rPr>
          <w:rFonts w:asciiTheme="majorHAnsi" w:hAnsiTheme="majorHAnsi" w:cstheme="majorHAnsi"/>
        </w:rPr>
        <w:t>4</w:t>
      </w:r>
      <w:r w:rsidRPr="000970DB" w:rsidDel="00CC1B8E">
        <w:rPr>
          <w:rFonts w:asciiTheme="majorHAnsi" w:hAnsiTheme="majorHAnsi" w:cstheme="majorHAnsi"/>
        </w:rPr>
        <w:t xml:space="preserve">. </w:t>
      </w:r>
    </w:p>
    <w:p w14:paraId="06A47A3E" w14:textId="0DC2C04C" w:rsidR="006C104B" w:rsidRPr="000970DB" w:rsidRDefault="006C104B" w:rsidP="006C104B">
      <w:pPr>
        <w:rPr>
          <w:rFonts w:asciiTheme="majorHAnsi" w:hAnsiTheme="majorHAnsi" w:cstheme="majorHAnsi"/>
          <w:color w:val="C00000"/>
        </w:rPr>
      </w:pPr>
      <w:r w:rsidRPr="000970DB">
        <w:rPr>
          <w:rFonts w:asciiTheme="majorHAnsi" w:hAnsiTheme="majorHAnsi" w:cstheme="majorHAnsi"/>
        </w:rPr>
        <w:t xml:space="preserve">Read </w:t>
      </w:r>
      <w:hyperlink r:id="rId46" w:history="1">
        <w:r w:rsidRPr="000970DB">
          <w:rPr>
            <w:rStyle w:val="Hyperlink"/>
            <w:rFonts w:asciiTheme="majorHAnsi" w:hAnsiTheme="majorHAnsi" w:cstheme="majorHAnsi"/>
          </w:rPr>
          <w:t xml:space="preserve">auDA’s </w:t>
        </w:r>
        <w:r w:rsidR="002742BA">
          <w:rPr>
            <w:rStyle w:val="Hyperlink"/>
            <w:rFonts w:asciiTheme="majorHAnsi" w:hAnsiTheme="majorHAnsi" w:cstheme="majorHAnsi"/>
          </w:rPr>
          <w:t>Reconciliation Action Plan</w:t>
        </w:r>
      </w:hyperlink>
      <w:r w:rsidRPr="000970DB">
        <w:rPr>
          <w:rFonts w:asciiTheme="majorHAnsi" w:hAnsiTheme="majorHAnsi" w:cstheme="majorHAnsi"/>
        </w:rPr>
        <w:t xml:space="preserve"> on our website.</w:t>
      </w:r>
    </w:p>
    <w:p w14:paraId="084C3A6F" w14:textId="4FF745A8" w:rsidR="00B20FF9" w:rsidRDefault="00B20FF9">
      <w:pPr>
        <w:spacing w:after="0"/>
        <w:rPr>
          <w:rFonts w:asciiTheme="majorHAnsi" w:hAnsiTheme="majorHAnsi" w:cstheme="majorHAnsi"/>
          <w:b/>
          <w:bCs/>
          <w:color w:val="C00000"/>
        </w:rPr>
      </w:pPr>
      <w:r>
        <w:rPr>
          <w:rFonts w:asciiTheme="majorHAnsi" w:hAnsiTheme="majorHAnsi" w:cstheme="majorHAnsi"/>
          <w:b/>
          <w:bCs/>
          <w:color w:val="C00000"/>
        </w:rPr>
        <w:br w:type="page"/>
      </w:r>
    </w:p>
    <w:p w14:paraId="47774BD6" w14:textId="441357B5" w:rsidR="00C4126B" w:rsidRPr="000970DB" w:rsidRDefault="00C4126B" w:rsidP="00C4126B">
      <w:pPr>
        <w:pStyle w:val="Heading2"/>
        <w:rPr>
          <w:rFonts w:asciiTheme="majorHAnsi" w:hAnsiTheme="majorHAnsi" w:cstheme="majorHAnsi"/>
          <w:color w:val="auto"/>
          <w:lang w:val="en-AU"/>
        </w:rPr>
      </w:pPr>
      <w:r w:rsidRPr="000970DB">
        <w:rPr>
          <w:rFonts w:asciiTheme="majorHAnsi" w:hAnsiTheme="majorHAnsi" w:cstheme="majorHAnsi"/>
          <w:color w:val="auto"/>
          <w:lang w:val="en-AU"/>
        </w:rPr>
        <w:t>Transparency and accountability</w:t>
      </w:r>
    </w:p>
    <w:p w14:paraId="485A1439" w14:textId="3BACC4E6" w:rsidR="00822631" w:rsidRPr="000970DB" w:rsidRDefault="00822631" w:rsidP="00C4126B">
      <w:pPr>
        <w:rPr>
          <w:rFonts w:asciiTheme="majorHAnsi" w:hAnsiTheme="majorHAnsi" w:cstheme="majorHAnsi"/>
          <w:b/>
          <w:sz w:val="24"/>
          <w:szCs w:val="32"/>
        </w:rPr>
      </w:pPr>
      <w:r w:rsidRPr="000970DB">
        <w:rPr>
          <w:rFonts w:asciiTheme="majorHAnsi" w:hAnsiTheme="majorHAnsi" w:cstheme="majorHAnsi"/>
          <w:b/>
          <w:sz w:val="24"/>
          <w:szCs w:val="32"/>
        </w:rPr>
        <w:t xml:space="preserve">Sustainability Framework </w:t>
      </w:r>
    </w:p>
    <w:p w14:paraId="402742CE" w14:textId="679768E6" w:rsidR="00264ABF" w:rsidRPr="000970DB" w:rsidRDefault="008A3C7E" w:rsidP="00264ABF">
      <w:pPr>
        <w:pStyle w:val="ListBullet"/>
        <w:numPr>
          <w:ilvl w:val="0"/>
          <w:numId w:val="0"/>
        </w:numPr>
        <w:rPr>
          <w:rFonts w:asciiTheme="majorHAnsi" w:hAnsiTheme="majorHAnsi" w:cstheme="majorHAnsi"/>
        </w:rPr>
      </w:pPr>
      <w:r w:rsidRPr="000970DB">
        <w:rPr>
          <w:rFonts w:asciiTheme="majorHAnsi" w:hAnsiTheme="majorHAnsi" w:cstheme="majorHAnsi"/>
        </w:rPr>
        <w:t>In 2024-</w:t>
      </w:r>
      <w:r w:rsidR="00B951F9" w:rsidRPr="000970DB">
        <w:rPr>
          <w:rFonts w:asciiTheme="majorHAnsi" w:hAnsiTheme="majorHAnsi" w:cstheme="majorHAnsi"/>
        </w:rPr>
        <w:t>2</w:t>
      </w:r>
      <w:r w:rsidRPr="000970DB">
        <w:rPr>
          <w:rFonts w:asciiTheme="majorHAnsi" w:hAnsiTheme="majorHAnsi" w:cstheme="majorHAnsi"/>
        </w:rPr>
        <w:t>5</w:t>
      </w:r>
      <w:r w:rsidR="007507C1" w:rsidRPr="000970DB">
        <w:rPr>
          <w:rFonts w:asciiTheme="majorHAnsi" w:hAnsiTheme="majorHAnsi" w:cstheme="majorHAnsi"/>
        </w:rPr>
        <w:t>,</w:t>
      </w:r>
      <w:r w:rsidRPr="000970DB">
        <w:rPr>
          <w:rFonts w:asciiTheme="majorHAnsi" w:hAnsiTheme="majorHAnsi" w:cstheme="majorHAnsi"/>
        </w:rPr>
        <w:t xml:space="preserve"> </w:t>
      </w:r>
      <w:r w:rsidR="007507C1" w:rsidRPr="000970DB">
        <w:rPr>
          <w:rFonts w:asciiTheme="majorHAnsi" w:hAnsiTheme="majorHAnsi" w:cstheme="majorHAnsi"/>
        </w:rPr>
        <w:t>we</w:t>
      </w:r>
      <w:r w:rsidRPr="000970DB">
        <w:rPr>
          <w:rFonts w:asciiTheme="majorHAnsi" w:hAnsiTheme="majorHAnsi" w:cstheme="majorHAnsi"/>
        </w:rPr>
        <w:t xml:space="preserve"> finalised our Sustainability Framework</w:t>
      </w:r>
      <w:r w:rsidR="00EB786D" w:rsidRPr="000970DB">
        <w:rPr>
          <w:rFonts w:asciiTheme="majorHAnsi" w:hAnsiTheme="majorHAnsi" w:cstheme="majorHAnsi"/>
        </w:rPr>
        <w:t xml:space="preserve">. The Framework </w:t>
      </w:r>
      <w:r w:rsidR="000A7629" w:rsidRPr="000970DB">
        <w:rPr>
          <w:rFonts w:asciiTheme="majorHAnsi" w:hAnsiTheme="majorHAnsi" w:cstheme="majorHAnsi"/>
        </w:rPr>
        <w:t xml:space="preserve">sets out </w:t>
      </w:r>
      <w:r w:rsidR="003F5A58" w:rsidRPr="000970DB">
        <w:rPr>
          <w:rFonts w:asciiTheme="majorHAnsi" w:hAnsiTheme="majorHAnsi" w:cstheme="majorHAnsi"/>
        </w:rPr>
        <w:t xml:space="preserve">our </w:t>
      </w:r>
      <w:r w:rsidR="000A7629" w:rsidRPr="000970DB">
        <w:rPr>
          <w:rFonts w:asciiTheme="majorHAnsi" w:hAnsiTheme="majorHAnsi" w:cstheme="majorHAnsi"/>
        </w:rPr>
        <w:t xml:space="preserve">areas of focus </w:t>
      </w:r>
      <w:r w:rsidR="004B7426" w:rsidRPr="000970DB">
        <w:rPr>
          <w:rFonts w:asciiTheme="majorHAnsi" w:hAnsiTheme="majorHAnsi" w:cstheme="majorHAnsi"/>
        </w:rPr>
        <w:t>across environment</w:t>
      </w:r>
      <w:r w:rsidR="001854F6" w:rsidRPr="000970DB">
        <w:rPr>
          <w:rFonts w:asciiTheme="majorHAnsi" w:hAnsiTheme="majorHAnsi" w:cstheme="majorHAnsi"/>
        </w:rPr>
        <w:t xml:space="preserve">, </w:t>
      </w:r>
      <w:r w:rsidR="004B7426" w:rsidRPr="000970DB">
        <w:rPr>
          <w:rFonts w:asciiTheme="majorHAnsi" w:hAnsiTheme="majorHAnsi" w:cstheme="majorHAnsi"/>
        </w:rPr>
        <w:t xml:space="preserve">social sustainability and governance </w:t>
      </w:r>
      <w:r w:rsidR="00AE1B49" w:rsidRPr="000970DB">
        <w:rPr>
          <w:rFonts w:asciiTheme="majorHAnsi" w:hAnsiTheme="majorHAnsi" w:cstheme="majorHAnsi"/>
        </w:rPr>
        <w:t>through to</w:t>
      </w:r>
      <w:r w:rsidR="00F31BFF" w:rsidRPr="000970DB">
        <w:rPr>
          <w:rFonts w:asciiTheme="majorHAnsi" w:hAnsiTheme="majorHAnsi" w:cstheme="majorHAnsi"/>
        </w:rPr>
        <w:t xml:space="preserve"> 2029-30</w:t>
      </w:r>
      <w:r w:rsidR="00AA5EDD" w:rsidRPr="000970DB">
        <w:rPr>
          <w:rFonts w:asciiTheme="majorHAnsi" w:hAnsiTheme="majorHAnsi" w:cstheme="majorHAnsi"/>
        </w:rPr>
        <w:t xml:space="preserve">. </w:t>
      </w:r>
    </w:p>
    <w:p w14:paraId="12599161" w14:textId="055A88A3" w:rsidR="00EB27CE" w:rsidRPr="000970DB" w:rsidRDefault="00802BA3" w:rsidP="00264ABF">
      <w:pPr>
        <w:rPr>
          <w:rFonts w:asciiTheme="majorHAnsi" w:hAnsiTheme="majorHAnsi" w:cstheme="majorHAnsi"/>
        </w:rPr>
      </w:pPr>
      <w:r w:rsidRPr="000970DB">
        <w:rPr>
          <w:rFonts w:asciiTheme="majorHAnsi" w:hAnsiTheme="majorHAnsi" w:cstheme="majorHAnsi"/>
        </w:rPr>
        <w:t>Our</w:t>
      </w:r>
      <w:r w:rsidR="00971D01" w:rsidRPr="000970DB">
        <w:rPr>
          <w:rFonts w:asciiTheme="majorHAnsi" w:hAnsiTheme="majorHAnsi" w:cstheme="majorHAnsi"/>
        </w:rPr>
        <w:t xml:space="preserve"> </w:t>
      </w:r>
      <w:r w:rsidR="0067010D" w:rsidRPr="000970DB">
        <w:rPr>
          <w:rFonts w:asciiTheme="majorHAnsi" w:hAnsiTheme="majorHAnsi" w:cstheme="majorHAnsi"/>
        </w:rPr>
        <w:t xml:space="preserve">seven key </w:t>
      </w:r>
      <w:r w:rsidR="00B951F9" w:rsidRPr="000970DB">
        <w:rPr>
          <w:rFonts w:asciiTheme="majorHAnsi" w:hAnsiTheme="majorHAnsi" w:cstheme="majorHAnsi"/>
        </w:rPr>
        <w:t xml:space="preserve">focus </w:t>
      </w:r>
      <w:r w:rsidR="0067010D" w:rsidRPr="000970DB">
        <w:rPr>
          <w:rFonts w:asciiTheme="majorHAnsi" w:hAnsiTheme="majorHAnsi" w:cstheme="majorHAnsi"/>
        </w:rPr>
        <w:t>areas</w:t>
      </w:r>
      <w:r w:rsidR="00B951F9" w:rsidRPr="000970DB">
        <w:rPr>
          <w:rFonts w:asciiTheme="majorHAnsi" w:hAnsiTheme="majorHAnsi" w:cstheme="majorHAnsi"/>
        </w:rPr>
        <w:t xml:space="preserve"> </w:t>
      </w:r>
      <w:r w:rsidRPr="000970DB">
        <w:rPr>
          <w:rFonts w:asciiTheme="majorHAnsi" w:hAnsiTheme="majorHAnsi" w:cstheme="majorHAnsi"/>
        </w:rPr>
        <w:t>are</w:t>
      </w:r>
      <w:r w:rsidR="0067010D" w:rsidRPr="000970DB">
        <w:rPr>
          <w:rFonts w:asciiTheme="majorHAnsi" w:hAnsiTheme="majorHAnsi" w:cstheme="majorHAnsi"/>
        </w:rPr>
        <w:t>:</w:t>
      </w:r>
    </w:p>
    <w:p w14:paraId="0104E927" w14:textId="17E42279"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Climate change and energy</w:t>
      </w:r>
    </w:p>
    <w:p w14:paraId="51757432" w14:textId="353919CC"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Resource efficiency and circularity</w:t>
      </w:r>
    </w:p>
    <w:p w14:paraId="3EF4C0CF" w14:textId="5236462F"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Supplier engagement</w:t>
      </w:r>
    </w:p>
    <w:p w14:paraId="3320BBCC" w14:textId="3551B7BE"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Impact investment</w:t>
      </w:r>
    </w:p>
    <w:p w14:paraId="7CFBAC2F" w14:textId="7423F644"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Stakeholder engagement</w:t>
      </w:r>
    </w:p>
    <w:p w14:paraId="1220347D" w14:textId="5511FA80"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Diversity, equity and inclusion</w:t>
      </w:r>
    </w:p>
    <w:p w14:paraId="163240D8" w14:textId="191F7860" w:rsidR="0067010D" w:rsidRPr="000970DB" w:rsidRDefault="0067010D" w:rsidP="0067010D">
      <w:pPr>
        <w:pStyle w:val="ListBullet"/>
        <w:rPr>
          <w:rFonts w:asciiTheme="majorHAnsi" w:hAnsiTheme="majorHAnsi" w:cstheme="majorHAnsi"/>
        </w:rPr>
      </w:pPr>
      <w:r w:rsidRPr="000970DB">
        <w:rPr>
          <w:rFonts w:asciiTheme="majorHAnsi" w:hAnsiTheme="majorHAnsi" w:cstheme="majorHAnsi"/>
        </w:rPr>
        <w:t>Governance</w:t>
      </w:r>
    </w:p>
    <w:p w14:paraId="0E5CECCE" w14:textId="77777777" w:rsidR="0067010D" w:rsidRPr="000970DB" w:rsidRDefault="0067010D" w:rsidP="0067010D">
      <w:pPr>
        <w:pStyle w:val="ListBullet"/>
        <w:numPr>
          <w:ilvl w:val="0"/>
          <w:numId w:val="0"/>
        </w:numPr>
        <w:rPr>
          <w:rFonts w:asciiTheme="majorHAnsi" w:hAnsiTheme="majorHAnsi" w:cstheme="majorHAnsi"/>
        </w:rPr>
      </w:pPr>
    </w:p>
    <w:p w14:paraId="55AD2B42" w14:textId="3A060651" w:rsidR="00D94713" w:rsidRPr="000970DB" w:rsidRDefault="00F043E0" w:rsidP="001D21D5">
      <w:pPr>
        <w:pStyle w:val="ListBullet"/>
        <w:numPr>
          <w:ilvl w:val="0"/>
          <w:numId w:val="0"/>
        </w:numPr>
        <w:rPr>
          <w:rFonts w:asciiTheme="majorHAnsi" w:hAnsiTheme="majorHAnsi" w:cstheme="majorHAnsi"/>
        </w:rPr>
      </w:pPr>
      <w:r w:rsidRPr="000970DB">
        <w:rPr>
          <w:rFonts w:asciiTheme="majorHAnsi" w:hAnsiTheme="majorHAnsi" w:cstheme="majorHAnsi"/>
        </w:rPr>
        <w:t xml:space="preserve">Each focus area </w:t>
      </w:r>
      <w:r w:rsidR="009065E1" w:rsidRPr="000970DB">
        <w:rPr>
          <w:rFonts w:asciiTheme="majorHAnsi" w:hAnsiTheme="majorHAnsi" w:cstheme="majorHAnsi"/>
        </w:rPr>
        <w:t>includes</w:t>
      </w:r>
      <w:r w:rsidR="00960393" w:rsidRPr="000970DB" w:rsidDel="006E4A98">
        <w:rPr>
          <w:rFonts w:asciiTheme="majorHAnsi" w:hAnsiTheme="majorHAnsi" w:cstheme="majorHAnsi"/>
        </w:rPr>
        <w:t xml:space="preserve"> </w:t>
      </w:r>
      <w:r w:rsidR="00960393" w:rsidRPr="000970DB">
        <w:rPr>
          <w:rFonts w:asciiTheme="majorHAnsi" w:hAnsiTheme="majorHAnsi" w:cstheme="majorHAnsi"/>
        </w:rPr>
        <w:t>targets and</w:t>
      </w:r>
      <w:r w:rsidR="00E73010" w:rsidRPr="000970DB">
        <w:rPr>
          <w:rFonts w:asciiTheme="majorHAnsi" w:hAnsiTheme="majorHAnsi" w:cstheme="majorHAnsi"/>
        </w:rPr>
        <w:t xml:space="preserve"> identifies areas </w:t>
      </w:r>
      <w:r w:rsidR="006E4A98" w:rsidRPr="000970DB">
        <w:rPr>
          <w:rFonts w:asciiTheme="majorHAnsi" w:hAnsiTheme="majorHAnsi" w:cstheme="majorHAnsi"/>
        </w:rPr>
        <w:t>in which we aim to deliver positive</w:t>
      </w:r>
      <w:r w:rsidR="00960393" w:rsidRPr="000970DB">
        <w:rPr>
          <w:rFonts w:asciiTheme="majorHAnsi" w:hAnsiTheme="majorHAnsi" w:cstheme="majorHAnsi"/>
        </w:rPr>
        <w:t xml:space="preserve"> impact</w:t>
      </w:r>
      <w:r w:rsidR="006E4A98" w:rsidRPr="000970DB">
        <w:rPr>
          <w:rFonts w:asciiTheme="majorHAnsi" w:hAnsiTheme="majorHAnsi" w:cstheme="majorHAnsi"/>
        </w:rPr>
        <w:t xml:space="preserve">. </w:t>
      </w:r>
      <w:r w:rsidR="00D94713" w:rsidRPr="000970DB">
        <w:rPr>
          <w:rFonts w:asciiTheme="majorHAnsi" w:hAnsiTheme="majorHAnsi" w:cstheme="majorHAnsi"/>
        </w:rPr>
        <w:t>In the financial year, we commenced work on key sustainability projects</w:t>
      </w:r>
      <w:r w:rsidR="002C7DF0" w:rsidRPr="000970DB">
        <w:rPr>
          <w:rFonts w:asciiTheme="majorHAnsi" w:hAnsiTheme="majorHAnsi" w:cstheme="majorHAnsi"/>
        </w:rPr>
        <w:t xml:space="preserve">, </w:t>
      </w:r>
      <w:r w:rsidR="002C7DF0" w:rsidRPr="000970DB">
        <w:rPr>
          <w:rFonts w:asciiTheme="majorHAnsi" w:eastAsia="SimSun" w:hAnsiTheme="majorHAnsi" w:cstheme="majorHAnsi"/>
          <w:szCs w:val="20"/>
        </w:rPr>
        <w:t>such as conducting our first enterprise-level greenhouse gas inventory which will provide a baseline to measure progress on our climate disclosures and emissions reduction strategy.</w:t>
      </w:r>
    </w:p>
    <w:p w14:paraId="6D63C45A" w14:textId="77777777" w:rsidR="00D94713" w:rsidRPr="000970DB" w:rsidRDefault="00D94713" w:rsidP="001D21D5">
      <w:pPr>
        <w:pStyle w:val="ListBullet"/>
        <w:numPr>
          <w:ilvl w:val="0"/>
          <w:numId w:val="0"/>
        </w:numPr>
        <w:rPr>
          <w:rFonts w:asciiTheme="majorHAnsi" w:hAnsiTheme="majorHAnsi" w:cstheme="majorHAnsi"/>
        </w:rPr>
      </w:pPr>
    </w:p>
    <w:p w14:paraId="14695C0B" w14:textId="730DBD01" w:rsidR="00E21AEA" w:rsidRPr="000970DB" w:rsidRDefault="00F53D79" w:rsidP="001D21D5">
      <w:pPr>
        <w:pStyle w:val="ListBullet"/>
        <w:numPr>
          <w:ilvl w:val="0"/>
          <w:numId w:val="0"/>
        </w:numPr>
        <w:rPr>
          <w:rFonts w:asciiTheme="majorHAnsi" w:hAnsiTheme="majorHAnsi" w:cstheme="majorHAnsi"/>
        </w:rPr>
      </w:pPr>
      <w:r w:rsidRPr="000970DB">
        <w:rPr>
          <w:rFonts w:asciiTheme="majorHAnsi" w:hAnsiTheme="majorHAnsi" w:cstheme="majorHAnsi"/>
        </w:rPr>
        <w:t>Our</w:t>
      </w:r>
      <w:r w:rsidR="00E21AEA" w:rsidRPr="000970DB">
        <w:rPr>
          <w:rFonts w:asciiTheme="majorHAnsi" w:hAnsiTheme="majorHAnsi" w:cstheme="majorHAnsi"/>
        </w:rPr>
        <w:t xml:space="preserve"> Framework is informed by the </w:t>
      </w:r>
      <w:r w:rsidR="00314843" w:rsidRPr="00314843">
        <w:rPr>
          <w:rFonts w:asciiTheme="majorHAnsi" w:hAnsiTheme="majorHAnsi" w:cstheme="majorHAnsi"/>
        </w:rPr>
        <w:t xml:space="preserve">International Organization for Standardization </w:t>
      </w:r>
      <w:r w:rsidR="00E21AEA" w:rsidRPr="000970DB">
        <w:rPr>
          <w:rFonts w:asciiTheme="majorHAnsi" w:hAnsiTheme="majorHAnsi" w:cstheme="majorHAnsi"/>
        </w:rPr>
        <w:t xml:space="preserve">26000 </w:t>
      </w:r>
      <w:r w:rsidR="001854F6" w:rsidRPr="000970DB">
        <w:rPr>
          <w:rFonts w:asciiTheme="majorHAnsi" w:hAnsiTheme="majorHAnsi" w:cstheme="majorHAnsi"/>
          <w:i/>
          <w:iCs/>
        </w:rPr>
        <w:t xml:space="preserve">Guidance on social responsibility </w:t>
      </w:r>
      <w:r w:rsidR="00E21AEA" w:rsidRPr="000970DB">
        <w:rPr>
          <w:rFonts w:asciiTheme="majorHAnsi" w:hAnsiTheme="majorHAnsi" w:cstheme="majorHAnsi"/>
        </w:rPr>
        <w:t>standard</w:t>
      </w:r>
      <w:r w:rsidR="00F6125B" w:rsidRPr="000970DB">
        <w:rPr>
          <w:rFonts w:asciiTheme="majorHAnsi" w:hAnsiTheme="majorHAnsi" w:cstheme="majorHAnsi"/>
        </w:rPr>
        <w:t>,</w:t>
      </w:r>
      <w:r w:rsidR="00E21AEA" w:rsidRPr="000970DB">
        <w:rPr>
          <w:rFonts w:asciiTheme="majorHAnsi" w:hAnsiTheme="majorHAnsi" w:cstheme="majorHAnsi"/>
        </w:rPr>
        <w:t xml:space="preserve"> </w:t>
      </w:r>
      <w:r w:rsidR="00C07317" w:rsidRPr="000970DB">
        <w:rPr>
          <w:rFonts w:asciiTheme="majorHAnsi" w:hAnsiTheme="majorHAnsi" w:cstheme="majorHAnsi"/>
        </w:rPr>
        <w:t>which</w:t>
      </w:r>
      <w:r w:rsidR="002E68DD" w:rsidRPr="000970DB">
        <w:rPr>
          <w:rFonts w:asciiTheme="majorHAnsi" w:hAnsiTheme="majorHAnsi" w:cstheme="majorHAnsi"/>
        </w:rPr>
        <w:t xml:space="preserve"> supports auDA’s work </w:t>
      </w:r>
      <w:r w:rsidR="00E21AEA" w:rsidRPr="000970DB">
        <w:rPr>
          <w:rFonts w:asciiTheme="majorHAnsi" w:hAnsiTheme="majorHAnsi" w:cstheme="majorHAnsi"/>
        </w:rPr>
        <w:t xml:space="preserve">to </w:t>
      </w:r>
      <w:r w:rsidR="002E68DD" w:rsidRPr="000970DB">
        <w:rPr>
          <w:rFonts w:asciiTheme="majorHAnsi" w:hAnsiTheme="majorHAnsi" w:cstheme="majorHAnsi"/>
        </w:rPr>
        <w:t>contribute to</w:t>
      </w:r>
      <w:r w:rsidR="00E21AEA" w:rsidRPr="000970DB">
        <w:rPr>
          <w:rFonts w:asciiTheme="majorHAnsi" w:hAnsiTheme="majorHAnsi" w:cstheme="majorHAnsi"/>
        </w:rPr>
        <w:t xml:space="preserve"> </w:t>
      </w:r>
      <w:r w:rsidR="004101E8">
        <w:rPr>
          <w:rFonts w:asciiTheme="majorHAnsi" w:hAnsiTheme="majorHAnsi" w:cstheme="majorHAnsi"/>
        </w:rPr>
        <w:t>United Nations</w:t>
      </w:r>
      <w:r w:rsidR="00E21AEA" w:rsidRPr="000970DB">
        <w:rPr>
          <w:rFonts w:asciiTheme="majorHAnsi" w:hAnsiTheme="majorHAnsi" w:cstheme="majorHAnsi"/>
        </w:rPr>
        <w:t xml:space="preserve"> </w:t>
      </w:r>
      <w:r w:rsidR="00A610CD">
        <w:rPr>
          <w:rFonts w:asciiTheme="majorHAnsi" w:hAnsiTheme="majorHAnsi" w:cstheme="majorHAnsi"/>
        </w:rPr>
        <w:t>Sustainable Development Goals</w:t>
      </w:r>
      <w:r w:rsidR="00F6125B" w:rsidRPr="000970DB">
        <w:rPr>
          <w:rFonts w:asciiTheme="majorHAnsi" w:hAnsiTheme="majorHAnsi" w:cstheme="majorHAnsi"/>
        </w:rPr>
        <w:t>. This</w:t>
      </w:r>
      <w:r w:rsidR="002E68DD" w:rsidRPr="000970DB">
        <w:rPr>
          <w:rFonts w:asciiTheme="majorHAnsi" w:hAnsiTheme="majorHAnsi" w:cstheme="majorHAnsi"/>
        </w:rPr>
        <w:t xml:space="preserve"> includ</w:t>
      </w:r>
      <w:r w:rsidR="00F6125B" w:rsidRPr="000970DB">
        <w:rPr>
          <w:rFonts w:asciiTheme="majorHAnsi" w:hAnsiTheme="majorHAnsi" w:cstheme="majorHAnsi"/>
        </w:rPr>
        <w:t>es</w:t>
      </w:r>
      <w:r w:rsidR="00E21AEA" w:rsidRPr="000970DB">
        <w:rPr>
          <w:rFonts w:asciiTheme="majorHAnsi" w:hAnsiTheme="majorHAnsi" w:cstheme="majorHAnsi"/>
        </w:rPr>
        <w:t xml:space="preserve"> </w:t>
      </w:r>
      <w:r w:rsidR="00A610CD">
        <w:rPr>
          <w:rFonts w:asciiTheme="majorHAnsi" w:hAnsiTheme="majorHAnsi" w:cstheme="majorHAnsi"/>
        </w:rPr>
        <w:t>Sustainable Development Goal</w:t>
      </w:r>
      <w:r w:rsidR="001709A0">
        <w:rPr>
          <w:rFonts w:asciiTheme="majorHAnsi" w:hAnsiTheme="majorHAnsi" w:cstheme="majorHAnsi"/>
        </w:rPr>
        <w:t xml:space="preserve"> </w:t>
      </w:r>
      <w:r w:rsidR="00E21AEA" w:rsidRPr="000970DB">
        <w:rPr>
          <w:rFonts w:asciiTheme="majorHAnsi" w:hAnsiTheme="majorHAnsi" w:cstheme="majorHAnsi"/>
        </w:rPr>
        <w:t xml:space="preserve">12 </w:t>
      </w:r>
      <w:r w:rsidR="001709A0">
        <w:rPr>
          <w:rFonts w:asciiTheme="majorHAnsi" w:hAnsiTheme="majorHAnsi" w:cstheme="majorHAnsi"/>
        </w:rPr>
        <w:t xml:space="preserve">- </w:t>
      </w:r>
      <w:r w:rsidR="00C07317" w:rsidRPr="000970DB">
        <w:rPr>
          <w:rFonts w:asciiTheme="majorHAnsi" w:hAnsiTheme="majorHAnsi" w:cstheme="majorHAnsi"/>
        </w:rPr>
        <w:t>R</w:t>
      </w:r>
      <w:r w:rsidR="00E21AEA" w:rsidRPr="000970DB">
        <w:rPr>
          <w:rFonts w:asciiTheme="majorHAnsi" w:hAnsiTheme="majorHAnsi" w:cstheme="majorHAnsi"/>
        </w:rPr>
        <w:t xml:space="preserve">esponsible </w:t>
      </w:r>
      <w:r w:rsidR="00C07317" w:rsidRPr="000970DB">
        <w:rPr>
          <w:rFonts w:asciiTheme="majorHAnsi" w:hAnsiTheme="majorHAnsi" w:cstheme="majorHAnsi"/>
        </w:rPr>
        <w:t>C</w:t>
      </w:r>
      <w:r w:rsidR="00E21AEA" w:rsidRPr="000970DB">
        <w:rPr>
          <w:rFonts w:asciiTheme="majorHAnsi" w:hAnsiTheme="majorHAnsi" w:cstheme="majorHAnsi"/>
        </w:rPr>
        <w:t xml:space="preserve">onsumption and </w:t>
      </w:r>
      <w:r w:rsidR="00C07317" w:rsidRPr="000970DB">
        <w:rPr>
          <w:rFonts w:asciiTheme="majorHAnsi" w:hAnsiTheme="majorHAnsi" w:cstheme="majorHAnsi"/>
        </w:rPr>
        <w:t>P</w:t>
      </w:r>
      <w:r w:rsidR="00E21AEA" w:rsidRPr="000970DB">
        <w:rPr>
          <w:rFonts w:asciiTheme="majorHAnsi" w:hAnsiTheme="majorHAnsi" w:cstheme="majorHAnsi"/>
        </w:rPr>
        <w:t xml:space="preserve">roduction, one of the </w:t>
      </w:r>
      <w:r w:rsidR="00A610CD">
        <w:rPr>
          <w:rFonts w:asciiTheme="majorHAnsi" w:hAnsiTheme="majorHAnsi" w:cstheme="majorHAnsi"/>
        </w:rPr>
        <w:t>Sustainable Development Goals</w:t>
      </w:r>
      <w:r w:rsidR="00E21AEA" w:rsidRPr="000970DB">
        <w:rPr>
          <w:rFonts w:asciiTheme="majorHAnsi" w:hAnsiTheme="majorHAnsi" w:cstheme="majorHAnsi"/>
        </w:rPr>
        <w:t xml:space="preserve"> we contribute to most meaningfully, as set out on page</w:t>
      </w:r>
      <w:r w:rsidR="009F3FB3">
        <w:rPr>
          <w:rFonts w:asciiTheme="majorHAnsi" w:hAnsiTheme="majorHAnsi" w:cstheme="majorHAnsi"/>
        </w:rPr>
        <w:t>s</w:t>
      </w:r>
      <w:r w:rsidR="00E21AEA" w:rsidRPr="000970DB">
        <w:rPr>
          <w:rFonts w:asciiTheme="majorHAnsi" w:hAnsiTheme="majorHAnsi" w:cstheme="majorHAnsi"/>
        </w:rPr>
        <w:t xml:space="preserve"> </w:t>
      </w:r>
      <w:r w:rsidR="009F3FB3">
        <w:rPr>
          <w:rFonts w:asciiTheme="majorHAnsi" w:hAnsiTheme="majorHAnsi" w:cstheme="majorHAnsi"/>
        </w:rPr>
        <w:t>21 and 22</w:t>
      </w:r>
      <w:r w:rsidR="00E21AEA" w:rsidRPr="000970DB">
        <w:rPr>
          <w:rFonts w:asciiTheme="majorHAnsi" w:hAnsiTheme="majorHAnsi" w:cstheme="majorHAnsi"/>
        </w:rPr>
        <w:t xml:space="preserve">. </w:t>
      </w:r>
    </w:p>
    <w:p w14:paraId="6B87790A" w14:textId="77777777" w:rsidR="000C4086" w:rsidRPr="000970DB" w:rsidRDefault="000C4086" w:rsidP="000C4086">
      <w:pPr>
        <w:pStyle w:val="ListBullet"/>
        <w:numPr>
          <w:ilvl w:val="0"/>
          <w:numId w:val="0"/>
        </w:numPr>
        <w:rPr>
          <w:rFonts w:asciiTheme="majorHAnsi" w:hAnsiTheme="majorHAnsi" w:cstheme="majorHAnsi"/>
        </w:rPr>
      </w:pPr>
    </w:p>
    <w:p w14:paraId="664888D1" w14:textId="4B149638" w:rsidR="000C4086" w:rsidRPr="000970DB" w:rsidRDefault="000C4086" w:rsidP="000C4086">
      <w:pPr>
        <w:pStyle w:val="ListBullet"/>
        <w:numPr>
          <w:ilvl w:val="0"/>
          <w:numId w:val="0"/>
        </w:numPr>
        <w:rPr>
          <w:rFonts w:asciiTheme="majorHAnsi" w:hAnsiTheme="majorHAnsi" w:cstheme="majorHAnsi"/>
        </w:rPr>
      </w:pPr>
      <w:r w:rsidRPr="000970DB">
        <w:rPr>
          <w:rFonts w:asciiTheme="majorHAnsi" w:hAnsiTheme="majorHAnsi" w:cstheme="majorHAnsi"/>
        </w:rPr>
        <w:t xml:space="preserve">Through the Framework, we aim to deliver environmental and socially responsible outcomes while upholding robust corporate </w:t>
      </w:r>
      <w:proofErr w:type="gramStart"/>
      <w:r w:rsidRPr="000970DB">
        <w:rPr>
          <w:rFonts w:asciiTheme="majorHAnsi" w:hAnsiTheme="majorHAnsi" w:cstheme="majorHAnsi"/>
        </w:rPr>
        <w:t>governance</w:t>
      </w:r>
      <w:r w:rsidR="00507F10">
        <w:rPr>
          <w:rFonts w:asciiTheme="majorHAnsi" w:hAnsiTheme="majorHAnsi" w:cstheme="majorHAnsi"/>
        </w:rPr>
        <w:t>,</w:t>
      </w:r>
      <w:r w:rsidRPr="000970DB">
        <w:rPr>
          <w:rFonts w:asciiTheme="majorHAnsi" w:hAnsiTheme="majorHAnsi" w:cstheme="majorHAnsi"/>
        </w:rPr>
        <w:t xml:space="preserve"> and</w:t>
      </w:r>
      <w:proofErr w:type="gramEnd"/>
      <w:r w:rsidRPr="000970DB">
        <w:rPr>
          <w:rFonts w:asciiTheme="majorHAnsi" w:hAnsiTheme="majorHAnsi" w:cstheme="majorHAnsi"/>
        </w:rPr>
        <w:t xml:space="preserve"> be a leading voice within the domain name eco-system.</w:t>
      </w:r>
      <w:r w:rsidR="00056F66" w:rsidRPr="000970DB">
        <w:rPr>
          <w:rFonts w:asciiTheme="majorHAnsi" w:hAnsiTheme="majorHAnsi" w:cstheme="majorHAnsi"/>
        </w:rPr>
        <w:t xml:space="preserve"> </w:t>
      </w:r>
      <w:r w:rsidR="00056F66" w:rsidRPr="000970DB">
        <w:rPr>
          <w:rFonts w:asciiTheme="majorHAnsi" w:eastAsia="SimSun" w:hAnsiTheme="majorHAnsi" w:cstheme="majorHAnsi"/>
          <w:szCs w:val="20"/>
        </w:rPr>
        <w:t>We will report on our progress under the Framework annually.</w:t>
      </w:r>
    </w:p>
    <w:p w14:paraId="6F581C24" w14:textId="77777777" w:rsidR="00F6125B" w:rsidRPr="000970DB" w:rsidRDefault="00F6125B" w:rsidP="00C943BD">
      <w:pPr>
        <w:pStyle w:val="ListBullet"/>
        <w:numPr>
          <w:ilvl w:val="0"/>
          <w:numId w:val="0"/>
        </w:numPr>
        <w:rPr>
          <w:rFonts w:asciiTheme="majorHAnsi" w:hAnsiTheme="majorHAnsi" w:cstheme="majorHAnsi"/>
        </w:rPr>
      </w:pPr>
    </w:p>
    <w:p w14:paraId="7ACFDF8D" w14:textId="155E98B3" w:rsidR="00DC14C0" w:rsidRPr="000970DB" w:rsidRDefault="00F23B2D" w:rsidP="00DC14C0">
      <w:pPr>
        <w:rPr>
          <w:rFonts w:asciiTheme="majorHAnsi" w:hAnsiTheme="majorHAnsi" w:cstheme="majorHAnsi"/>
          <w:b/>
          <w:sz w:val="24"/>
          <w:szCs w:val="32"/>
        </w:rPr>
      </w:pPr>
      <w:r>
        <w:rPr>
          <w:rFonts w:asciiTheme="majorHAnsi" w:hAnsiTheme="majorHAnsi" w:cstheme="majorHAnsi"/>
          <w:b/>
          <w:sz w:val="24"/>
          <w:szCs w:val="32"/>
        </w:rPr>
        <w:t>Australian Securities Exchange</w:t>
      </w:r>
      <w:r w:rsidR="00DC14C0" w:rsidRPr="000970DB">
        <w:rPr>
          <w:rFonts w:asciiTheme="majorHAnsi" w:hAnsiTheme="majorHAnsi" w:cstheme="majorHAnsi"/>
          <w:b/>
          <w:sz w:val="24"/>
          <w:szCs w:val="32"/>
        </w:rPr>
        <w:t xml:space="preserve"> Corporate Governance Statement</w:t>
      </w:r>
    </w:p>
    <w:p w14:paraId="13C01A2A" w14:textId="5F60E40E" w:rsidR="00DC14C0" w:rsidRPr="000970DB" w:rsidRDefault="00DC14C0" w:rsidP="00DC14C0">
      <w:pPr>
        <w:rPr>
          <w:rFonts w:asciiTheme="majorHAnsi" w:hAnsiTheme="majorHAnsi" w:cstheme="majorHAnsi"/>
        </w:rPr>
      </w:pPr>
      <w:r w:rsidRPr="000970DB">
        <w:rPr>
          <w:rFonts w:asciiTheme="majorHAnsi" w:hAnsiTheme="majorHAnsi" w:cstheme="majorHAnsi"/>
        </w:rPr>
        <w:t xml:space="preserve">The </w:t>
      </w:r>
      <w:r w:rsidR="00F23B2D">
        <w:rPr>
          <w:rFonts w:asciiTheme="majorHAnsi" w:hAnsiTheme="majorHAnsi" w:cstheme="majorHAnsi"/>
        </w:rPr>
        <w:t>Australian Securities Exchange</w:t>
      </w:r>
      <w:r w:rsidRPr="000970DB">
        <w:rPr>
          <w:rFonts w:asciiTheme="majorHAnsi" w:hAnsiTheme="majorHAnsi" w:cstheme="majorHAnsi"/>
        </w:rPr>
        <w:t xml:space="preserve"> Corporate Governance Council’s </w:t>
      </w:r>
      <w:r w:rsidRPr="000970DB">
        <w:rPr>
          <w:rFonts w:asciiTheme="majorHAnsi" w:hAnsiTheme="majorHAnsi" w:cstheme="majorHAnsi"/>
          <w:i/>
          <w:iCs/>
        </w:rPr>
        <w:t>Corporate Governance Principles and Recommendations</w:t>
      </w:r>
      <w:r w:rsidRPr="000970DB">
        <w:rPr>
          <w:rFonts w:asciiTheme="majorHAnsi" w:hAnsiTheme="majorHAnsi" w:cstheme="majorHAnsi"/>
        </w:rPr>
        <w:t xml:space="preserve"> set out eight practices that support good governance, providing an independent benchmark for governance, transparency and accountability</w:t>
      </w:r>
      <w:r w:rsidRPr="000970DB" w:rsidDel="0041622D">
        <w:rPr>
          <w:rFonts w:asciiTheme="majorHAnsi" w:hAnsiTheme="majorHAnsi" w:cstheme="majorHAnsi"/>
        </w:rPr>
        <w:t>.</w:t>
      </w:r>
      <w:r w:rsidRPr="000970DB">
        <w:rPr>
          <w:rFonts w:asciiTheme="majorHAnsi" w:hAnsiTheme="majorHAnsi" w:cstheme="majorHAnsi"/>
        </w:rPr>
        <w:t xml:space="preserve"> While</w:t>
      </w:r>
      <w:r w:rsidRPr="000970DB" w:rsidDel="0041622D">
        <w:rPr>
          <w:rFonts w:asciiTheme="majorHAnsi" w:hAnsiTheme="majorHAnsi" w:cstheme="majorHAnsi"/>
        </w:rPr>
        <w:t xml:space="preserve"> </w:t>
      </w:r>
      <w:r w:rsidRPr="000970DB">
        <w:rPr>
          <w:rFonts w:asciiTheme="majorHAnsi" w:hAnsiTheme="majorHAnsi" w:cstheme="majorHAnsi"/>
        </w:rPr>
        <w:t xml:space="preserve">designed for entities listed on the Australian Securities Exchange, auDA reports against these practices with modifications that reflect our size, structure and status as an Australian Public Company </w:t>
      </w:r>
      <w:r w:rsidR="0051183C">
        <w:rPr>
          <w:rFonts w:asciiTheme="majorHAnsi" w:hAnsiTheme="majorHAnsi" w:cstheme="majorHAnsi"/>
        </w:rPr>
        <w:t>l</w:t>
      </w:r>
      <w:r w:rsidRPr="000970DB">
        <w:rPr>
          <w:rFonts w:asciiTheme="majorHAnsi" w:hAnsiTheme="majorHAnsi" w:cstheme="majorHAnsi"/>
        </w:rPr>
        <w:t xml:space="preserve">imited </w:t>
      </w:r>
      <w:r w:rsidR="0051183C">
        <w:rPr>
          <w:rFonts w:asciiTheme="majorHAnsi" w:hAnsiTheme="majorHAnsi" w:cstheme="majorHAnsi"/>
        </w:rPr>
        <w:t>b</w:t>
      </w:r>
      <w:r w:rsidRPr="000970DB">
        <w:rPr>
          <w:rFonts w:asciiTheme="majorHAnsi" w:hAnsiTheme="majorHAnsi" w:cstheme="majorHAnsi"/>
        </w:rPr>
        <w:t xml:space="preserve">y </w:t>
      </w:r>
      <w:r w:rsidR="0051183C">
        <w:rPr>
          <w:rFonts w:asciiTheme="majorHAnsi" w:hAnsiTheme="majorHAnsi" w:cstheme="majorHAnsi"/>
        </w:rPr>
        <w:t>g</w:t>
      </w:r>
      <w:r w:rsidRPr="000970DB">
        <w:rPr>
          <w:rFonts w:asciiTheme="majorHAnsi" w:hAnsiTheme="majorHAnsi" w:cstheme="majorHAnsi"/>
        </w:rPr>
        <w:t xml:space="preserve">uarantee. We review our </w:t>
      </w:r>
      <w:hyperlink r:id="rId47" w:history="1">
        <w:r w:rsidRPr="000970DB">
          <w:rPr>
            <w:rStyle w:val="Hyperlink"/>
            <w:rFonts w:asciiTheme="majorHAnsi" w:hAnsiTheme="majorHAnsi" w:cstheme="majorHAnsi"/>
            <w:color w:val="auto"/>
          </w:rPr>
          <w:t>Corporate Governance Statement</w:t>
        </w:r>
      </w:hyperlink>
      <w:r w:rsidRPr="000970DB">
        <w:rPr>
          <w:rFonts w:asciiTheme="majorHAnsi" w:hAnsiTheme="majorHAnsi" w:cstheme="majorHAnsi"/>
        </w:rPr>
        <w:t xml:space="preserve"> annually and updated it in June 2025. </w:t>
      </w:r>
    </w:p>
    <w:p w14:paraId="050D0D73" w14:textId="02BC9325" w:rsidR="00371FDC" w:rsidRPr="000970DB" w:rsidRDefault="00371FDC" w:rsidP="00C943BD">
      <w:pPr>
        <w:pStyle w:val="ListBullet"/>
        <w:numPr>
          <w:ilvl w:val="0"/>
          <w:numId w:val="0"/>
        </w:numPr>
        <w:rPr>
          <w:rFonts w:asciiTheme="majorHAnsi" w:hAnsiTheme="majorHAnsi" w:cstheme="majorHAnsi"/>
        </w:rPr>
      </w:pPr>
      <w:r w:rsidRPr="000970DB">
        <w:rPr>
          <w:rFonts w:asciiTheme="majorHAnsi" w:hAnsiTheme="majorHAnsi" w:cstheme="majorHAnsi"/>
        </w:rPr>
        <w:t xml:space="preserve">You can read the </w:t>
      </w:r>
      <w:hyperlink r:id="rId48" w:history="1">
        <w:r w:rsidRPr="000970DB">
          <w:rPr>
            <w:rStyle w:val="Hyperlink"/>
            <w:rFonts w:asciiTheme="majorHAnsi" w:hAnsiTheme="majorHAnsi" w:cstheme="majorHAnsi"/>
          </w:rPr>
          <w:t xml:space="preserve">auDA Sustainability Framework </w:t>
        </w:r>
        <w:r w:rsidR="00F6125B" w:rsidRPr="000970DB">
          <w:rPr>
            <w:rStyle w:val="Hyperlink"/>
            <w:rFonts w:asciiTheme="majorHAnsi" w:hAnsiTheme="majorHAnsi" w:cstheme="majorHAnsi"/>
          </w:rPr>
          <w:t>S</w:t>
        </w:r>
        <w:r w:rsidRPr="000970DB">
          <w:rPr>
            <w:rStyle w:val="Hyperlink"/>
            <w:rFonts w:asciiTheme="majorHAnsi" w:hAnsiTheme="majorHAnsi" w:cstheme="majorHAnsi"/>
          </w:rPr>
          <w:t>ummary</w:t>
        </w:r>
      </w:hyperlink>
      <w:r w:rsidRPr="000970DB">
        <w:rPr>
          <w:rFonts w:asciiTheme="majorHAnsi" w:hAnsiTheme="majorHAnsi" w:cstheme="majorHAnsi"/>
        </w:rPr>
        <w:t xml:space="preserve"> on our website.</w:t>
      </w:r>
    </w:p>
    <w:p w14:paraId="0FF99E04" w14:textId="77777777" w:rsidR="00DC14C0" w:rsidRPr="000970DB" w:rsidRDefault="00DC14C0" w:rsidP="005E5524">
      <w:pPr>
        <w:rPr>
          <w:rFonts w:asciiTheme="majorHAnsi" w:hAnsiTheme="majorHAnsi" w:cstheme="majorHAnsi"/>
          <w:b/>
          <w:sz w:val="24"/>
          <w:szCs w:val="32"/>
        </w:rPr>
      </w:pPr>
    </w:p>
    <w:p w14:paraId="0DC56AC3" w14:textId="77777777" w:rsidR="0076323B" w:rsidRPr="000970DB" w:rsidRDefault="0076323B" w:rsidP="0076323B">
      <w:pPr>
        <w:rPr>
          <w:rFonts w:asciiTheme="majorHAnsi" w:hAnsiTheme="majorHAnsi" w:cstheme="majorHAnsi"/>
          <w:b/>
          <w:sz w:val="24"/>
          <w:szCs w:val="32"/>
        </w:rPr>
      </w:pPr>
      <w:r w:rsidRPr="000970DB">
        <w:rPr>
          <w:rFonts w:asciiTheme="majorHAnsi" w:hAnsiTheme="majorHAnsi" w:cstheme="majorHAnsi"/>
          <w:b/>
          <w:sz w:val="24"/>
          <w:szCs w:val="32"/>
        </w:rPr>
        <w:t>auDA’s not-for-profit status</w:t>
      </w:r>
    </w:p>
    <w:p w14:paraId="7B947BE5" w14:textId="1FE2B6C2" w:rsidR="00A32FB1" w:rsidRPr="000970DB" w:rsidRDefault="005F1878" w:rsidP="0076323B">
      <w:pPr>
        <w:rPr>
          <w:rFonts w:asciiTheme="majorHAnsi" w:hAnsiTheme="majorHAnsi" w:cstheme="majorHAnsi"/>
        </w:rPr>
      </w:pPr>
      <w:r w:rsidRPr="000970DB">
        <w:rPr>
          <w:rFonts w:asciiTheme="majorHAnsi" w:hAnsiTheme="majorHAnsi" w:cstheme="majorHAnsi"/>
        </w:rPr>
        <w:t>Under our</w:t>
      </w:r>
      <w:r w:rsidR="0076323B" w:rsidRPr="000970DB">
        <w:rPr>
          <w:rFonts w:asciiTheme="majorHAnsi" w:hAnsiTheme="majorHAnsi" w:cstheme="majorHAnsi"/>
        </w:rPr>
        <w:t xml:space="preserve"> Terms of Endorsement from the Federal Government</w:t>
      </w:r>
      <w:r w:rsidRPr="000970DB">
        <w:rPr>
          <w:rFonts w:asciiTheme="majorHAnsi" w:hAnsiTheme="majorHAnsi" w:cstheme="majorHAnsi"/>
        </w:rPr>
        <w:t xml:space="preserve">, </w:t>
      </w:r>
      <w:r w:rsidR="00CE6CF4" w:rsidRPr="000970DB">
        <w:rPr>
          <w:rFonts w:asciiTheme="majorHAnsi" w:hAnsiTheme="majorHAnsi" w:cstheme="majorHAnsi"/>
        </w:rPr>
        <w:t xml:space="preserve">auDA </w:t>
      </w:r>
      <w:r w:rsidRPr="000970DB">
        <w:rPr>
          <w:rFonts w:asciiTheme="majorHAnsi" w:hAnsiTheme="majorHAnsi" w:cstheme="majorHAnsi"/>
        </w:rPr>
        <w:t xml:space="preserve">is </w:t>
      </w:r>
      <w:r w:rsidR="00546BAC" w:rsidRPr="000970DB">
        <w:rPr>
          <w:rFonts w:asciiTheme="majorHAnsi" w:hAnsiTheme="majorHAnsi" w:cstheme="majorHAnsi"/>
        </w:rPr>
        <w:t xml:space="preserve">required to </w:t>
      </w:r>
      <w:r w:rsidR="00A32FB1" w:rsidRPr="000970DB">
        <w:rPr>
          <w:rFonts w:asciiTheme="majorHAnsi" w:hAnsiTheme="majorHAnsi" w:cstheme="majorHAnsi"/>
        </w:rPr>
        <w:t>operat</w:t>
      </w:r>
      <w:r w:rsidR="00546BAC" w:rsidRPr="000970DB">
        <w:rPr>
          <w:rFonts w:asciiTheme="majorHAnsi" w:hAnsiTheme="majorHAnsi" w:cstheme="majorHAnsi"/>
        </w:rPr>
        <w:t>e</w:t>
      </w:r>
      <w:r w:rsidR="0076323B" w:rsidRPr="000970DB">
        <w:rPr>
          <w:rFonts w:asciiTheme="majorHAnsi" w:hAnsiTheme="majorHAnsi" w:cstheme="majorHAnsi"/>
        </w:rPr>
        <w:t xml:space="preserve"> as a self-funding not-for-profit and for-purpose </w:t>
      </w:r>
      <w:r w:rsidR="0009534E" w:rsidRPr="000970DB">
        <w:rPr>
          <w:rFonts w:asciiTheme="majorHAnsi" w:hAnsiTheme="majorHAnsi" w:cstheme="majorHAnsi"/>
        </w:rPr>
        <w:t>organisation</w:t>
      </w:r>
      <w:r w:rsidR="0076323B" w:rsidRPr="000970DB">
        <w:rPr>
          <w:rFonts w:asciiTheme="majorHAnsi" w:hAnsiTheme="majorHAnsi" w:cstheme="majorHAnsi"/>
        </w:rPr>
        <w:t xml:space="preserve">. </w:t>
      </w:r>
      <w:r w:rsidR="0062359D" w:rsidRPr="000970DB" w:rsidDel="00EC7C7E">
        <w:rPr>
          <w:rFonts w:asciiTheme="majorHAnsi" w:hAnsiTheme="majorHAnsi" w:cstheme="majorHAnsi"/>
        </w:rPr>
        <w:t xml:space="preserve">Our corporate structure </w:t>
      </w:r>
      <w:r w:rsidR="00EC7C7E" w:rsidRPr="000970DB">
        <w:rPr>
          <w:rFonts w:asciiTheme="majorHAnsi" w:hAnsiTheme="majorHAnsi" w:cstheme="majorHAnsi"/>
        </w:rPr>
        <w:t>as</w:t>
      </w:r>
      <w:r w:rsidR="0062359D" w:rsidRPr="000970DB">
        <w:rPr>
          <w:rFonts w:asciiTheme="majorHAnsi" w:hAnsiTheme="majorHAnsi" w:cstheme="majorHAnsi"/>
        </w:rPr>
        <w:t xml:space="preserve"> an Australian Public Company </w:t>
      </w:r>
      <w:r w:rsidR="001709A0">
        <w:rPr>
          <w:rFonts w:asciiTheme="majorHAnsi" w:hAnsiTheme="majorHAnsi" w:cstheme="majorHAnsi"/>
        </w:rPr>
        <w:t>l</w:t>
      </w:r>
      <w:r w:rsidR="0062359D" w:rsidRPr="000970DB">
        <w:rPr>
          <w:rFonts w:asciiTheme="majorHAnsi" w:hAnsiTheme="majorHAnsi" w:cstheme="majorHAnsi"/>
        </w:rPr>
        <w:t xml:space="preserve">imited </w:t>
      </w:r>
      <w:r w:rsidR="001709A0">
        <w:rPr>
          <w:rFonts w:asciiTheme="majorHAnsi" w:hAnsiTheme="majorHAnsi" w:cstheme="majorHAnsi"/>
        </w:rPr>
        <w:t>b</w:t>
      </w:r>
      <w:r w:rsidR="0062359D" w:rsidRPr="000970DB">
        <w:rPr>
          <w:rFonts w:asciiTheme="majorHAnsi" w:hAnsiTheme="majorHAnsi" w:cstheme="majorHAnsi"/>
        </w:rPr>
        <w:t xml:space="preserve">y </w:t>
      </w:r>
      <w:r w:rsidR="001709A0">
        <w:rPr>
          <w:rFonts w:asciiTheme="majorHAnsi" w:hAnsiTheme="majorHAnsi" w:cstheme="majorHAnsi"/>
        </w:rPr>
        <w:t>g</w:t>
      </w:r>
      <w:r w:rsidR="0062359D" w:rsidRPr="000970DB">
        <w:rPr>
          <w:rFonts w:asciiTheme="majorHAnsi" w:hAnsiTheme="majorHAnsi" w:cstheme="majorHAnsi"/>
        </w:rPr>
        <w:t>uarantee</w:t>
      </w:r>
      <w:r w:rsidR="00EC7C7E" w:rsidRPr="000970DB">
        <w:rPr>
          <w:rFonts w:asciiTheme="majorHAnsi" w:hAnsiTheme="majorHAnsi" w:cstheme="majorHAnsi"/>
        </w:rPr>
        <w:t xml:space="preserve"> is consistent with </w:t>
      </w:r>
      <w:proofErr w:type="gramStart"/>
      <w:r w:rsidR="00EC7C7E" w:rsidRPr="000970DB">
        <w:rPr>
          <w:rFonts w:asciiTheme="majorHAnsi" w:hAnsiTheme="majorHAnsi" w:cstheme="majorHAnsi"/>
        </w:rPr>
        <w:t xml:space="preserve">this, </w:t>
      </w:r>
      <w:r w:rsidR="00132F4E" w:rsidRPr="000970DB">
        <w:rPr>
          <w:rFonts w:asciiTheme="majorHAnsi" w:hAnsiTheme="majorHAnsi" w:cstheme="majorHAnsi"/>
        </w:rPr>
        <w:t xml:space="preserve"> requir</w:t>
      </w:r>
      <w:r w:rsidR="00EC7C7E" w:rsidRPr="000970DB">
        <w:rPr>
          <w:rFonts w:asciiTheme="majorHAnsi" w:hAnsiTheme="majorHAnsi" w:cstheme="majorHAnsi"/>
        </w:rPr>
        <w:t>ing</w:t>
      </w:r>
      <w:proofErr w:type="gramEnd"/>
      <w:r w:rsidR="00EC7C7E" w:rsidRPr="000970DB">
        <w:rPr>
          <w:rFonts w:asciiTheme="majorHAnsi" w:hAnsiTheme="majorHAnsi" w:cstheme="majorHAnsi"/>
        </w:rPr>
        <w:t xml:space="preserve"> us</w:t>
      </w:r>
      <w:r w:rsidR="00132F4E" w:rsidRPr="000970DB">
        <w:rPr>
          <w:rFonts w:asciiTheme="majorHAnsi" w:hAnsiTheme="majorHAnsi" w:cstheme="majorHAnsi"/>
        </w:rPr>
        <w:t xml:space="preserve"> to reinvest our </w:t>
      </w:r>
      <w:r w:rsidR="00D17CE3" w:rsidRPr="000970DB">
        <w:rPr>
          <w:rFonts w:asciiTheme="majorHAnsi" w:hAnsiTheme="majorHAnsi" w:cstheme="majorHAnsi"/>
        </w:rPr>
        <w:t xml:space="preserve">surpluses </w:t>
      </w:r>
      <w:r w:rsidR="00132F4E" w:rsidRPr="000970DB">
        <w:rPr>
          <w:rFonts w:asciiTheme="majorHAnsi" w:hAnsiTheme="majorHAnsi" w:cstheme="majorHAnsi"/>
        </w:rPr>
        <w:t>into the organisation.</w:t>
      </w:r>
    </w:p>
    <w:p w14:paraId="56929720" w14:textId="06286413" w:rsidR="0076323B" w:rsidRPr="000970DB" w:rsidRDefault="000574FC" w:rsidP="0076323B">
      <w:pPr>
        <w:rPr>
          <w:rFonts w:asciiTheme="majorHAnsi" w:hAnsiTheme="majorHAnsi" w:cstheme="majorHAnsi"/>
        </w:rPr>
      </w:pPr>
      <w:r w:rsidRPr="000970DB">
        <w:rPr>
          <w:rFonts w:asciiTheme="majorHAnsi" w:hAnsiTheme="majorHAnsi" w:cstheme="majorHAnsi"/>
        </w:rPr>
        <w:t xml:space="preserve">We maintain reserves to ensure we can continue to deliver a stable, secure and reliable .au in the short, medium and long term and invest surplus funds into initiatives that support our purpose and vision. </w:t>
      </w:r>
      <w:r w:rsidR="00D307BE" w:rsidRPr="000970DB">
        <w:rPr>
          <w:rFonts w:asciiTheme="majorHAnsi" w:hAnsiTheme="majorHAnsi" w:cstheme="majorHAnsi"/>
        </w:rPr>
        <w:t xml:space="preserve">We also invest in partnerships and </w:t>
      </w:r>
      <w:r w:rsidR="003F4DFA" w:rsidRPr="000970DB">
        <w:rPr>
          <w:rFonts w:asciiTheme="majorHAnsi" w:hAnsiTheme="majorHAnsi" w:cstheme="majorHAnsi"/>
        </w:rPr>
        <w:t xml:space="preserve">projects that drive </w:t>
      </w:r>
      <w:r w:rsidR="00D307BE" w:rsidRPr="000970DB">
        <w:rPr>
          <w:rFonts w:asciiTheme="majorHAnsi" w:hAnsiTheme="majorHAnsi" w:cstheme="majorHAnsi"/>
        </w:rPr>
        <w:t xml:space="preserve">innovation </w:t>
      </w:r>
      <w:r w:rsidR="003F4DFA" w:rsidRPr="000970DB">
        <w:rPr>
          <w:rFonts w:asciiTheme="majorHAnsi" w:hAnsiTheme="majorHAnsi" w:cstheme="majorHAnsi"/>
        </w:rPr>
        <w:t xml:space="preserve">and digital inclusion to </w:t>
      </w:r>
      <w:r w:rsidR="0076323B" w:rsidRPr="000970DB">
        <w:rPr>
          <w:rFonts w:asciiTheme="majorHAnsi" w:hAnsiTheme="majorHAnsi" w:cstheme="majorHAnsi"/>
        </w:rPr>
        <w:t>unlock positive social and economic value for Australians through the internet.</w:t>
      </w:r>
    </w:p>
    <w:p w14:paraId="50BC7FA4" w14:textId="3A2DF9AA" w:rsidR="0076323B" w:rsidRPr="000970DB" w:rsidRDefault="0076323B" w:rsidP="0076323B">
      <w:pPr>
        <w:rPr>
          <w:rFonts w:asciiTheme="majorHAnsi" w:hAnsiTheme="majorHAnsi" w:cstheme="majorHAnsi"/>
        </w:rPr>
      </w:pPr>
      <w:r w:rsidRPr="000970DB">
        <w:rPr>
          <w:rFonts w:asciiTheme="majorHAnsi" w:hAnsiTheme="majorHAnsi" w:cstheme="majorHAnsi"/>
        </w:rPr>
        <w:t>auDA</w:t>
      </w:r>
      <w:r w:rsidR="00AA25A5" w:rsidRPr="000970DB">
        <w:rPr>
          <w:rFonts w:asciiTheme="majorHAnsi" w:hAnsiTheme="majorHAnsi" w:cstheme="majorHAnsi"/>
        </w:rPr>
        <w:t>’</w:t>
      </w:r>
      <w:r w:rsidRPr="000970DB">
        <w:rPr>
          <w:rFonts w:asciiTheme="majorHAnsi" w:hAnsiTheme="majorHAnsi" w:cstheme="majorHAnsi"/>
        </w:rPr>
        <w:t>s financial sustainability is monitored closely by the Board</w:t>
      </w:r>
      <w:r w:rsidR="00F031E6" w:rsidRPr="000970DB">
        <w:rPr>
          <w:rFonts w:asciiTheme="majorHAnsi" w:hAnsiTheme="majorHAnsi" w:cstheme="majorHAnsi"/>
        </w:rPr>
        <w:t xml:space="preserve"> and </w:t>
      </w:r>
      <w:r w:rsidRPr="000970DB">
        <w:rPr>
          <w:rFonts w:asciiTheme="majorHAnsi" w:hAnsiTheme="majorHAnsi" w:cstheme="majorHAnsi"/>
        </w:rPr>
        <w:t xml:space="preserve">the Finance and Audit Committee.  </w:t>
      </w:r>
    </w:p>
    <w:p w14:paraId="0F269125" w14:textId="14D165DB" w:rsidR="00C4126B" w:rsidRPr="000970DB" w:rsidRDefault="00C4126B" w:rsidP="00DB5FCC">
      <w:pPr>
        <w:rPr>
          <w:rFonts w:asciiTheme="majorHAnsi" w:hAnsiTheme="majorHAnsi" w:cstheme="majorHAnsi"/>
          <w:b/>
          <w:bCs/>
          <w:sz w:val="24"/>
          <w:szCs w:val="32"/>
        </w:rPr>
      </w:pPr>
      <w:r w:rsidRPr="000970DB">
        <w:rPr>
          <w:rFonts w:asciiTheme="majorHAnsi" w:hAnsiTheme="majorHAnsi" w:cstheme="majorHAnsi"/>
          <w:b/>
          <w:bCs/>
          <w:sz w:val="24"/>
          <w:szCs w:val="32"/>
        </w:rPr>
        <w:t>Sustainable financial position</w:t>
      </w:r>
    </w:p>
    <w:p w14:paraId="1ECD3161" w14:textId="77777777" w:rsidR="00EF4B22" w:rsidRPr="000970DB" w:rsidRDefault="00EF4B22" w:rsidP="00EF4B22">
      <w:pPr>
        <w:rPr>
          <w:rFonts w:asciiTheme="majorHAnsi" w:eastAsia="SimSun" w:hAnsiTheme="majorHAnsi" w:cstheme="majorHAnsi"/>
        </w:rPr>
      </w:pPr>
      <w:r w:rsidRPr="000970DB">
        <w:rPr>
          <w:rFonts w:asciiTheme="majorHAnsi" w:eastAsia="SimSun" w:hAnsiTheme="majorHAnsi" w:cstheme="majorHAnsi"/>
        </w:rPr>
        <w:t xml:space="preserve">Through considered budget planning, cost management in line with auDA policy, supporting registration growth in .au domain names and the careful investment of financial reserves, auDA works to maintain a sustainable financial position. This prudent financial management enables us to continue to invest in .au for the benefit of all </w:t>
      </w:r>
      <w:proofErr w:type="gramStart"/>
      <w:r w:rsidRPr="000970DB">
        <w:rPr>
          <w:rFonts w:asciiTheme="majorHAnsi" w:eastAsia="SimSun" w:hAnsiTheme="majorHAnsi" w:cstheme="majorHAnsi"/>
        </w:rPr>
        <w:t>Australians, and</w:t>
      </w:r>
      <w:proofErr w:type="gramEnd"/>
      <w:r w:rsidRPr="000970DB">
        <w:rPr>
          <w:rFonts w:asciiTheme="majorHAnsi" w:eastAsia="SimSun" w:hAnsiTheme="majorHAnsi" w:cstheme="majorHAnsi"/>
        </w:rPr>
        <w:t xml:space="preserve"> meet unforeseen expenses.</w:t>
      </w:r>
    </w:p>
    <w:p w14:paraId="40EC13FB" w14:textId="36FA376B" w:rsidR="00EF4B22" w:rsidRPr="000970DB" w:rsidRDefault="00EF4B22" w:rsidP="00EF4B22">
      <w:pPr>
        <w:rPr>
          <w:rFonts w:asciiTheme="majorHAnsi" w:eastAsia="SimSun" w:hAnsiTheme="majorHAnsi" w:cstheme="majorHAnsi"/>
        </w:rPr>
      </w:pPr>
      <w:r w:rsidRPr="000970DB">
        <w:rPr>
          <w:rFonts w:asciiTheme="majorHAnsi" w:eastAsia="SimSun" w:hAnsiTheme="majorHAnsi" w:cstheme="majorHAnsi"/>
        </w:rPr>
        <w:t xml:space="preserve">Based on projected revenues and expenditures, auDA anticipated an operating deficit for the 2024-25 financial year, however, at the year’s close, recorded an operating surplus. </w:t>
      </w:r>
    </w:p>
    <w:p w14:paraId="3BC7516F" w14:textId="350D6B7B" w:rsidR="00EF4B22" w:rsidRPr="000970DB" w:rsidRDefault="00EF4B22" w:rsidP="00EF4B22">
      <w:pPr>
        <w:rPr>
          <w:rFonts w:asciiTheme="majorHAnsi" w:eastAsia="SimSun" w:hAnsiTheme="majorHAnsi" w:cstheme="majorHAnsi"/>
        </w:rPr>
      </w:pPr>
      <w:r w:rsidRPr="000970DB">
        <w:rPr>
          <w:rFonts w:asciiTheme="majorHAnsi" w:eastAsia="SimSun" w:hAnsiTheme="majorHAnsi" w:cstheme="majorHAnsi"/>
        </w:rPr>
        <w:t xml:space="preserve">In 2024-25, revenue performance was stable, reinforced by modest growth in .au domain name registrations and renewal rates. By comparison, many peer </w:t>
      </w:r>
      <w:r w:rsidR="00304309">
        <w:rPr>
          <w:rFonts w:asciiTheme="majorHAnsi" w:eastAsia="SimSun" w:hAnsiTheme="majorHAnsi" w:cstheme="majorHAnsi"/>
        </w:rPr>
        <w:t>Country Code Top Level Domain</w:t>
      </w:r>
      <w:r w:rsidRPr="000970DB">
        <w:rPr>
          <w:rFonts w:asciiTheme="majorHAnsi" w:eastAsia="SimSun" w:hAnsiTheme="majorHAnsi" w:cstheme="majorHAnsi"/>
        </w:rPr>
        <w:t>s have experienced declines in registrations in recent years. The modest increase in .au registrations was supported by community demand for a trusted online presence and our continued investment in maintaining trust in .</w:t>
      </w:r>
      <w:proofErr w:type="gramStart"/>
      <w:r w:rsidRPr="000970DB">
        <w:rPr>
          <w:rFonts w:asciiTheme="majorHAnsi" w:eastAsia="SimSun" w:hAnsiTheme="majorHAnsi" w:cstheme="majorHAnsi"/>
        </w:rPr>
        <w:t>au, and</w:t>
      </w:r>
      <w:proofErr w:type="gramEnd"/>
      <w:r w:rsidRPr="000970DB">
        <w:rPr>
          <w:rFonts w:asciiTheme="majorHAnsi" w:eastAsia="SimSun" w:hAnsiTheme="majorHAnsi" w:cstheme="majorHAnsi"/>
        </w:rPr>
        <w:t xml:space="preserve"> raising awareness of its benefits to new registrants. Our revenue performance was also supported by a small rise in the wholesale price of .au domain name licences that came into effect in October </w:t>
      </w:r>
      <w:proofErr w:type="gramStart"/>
      <w:r w:rsidRPr="000970DB">
        <w:rPr>
          <w:rFonts w:asciiTheme="majorHAnsi" w:eastAsia="SimSun" w:hAnsiTheme="majorHAnsi" w:cstheme="majorHAnsi"/>
        </w:rPr>
        <w:t>2024 .</w:t>
      </w:r>
      <w:proofErr w:type="gramEnd"/>
      <w:r w:rsidRPr="000970DB">
        <w:rPr>
          <w:rFonts w:asciiTheme="majorHAnsi" w:eastAsia="SimSun" w:hAnsiTheme="majorHAnsi" w:cstheme="majorHAnsi"/>
        </w:rPr>
        <w:t xml:space="preserve">  </w:t>
      </w:r>
    </w:p>
    <w:p w14:paraId="688BF393" w14:textId="77777777" w:rsidR="00EF4B22" w:rsidRPr="000970DB" w:rsidRDefault="00EF4B22" w:rsidP="00EF4B22">
      <w:pPr>
        <w:rPr>
          <w:rFonts w:asciiTheme="majorHAnsi" w:eastAsia="SimSun" w:hAnsiTheme="majorHAnsi" w:cstheme="majorHAnsi"/>
        </w:rPr>
      </w:pPr>
      <w:r w:rsidRPr="000970DB">
        <w:rPr>
          <w:rFonts w:asciiTheme="majorHAnsi" w:eastAsia="SimSun" w:hAnsiTheme="majorHAnsi" w:cstheme="majorHAnsi"/>
        </w:rPr>
        <w:t>There was also an increase in the fair value of investments held in our investment portfolio.</w:t>
      </w:r>
    </w:p>
    <w:p w14:paraId="5C0C4FF4" w14:textId="17182FE5" w:rsidR="00EF4B22" w:rsidRPr="000970DB" w:rsidRDefault="00EF4B22" w:rsidP="00EF4B22">
      <w:pPr>
        <w:rPr>
          <w:rFonts w:asciiTheme="majorHAnsi" w:eastAsia="SimSun" w:hAnsiTheme="majorHAnsi" w:cstheme="majorHAnsi"/>
        </w:rPr>
      </w:pPr>
      <w:r w:rsidRPr="000970DB">
        <w:rPr>
          <w:rFonts w:asciiTheme="majorHAnsi" w:eastAsia="SimSun" w:hAnsiTheme="majorHAnsi" w:cstheme="majorHAnsi"/>
        </w:rPr>
        <w:t xml:space="preserve">In the period, our expenses grew moderately, reflecting an increase in employee related expenses with the addition of key roles and the full year impact of new hires in the prior financial year. The growth also reflects our increased investment in innovation initiatives, with two multi-year grants finalised to support research projects under our inaugural </w:t>
      </w:r>
      <w:r w:rsidR="004B4493">
        <w:rPr>
          <w:rFonts w:asciiTheme="majorHAnsi" w:eastAsia="SimSun" w:hAnsiTheme="majorHAnsi" w:cstheme="majorHAnsi"/>
        </w:rPr>
        <w:t>Research and Development</w:t>
      </w:r>
      <w:r w:rsidRPr="000970DB">
        <w:rPr>
          <w:rFonts w:asciiTheme="majorHAnsi" w:eastAsia="SimSun" w:hAnsiTheme="majorHAnsi" w:cstheme="majorHAnsi"/>
        </w:rPr>
        <w:t xml:space="preserve"> </w:t>
      </w:r>
      <w:r w:rsidR="00164E7E">
        <w:rPr>
          <w:rFonts w:asciiTheme="majorHAnsi" w:eastAsia="SimSun" w:hAnsiTheme="majorHAnsi" w:cstheme="majorHAnsi"/>
        </w:rPr>
        <w:t xml:space="preserve">Grant </w:t>
      </w:r>
      <w:r w:rsidRPr="000970DB">
        <w:rPr>
          <w:rFonts w:asciiTheme="majorHAnsi" w:eastAsia="SimSun" w:hAnsiTheme="majorHAnsi" w:cstheme="majorHAnsi"/>
        </w:rPr>
        <w:t xml:space="preserve">Program grant round. </w:t>
      </w:r>
    </w:p>
    <w:p w14:paraId="4C603F52" w14:textId="465DF9EF" w:rsidR="00485370" w:rsidRPr="000970DB" w:rsidRDefault="00EF4B22" w:rsidP="0000558E">
      <w:pPr>
        <w:rPr>
          <w:rFonts w:asciiTheme="majorHAnsi" w:hAnsiTheme="majorHAnsi" w:cstheme="majorHAnsi"/>
        </w:rPr>
      </w:pPr>
      <w:r w:rsidRPr="000970DB">
        <w:rPr>
          <w:rFonts w:asciiTheme="majorHAnsi" w:eastAsia="SimSun" w:hAnsiTheme="majorHAnsi" w:cstheme="majorHAnsi"/>
        </w:rPr>
        <w:t>As part of the 2025-26 budget process, in June 2025 the Board approved an increase to the wholesale price of .au licences, effective from 1 October 2025. This will support auDA to remain financially sustainable in the medium</w:t>
      </w:r>
      <w:r w:rsidR="00C6643D">
        <w:rPr>
          <w:rFonts w:asciiTheme="majorHAnsi" w:eastAsia="SimSun" w:hAnsiTheme="majorHAnsi" w:cstheme="majorHAnsi"/>
        </w:rPr>
        <w:t xml:space="preserve"> </w:t>
      </w:r>
      <w:r w:rsidRPr="000970DB">
        <w:rPr>
          <w:rFonts w:asciiTheme="majorHAnsi" w:eastAsia="SimSun" w:hAnsiTheme="majorHAnsi" w:cstheme="majorHAnsi"/>
        </w:rPr>
        <w:t xml:space="preserve">term as we continue to invest in .au and auDA’s operation to deliver our strategic aims and core functions in a dynamic operating environment. It will also enable auDA to continue to operate as a self-funding not-for-profit organisation, as required under our Terms of Endorsement. </w:t>
      </w:r>
    </w:p>
    <w:p w14:paraId="2E22C613" w14:textId="6AD1EA4B" w:rsidR="007330C2" w:rsidRPr="000970DB" w:rsidRDefault="00077C36" w:rsidP="0000558E">
      <w:pPr>
        <w:rPr>
          <w:rFonts w:asciiTheme="majorHAnsi" w:eastAsia="Poppins" w:hAnsiTheme="majorHAnsi" w:cstheme="majorHAnsi"/>
          <w:b/>
          <w:bCs/>
        </w:rPr>
      </w:pPr>
      <w:r>
        <w:rPr>
          <w:rFonts w:asciiTheme="majorHAnsi" w:eastAsia="Poppins" w:hAnsiTheme="majorHAnsi" w:cstheme="majorHAnsi"/>
          <w:b/>
          <w:bCs/>
        </w:rPr>
        <w:t xml:space="preserve">A graph showing a summary of </w:t>
      </w:r>
      <w:r w:rsidR="0000558E" w:rsidRPr="000970DB">
        <w:rPr>
          <w:rFonts w:asciiTheme="majorHAnsi" w:eastAsia="Poppins" w:hAnsiTheme="majorHAnsi" w:cstheme="majorHAnsi"/>
          <w:b/>
          <w:bCs/>
        </w:rPr>
        <w:t>auDA</w:t>
      </w:r>
      <w:r>
        <w:rPr>
          <w:rFonts w:asciiTheme="majorHAnsi" w:eastAsia="Poppins" w:hAnsiTheme="majorHAnsi" w:cstheme="majorHAnsi"/>
          <w:b/>
          <w:bCs/>
        </w:rPr>
        <w:t>’s</w:t>
      </w:r>
      <w:r w:rsidR="0000558E" w:rsidRPr="000970DB">
        <w:rPr>
          <w:rFonts w:asciiTheme="majorHAnsi" w:eastAsia="Poppins" w:hAnsiTheme="majorHAnsi" w:cstheme="majorHAnsi"/>
          <w:b/>
          <w:bCs/>
        </w:rPr>
        <w:t xml:space="preserve"> financial performance by financial year </w:t>
      </w:r>
    </w:p>
    <w:p w14:paraId="57E98577" w14:textId="511F266A" w:rsidR="007330C2" w:rsidRPr="000970DB" w:rsidRDefault="001816E0" w:rsidP="0000558E">
      <w:pPr>
        <w:rPr>
          <w:rFonts w:asciiTheme="majorHAnsi" w:eastAsia="Poppins" w:hAnsiTheme="majorHAnsi" w:cstheme="majorHAnsi"/>
          <w:b/>
          <w:bCs/>
        </w:rPr>
      </w:pPr>
      <w:r w:rsidRPr="001816E0">
        <w:rPr>
          <w:rFonts w:asciiTheme="majorHAnsi" w:eastAsia="Poppins" w:hAnsiTheme="majorHAnsi" w:cstheme="majorHAnsi"/>
          <w:b/>
          <w:bCs/>
          <w:noProof/>
        </w:rPr>
        <w:drawing>
          <wp:inline distT="0" distB="0" distL="0" distR="0" wp14:anchorId="331184F4" wp14:editId="40295295">
            <wp:extent cx="4420128" cy="6323162"/>
            <wp:effectExtent l="0" t="0" r="0" b="1905"/>
            <wp:docPr id="294793076" name="Picture 1" descr="A bar graph showing auDA's revenue and expenditure over the last two financial years 2023-24 and 2024-25. &#10;&#10;Exact numbers for each year are as follows:&#10;Revenue: 2023-24 $33,497,394; 2024-25 $34,056,956.&#10;Net finance income: 2023-24 $947,344; 2024-25 $294,808.&#10;Change in fair value of investments: 2023-24 $3,017,501; 2024-25 $3,407,603.&#10;Expenditure: 2023-24 $32,353,582; 2024-25 $32,83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3076" name="Picture 1" descr="A bar graph showing auDA's revenue and expenditure over the last two financial years 2023-24 and 2024-25. &#10;&#10;Exact numbers for each year are as follows:&#10;Revenue: 2023-24 $33,497,394; 2024-25 $34,056,956.&#10;Net finance income: 2023-24 $947,344; 2024-25 $294,808.&#10;Change in fair value of investments: 2023-24 $3,017,501; 2024-25 $3,407,603.&#10;Expenditure: 2023-24 $32,353,582; 2024-25 $32,834,931."/>
                    <pic:cNvPicPr/>
                  </pic:nvPicPr>
                  <pic:blipFill>
                    <a:blip r:embed="rId49"/>
                    <a:stretch>
                      <a:fillRect/>
                    </a:stretch>
                  </pic:blipFill>
                  <pic:spPr>
                    <a:xfrm>
                      <a:off x="0" y="0"/>
                      <a:ext cx="4423290" cy="6327686"/>
                    </a:xfrm>
                    <a:prstGeom prst="rect">
                      <a:avLst/>
                    </a:prstGeom>
                  </pic:spPr>
                </pic:pic>
              </a:graphicData>
            </a:graphic>
          </wp:inline>
        </w:drawing>
      </w:r>
    </w:p>
    <w:p w14:paraId="5A473AD5" w14:textId="51F8B9A1" w:rsidR="007330C2" w:rsidRPr="000970DB" w:rsidRDefault="007330C2" w:rsidP="007330C2">
      <w:pPr>
        <w:rPr>
          <w:rFonts w:asciiTheme="majorHAnsi" w:eastAsia="SimSun" w:hAnsiTheme="majorHAnsi" w:cstheme="majorHAnsi"/>
          <w:szCs w:val="20"/>
        </w:rPr>
      </w:pPr>
      <w:r w:rsidRPr="000970DB">
        <w:rPr>
          <w:rFonts w:asciiTheme="majorHAnsi" w:eastAsia="SimSun" w:hAnsiTheme="majorHAnsi" w:cstheme="majorHAnsi"/>
          <w:szCs w:val="20"/>
        </w:rPr>
        <w:t xml:space="preserve">Note: auDA has restated revenue figures for 2023-24. </w:t>
      </w:r>
      <w:r w:rsidR="00B04CAC">
        <w:rPr>
          <w:rFonts w:asciiTheme="majorHAnsi" w:eastAsia="SimSun" w:hAnsiTheme="majorHAnsi" w:cstheme="majorHAnsi"/>
          <w:szCs w:val="20"/>
        </w:rPr>
        <w:t>If you’d like more information</w:t>
      </w:r>
      <w:r w:rsidR="0030547B">
        <w:rPr>
          <w:rFonts w:asciiTheme="majorHAnsi" w:eastAsia="SimSun" w:hAnsiTheme="majorHAnsi" w:cstheme="majorHAnsi"/>
          <w:szCs w:val="20"/>
        </w:rPr>
        <w:t xml:space="preserve"> please contact auDA via the </w:t>
      </w:r>
      <w:hyperlink r:id="rId50" w:history="1">
        <w:r w:rsidR="00FA3072">
          <w:rPr>
            <w:rStyle w:val="Hyperlink"/>
            <w:rFonts w:asciiTheme="majorHAnsi" w:eastAsia="SimSun" w:hAnsiTheme="majorHAnsi" w:cstheme="majorHAnsi"/>
            <w:szCs w:val="20"/>
          </w:rPr>
          <w:t>g</w:t>
        </w:r>
        <w:r w:rsidR="00FA3072" w:rsidRPr="00FA3072">
          <w:rPr>
            <w:rStyle w:val="Hyperlink"/>
            <w:rFonts w:asciiTheme="majorHAnsi" w:eastAsia="SimSun" w:hAnsiTheme="majorHAnsi" w:cstheme="majorHAnsi"/>
            <w:szCs w:val="20"/>
          </w:rPr>
          <w:t>eneral enquir</w:t>
        </w:r>
        <w:r w:rsidR="00FA3072">
          <w:rPr>
            <w:rStyle w:val="Hyperlink"/>
            <w:rFonts w:asciiTheme="majorHAnsi" w:eastAsia="SimSun" w:hAnsiTheme="majorHAnsi" w:cstheme="majorHAnsi"/>
            <w:szCs w:val="20"/>
          </w:rPr>
          <w:t>y</w:t>
        </w:r>
        <w:r w:rsidR="00FA3072" w:rsidRPr="00FA3072">
          <w:rPr>
            <w:rStyle w:val="Hyperlink"/>
            <w:rFonts w:asciiTheme="majorHAnsi" w:eastAsia="SimSun" w:hAnsiTheme="majorHAnsi" w:cstheme="majorHAnsi"/>
            <w:szCs w:val="20"/>
          </w:rPr>
          <w:t xml:space="preserve"> </w:t>
        </w:r>
        <w:r w:rsidR="0030547B" w:rsidRPr="00FA3072">
          <w:rPr>
            <w:rStyle w:val="Hyperlink"/>
            <w:rFonts w:asciiTheme="majorHAnsi" w:eastAsia="SimSun" w:hAnsiTheme="majorHAnsi" w:cstheme="majorHAnsi"/>
            <w:szCs w:val="20"/>
          </w:rPr>
          <w:t>contact form</w:t>
        </w:r>
      </w:hyperlink>
      <w:r w:rsidR="0030547B">
        <w:rPr>
          <w:rFonts w:asciiTheme="majorHAnsi" w:eastAsia="SimSun" w:hAnsiTheme="majorHAnsi" w:cstheme="majorHAnsi"/>
          <w:szCs w:val="20"/>
        </w:rPr>
        <w:t xml:space="preserve"> on our website.</w:t>
      </w:r>
    </w:p>
    <w:p w14:paraId="09607990" w14:textId="77777777" w:rsidR="007330C2" w:rsidRPr="000970DB" w:rsidRDefault="007330C2" w:rsidP="007330C2">
      <w:pPr>
        <w:rPr>
          <w:rFonts w:asciiTheme="majorHAnsi" w:hAnsiTheme="majorHAnsi" w:cstheme="majorHAnsi"/>
          <w:b/>
          <w:szCs w:val="32"/>
        </w:rPr>
      </w:pPr>
      <w:r w:rsidRPr="000970DB">
        <w:rPr>
          <w:rFonts w:asciiTheme="majorHAnsi" w:hAnsiTheme="majorHAnsi" w:cstheme="majorHAnsi"/>
          <w:b/>
          <w:szCs w:val="32"/>
        </w:rPr>
        <w:t>auDA’s not-for-profit status</w:t>
      </w:r>
    </w:p>
    <w:p w14:paraId="55244A33" w14:textId="77777777" w:rsidR="007330C2" w:rsidRPr="000970DB" w:rsidRDefault="007330C2" w:rsidP="007330C2">
      <w:pPr>
        <w:rPr>
          <w:rFonts w:asciiTheme="majorHAnsi" w:hAnsiTheme="majorHAnsi" w:cstheme="majorHAnsi"/>
        </w:rPr>
      </w:pPr>
      <w:r w:rsidRPr="000970DB">
        <w:rPr>
          <w:rFonts w:asciiTheme="majorHAnsi" w:hAnsiTheme="majorHAnsi" w:cstheme="majorHAnsi"/>
        </w:rPr>
        <w:t xml:space="preserve">Under our Terms of Endorsement from the Federal Government, auDA is required to operate as a self-funding not-for-profit and for-purpose organisation. Our corporate structure as an Australian Public Company limited by guarantee is consistent with </w:t>
      </w:r>
      <w:proofErr w:type="gramStart"/>
      <w:r w:rsidRPr="000970DB">
        <w:rPr>
          <w:rFonts w:asciiTheme="majorHAnsi" w:hAnsiTheme="majorHAnsi" w:cstheme="majorHAnsi"/>
        </w:rPr>
        <w:t>this,  requiring</w:t>
      </w:r>
      <w:proofErr w:type="gramEnd"/>
      <w:r w:rsidRPr="000970DB">
        <w:rPr>
          <w:rFonts w:asciiTheme="majorHAnsi" w:hAnsiTheme="majorHAnsi" w:cstheme="majorHAnsi"/>
        </w:rPr>
        <w:t xml:space="preserve"> us to reinvest surpluses into the organisation.</w:t>
      </w:r>
    </w:p>
    <w:p w14:paraId="6C3F6BE7" w14:textId="77777777" w:rsidR="007330C2" w:rsidRPr="000970DB" w:rsidRDefault="007330C2" w:rsidP="007330C2">
      <w:pPr>
        <w:rPr>
          <w:rFonts w:asciiTheme="majorHAnsi" w:hAnsiTheme="majorHAnsi" w:cstheme="majorHAnsi"/>
        </w:rPr>
      </w:pPr>
      <w:r w:rsidRPr="000970DB">
        <w:rPr>
          <w:rFonts w:asciiTheme="majorHAnsi" w:hAnsiTheme="majorHAnsi" w:cstheme="majorHAnsi"/>
        </w:rPr>
        <w:t xml:space="preserve">We maintain reserves to ensure we can continue to deliver a stable, secure and reliable .au in the short, medium and long term and invest surplus funds into initiatives that support our purpose and vision. We also invest in partnerships and projects that drive innovation and digital inclusion to unlock positive social and economic value for Australians through the internet. </w:t>
      </w:r>
    </w:p>
    <w:p w14:paraId="581B73E7" w14:textId="77777777" w:rsidR="007330C2" w:rsidRPr="000970DB" w:rsidRDefault="007330C2" w:rsidP="007330C2">
      <w:pPr>
        <w:rPr>
          <w:rFonts w:asciiTheme="majorHAnsi" w:hAnsiTheme="majorHAnsi" w:cstheme="majorHAnsi"/>
        </w:rPr>
      </w:pPr>
      <w:r w:rsidRPr="000970DB">
        <w:rPr>
          <w:rFonts w:asciiTheme="majorHAnsi" w:hAnsiTheme="majorHAnsi" w:cstheme="majorHAnsi"/>
        </w:rPr>
        <w:t xml:space="preserve">auDA’s financial sustainability is monitored closely by the Board and the Finance and Audit Committee.  </w:t>
      </w:r>
    </w:p>
    <w:p w14:paraId="36C5783F" w14:textId="77777777" w:rsidR="0000558E" w:rsidRPr="000970DB" w:rsidRDefault="0000558E" w:rsidP="0000558E">
      <w:pPr>
        <w:rPr>
          <w:rFonts w:asciiTheme="majorHAnsi" w:eastAsia="Poppins" w:hAnsiTheme="majorHAnsi" w:cstheme="majorHAnsi"/>
          <w:b/>
          <w:bCs/>
        </w:rPr>
      </w:pPr>
    </w:p>
    <w:p w14:paraId="29E786A6" w14:textId="77777777" w:rsidR="002A0FE7" w:rsidRPr="000970DB" w:rsidRDefault="002A0FE7" w:rsidP="009828FE">
      <w:pPr>
        <w:rPr>
          <w:rFonts w:asciiTheme="majorHAnsi" w:hAnsiTheme="majorHAnsi" w:cstheme="majorHAnsi"/>
          <w:color w:val="C00000"/>
        </w:rPr>
      </w:pPr>
    </w:p>
    <w:p w14:paraId="757AE478" w14:textId="3A73B605" w:rsidR="009828FE" w:rsidRPr="003B68F5" w:rsidRDefault="009828FE" w:rsidP="009828FE">
      <w:pPr>
        <w:pStyle w:val="Heading1"/>
      </w:pPr>
      <w:bookmarkStart w:id="29" w:name="_Toc147480818"/>
      <w:bookmarkStart w:id="30" w:name="_Toc211966933"/>
      <w:r w:rsidRPr="003B68F5">
        <w:t>Our outlook</w:t>
      </w:r>
      <w:bookmarkEnd w:id="29"/>
      <w:bookmarkEnd w:id="30"/>
    </w:p>
    <w:p w14:paraId="0B66A84B" w14:textId="70BB6B54" w:rsidR="008B5ACE" w:rsidRPr="000970DB" w:rsidRDefault="008B5ACE" w:rsidP="008B5ACE">
      <w:pPr>
        <w:rPr>
          <w:rFonts w:asciiTheme="majorHAnsi" w:hAnsiTheme="majorHAnsi" w:cstheme="majorHAnsi"/>
        </w:rPr>
      </w:pPr>
      <w:r w:rsidRPr="000970DB">
        <w:rPr>
          <w:rFonts w:asciiTheme="majorHAnsi" w:eastAsia="Poppins" w:hAnsiTheme="majorHAnsi" w:cstheme="majorHAnsi"/>
          <w:b/>
          <w:bCs/>
          <w:szCs w:val="20"/>
        </w:rPr>
        <w:t>2025-26 marks the commencement of our 2026-</w:t>
      </w:r>
      <w:r w:rsidR="00C17ABA">
        <w:rPr>
          <w:rFonts w:asciiTheme="majorHAnsi" w:eastAsia="Poppins" w:hAnsiTheme="majorHAnsi" w:cstheme="majorHAnsi"/>
          <w:b/>
          <w:bCs/>
          <w:szCs w:val="20"/>
        </w:rPr>
        <w:t>30</w:t>
      </w:r>
      <w:r w:rsidR="00C17ABA" w:rsidRPr="000970DB">
        <w:rPr>
          <w:rFonts w:asciiTheme="majorHAnsi" w:eastAsia="Poppins" w:hAnsiTheme="majorHAnsi" w:cstheme="majorHAnsi"/>
          <w:b/>
          <w:bCs/>
          <w:szCs w:val="20"/>
        </w:rPr>
        <w:t xml:space="preserve"> </w:t>
      </w:r>
      <w:r w:rsidRPr="000970DB">
        <w:rPr>
          <w:rFonts w:asciiTheme="majorHAnsi" w:eastAsia="Poppins" w:hAnsiTheme="majorHAnsi" w:cstheme="majorHAnsi"/>
          <w:b/>
          <w:bCs/>
          <w:szCs w:val="20"/>
        </w:rPr>
        <w:t xml:space="preserve">Strategy. To develop the Strategy, we considered our operating environment and outlook over the short, medium and long term, and we created strategic objectives that factor in future opportunities and challenges, while strengthening our delivery of sustained value for Australians. </w:t>
      </w:r>
    </w:p>
    <w:p w14:paraId="7C530DB3"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b/>
          <w:bCs/>
          <w:szCs w:val="20"/>
        </w:rPr>
        <w:t>Short term: 2025-26</w:t>
      </w:r>
    </w:p>
    <w:p w14:paraId="19417EAC" w14:textId="170CF01C"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In the short term, auDA is focused on delivering our 2025-26 internal operating plan. A key focus will be on upholding community trust in the .au domain, including through completion of the .au Licensing Rules review. </w:t>
      </w:r>
    </w:p>
    <w:p w14:paraId="00A53CAB" w14:textId="49B6AF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Key challenges include increasing threats from cybercrime and </w:t>
      </w:r>
      <w:proofErr w:type="gramStart"/>
      <w:r w:rsidRPr="000970DB">
        <w:rPr>
          <w:rFonts w:asciiTheme="majorHAnsi" w:eastAsia="Poppins" w:hAnsiTheme="majorHAnsi" w:cstheme="majorHAnsi"/>
          <w:szCs w:val="20"/>
        </w:rPr>
        <w:t>attempts</w:t>
      </w:r>
      <w:proofErr w:type="gramEnd"/>
      <w:r w:rsidRPr="000970DB">
        <w:rPr>
          <w:rFonts w:asciiTheme="majorHAnsi" w:eastAsia="Poppins" w:hAnsiTheme="majorHAnsi" w:cstheme="majorHAnsi"/>
          <w:szCs w:val="20"/>
        </w:rPr>
        <w:t xml:space="preserve"> by some countries to move away from the multi-stakeholder model of internet governance. In response, we will continue our work to strengthen cyber security protections in .au and active involvement in internet governance processes and debates, </w:t>
      </w:r>
      <w:proofErr w:type="gramStart"/>
      <w:r w:rsidRPr="000970DB">
        <w:rPr>
          <w:rFonts w:asciiTheme="majorHAnsi" w:eastAsia="Poppins" w:hAnsiTheme="majorHAnsi" w:cstheme="majorHAnsi"/>
          <w:szCs w:val="20"/>
        </w:rPr>
        <w:t>in particular in</w:t>
      </w:r>
      <w:proofErr w:type="gramEnd"/>
      <w:r w:rsidRPr="000970DB">
        <w:rPr>
          <w:rFonts w:asciiTheme="majorHAnsi" w:eastAsia="Poppins" w:hAnsiTheme="majorHAnsi" w:cstheme="majorHAnsi"/>
          <w:szCs w:val="20"/>
        </w:rPr>
        <w:t xml:space="preserve"> the lead up to the </w:t>
      </w:r>
      <w:r w:rsidR="0020267B">
        <w:rPr>
          <w:rFonts w:asciiTheme="majorHAnsi" w:eastAsia="SimSun" w:hAnsiTheme="majorHAnsi" w:cstheme="majorHAnsi"/>
        </w:rPr>
        <w:t xml:space="preserve">World Summit on the Information Society </w:t>
      </w:r>
      <w:r w:rsidR="0020267B" w:rsidRPr="000970DB">
        <w:rPr>
          <w:rFonts w:asciiTheme="majorHAnsi" w:eastAsia="Poppins" w:hAnsiTheme="majorHAnsi" w:cstheme="majorHAnsi"/>
          <w:szCs w:val="20"/>
        </w:rPr>
        <w:t>20</w:t>
      </w:r>
      <w:r w:rsidR="0020267B">
        <w:rPr>
          <w:rFonts w:asciiTheme="majorHAnsi" w:eastAsia="SimSun" w:hAnsiTheme="majorHAnsi" w:cstheme="majorHAnsi"/>
        </w:rPr>
        <w:t>-year review</w:t>
      </w:r>
      <w:r w:rsidRPr="000970DB">
        <w:rPr>
          <w:rFonts w:asciiTheme="majorHAnsi" w:eastAsia="Poppins" w:hAnsiTheme="majorHAnsi" w:cstheme="majorHAnsi"/>
          <w:szCs w:val="20"/>
        </w:rPr>
        <w:t xml:space="preserve">. </w:t>
      </w:r>
    </w:p>
    <w:p w14:paraId="5E1517BA"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The evolution of AI is challenging business operations globally. In the upcoming financial year, we will investigate new ways of working to automate manual tasks and establish leadership and technical training pathways to uplift staff capability. </w:t>
      </w:r>
    </w:p>
    <w:p w14:paraId="6A3C2FD5" w14:textId="6A4FC061"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AI is also changing how people use the internet and rely on the </w:t>
      </w:r>
      <w:r w:rsidR="003A0293">
        <w:rPr>
          <w:rFonts w:asciiTheme="majorHAnsi" w:eastAsia="Poppins" w:hAnsiTheme="majorHAnsi" w:cstheme="majorHAnsi"/>
          <w:szCs w:val="20"/>
        </w:rPr>
        <w:t>domain name system</w:t>
      </w:r>
      <w:r w:rsidRPr="000970DB">
        <w:rPr>
          <w:rFonts w:asciiTheme="majorHAnsi" w:eastAsia="Poppins" w:hAnsiTheme="majorHAnsi" w:cstheme="majorHAnsi"/>
          <w:szCs w:val="20"/>
        </w:rPr>
        <w:t>. Flattening demand for domain names globally, driven by AI-enabled online search and competition from social media platforms and marketplaces, requires us to carefully consider how .au can continue to provide value to Australians into the future. In the financial year, we will explore new ways to promote the value of .</w:t>
      </w:r>
      <w:proofErr w:type="spellStart"/>
      <w:r w:rsidRPr="000970DB">
        <w:rPr>
          <w:rFonts w:asciiTheme="majorHAnsi" w:eastAsia="Poppins" w:hAnsiTheme="majorHAnsi" w:cstheme="majorHAnsi"/>
          <w:szCs w:val="20"/>
        </w:rPr>
        <w:t>au to</w:t>
      </w:r>
      <w:proofErr w:type="spellEnd"/>
      <w:r w:rsidRPr="000970DB">
        <w:rPr>
          <w:rFonts w:asciiTheme="majorHAnsi" w:eastAsia="Poppins" w:hAnsiTheme="majorHAnsi" w:cstheme="majorHAnsi"/>
          <w:szCs w:val="20"/>
        </w:rPr>
        <w:t xml:space="preserve"> Australians and investigate potential new .au services to support Australians online, reinforcing the long-term financial sustainability of our organisation. </w:t>
      </w:r>
    </w:p>
    <w:p w14:paraId="2203EDF3"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.au members are critical to our operations. We will survey our members to understand their evolving needs and work to adapt the .au member program to ensure the program continues to deliver value for our increasingly diverse member base.</w:t>
      </w:r>
    </w:p>
    <w:p w14:paraId="0BCC4884"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b/>
          <w:bCs/>
          <w:szCs w:val="20"/>
        </w:rPr>
        <w:t>Medium term: 2027-30</w:t>
      </w:r>
    </w:p>
    <w:p w14:paraId="37069D23"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Over the medium term, we will work to deliver our 2026-30 Strategy and realise our vision to ensure .au is the primary online identity for Australian individuals and organisations, supported by a nimble and resilient auDA. </w:t>
      </w:r>
    </w:p>
    <w:p w14:paraId="13C70F80"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Building workforce capability will be central to our ability to adapt to change. We will build on work commenced in 2025-26 to implement process and technology changes and training programs that enable us to respond to our dynamic operating environment. </w:t>
      </w:r>
    </w:p>
    <w:p w14:paraId="56AA556D" w14:textId="71C8E1F5"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To combat the risk of decreasing trust in the internet, auDA will invest in technical solutions to further improve the integrity of the .au domain. We will also undertake research into public trust in the internet, using findings to enhance trust through our services and advocacy. </w:t>
      </w:r>
    </w:p>
    <w:p w14:paraId="5F9C0BB7" w14:textId="222BB8BC"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Over this period, we will also deepen our engagement in local, regional and global internet governance forums. We do this to safeguard inclusive decision-making processes, build a pipeline of young Australians equipped to participate in internet governance and the </w:t>
      </w:r>
      <w:r w:rsidR="003A0293">
        <w:rPr>
          <w:rFonts w:asciiTheme="majorHAnsi" w:eastAsia="Poppins" w:hAnsiTheme="majorHAnsi" w:cstheme="majorHAnsi"/>
          <w:szCs w:val="20"/>
        </w:rPr>
        <w:t>domain name system</w:t>
      </w:r>
      <w:r w:rsidRPr="000970DB">
        <w:rPr>
          <w:rFonts w:asciiTheme="majorHAnsi" w:eastAsia="Poppins" w:hAnsiTheme="majorHAnsi" w:cstheme="majorHAnsi"/>
          <w:szCs w:val="20"/>
        </w:rPr>
        <w:t xml:space="preserve">, and support communities challenged by digital inclusion in Australia and the Pacific.  </w:t>
      </w:r>
    </w:p>
    <w:p w14:paraId="007A5283" w14:textId="580029B4"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Throughout the period, we will continue to adapt to the evolving operating environment, including shifts in technology, consumer behaviour and regulation. We will also progress implementation of sustainability and reconciliation initiatives to deliver long</w:t>
      </w:r>
      <w:r w:rsidR="001808FE">
        <w:rPr>
          <w:rFonts w:asciiTheme="majorHAnsi" w:eastAsia="Poppins" w:hAnsiTheme="majorHAnsi" w:cstheme="majorHAnsi"/>
          <w:szCs w:val="20"/>
        </w:rPr>
        <w:t>-</w:t>
      </w:r>
      <w:r w:rsidRPr="000970DB">
        <w:rPr>
          <w:rFonts w:asciiTheme="majorHAnsi" w:eastAsia="Poppins" w:hAnsiTheme="majorHAnsi" w:cstheme="majorHAnsi"/>
          <w:szCs w:val="20"/>
        </w:rPr>
        <w:t xml:space="preserve">term value for Australians and maintain strong governance and accountability. </w:t>
      </w:r>
    </w:p>
    <w:p w14:paraId="6FBC15B2"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b/>
          <w:bCs/>
          <w:szCs w:val="20"/>
        </w:rPr>
        <w:t>Long term: 2031-44</w:t>
      </w:r>
    </w:p>
    <w:p w14:paraId="1D995104"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auDA operates .au for the benefit of all Australians. Our long-term focus is on preserving the value and security of .au and protecting an open, free, secure and interoperable internet and the benefits that flow from it. </w:t>
      </w:r>
    </w:p>
    <w:p w14:paraId="1DC5D581"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Geopolitical instability, alternative addressing systems and growing regulatory complexity present potential challenges. Through our work in the short and medium term – by building trust and capability, delivering positive impact, and taking a leading role in internet governance, innovation and digital inclusion – we seek to safeguard the long-term sustainability of .au and auDA. </w:t>
      </w:r>
    </w:p>
    <w:p w14:paraId="499C818A" w14:textId="77777777" w:rsidR="008B5ACE" w:rsidRPr="000970DB" w:rsidRDefault="008B5ACE" w:rsidP="008B5ACE">
      <w:pPr>
        <w:rPr>
          <w:rFonts w:asciiTheme="majorHAnsi" w:hAnsiTheme="majorHAnsi" w:cstheme="majorHAnsi"/>
        </w:rPr>
      </w:pPr>
      <w:r w:rsidRPr="000970DB">
        <w:rPr>
          <w:rFonts w:asciiTheme="majorHAnsi" w:eastAsia="Poppins" w:hAnsiTheme="majorHAnsi" w:cstheme="majorHAnsi"/>
          <w:szCs w:val="20"/>
        </w:rPr>
        <w:t xml:space="preserve">Our long-term outlook will continue to </w:t>
      </w:r>
      <w:proofErr w:type="gramStart"/>
      <w:r w:rsidRPr="000970DB">
        <w:rPr>
          <w:rFonts w:asciiTheme="majorHAnsi" w:eastAsia="Poppins" w:hAnsiTheme="majorHAnsi" w:cstheme="majorHAnsi"/>
          <w:szCs w:val="20"/>
        </w:rPr>
        <w:t>evolve</w:t>
      </w:r>
      <w:proofErr w:type="gramEnd"/>
      <w:r w:rsidRPr="000970DB">
        <w:rPr>
          <w:rFonts w:asciiTheme="majorHAnsi" w:eastAsia="Poppins" w:hAnsiTheme="majorHAnsi" w:cstheme="majorHAnsi"/>
          <w:szCs w:val="20"/>
        </w:rPr>
        <w:t xml:space="preserve"> and we will continue to look ahead, considering potential risks, challenges and opportunities within our operating environment. We will regularly review technology and market developments, auDA’s enterprise risks, feedback from .au members and stakeholders and challenge our thinking through our </w:t>
      </w:r>
      <w:r w:rsidRPr="000970DB">
        <w:rPr>
          <w:rFonts w:asciiTheme="majorHAnsi" w:eastAsia="Poppins" w:hAnsiTheme="majorHAnsi" w:cstheme="majorHAnsi"/>
          <w:i/>
          <w:iCs/>
          <w:szCs w:val="20"/>
        </w:rPr>
        <w:t>Future Scenarios Project Report</w:t>
      </w:r>
      <w:r w:rsidRPr="000970DB">
        <w:rPr>
          <w:rFonts w:asciiTheme="majorHAnsi" w:eastAsia="Poppins" w:hAnsiTheme="majorHAnsi" w:cstheme="majorHAnsi"/>
          <w:szCs w:val="20"/>
        </w:rPr>
        <w:t>, as we seek to remain the trusted custodian of .au and valued contributor to Australia’s digital economy and the global internet community.</w:t>
      </w:r>
    </w:p>
    <w:p w14:paraId="2890D7C6" w14:textId="0DCEFEB2" w:rsidR="00E568A7" w:rsidRPr="000970DB" w:rsidRDefault="00E568A7">
      <w:pPr>
        <w:spacing w:after="0"/>
        <w:rPr>
          <w:rFonts w:asciiTheme="majorHAnsi" w:hAnsiTheme="majorHAnsi" w:cstheme="majorHAnsi"/>
          <w:color w:val="C00000"/>
        </w:rPr>
      </w:pPr>
    </w:p>
    <w:p w14:paraId="27750E79" w14:textId="77777777" w:rsidR="00E568A7" w:rsidRPr="003B68F5" w:rsidRDefault="00E568A7" w:rsidP="00E568A7">
      <w:pPr>
        <w:pStyle w:val="Heading1"/>
      </w:pPr>
      <w:bookmarkStart w:id="31" w:name="_Toc147480819"/>
      <w:bookmarkStart w:id="32" w:name="_Toc211966934"/>
      <w:r w:rsidRPr="003B68F5">
        <w:t>Glossary</w:t>
      </w:r>
      <w:bookmarkEnd w:id="31"/>
      <w:bookmarkEnd w:id="32"/>
    </w:p>
    <w:p w14:paraId="79AE3BBA" w14:textId="6D02B99A" w:rsidR="00741770" w:rsidRPr="000970DB" w:rsidRDefault="00554844" w:rsidP="00DB5FCC">
      <w:pPr>
        <w:rPr>
          <w:rFonts w:asciiTheme="majorHAnsi" w:hAnsiTheme="majorHAnsi" w:cstheme="majorHAnsi"/>
          <w:b/>
          <w:bCs/>
        </w:rPr>
      </w:pPr>
      <w:r w:rsidRPr="000970DB">
        <w:rPr>
          <w:rFonts w:asciiTheme="majorHAnsi" w:hAnsiTheme="majorHAnsi" w:cstheme="majorHAnsi"/>
          <w:b/>
          <w:bCs/>
        </w:rPr>
        <w:t>.au</w:t>
      </w:r>
      <w:r w:rsidR="00741770" w:rsidRPr="000970DB">
        <w:rPr>
          <w:rFonts w:asciiTheme="majorHAnsi" w:hAnsiTheme="majorHAnsi" w:cstheme="majorHAnsi"/>
          <w:b/>
          <w:bCs/>
        </w:rPr>
        <w:t xml:space="preserve"> member</w:t>
      </w:r>
    </w:p>
    <w:p w14:paraId="4464C215" w14:textId="6CAFAB90" w:rsidR="00CF29F5" w:rsidRPr="000970DB" w:rsidRDefault="00CF29F5" w:rsidP="00CF29F5">
      <w:pPr>
        <w:rPr>
          <w:rFonts w:asciiTheme="majorHAnsi" w:hAnsiTheme="majorHAnsi" w:cstheme="majorHAnsi"/>
        </w:rPr>
      </w:pPr>
      <w:r w:rsidRPr="000970DB">
        <w:rPr>
          <w:rFonts w:asciiTheme="majorHAnsi" w:hAnsiTheme="majorHAnsi" w:cstheme="majorHAnsi"/>
        </w:rPr>
        <w:t xml:space="preserve">.au members are members of auDA as set out in the auDA Constitution. They are critical stakeholders who enhance auDA’s understanding of Australians’ online needs and provide input to auDA policies and strategy. Members support the independent administration of the .au domain and have access to a range of benefits including events, insights and partner offers. </w:t>
      </w:r>
    </w:p>
    <w:p w14:paraId="37666D65" w14:textId="496D1AE9"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Board Advisory Committees</w:t>
      </w:r>
    </w:p>
    <w:p w14:paraId="32866C45" w14:textId="7A99669E" w:rsidR="00E568A7" w:rsidRPr="000970DB" w:rsidRDefault="00E568A7" w:rsidP="00E568A7">
      <w:pPr>
        <w:rPr>
          <w:rFonts w:asciiTheme="majorHAnsi" w:hAnsiTheme="majorHAnsi" w:cstheme="majorHAnsi"/>
        </w:rPr>
      </w:pPr>
      <w:r w:rsidRPr="000970DB">
        <w:rPr>
          <w:rFonts w:asciiTheme="majorHAnsi" w:hAnsiTheme="majorHAnsi" w:cstheme="majorHAnsi"/>
        </w:rPr>
        <w:t xml:space="preserve">Committees </w:t>
      </w:r>
      <w:r w:rsidR="006920DD" w:rsidRPr="000970DB">
        <w:rPr>
          <w:rFonts w:asciiTheme="majorHAnsi" w:hAnsiTheme="majorHAnsi" w:cstheme="majorHAnsi"/>
        </w:rPr>
        <w:t>comprised of external experts,</w:t>
      </w:r>
      <w:r w:rsidRPr="000970DB">
        <w:rPr>
          <w:rFonts w:asciiTheme="majorHAnsi" w:hAnsiTheme="majorHAnsi" w:cstheme="majorHAnsi"/>
        </w:rPr>
        <w:t xml:space="preserve"> formed to provide advice to the auDA Board</w:t>
      </w:r>
      <w:r w:rsidR="00022068" w:rsidRPr="000970DB">
        <w:rPr>
          <w:rFonts w:asciiTheme="majorHAnsi" w:hAnsiTheme="majorHAnsi" w:cstheme="majorHAnsi"/>
        </w:rPr>
        <w:t>. They are</w:t>
      </w:r>
      <w:r w:rsidRPr="000970DB">
        <w:rPr>
          <w:rFonts w:asciiTheme="majorHAnsi" w:hAnsiTheme="majorHAnsi" w:cstheme="majorHAnsi"/>
        </w:rPr>
        <w:t xml:space="preserve"> the edu.au Advisory Committee, General Advisory Standing Committee and Technical Advisory Standing Committee.</w:t>
      </w:r>
    </w:p>
    <w:p w14:paraId="69F458AC" w14:textId="50411C67"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Country code Top Level Domain</w:t>
      </w:r>
    </w:p>
    <w:p w14:paraId="05C40563" w14:textId="1FCDCDA5" w:rsidR="00E568A7" w:rsidRPr="000970DB" w:rsidRDefault="00E568A7" w:rsidP="00E568A7">
      <w:pPr>
        <w:rPr>
          <w:rFonts w:asciiTheme="majorHAnsi" w:hAnsiTheme="majorHAnsi" w:cstheme="majorHAnsi"/>
        </w:rPr>
      </w:pPr>
      <w:r w:rsidRPr="000970DB">
        <w:rPr>
          <w:rFonts w:asciiTheme="majorHAnsi" w:hAnsiTheme="majorHAnsi" w:cstheme="majorHAnsi"/>
        </w:rPr>
        <w:t xml:space="preserve">A two-character </w:t>
      </w:r>
      <w:r w:rsidR="00022068" w:rsidRPr="000970DB">
        <w:rPr>
          <w:rFonts w:asciiTheme="majorHAnsi" w:hAnsiTheme="majorHAnsi" w:cstheme="majorHAnsi"/>
        </w:rPr>
        <w:t>T</w:t>
      </w:r>
      <w:r w:rsidRPr="000970DB">
        <w:rPr>
          <w:rFonts w:asciiTheme="majorHAnsi" w:hAnsiTheme="majorHAnsi" w:cstheme="majorHAnsi"/>
        </w:rPr>
        <w:t xml:space="preserve">op </w:t>
      </w:r>
      <w:r w:rsidR="00022068" w:rsidRPr="000970DB">
        <w:rPr>
          <w:rFonts w:asciiTheme="majorHAnsi" w:hAnsiTheme="majorHAnsi" w:cstheme="majorHAnsi"/>
        </w:rPr>
        <w:t>Level D</w:t>
      </w:r>
      <w:r w:rsidRPr="000970DB">
        <w:rPr>
          <w:rFonts w:asciiTheme="majorHAnsi" w:hAnsiTheme="majorHAnsi" w:cstheme="majorHAnsi"/>
        </w:rPr>
        <w:t xml:space="preserve">omain reserved for a specific country listed in the </w:t>
      </w:r>
      <w:r w:rsidR="00314843" w:rsidRPr="00314843">
        <w:rPr>
          <w:rFonts w:asciiTheme="majorHAnsi" w:hAnsiTheme="majorHAnsi" w:cstheme="majorHAnsi"/>
        </w:rPr>
        <w:t xml:space="preserve">International Organization for Standardization </w:t>
      </w:r>
      <w:r w:rsidRPr="000970DB">
        <w:rPr>
          <w:rFonts w:asciiTheme="majorHAnsi" w:hAnsiTheme="majorHAnsi" w:cstheme="majorHAnsi"/>
        </w:rPr>
        <w:t>3166 standard (e.g. .au).</w:t>
      </w:r>
    </w:p>
    <w:p w14:paraId="4C0F6AA0" w14:textId="742A940D"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Domain name</w:t>
      </w:r>
    </w:p>
    <w:p w14:paraId="7D51D929" w14:textId="72C1D9C7" w:rsidR="00B90411" w:rsidRPr="000970DB" w:rsidRDefault="00B90411" w:rsidP="00B90411">
      <w:pPr>
        <w:rPr>
          <w:rStyle w:val="normaltextrun"/>
          <w:rFonts w:asciiTheme="majorHAnsi" w:hAnsiTheme="majorHAnsi" w:cstheme="majorHAnsi"/>
          <w:szCs w:val="20"/>
        </w:rPr>
      </w:pPr>
      <w:r w:rsidRPr="000970DB">
        <w:rPr>
          <w:rFonts w:asciiTheme="majorHAnsi" w:eastAsia="Poppins" w:hAnsiTheme="majorHAnsi" w:cstheme="majorHAnsi"/>
          <w:szCs w:val="20"/>
        </w:rPr>
        <w:t xml:space="preserve">A human-readable internet address that allows internet users to find websites and send emails without having to </w:t>
      </w:r>
      <w:r w:rsidRPr="000970DB">
        <w:rPr>
          <w:rStyle w:val="normaltextrun"/>
          <w:rFonts w:asciiTheme="majorHAnsi" w:hAnsiTheme="majorHAnsi" w:cstheme="majorHAnsi"/>
          <w:szCs w:val="20"/>
        </w:rPr>
        <w:t>remember complex</w:t>
      </w:r>
      <w:r w:rsidR="004D5C5F" w:rsidRPr="000970DB">
        <w:rPr>
          <w:rStyle w:val="normaltextrun"/>
          <w:rFonts w:asciiTheme="majorHAnsi" w:hAnsiTheme="majorHAnsi" w:cstheme="majorHAnsi"/>
          <w:szCs w:val="20"/>
        </w:rPr>
        <w:t xml:space="preserve"> and long numeric</w:t>
      </w:r>
      <w:r w:rsidRPr="000970DB">
        <w:rPr>
          <w:rStyle w:val="normaltextrun"/>
          <w:rFonts w:asciiTheme="majorHAnsi" w:hAnsiTheme="majorHAnsi" w:cstheme="majorHAnsi"/>
          <w:szCs w:val="20"/>
        </w:rPr>
        <w:t xml:space="preserve"> Internet Protocol (IP) addresses.</w:t>
      </w:r>
    </w:p>
    <w:p w14:paraId="49B57E18" w14:textId="77777777" w:rsidR="00B06FD7" w:rsidRPr="000970DB" w:rsidRDefault="00B06FD7" w:rsidP="00B06FD7">
      <w:pPr>
        <w:rPr>
          <w:rFonts w:asciiTheme="majorHAnsi" w:eastAsia="Poppins" w:hAnsiTheme="majorHAnsi" w:cstheme="majorHAnsi"/>
          <w:b/>
          <w:iCs/>
          <w:szCs w:val="20"/>
        </w:rPr>
      </w:pPr>
      <w:r w:rsidRPr="000970DB">
        <w:rPr>
          <w:rFonts w:asciiTheme="majorHAnsi" w:eastAsia="Poppins" w:hAnsiTheme="majorHAnsi" w:cstheme="majorHAnsi"/>
          <w:b/>
          <w:iCs/>
          <w:szCs w:val="20"/>
        </w:rPr>
        <w:t>Domain name licence</w:t>
      </w:r>
    </w:p>
    <w:p w14:paraId="52B331D0" w14:textId="73993F52" w:rsidR="00B06FD7" w:rsidRPr="000970DB" w:rsidRDefault="00B06FD7" w:rsidP="00B06FD7">
      <w:pPr>
        <w:rPr>
          <w:rFonts w:asciiTheme="majorHAnsi" w:eastAsia="Poppins" w:hAnsiTheme="majorHAnsi" w:cstheme="majorHAnsi"/>
          <w:szCs w:val="20"/>
        </w:rPr>
      </w:pPr>
      <w:r w:rsidRPr="000970DB">
        <w:rPr>
          <w:rFonts w:asciiTheme="majorHAnsi" w:eastAsia="Poppins" w:hAnsiTheme="majorHAnsi" w:cstheme="majorHAnsi"/>
          <w:szCs w:val="20"/>
        </w:rPr>
        <w:t xml:space="preserve">When you register a domain name you don't 'own' it, instead you're granted permission to use the domain name for specific </w:t>
      </w:r>
      <w:proofErr w:type="gramStart"/>
      <w:r w:rsidRPr="000970DB">
        <w:rPr>
          <w:rFonts w:asciiTheme="majorHAnsi" w:eastAsia="Poppins" w:hAnsiTheme="majorHAnsi" w:cstheme="majorHAnsi"/>
          <w:szCs w:val="20"/>
        </w:rPr>
        <w:t>period of time</w:t>
      </w:r>
      <w:proofErr w:type="gramEnd"/>
      <w:r w:rsidRPr="000970DB">
        <w:rPr>
          <w:rFonts w:asciiTheme="majorHAnsi" w:eastAsia="Poppins" w:hAnsiTheme="majorHAnsi" w:cstheme="majorHAnsi"/>
          <w:szCs w:val="20"/>
        </w:rPr>
        <w:t xml:space="preserve"> via a licence. The domain name holder (registrant) can choose to renew the licence before its expiry date or let it lapse, making the domain name available to be registered by other eligible parties.</w:t>
      </w:r>
    </w:p>
    <w:p w14:paraId="65E06C4E" w14:textId="5CFB444E"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Domain name system</w:t>
      </w:r>
    </w:p>
    <w:p w14:paraId="55816C04" w14:textId="5879F90D" w:rsidR="00E127D3" w:rsidRPr="000970DB" w:rsidRDefault="00E127D3" w:rsidP="00E127D3">
      <w:pPr>
        <w:rPr>
          <w:rFonts w:asciiTheme="majorHAnsi" w:eastAsia="Poppins" w:hAnsiTheme="majorHAnsi" w:cstheme="majorHAnsi"/>
          <w:szCs w:val="20"/>
        </w:rPr>
      </w:pPr>
      <w:r w:rsidRPr="000970DB">
        <w:rPr>
          <w:rFonts w:asciiTheme="majorHAnsi" w:eastAsia="Poppins" w:hAnsiTheme="majorHAnsi" w:cstheme="majorHAnsi"/>
          <w:szCs w:val="20"/>
        </w:rPr>
        <w:t xml:space="preserve">A critical component of the internet that enables users to find and connect to websites and email addresses by </w:t>
      </w:r>
      <w:r w:rsidR="008C6534" w:rsidRPr="000970DB">
        <w:rPr>
          <w:rFonts w:asciiTheme="majorHAnsi" w:eastAsia="Poppins" w:hAnsiTheme="majorHAnsi" w:cstheme="majorHAnsi"/>
          <w:szCs w:val="20"/>
        </w:rPr>
        <w:t xml:space="preserve">mapping </w:t>
      </w:r>
      <w:r w:rsidRPr="000970DB">
        <w:rPr>
          <w:rFonts w:asciiTheme="majorHAnsi" w:eastAsia="Poppins" w:hAnsiTheme="majorHAnsi" w:cstheme="majorHAnsi"/>
          <w:szCs w:val="20"/>
        </w:rPr>
        <w:t xml:space="preserve">domain names to </w:t>
      </w:r>
      <w:r w:rsidR="008C6534" w:rsidRPr="000970DB">
        <w:rPr>
          <w:rFonts w:asciiTheme="majorHAnsi" w:eastAsia="Poppins" w:hAnsiTheme="majorHAnsi" w:cstheme="majorHAnsi"/>
          <w:szCs w:val="20"/>
        </w:rPr>
        <w:t xml:space="preserve">their corresponding </w:t>
      </w:r>
      <w:r w:rsidRPr="000970DB">
        <w:rPr>
          <w:rFonts w:asciiTheme="majorHAnsi" w:eastAsia="Poppins" w:hAnsiTheme="majorHAnsi" w:cstheme="majorHAnsi"/>
          <w:szCs w:val="20"/>
        </w:rPr>
        <w:t>IP addresses</w:t>
      </w:r>
      <w:r w:rsidRPr="000970DB" w:rsidDel="3C196EA9">
        <w:rPr>
          <w:rFonts w:asciiTheme="majorHAnsi" w:eastAsia="Poppins" w:hAnsiTheme="majorHAnsi" w:cstheme="majorHAnsi"/>
          <w:szCs w:val="20"/>
        </w:rPr>
        <w:t>.</w:t>
      </w:r>
      <w:r w:rsidRPr="000970DB">
        <w:rPr>
          <w:rFonts w:asciiTheme="majorHAnsi" w:eastAsia="Poppins" w:hAnsiTheme="majorHAnsi" w:cstheme="majorHAnsi"/>
          <w:szCs w:val="20"/>
        </w:rPr>
        <w:t xml:space="preserve"> The .au </w:t>
      </w:r>
      <w:r w:rsidR="003A0293">
        <w:rPr>
          <w:rFonts w:asciiTheme="majorHAnsi" w:eastAsia="Poppins" w:hAnsiTheme="majorHAnsi" w:cstheme="majorHAnsi"/>
          <w:szCs w:val="20"/>
        </w:rPr>
        <w:t>domain name system</w:t>
      </w:r>
      <w:r w:rsidRPr="000970DB">
        <w:rPr>
          <w:rFonts w:asciiTheme="majorHAnsi" w:eastAsia="Poppins" w:hAnsiTheme="majorHAnsi" w:cstheme="majorHAnsi"/>
          <w:szCs w:val="20"/>
        </w:rPr>
        <w:t xml:space="preserve"> is critical infrastructure </w:t>
      </w:r>
      <w:r w:rsidR="000E1362" w:rsidRPr="000970DB">
        <w:rPr>
          <w:rFonts w:asciiTheme="majorHAnsi" w:eastAsia="Poppins" w:hAnsiTheme="majorHAnsi" w:cstheme="majorHAnsi"/>
          <w:szCs w:val="20"/>
        </w:rPr>
        <w:t xml:space="preserve">as part of the Communications sector </w:t>
      </w:r>
      <w:r w:rsidRPr="000970DB">
        <w:rPr>
          <w:rFonts w:asciiTheme="majorHAnsi" w:eastAsia="Poppins" w:hAnsiTheme="majorHAnsi" w:cstheme="majorHAnsi"/>
          <w:szCs w:val="20"/>
        </w:rPr>
        <w:t xml:space="preserve">under Federal legislation. </w:t>
      </w:r>
    </w:p>
    <w:p w14:paraId="39794AAB" w14:textId="39671BC8" w:rsidR="00E568A7" w:rsidRPr="000970DB" w:rsidRDefault="003A0293" w:rsidP="00DB5FCC">
      <w:pPr>
        <w:rPr>
          <w:rFonts w:asciiTheme="majorHAnsi" w:hAnsiTheme="majorHAnsi" w:cstheme="majorHAnsi"/>
          <w:b/>
          <w:bCs/>
        </w:rPr>
      </w:pPr>
      <w:r>
        <w:rPr>
          <w:rFonts w:asciiTheme="majorHAnsi" w:hAnsiTheme="majorHAnsi" w:cstheme="majorHAnsi"/>
          <w:b/>
          <w:bCs/>
        </w:rPr>
        <w:t>Domain name system</w:t>
      </w:r>
      <w:r w:rsidR="00E568A7" w:rsidRPr="000970DB">
        <w:rPr>
          <w:rFonts w:asciiTheme="majorHAnsi" w:hAnsiTheme="majorHAnsi" w:cstheme="majorHAnsi"/>
          <w:b/>
          <w:bCs/>
        </w:rPr>
        <w:t xml:space="preserve"> abuse</w:t>
      </w:r>
    </w:p>
    <w:p w14:paraId="220639C1" w14:textId="398A9BD3" w:rsidR="00E568A7" w:rsidRPr="000970DB" w:rsidRDefault="00E568A7" w:rsidP="00E568A7">
      <w:pPr>
        <w:rPr>
          <w:rFonts w:asciiTheme="majorHAnsi" w:hAnsiTheme="majorHAnsi" w:cstheme="majorHAnsi"/>
        </w:rPr>
      </w:pPr>
      <w:r w:rsidRPr="000970DB">
        <w:rPr>
          <w:rFonts w:asciiTheme="majorHAnsi" w:hAnsiTheme="majorHAnsi" w:cstheme="majorHAnsi"/>
        </w:rPr>
        <w:t xml:space="preserve">Malicious behaviour that uses the </w:t>
      </w:r>
      <w:r w:rsidR="003A0293">
        <w:rPr>
          <w:rFonts w:asciiTheme="majorHAnsi" w:hAnsiTheme="majorHAnsi" w:cstheme="majorHAnsi"/>
        </w:rPr>
        <w:t>domain name system</w:t>
      </w:r>
      <w:r w:rsidRPr="000970DB">
        <w:rPr>
          <w:rFonts w:asciiTheme="majorHAnsi" w:hAnsiTheme="majorHAnsi" w:cstheme="majorHAnsi"/>
        </w:rPr>
        <w:t xml:space="preserve"> and domain names to carry out online harm. D</w:t>
      </w:r>
      <w:r w:rsidR="003A0293">
        <w:rPr>
          <w:rFonts w:asciiTheme="majorHAnsi" w:hAnsiTheme="majorHAnsi" w:cstheme="majorHAnsi"/>
        </w:rPr>
        <w:t>omain name system</w:t>
      </w:r>
      <w:r w:rsidRPr="000970DB">
        <w:rPr>
          <w:rFonts w:asciiTheme="majorHAnsi" w:hAnsiTheme="majorHAnsi" w:cstheme="majorHAnsi"/>
        </w:rPr>
        <w:t xml:space="preserve"> abuse is classified into five categories; malware (such as ransomware), botnets, phishing, pharming and spam (where it facilitates one of the other four categories of </w:t>
      </w:r>
      <w:r w:rsidR="003A0293">
        <w:rPr>
          <w:rFonts w:asciiTheme="majorHAnsi" w:hAnsiTheme="majorHAnsi" w:cstheme="majorHAnsi"/>
        </w:rPr>
        <w:t>domain name system</w:t>
      </w:r>
      <w:r w:rsidRPr="000970DB">
        <w:rPr>
          <w:rFonts w:asciiTheme="majorHAnsi" w:hAnsiTheme="majorHAnsi" w:cstheme="majorHAnsi"/>
        </w:rPr>
        <w:t xml:space="preserve"> abuse).</w:t>
      </w:r>
    </w:p>
    <w:p w14:paraId="63E25363" w14:textId="34834B4B" w:rsidR="00E568A7" w:rsidRPr="000970DB" w:rsidRDefault="003A0293" w:rsidP="00DB5FCC">
      <w:pPr>
        <w:rPr>
          <w:rFonts w:asciiTheme="majorHAnsi" w:hAnsiTheme="majorHAnsi" w:cstheme="majorHAnsi"/>
          <w:b/>
          <w:bCs/>
        </w:rPr>
      </w:pPr>
      <w:r>
        <w:rPr>
          <w:rFonts w:asciiTheme="majorHAnsi" w:hAnsiTheme="majorHAnsi" w:cstheme="majorHAnsi"/>
          <w:b/>
          <w:bCs/>
        </w:rPr>
        <w:t>Domain Name System</w:t>
      </w:r>
      <w:r w:rsidR="00E568A7" w:rsidRPr="000970DB">
        <w:rPr>
          <w:rFonts w:asciiTheme="majorHAnsi" w:hAnsiTheme="majorHAnsi" w:cstheme="majorHAnsi"/>
          <w:b/>
          <w:bCs/>
        </w:rPr>
        <w:t xml:space="preserve"> Security Extensions</w:t>
      </w:r>
    </w:p>
    <w:p w14:paraId="335ED762" w14:textId="595FBCAC" w:rsidR="00E568A7" w:rsidRPr="000970DB" w:rsidRDefault="00E568A7" w:rsidP="00E568A7">
      <w:pPr>
        <w:rPr>
          <w:rFonts w:asciiTheme="majorHAnsi" w:hAnsiTheme="majorHAnsi" w:cstheme="majorHAnsi"/>
        </w:rPr>
      </w:pPr>
      <w:r w:rsidRPr="000970DB">
        <w:rPr>
          <w:rFonts w:asciiTheme="majorHAnsi" w:hAnsiTheme="majorHAnsi" w:cstheme="majorHAnsi"/>
        </w:rPr>
        <w:t xml:space="preserve">Security extensions that facilitate the digital signing of </w:t>
      </w:r>
      <w:r w:rsidR="003A0293">
        <w:rPr>
          <w:rFonts w:asciiTheme="majorHAnsi" w:hAnsiTheme="majorHAnsi" w:cstheme="majorHAnsi"/>
        </w:rPr>
        <w:t>domain name system</w:t>
      </w:r>
      <w:r w:rsidRPr="000970DB">
        <w:rPr>
          <w:rFonts w:asciiTheme="majorHAnsi" w:hAnsiTheme="majorHAnsi" w:cstheme="majorHAnsi"/>
        </w:rPr>
        <w:t xml:space="preserve"> records, helping to ensure the integrity and authenticity of </w:t>
      </w:r>
      <w:r w:rsidR="003A0293">
        <w:rPr>
          <w:rFonts w:asciiTheme="majorHAnsi" w:hAnsiTheme="majorHAnsi" w:cstheme="majorHAnsi"/>
        </w:rPr>
        <w:t>domain name system</w:t>
      </w:r>
      <w:r w:rsidRPr="000970DB">
        <w:rPr>
          <w:rFonts w:asciiTheme="majorHAnsi" w:hAnsiTheme="majorHAnsi" w:cstheme="majorHAnsi"/>
        </w:rPr>
        <w:t xml:space="preserve"> information.</w:t>
      </w:r>
    </w:p>
    <w:p w14:paraId="587988F1" w14:textId="72282545" w:rsidR="00E568A7" w:rsidRPr="000970DB" w:rsidRDefault="003A0293" w:rsidP="00DB5FCC">
      <w:pPr>
        <w:rPr>
          <w:rFonts w:asciiTheme="majorHAnsi" w:hAnsiTheme="majorHAnsi" w:cstheme="majorHAnsi"/>
          <w:b/>
          <w:bCs/>
        </w:rPr>
      </w:pPr>
      <w:r>
        <w:rPr>
          <w:rFonts w:asciiTheme="majorHAnsi" w:hAnsiTheme="majorHAnsi" w:cstheme="majorHAnsi"/>
          <w:b/>
          <w:bCs/>
        </w:rPr>
        <w:t>Domain name system</w:t>
      </w:r>
      <w:r w:rsidR="00E568A7" w:rsidRPr="000970DB">
        <w:rPr>
          <w:rFonts w:asciiTheme="majorHAnsi" w:hAnsiTheme="majorHAnsi" w:cstheme="majorHAnsi"/>
          <w:b/>
          <w:bCs/>
        </w:rPr>
        <w:t xml:space="preserve"> query</w:t>
      </w:r>
    </w:p>
    <w:p w14:paraId="45F042F4" w14:textId="2E2F4A0D" w:rsidR="00E568A7" w:rsidRPr="000970DB" w:rsidRDefault="00E568A7" w:rsidP="00E568A7">
      <w:pPr>
        <w:rPr>
          <w:rFonts w:asciiTheme="majorHAnsi" w:hAnsiTheme="majorHAnsi" w:cstheme="majorHAnsi"/>
        </w:rPr>
      </w:pPr>
      <w:r w:rsidRPr="000970DB">
        <w:rPr>
          <w:rFonts w:asciiTheme="majorHAnsi" w:hAnsiTheme="majorHAnsi" w:cstheme="majorHAnsi"/>
        </w:rPr>
        <w:t xml:space="preserve">A </w:t>
      </w:r>
      <w:r w:rsidR="003A0293">
        <w:rPr>
          <w:rFonts w:asciiTheme="majorHAnsi" w:hAnsiTheme="majorHAnsi" w:cstheme="majorHAnsi"/>
        </w:rPr>
        <w:t>domain name system</w:t>
      </w:r>
      <w:r w:rsidRPr="000970DB">
        <w:rPr>
          <w:rFonts w:asciiTheme="majorHAnsi" w:hAnsiTheme="majorHAnsi" w:cstheme="majorHAnsi"/>
        </w:rPr>
        <w:t xml:space="preserve"> query is a request for information sent from an internet connected device to a </w:t>
      </w:r>
      <w:r w:rsidR="003A0293">
        <w:rPr>
          <w:rFonts w:asciiTheme="majorHAnsi" w:hAnsiTheme="majorHAnsi" w:cstheme="majorHAnsi"/>
        </w:rPr>
        <w:t>domain name system</w:t>
      </w:r>
      <w:r w:rsidRPr="000970DB">
        <w:rPr>
          <w:rFonts w:asciiTheme="majorHAnsi" w:hAnsiTheme="majorHAnsi" w:cstheme="majorHAnsi"/>
        </w:rPr>
        <w:t xml:space="preserve"> server. When an internet user types a domain name into an internet search bar or sends</w:t>
      </w:r>
      <w:r w:rsidR="00C537C2" w:rsidRPr="000970DB">
        <w:rPr>
          <w:rFonts w:asciiTheme="majorHAnsi" w:hAnsiTheme="majorHAnsi" w:cstheme="majorHAnsi"/>
        </w:rPr>
        <w:t xml:space="preserve"> </w:t>
      </w:r>
      <w:r w:rsidRPr="000970DB">
        <w:rPr>
          <w:rFonts w:asciiTheme="majorHAnsi" w:hAnsiTheme="majorHAnsi" w:cstheme="majorHAnsi"/>
        </w:rPr>
        <w:t xml:space="preserve">an email, they commence a </w:t>
      </w:r>
      <w:r w:rsidR="003A0293">
        <w:rPr>
          <w:rFonts w:asciiTheme="majorHAnsi" w:hAnsiTheme="majorHAnsi" w:cstheme="majorHAnsi"/>
        </w:rPr>
        <w:t>domain name system</w:t>
      </w:r>
      <w:r w:rsidRPr="000970DB">
        <w:rPr>
          <w:rFonts w:asciiTheme="majorHAnsi" w:hAnsiTheme="majorHAnsi" w:cstheme="majorHAnsi"/>
        </w:rPr>
        <w:t xml:space="preserve"> query.</w:t>
      </w:r>
    </w:p>
    <w:p w14:paraId="2D456E99" w14:textId="77777777"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Integrated Reporting</w:t>
      </w:r>
    </w:p>
    <w:p w14:paraId="080E227C" w14:textId="3362844F" w:rsidR="001B446A" w:rsidRPr="000970DB" w:rsidRDefault="001B446A" w:rsidP="001B446A">
      <w:pPr>
        <w:rPr>
          <w:rFonts w:asciiTheme="majorHAnsi" w:eastAsia="Poppins" w:hAnsiTheme="majorHAnsi" w:cstheme="majorHAnsi"/>
          <w:szCs w:val="20"/>
        </w:rPr>
      </w:pPr>
      <w:r w:rsidRPr="000970DB">
        <w:rPr>
          <w:rFonts w:asciiTheme="majorHAnsi" w:eastAsia="Poppins" w:hAnsiTheme="majorHAnsi" w:cstheme="majorHAnsi"/>
          <w:szCs w:val="20"/>
        </w:rPr>
        <w:t>The International Integrated Reporting Framework is a globally recognised framework</w:t>
      </w:r>
      <w:r w:rsidR="00C53919" w:rsidRPr="000970DB">
        <w:rPr>
          <w:rFonts w:asciiTheme="majorHAnsi" w:eastAsia="Poppins" w:hAnsiTheme="majorHAnsi" w:cstheme="majorHAnsi"/>
          <w:szCs w:val="20"/>
        </w:rPr>
        <w:t xml:space="preserve"> </w:t>
      </w:r>
      <w:r w:rsidRPr="000970DB">
        <w:rPr>
          <w:rFonts w:asciiTheme="majorHAnsi" w:eastAsia="Poppins" w:hAnsiTheme="majorHAnsi" w:cstheme="majorHAnsi"/>
          <w:szCs w:val="20"/>
        </w:rPr>
        <w:t>for corporate reporting</w:t>
      </w:r>
      <w:r w:rsidR="009055F4" w:rsidRPr="000970DB">
        <w:rPr>
          <w:rFonts w:asciiTheme="majorHAnsi" w:eastAsia="Poppins" w:hAnsiTheme="majorHAnsi" w:cstheme="majorHAnsi"/>
          <w:szCs w:val="20"/>
        </w:rPr>
        <w:t xml:space="preserve"> </w:t>
      </w:r>
      <w:r w:rsidR="009055F4" w:rsidRPr="000970DB">
        <w:rPr>
          <w:rFonts w:asciiTheme="majorHAnsi" w:eastAsia="SimSun" w:hAnsiTheme="majorHAnsi" w:cstheme="majorHAnsi"/>
        </w:rPr>
        <w:t xml:space="preserve">maintained by the </w:t>
      </w:r>
      <w:r w:rsidR="0020267B">
        <w:rPr>
          <w:rFonts w:asciiTheme="majorHAnsi" w:eastAsia="SimSun" w:hAnsiTheme="majorHAnsi" w:cstheme="majorHAnsi"/>
        </w:rPr>
        <w:t>International Financial Reporting Standards</w:t>
      </w:r>
      <w:r w:rsidR="009055F4" w:rsidRPr="000970DB">
        <w:rPr>
          <w:rFonts w:asciiTheme="majorHAnsi" w:eastAsia="SimSun" w:hAnsiTheme="majorHAnsi" w:cstheme="majorHAnsi"/>
        </w:rPr>
        <w:t xml:space="preserve"> Foundation and</w:t>
      </w:r>
      <w:r w:rsidRPr="000970DB">
        <w:rPr>
          <w:rFonts w:asciiTheme="majorHAnsi" w:eastAsia="Poppins" w:hAnsiTheme="majorHAnsi" w:cstheme="majorHAnsi"/>
          <w:szCs w:val="20"/>
        </w:rPr>
        <w:t xml:space="preserve"> based on integrated thinking. It focuses on how the organisation creates value in the short, medium and long term.</w:t>
      </w:r>
    </w:p>
    <w:p w14:paraId="0067911E" w14:textId="777CD308"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Internet Corporation for Assigned Names</w:t>
      </w:r>
      <w:r w:rsidR="00C537C2" w:rsidRPr="000970DB">
        <w:rPr>
          <w:rFonts w:asciiTheme="majorHAnsi" w:hAnsiTheme="majorHAnsi" w:cstheme="majorHAnsi"/>
          <w:b/>
          <w:bCs/>
        </w:rPr>
        <w:t xml:space="preserve"> </w:t>
      </w:r>
      <w:r w:rsidRPr="000970DB">
        <w:rPr>
          <w:rFonts w:asciiTheme="majorHAnsi" w:hAnsiTheme="majorHAnsi" w:cstheme="majorHAnsi"/>
          <w:b/>
          <w:bCs/>
        </w:rPr>
        <w:t>and Numbers</w:t>
      </w:r>
    </w:p>
    <w:p w14:paraId="35355321" w14:textId="59CC740E" w:rsidR="00E568A7" w:rsidRPr="000970DB" w:rsidRDefault="00E568A7" w:rsidP="00E568A7">
      <w:pPr>
        <w:rPr>
          <w:rFonts w:asciiTheme="majorHAnsi" w:hAnsiTheme="majorHAnsi" w:cstheme="majorHAnsi"/>
        </w:rPr>
      </w:pPr>
      <w:r w:rsidRPr="000970DB">
        <w:rPr>
          <w:rFonts w:asciiTheme="majorHAnsi" w:hAnsiTheme="majorHAnsi" w:cstheme="majorHAnsi"/>
        </w:rPr>
        <w:t>The organisation responsible for coordinating</w:t>
      </w:r>
      <w:r w:rsidR="00C537C2" w:rsidRPr="000970DB">
        <w:rPr>
          <w:rFonts w:asciiTheme="majorHAnsi" w:hAnsiTheme="majorHAnsi" w:cstheme="majorHAnsi"/>
        </w:rPr>
        <w:t xml:space="preserve"> </w:t>
      </w:r>
      <w:r w:rsidRPr="000970DB">
        <w:rPr>
          <w:rFonts w:asciiTheme="majorHAnsi" w:hAnsiTheme="majorHAnsi" w:cstheme="majorHAnsi"/>
        </w:rPr>
        <w:t>the internet’s number and naming systems to</w:t>
      </w:r>
      <w:r w:rsidR="00C537C2" w:rsidRPr="000970DB">
        <w:rPr>
          <w:rFonts w:asciiTheme="majorHAnsi" w:hAnsiTheme="majorHAnsi" w:cstheme="majorHAnsi"/>
        </w:rPr>
        <w:t xml:space="preserve"> </w:t>
      </w:r>
      <w:r w:rsidRPr="000970DB">
        <w:rPr>
          <w:rFonts w:asciiTheme="majorHAnsi" w:hAnsiTheme="majorHAnsi" w:cstheme="majorHAnsi"/>
        </w:rPr>
        <w:t>help ensure a stable, secure and unified global</w:t>
      </w:r>
      <w:r w:rsidR="00C537C2" w:rsidRPr="000970DB">
        <w:rPr>
          <w:rFonts w:asciiTheme="majorHAnsi" w:hAnsiTheme="majorHAnsi" w:cstheme="majorHAnsi"/>
        </w:rPr>
        <w:t xml:space="preserve"> </w:t>
      </w:r>
      <w:r w:rsidRPr="000970DB">
        <w:rPr>
          <w:rFonts w:asciiTheme="majorHAnsi" w:hAnsiTheme="majorHAnsi" w:cstheme="majorHAnsi"/>
        </w:rPr>
        <w:t>internet.</w:t>
      </w:r>
    </w:p>
    <w:p w14:paraId="59C2F0A7" w14:textId="284281ED"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Internet Protocol address</w:t>
      </w:r>
    </w:p>
    <w:p w14:paraId="4C391505" w14:textId="2284948B" w:rsidR="00E819FF" w:rsidRPr="000970DB" w:rsidRDefault="00E819FF" w:rsidP="00DB5FCC">
      <w:pPr>
        <w:rPr>
          <w:rFonts w:asciiTheme="majorHAnsi" w:hAnsiTheme="majorHAnsi" w:cstheme="majorHAnsi"/>
        </w:rPr>
      </w:pPr>
      <w:r w:rsidRPr="000970DB">
        <w:rPr>
          <w:rFonts w:asciiTheme="majorHAnsi" w:hAnsiTheme="majorHAnsi" w:cstheme="majorHAnsi"/>
        </w:rPr>
        <w:t xml:space="preserve">A unique series of numbers identifying where a website or email address is hosted online e.g. </w:t>
      </w:r>
      <w:r w:rsidR="00497C04" w:rsidRPr="000970DB">
        <w:rPr>
          <w:rFonts w:asciiTheme="majorHAnsi" w:hAnsiTheme="majorHAnsi" w:cstheme="majorHAnsi"/>
        </w:rPr>
        <w:t>123.45.678.999</w:t>
      </w:r>
      <w:r w:rsidR="002C57BD" w:rsidRPr="000970DB">
        <w:rPr>
          <w:rFonts w:asciiTheme="majorHAnsi" w:hAnsiTheme="majorHAnsi" w:cstheme="majorHAnsi"/>
        </w:rPr>
        <w:t xml:space="preserve"> </w:t>
      </w:r>
      <w:r w:rsidR="002C57BD" w:rsidRPr="000970DB">
        <w:rPr>
          <w:rFonts w:asciiTheme="majorHAnsi" w:eastAsia="SimSun" w:hAnsiTheme="majorHAnsi" w:cstheme="majorHAnsi"/>
        </w:rPr>
        <w:t xml:space="preserve">(IPv4) or </w:t>
      </w:r>
      <w:proofErr w:type="gramStart"/>
      <w:r w:rsidR="002C57BD" w:rsidRPr="000970DB">
        <w:rPr>
          <w:rFonts w:asciiTheme="majorHAnsi" w:eastAsia="SimSun" w:hAnsiTheme="majorHAnsi" w:cstheme="majorHAnsi"/>
        </w:rPr>
        <w:t>2406:da</w:t>
      </w:r>
      <w:proofErr w:type="gramEnd"/>
      <w:r w:rsidR="002C57BD" w:rsidRPr="000970DB">
        <w:rPr>
          <w:rFonts w:asciiTheme="majorHAnsi" w:eastAsia="SimSun" w:hAnsiTheme="majorHAnsi" w:cstheme="majorHAnsi"/>
        </w:rPr>
        <w:t>1c:7b5:8500:4</w:t>
      </w:r>
      <w:proofErr w:type="gramStart"/>
      <w:r w:rsidR="002C57BD" w:rsidRPr="000970DB">
        <w:rPr>
          <w:rFonts w:asciiTheme="majorHAnsi" w:eastAsia="SimSun" w:hAnsiTheme="majorHAnsi" w:cstheme="majorHAnsi"/>
        </w:rPr>
        <w:t>dc:f</w:t>
      </w:r>
      <w:proofErr w:type="gramEnd"/>
      <w:r w:rsidR="002C57BD" w:rsidRPr="000970DB">
        <w:rPr>
          <w:rFonts w:asciiTheme="majorHAnsi" w:eastAsia="SimSun" w:hAnsiTheme="majorHAnsi" w:cstheme="majorHAnsi"/>
        </w:rPr>
        <w:t>4c</w:t>
      </w:r>
      <w:proofErr w:type="gramStart"/>
      <w:r w:rsidR="002C57BD" w:rsidRPr="000970DB">
        <w:rPr>
          <w:rFonts w:asciiTheme="majorHAnsi" w:eastAsia="SimSun" w:hAnsiTheme="majorHAnsi" w:cstheme="majorHAnsi"/>
        </w:rPr>
        <w:t>4:fca</w:t>
      </w:r>
      <w:proofErr w:type="gramEnd"/>
      <w:r w:rsidR="002C57BD" w:rsidRPr="000970DB">
        <w:rPr>
          <w:rFonts w:asciiTheme="majorHAnsi" w:eastAsia="SimSun" w:hAnsiTheme="majorHAnsi" w:cstheme="majorHAnsi"/>
        </w:rPr>
        <w:t>1:4d97 (IPv6)</w:t>
      </w:r>
      <w:r w:rsidRPr="000970DB">
        <w:rPr>
          <w:rFonts w:asciiTheme="majorHAnsi" w:hAnsiTheme="majorHAnsi" w:cstheme="majorHAnsi"/>
        </w:rPr>
        <w:t xml:space="preserve">. Every internet-connected device has an </w:t>
      </w:r>
      <w:r w:rsidR="00304309">
        <w:rPr>
          <w:rFonts w:asciiTheme="majorHAnsi" w:hAnsiTheme="majorHAnsi" w:cstheme="majorHAnsi"/>
        </w:rPr>
        <w:t>Internet Protocol</w:t>
      </w:r>
      <w:r w:rsidRPr="000970DB">
        <w:rPr>
          <w:rFonts w:asciiTheme="majorHAnsi" w:hAnsiTheme="majorHAnsi" w:cstheme="majorHAnsi"/>
        </w:rPr>
        <w:t xml:space="preserve"> address that allows devices to communicate with each other. </w:t>
      </w:r>
      <w:r w:rsidR="00304309">
        <w:rPr>
          <w:rFonts w:asciiTheme="majorHAnsi" w:hAnsiTheme="majorHAnsi" w:cstheme="majorHAnsi"/>
        </w:rPr>
        <w:t>Internet Protocol</w:t>
      </w:r>
      <w:r w:rsidRPr="000970DB">
        <w:rPr>
          <w:rFonts w:asciiTheme="majorHAnsi" w:hAnsiTheme="majorHAnsi" w:cstheme="majorHAnsi"/>
        </w:rPr>
        <w:t xml:space="preserve"> addresses are long and often difficult to remember. The </w:t>
      </w:r>
      <w:r w:rsidR="003A0293">
        <w:rPr>
          <w:rFonts w:asciiTheme="majorHAnsi" w:hAnsiTheme="majorHAnsi" w:cstheme="majorHAnsi"/>
        </w:rPr>
        <w:t>domain name system</w:t>
      </w:r>
      <w:r w:rsidRPr="000970DB">
        <w:rPr>
          <w:rFonts w:asciiTheme="majorHAnsi" w:hAnsiTheme="majorHAnsi" w:cstheme="majorHAnsi"/>
        </w:rPr>
        <w:t xml:space="preserve"> maps </w:t>
      </w:r>
      <w:r w:rsidR="00304309">
        <w:rPr>
          <w:rFonts w:asciiTheme="majorHAnsi" w:hAnsiTheme="majorHAnsi" w:cstheme="majorHAnsi"/>
        </w:rPr>
        <w:t>Internet Protocol</w:t>
      </w:r>
      <w:r w:rsidRPr="000970DB">
        <w:rPr>
          <w:rFonts w:asciiTheme="majorHAnsi" w:hAnsiTheme="majorHAnsi" w:cstheme="majorHAnsi"/>
        </w:rPr>
        <w:t xml:space="preserve"> addresses to domain names, which makes it easier for internet users to find what they are looking for online. </w:t>
      </w:r>
    </w:p>
    <w:p w14:paraId="7B3D6576" w14:textId="62238C55" w:rsidR="000E69A5" w:rsidRPr="000970DB" w:rsidRDefault="0035215E" w:rsidP="00DB5FCC">
      <w:pPr>
        <w:rPr>
          <w:rFonts w:asciiTheme="majorHAnsi" w:eastAsia="SimSun" w:hAnsiTheme="majorHAnsi" w:cstheme="majorHAnsi"/>
          <w:b/>
          <w:bCs/>
        </w:rPr>
      </w:pPr>
      <w:r w:rsidRPr="0035215E">
        <w:rPr>
          <w:rFonts w:asciiTheme="majorHAnsi" w:eastAsia="SimSun" w:hAnsiTheme="majorHAnsi" w:cstheme="majorHAnsi"/>
          <w:b/>
          <w:bCs/>
        </w:rPr>
        <w:t xml:space="preserve">International Organization for Standardization </w:t>
      </w:r>
      <w:r w:rsidR="000E69A5" w:rsidRPr="000970DB">
        <w:rPr>
          <w:rFonts w:asciiTheme="majorHAnsi" w:eastAsia="SimSun" w:hAnsiTheme="majorHAnsi" w:cstheme="majorHAnsi"/>
          <w:b/>
          <w:bCs/>
        </w:rPr>
        <w:t>26000</w:t>
      </w:r>
      <w:r>
        <w:rPr>
          <w:rFonts w:asciiTheme="majorHAnsi" w:eastAsia="SimSun" w:hAnsiTheme="majorHAnsi" w:cstheme="majorHAnsi"/>
          <w:b/>
          <w:bCs/>
        </w:rPr>
        <w:t xml:space="preserve"> standard</w:t>
      </w:r>
    </w:p>
    <w:p w14:paraId="77190C91" w14:textId="37DCC267" w:rsidR="000E69A5" w:rsidRPr="000970DB" w:rsidRDefault="00AE7A4A" w:rsidP="00DB5FCC">
      <w:pPr>
        <w:rPr>
          <w:rFonts w:asciiTheme="majorHAnsi" w:hAnsiTheme="majorHAnsi" w:cstheme="majorHAnsi"/>
          <w:b/>
          <w:bCs/>
        </w:rPr>
      </w:pPr>
      <w:r w:rsidRPr="000970DB">
        <w:rPr>
          <w:rFonts w:asciiTheme="majorHAnsi" w:hAnsiTheme="majorHAnsi" w:cstheme="majorHAnsi"/>
        </w:rPr>
        <w:t>An international g</w:t>
      </w:r>
      <w:r w:rsidR="005C22B2" w:rsidRPr="000970DB">
        <w:rPr>
          <w:rFonts w:asciiTheme="majorHAnsi" w:hAnsiTheme="majorHAnsi" w:cstheme="majorHAnsi"/>
        </w:rPr>
        <w:t xml:space="preserve">uidance </w:t>
      </w:r>
      <w:r w:rsidR="00273F25" w:rsidRPr="000970DB">
        <w:rPr>
          <w:rFonts w:asciiTheme="majorHAnsi" w:hAnsiTheme="majorHAnsi" w:cstheme="majorHAnsi"/>
        </w:rPr>
        <w:t>standard</w:t>
      </w:r>
      <w:r w:rsidR="003C589C" w:rsidRPr="000970DB">
        <w:rPr>
          <w:rFonts w:asciiTheme="majorHAnsi" w:hAnsiTheme="majorHAnsi" w:cstheme="majorHAnsi"/>
        </w:rPr>
        <w:t xml:space="preserve"> for </w:t>
      </w:r>
      <w:r w:rsidR="005C22B2" w:rsidRPr="000970DB">
        <w:rPr>
          <w:rFonts w:asciiTheme="majorHAnsi" w:hAnsiTheme="majorHAnsi" w:cstheme="majorHAnsi"/>
        </w:rPr>
        <w:t xml:space="preserve">social responsibility. </w:t>
      </w:r>
      <w:r w:rsidR="00320FE3" w:rsidRPr="000970DB">
        <w:rPr>
          <w:rFonts w:asciiTheme="majorHAnsi" w:hAnsiTheme="majorHAnsi" w:cstheme="majorHAnsi"/>
        </w:rPr>
        <w:t xml:space="preserve">Unlike other </w:t>
      </w:r>
      <w:r w:rsidR="0035215E" w:rsidRPr="0035215E">
        <w:rPr>
          <w:rFonts w:asciiTheme="majorHAnsi" w:hAnsiTheme="majorHAnsi" w:cstheme="majorHAnsi"/>
        </w:rPr>
        <w:t xml:space="preserve">International Organization for Standardization </w:t>
      </w:r>
      <w:r w:rsidR="009C7441" w:rsidRPr="000970DB">
        <w:rPr>
          <w:rFonts w:asciiTheme="majorHAnsi" w:hAnsiTheme="majorHAnsi" w:cstheme="majorHAnsi"/>
        </w:rPr>
        <w:t xml:space="preserve">standards, it does not include </w:t>
      </w:r>
      <w:r w:rsidR="00320FE3" w:rsidRPr="000970DB">
        <w:rPr>
          <w:rFonts w:asciiTheme="majorHAnsi" w:hAnsiTheme="majorHAnsi" w:cstheme="majorHAnsi"/>
        </w:rPr>
        <w:t>requirements</w:t>
      </w:r>
      <w:r w:rsidR="009C7441" w:rsidRPr="000970DB">
        <w:rPr>
          <w:rFonts w:asciiTheme="majorHAnsi" w:hAnsiTheme="majorHAnsi" w:cstheme="majorHAnsi"/>
        </w:rPr>
        <w:t xml:space="preserve"> and</w:t>
      </w:r>
      <w:r w:rsidR="00320FE3" w:rsidRPr="000970DB">
        <w:rPr>
          <w:rFonts w:asciiTheme="majorHAnsi" w:hAnsiTheme="majorHAnsi" w:cstheme="majorHAnsi"/>
        </w:rPr>
        <w:t xml:space="preserve"> cannot be certified.</w:t>
      </w:r>
      <w:r w:rsidR="00320FE3" w:rsidRPr="000970DB">
        <w:rPr>
          <w:rFonts w:asciiTheme="majorHAnsi" w:hAnsiTheme="majorHAnsi" w:cstheme="majorHAnsi"/>
          <w:b/>
          <w:bCs/>
        </w:rPr>
        <w:t> </w:t>
      </w:r>
    </w:p>
    <w:p w14:paraId="716D7480" w14:textId="06B5CE97" w:rsidR="00E568A7" w:rsidRPr="000970DB" w:rsidRDefault="0035215E" w:rsidP="00DB5FCC">
      <w:pPr>
        <w:rPr>
          <w:rFonts w:asciiTheme="majorHAnsi" w:hAnsiTheme="majorHAnsi" w:cstheme="majorHAnsi"/>
          <w:b/>
          <w:bCs/>
        </w:rPr>
      </w:pPr>
      <w:r w:rsidRPr="0035215E">
        <w:rPr>
          <w:rFonts w:asciiTheme="majorHAnsi" w:hAnsiTheme="majorHAnsi" w:cstheme="majorHAnsi"/>
          <w:b/>
          <w:bCs/>
        </w:rPr>
        <w:t xml:space="preserve">International Organization for Standardization </w:t>
      </w:r>
      <w:r w:rsidR="00E568A7" w:rsidRPr="000970DB">
        <w:rPr>
          <w:rFonts w:asciiTheme="majorHAnsi" w:hAnsiTheme="majorHAnsi" w:cstheme="majorHAnsi"/>
          <w:b/>
          <w:bCs/>
        </w:rPr>
        <w:t>27001</w:t>
      </w:r>
      <w:r>
        <w:rPr>
          <w:rFonts w:asciiTheme="majorHAnsi" w:hAnsiTheme="majorHAnsi" w:cstheme="majorHAnsi"/>
          <w:b/>
          <w:bCs/>
        </w:rPr>
        <w:t xml:space="preserve"> standard</w:t>
      </w:r>
    </w:p>
    <w:p w14:paraId="23C271DA" w14:textId="1E079B0B" w:rsidR="00E568A7" w:rsidRDefault="00E568A7" w:rsidP="00E568A7">
      <w:pPr>
        <w:rPr>
          <w:rFonts w:asciiTheme="majorHAnsi" w:hAnsiTheme="majorHAnsi" w:cstheme="majorHAnsi"/>
        </w:rPr>
      </w:pPr>
      <w:r w:rsidRPr="000970DB">
        <w:rPr>
          <w:rFonts w:asciiTheme="majorHAnsi" w:hAnsiTheme="majorHAnsi" w:cstheme="majorHAnsi"/>
        </w:rPr>
        <w:t>An international standard for information security</w:t>
      </w:r>
      <w:r w:rsidR="00F80B0B" w:rsidRPr="000970DB">
        <w:rPr>
          <w:rFonts w:asciiTheme="majorHAnsi" w:hAnsiTheme="majorHAnsi" w:cstheme="majorHAnsi"/>
        </w:rPr>
        <w:t xml:space="preserve"> management systems</w:t>
      </w:r>
      <w:r w:rsidRPr="000970DB">
        <w:rPr>
          <w:rFonts w:asciiTheme="majorHAnsi" w:hAnsiTheme="majorHAnsi" w:cstheme="majorHAnsi"/>
        </w:rPr>
        <w:t>.</w:t>
      </w:r>
    </w:p>
    <w:p w14:paraId="1A8CE3CA" w14:textId="77777777" w:rsidR="007265FA" w:rsidRPr="000970DB" w:rsidRDefault="007265FA" w:rsidP="00E568A7">
      <w:pPr>
        <w:rPr>
          <w:rFonts w:asciiTheme="majorHAnsi" w:hAnsiTheme="majorHAnsi" w:cstheme="majorHAnsi"/>
        </w:rPr>
      </w:pPr>
    </w:p>
    <w:p w14:paraId="75966C58" w14:textId="7B169058" w:rsidR="00E568A7" w:rsidRPr="000970DB" w:rsidRDefault="0035215E" w:rsidP="00DB5FCC">
      <w:pPr>
        <w:rPr>
          <w:rFonts w:asciiTheme="majorHAnsi" w:hAnsiTheme="majorHAnsi" w:cstheme="majorHAnsi"/>
          <w:b/>
          <w:bCs/>
        </w:rPr>
      </w:pPr>
      <w:r w:rsidRPr="0035215E">
        <w:rPr>
          <w:rFonts w:asciiTheme="majorHAnsi" w:hAnsiTheme="majorHAnsi" w:cstheme="majorHAnsi"/>
          <w:b/>
          <w:bCs/>
        </w:rPr>
        <w:t xml:space="preserve">International Organization for Standardization </w:t>
      </w:r>
      <w:r w:rsidR="00E568A7" w:rsidRPr="000970DB">
        <w:rPr>
          <w:rFonts w:asciiTheme="majorHAnsi" w:hAnsiTheme="majorHAnsi" w:cstheme="majorHAnsi"/>
          <w:b/>
          <w:bCs/>
        </w:rPr>
        <w:t>22301</w:t>
      </w:r>
      <w:r>
        <w:rPr>
          <w:rFonts w:asciiTheme="majorHAnsi" w:hAnsiTheme="majorHAnsi" w:cstheme="majorHAnsi"/>
          <w:b/>
          <w:bCs/>
        </w:rPr>
        <w:t xml:space="preserve"> standard</w:t>
      </w:r>
    </w:p>
    <w:p w14:paraId="483ACC03" w14:textId="128344F6" w:rsidR="00E568A7" w:rsidRPr="000970DB" w:rsidRDefault="00E568A7" w:rsidP="00E568A7">
      <w:pPr>
        <w:rPr>
          <w:rFonts w:asciiTheme="majorHAnsi" w:hAnsiTheme="majorHAnsi" w:cstheme="majorHAnsi"/>
        </w:rPr>
      </w:pPr>
      <w:r w:rsidRPr="000970DB">
        <w:rPr>
          <w:rFonts w:asciiTheme="majorHAnsi" w:hAnsiTheme="majorHAnsi" w:cstheme="majorHAnsi"/>
        </w:rPr>
        <w:t>An international standard for business continuity management</w:t>
      </w:r>
      <w:r w:rsidR="00F80B0B" w:rsidRPr="000970DB">
        <w:rPr>
          <w:rFonts w:asciiTheme="majorHAnsi" w:hAnsiTheme="majorHAnsi" w:cstheme="majorHAnsi"/>
        </w:rPr>
        <w:t xml:space="preserve"> systems</w:t>
      </w:r>
      <w:r w:rsidRPr="000970DB">
        <w:rPr>
          <w:rFonts w:asciiTheme="majorHAnsi" w:hAnsiTheme="majorHAnsi" w:cstheme="majorHAnsi"/>
        </w:rPr>
        <w:t>.</w:t>
      </w:r>
    </w:p>
    <w:p w14:paraId="12B167A8" w14:textId="77777777"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Multi-stakeholder community</w:t>
      </w:r>
    </w:p>
    <w:p w14:paraId="4B48C789" w14:textId="6198B949" w:rsidR="00653917" w:rsidRPr="000970DB" w:rsidRDefault="00653917" w:rsidP="00653917">
      <w:pPr>
        <w:rPr>
          <w:rFonts w:asciiTheme="majorHAnsi" w:hAnsiTheme="majorHAnsi" w:cstheme="majorHAnsi"/>
        </w:rPr>
      </w:pPr>
      <w:r w:rsidRPr="000970DB">
        <w:rPr>
          <w:rFonts w:asciiTheme="majorHAnsi" w:eastAsia="Poppins" w:hAnsiTheme="majorHAnsi" w:cstheme="majorHAnsi"/>
          <w:szCs w:val="20"/>
        </w:rPr>
        <w:t>auDA’s multi-stakeholder community is the network of key stakeholders that auDA regularly interacts with including the .au registry operator, registrars, resellers, registrants, local, state and federal government entities, civil society, academia, industry bodies, technical community and .au members.</w:t>
      </w:r>
    </w:p>
    <w:p w14:paraId="0EB94F8B" w14:textId="77777777" w:rsidR="00E568A7" w:rsidRPr="000970DB" w:rsidRDefault="00E568A7" w:rsidP="00DB5FCC">
      <w:pPr>
        <w:rPr>
          <w:rFonts w:asciiTheme="majorHAnsi" w:hAnsiTheme="majorHAnsi" w:cstheme="majorHAnsi"/>
          <w:b/>
          <w:bCs/>
        </w:rPr>
      </w:pPr>
      <w:r w:rsidRPr="000970DB">
        <w:rPr>
          <w:rFonts w:asciiTheme="majorHAnsi" w:hAnsiTheme="majorHAnsi" w:cstheme="majorHAnsi"/>
          <w:b/>
          <w:bCs/>
        </w:rPr>
        <w:t>Multi-stakeholder internet governance</w:t>
      </w:r>
    </w:p>
    <w:p w14:paraId="573503C2" w14:textId="77777777" w:rsidR="00F17CF1" w:rsidRPr="000970DB" w:rsidRDefault="00F17CF1" w:rsidP="00F17CF1">
      <w:pPr>
        <w:rPr>
          <w:rFonts w:asciiTheme="majorHAnsi" w:hAnsiTheme="majorHAnsi" w:cstheme="majorHAnsi"/>
        </w:rPr>
      </w:pPr>
      <w:r w:rsidRPr="000970DB">
        <w:rPr>
          <w:rFonts w:asciiTheme="majorHAnsi" w:eastAsia="Poppins" w:hAnsiTheme="majorHAnsi" w:cstheme="majorHAnsi"/>
          <w:szCs w:val="20"/>
        </w:rPr>
        <w:t>The rules, policies, standards and practices that coordinate and shape global cyberspace, which operate largely by consensus, with ideas and proposals debated on their merits. This leads to outcomes that have considered a full range of perspectives and have broad support. Representatives from governments, industry, the technical community, civil society and academia all participate on an equal footing.</w:t>
      </w:r>
    </w:p>
    <w:p w14:paraId="301770C0" w14:textId="77777777"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Namespace</w:t>
      </w:r>
    </w:p>
    <w:p w14:paraId="4515FAFF" w14:textId="3B091FF4" w:rsidR="00C537C2" w:rsidRPr="000970DB" w:rsidRDefault="00C537C2" w:rsidP="00C537C2">
      <w:pPr>
        <w:rPr>
          <w:rFonts w:asciiTheme="majorHAnsi" w:hAnsiTheme="majorHAnsi" w:cstheme="majorHAnsi"/>
        </w:rPr>
      </w:pPr>
      <w:r w:rsidRPr="000970DB">
        <w:rPr>
          <w:rFonts w:asciiTheme="majorHAnsi" w:hAnsiTheme="majorHAnsi" w:cstheme="majorHAnsi"/>
        </w:rPr>
        <w:t>Domain name extensions</w:t>
      </w:r>
      <w:r w:rsidR="00F17CF1" w:rsidRPr="000970DB">
        <w:rPr>
          <w:rFonts w:asciiTheme="majorHAnsi" w:hAnsiTheme="majorHAnsi" w:cstheme="majorHAnsi"/>
        </w:rPr>
        <w:t xml:space="preserve"> (or different types</w:t>
      </w:r>
      <w:r w:rsidR="00BE21C7" w:rsidRPr="000970DB">
        <w:rPr>
          <w:rFonts w:asciiTheme="majorHAnsi" w:hAnsiTheme="majorHAnsi" w:cstheme="majorHAnsi"/>
        </w:rPr>
        <w:t xml:space="preserve"> of .au domain names)</w:t>
      </w:r>
      <w:r w:rsidRPr="000970DB">
        <w:rPr>
          <w:rFonts w:asciiTheme="majorHAnsi" w:hAnsiTheme="majorHAnsi" w:cstheme="majorHAnsi"/>
        </w:rPr>
        <w:t xml:space="preserve"> including .au direct, com.au, net.au, org.au</w:t>
      </w:r>
      <w:r w:rsidR="002C57BD" w:rsidRPr="000970DB">
        <w:rPr>
          <w:rFonts w:asciiTheme="majorHAnsi" w:hAnsiTheme="majorHAnsi" w:cstheme="majorHAnsi"/>
        </w:rPr>
        <w:t>, edu.au, gov.au, asn.au, id.au etc.</w:t>
      </w:r>
    </w:p>
    <w:p w14:paraId="774ADB94" w14:textId="079624C1"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 xml:space="preserve">Open, free, secure and </w:t>
      </w:r>
      <w:r w:rsidRPr="000970DB" w:rsidDel="0098310A">
        <w:rPr>
          <w:rFonts w:asciiTheme="majorHAnsi" w:hAnsiTheme="majorHAnsi" w:cstheme="majorHAnsi"/>
          <w:b/>
          <w:bCs/>
        </w:rPr>
        <w:t xml:space="preserve">global </w:t>
      </w:r>
      <w:r w:rsidRPr="000970DB">
        <w:rPr>
          <w:rFonts w:asciiTheme="majorHAnsi" w:hAnsiTheme="majorHAnsi" w:cstheme="majorHAnsi"/>
          <w:b/>
          <w:bCs/>
        </w:rPr>
        <w:t>internet</w:t>
      </w:r>
    </w:p>
    <w:p w14:paraId="1C95B823" w14:textId="653D9E5F" w:rsidR="00C537C2" w:rsidRPr="000970DB" w:rsidRDefault="00C537C2" w:rsidP="00C537C2">
      <w:pPr>
        <w:rPr>
          <w:rFonts w:asciiTheme="majorHAnsi" w:hAnsiTheme="majorHAnsi" w:cstheme="majorHAnsi"/>
        </w:rPr>
      </w:pPr>
      <w:r w:rsidRPr="000970DB">
        <w:rPr>
          <w:rFonts w:asciiTheme="majorHAnsi" w:hAnsiTheme="majorHAnsi" w:cstheme="majorHAnsi"/>
        </w:rPr>
        <w:t xml:space="preserve">An open, free, secure and </w:t>
      </w:r>
      <w:r w:rsidRPr="000970DB" w:rsidDel="0098310A">
        <w:rPr>
          <w:rFonts w:asciiTheme="majorHAnsi" w:hAnsiTheme="majorHAnsi" w:cstheme="majorHAnsi"/>
        </w:rPr>
        <w:t xml:space="preserve">global </w:t>
      </w:r>
      <w:r w:rsidRPr="000970DB">
        <w:rPr>
          <w:rFonts w:asciiTheme="majorHAnsi" w:hAnsiTheme="majorHAnsi" w:cstheme="majorHAnsi"/>
        </w:rPr>
        <w:t xml:space="preserve">internet is an internet that is </w:t>
      </w:r>
      <w:r w:rsidRPr="000970DB" w:rsidDel="00D37A57">
        <w:rPr>
          <w:rFonts w:asciiTheme="majorHAnsi" w:hAnsiTheme="majorHAnsi" w:cstheme="majorHAnsi"/>
        </w:rPr>
        <w:t xml:space="preserve">interoperable </w:t>
      </w:r>
      <w:r w:rsidRPr="000970DB">
        <w:rPr>
          <w:rFonts w:asciiTheme="majorHAnsi" w:hAnsiTheme="majorHAnsi" w:cstheme="majorHAnsi"/>
        </w:rPr>
        <w:t xml:space="preserve">across borders, </w:t>
      </w:r>
      <w:r w:rsidRPr="000970DB" w:rsidDel="00D37A57">
        <w:rPr>
          <w:rFonts w:asciiTheme="majorHAnsi" w:hAnsiTheme="majorHAnsi" w:cstheme="majorHAnsi"/>
        </w:rPr>
        <w:t xml:space="preserve">accessible </w:t>
      </w:r>
      <w:r w:rsidRPr="000970DB">
        <w:rPr>
          <w:rFonts w:asciiTheme="majorHAnsi" w:hAnsiTheme="majorHAnsi" w:cstheme="majorHAnsi"/>
        </w:rPr>
        <w:t>to all without undue restrictions, and is safe, reliable and resilient.</w:t>
      </w:r>
    </w:p>
    <w:p w14:paraId="36C5E3F8" w14:textId="3C47C3A5"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Registrant</w:t>
      </w:r>
    </w:p>
    <w:p w14:paraId="2BB308DB" w14:textId="77777777" w:rsidR="00641448" w:rsidRPr="000970DB" w:rsidRDefault="00641448" w:rsidP="008C7262">
      <w:pPr>
        <w:rPr>
          <w:rFonts w:asciiTheme="majorHAnsi" w:hAnsiTheme="majorHAnsi" w:cstheme="majorHAnsi"/>
          <w:b/>
          <w:iCs/>
        </w:rPr>
      </w:pPr>
      <w:r w:rsidRPr="000970DB">
        <w:rPr>
          <w:rFonts w:asciiTheme="majorHAnsi" w:hAnsiTheme="majorHAnsi" w:cstheme="majorHAnsi"/>
        </w:rPr>
        <w:t xml:space="preserve">The individual or organisation who holds a domain name licence. Registrants do not own a domain name. They hold a licence that allows them to use the registered domain name for the duration of the licence period. </w:t>
      </w:r>
    </w:p>
    <w:p w14:paraId="3F5059FF" w14:textId="0E6783AB" w:rsidR="001F5F2A" w:rsidRPr="000970DB" w:rsidRDefault="001F5F2A" w:rsidP="008C7262">
      <w:pPr>
        <w:rPr>
          <w:rFonts w:asciiTheme="majorHAnsi" w:hAnsiTheme="majorHAnsi" w:cstheme="majorHAnsi"/>
          <w:b/>
          <w:bCs/>
        </w:rPr>
      </w:pPr>
      <w:r w:rsidRPr="000970DB">
        <w:rPr>
          <w:rFonts w:asciiTheme="majorHAnsi" w:hAnsiTheme="majorHAnsi" w:cstheme="majorHAnsi"/>
          <w:b/>
          <w:bCs/>
        </w:rPr>
        <w:t>Registrar</w:t>
      </w:r>
    </w:p>
    <w:p w14:paraId="0899676D" w14:textId="681BA5D6" w:rsidR="001F5F2A" w:rsidRPr="000970DB" w:rsidRDefault="001F5F2A" w:rsidP="001F5F2A">
      <w:pPr>
        <w:rPr>
          <w:rFonts w:asciiTheme="majorHAnsi" w:eastAsia="Poppins" w:hAnsiTheme="majorHAnsi" w:cstheme="majorHAnsi"/>
          <w:szCs w:val="20"/>
        </w:rPr>
      </w:pPr>
      <w:r w:rsidRPr="000970DB">
        <w:rPr>
          <w:rFonts w:asciiTheme="majorHAnsi" w:eastAsia="Poppins" w:hAnsiTheme="majorHAnsi" w:cstheme="majorHAnsi"/>
          <w:szCs w:val="20"/>
        </w:rPr>
        <w:t>Companies that offer</w:t>
      </w:r>
      <w:r w:rsidRPr="000970DB" w:rsidDel="00D363BE">
        <w:rPr>
          <w:rFonts w:asciiTheme="majorHAnsi" w:eastAsia="Poppins" w:hAnsiTheme="majorHAnsi" w:cstheme="majorHAnsi"/>
          <w:szCs w:val="20"/>
        </w:rPr>
        <w:t xml:space="preserve"> domain name</w:t>
      </w:r>
      <w:r w:rsidRPr="000970DB">
        <w:rPr>
          <w:rFonts w:asciiTheme="majorHAnsi" w:eastAsia="Poppins" w:hAnsiTheme="majorHAnsi" w:cstheme="majorHAnsi"/>
          <w:szCs w:val="20"/>
        </w:rPr>
        <w:t xml:space="preserve"> services to the public, including registering, maintaining and renewing domain name licences. auDA accredited .au registrars are accredited by auDA to offer .au domain name registration services. They have direct access to the .au registry database.</w:t>
      </w:r>
    </w:p>
    <w:p w14:paraId="34C2CC2A" w14:textId="77777777"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Registry database</w:t>
      </w:r>
    </w:p>
    <w:p w14:paraId="469F3186" w14:textId="07B5E68D" w:rsidR="00C537C2" w:rsidRPr="000970DB" w:rsidRDefault="00C537C2" w:rsidP="00C537C2">
      <w:pPr>
        <w:rPr>
          <w:rFonts w:asciiTheme="majorHAnsi" w:hAnsiTheme="majorHAnsi" w:cstheme="majorHAnsi"/>
        </w:rPr>
      </w:pPr>
      <w:r w:rsidRPr="000970DB">
        <w:rPr>
          <w:rFonts w:asciiTheme="majorHAnsi" w:hAnsiTheme="majorHAnsi" w:cstheme="majorHAnsi"/>
        </w:rPr>
        <w:t xml:space="preserve">A database of all licensed .au domain names and associated information, such as the name and contact details of the registrant and registrar. Selected registry data is publicly available via the WHOIS </w:t>
      </w:r>
      <w:r w:rsidR="000F0CBF" w:rsidRPr="000970DB">
        <w:rPr>
          <w:rFonts w:asciiTheme="majorHAnsi" w:hAnsiTheme="majorHAnsi" w:cstheme="majorHAnsi"/>
        </w:rPr>
        <w:t>service</w:t>
      </w:r>
      <w:r w:rsidRPr="000970DB">
        <w:rPr>
          <w:rFonts w:asciiTheme="majorHAnsi" w:hAnsiTheme="majorHAnsi" w:cstheme="majorHAnsi"/>
        </w:rPr>
        <w:t xml:space="preserve">, which allows people to find information about </w:t>
      </w:r>
      <w:r w:rsidR="002C57BD" w:rsidRPr="000970DB">
        <w:rPr>
          <w:rFonts w:asciiTheme="majorHAnsi" w:hAnsiTheme="majorHAnsi" w:cstheme="majorHAnsi"/>
        </w:rPr>
        <w:t xml:space="preserve">who is responsible for </w:t>
      </w:r>
      <w:r w:rsidRPr="000970DB">
        <w:rPr>
          <w:rFonts w:asciiTheme="majorHAnsi" w:hAnsiTheme="majorHAnsi" w:cstheme="majorHAnsi"/>
        </w:rPr>
        <w:t>a domain name licence.</w:t>
      </w:r>
    </w:p>
    <w:p w14:paraId="643BC688" w14:textId="77777777"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Registry operator</w:t>
      </w:r>
    </w:p>
    <w:p w14:paraId="60540C5D" w14:textId="2C39F442" w:rsidR="00C537C2" w:rsidRPr="000970DB" w:rsidRDefault="00C537C2" w:rsidP="00C537C2">
      <w:pPr>
        <w:rPr>
          <w:rFonts w:asciiTheme="majorHAnsi" w:hAnsiTheme="majorHAnsi" w:cstheme="majorHAnsi"/>
        </w:rPr>
      </w:pPr>
      <w:r w:rsidRPr="000970DB">
        <w:rPr>
          <w:rFonts w:asciiTheme="majorHAnsi" w:hAnsiTheme="majorHAnsi" w:cstheme="majorHAnsi"/>
        </w:rPr>
        <w:t xml:space="preserve">The .au registry operator is a third-party contracted by auDA to deliver registry services and support the reliable operation of the .au domain. Identity Digital Australia (formerly known as </w:t>
      </w:r>
      <w:proofErr w:type="spellStart"/>
      <w:r w:rsidRPr="000970DB">
        <w:rPr>
          <w:rFonts w:asciiTheme="majorHAnsi" w:hAnsiTheme="majorHAnsi" w:cstheme="majorHAnsi"/>
        </w:rPr>
        <w:t>Afilias</w:t>
      </w:r>
      <w:proofErr w:type="spellEnd"/>
      <w:r w:rsidRPr="000970DB">
        <w:rPr>
          <w:rFonts w:asciiTheme="majorHAnsi" w:hAnsiTheme="majorHAnsi" w:cstheme="majorHAnsi"/>
        </w:rPr>
        <w:t xml:space="preserve"> Australia) was appointed as the .au registry operator following a global tender process in 2017</w:t>
      </w:r>
      <w:r w:rsidR="00DC1AF3" w:rsidRPr="000970DB">
        <w:rPr>
          <w:rFonts w:asciiTheme="majorHAnsi" w:hAnsiTheme="majorHAnsi" w:cstheme="majorHAnsi"/>
        </w:rPr>
        <w:t xml:space="preserve"> </w:t>
      </w:r>
      <w:r w:rsidR="00DC1AF3" w:rsidRPr="000970DB">
        <w:rPr>
          <w:rFonts w:asciiTheme="majorHAnsi" w:hAnsiTheme="majorHAnsi" w:cstheme="majorHAnsi"/>
          <w:szCs w:val="20"/>
        </w:rPr>
        <w:t>and reappointed following a subsequent global tender process in 2023</w:t>
      </w:r>
      <w:r w:rsidR="00DC1AF3" w:rsidRPr="000970DB">
        <w:rPr>
          <w:rFonts w:asciiTheme="majorHAnsi" w:eastAsia="Poppins" w:hAnsiTheme="majorHAnsi" w:cstheme="majorHAnsi"/>
          <w:szCs w:val="20"/>
        </w:rPr>
        <w:t>.</w:t>
      </w:r>
    </w:p>
    <w:p w14:paraId="136B3DFB" w14:textId="77777777"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Resellers</w:t>
      </w:r>
    </w:p>
    <w:p w14:paraId="23C23ABA" w14:textId="51FE5CCD" w:rsidR="00C537C2" w:rsidRPr="000970DB" w:rsidRDefault="00C537C2" w:rsidP="00C537C2">
      <w:pPr>
        <w:rPr>
          <w:rFonts w:asciiTheme="majorHAnsi" w:hAnsiTheme="majorHAnsi" w:cstheme="majorHAnsi"/>
        </w:rPr>
      </w:pPr>
      <w:r w:rsidRPr="000970DB">
        <w:rPr>
          <w:rFonts w:asciiTheme="majorHAnsi" w:hAnsiTheme="majorHAnsi" w:cstheme="majorHAnsi"/>
        </w:rPr>
        <w:t>Businesses that provide domain name registration services to the public but are not auDA accredited registrars. Resellers do not have direct access to the .au registry. They register domain names through a</w:t>
      </w:r>
      <w:r w:rsidR="00D15E86" w:rsidRPr="000970DB">
        <w:rPr>
          <w:rFonts w:asciiTheme="majorHAnsi" w:hAnsiTheme="majorHAnsi" w:cstheme="majorHAnsi"/>
        </w:rPr>
        <w:t>n interface with a</w:t>
      </w:r>
      <w:r w:rsidRPr="000970DB">
        <w:rPr>
          <w:rFonts w:asciiTheme="majorHAnsi" w:hAnsiTheme="majorHAnsi" w:cstheme="majorHAnsi"/>
        </w:rPr>
        <w:t xml:space="preserve"> registrar.</w:t>
      </w:r>
    </w:p>
    <w:p w14:paraId="7CED417E" w14:textId="23C022EB" w:rsidR="00C51368" w:rsidRPr="000970DB" w:rsidRDefault="00C51368" w:rsidP="00C537C2">
      <w:pPr>
        <w:rPr>
          <w:rFonts w:asciiTheme="majorHAnsi" w:hAnsiTheme="majorHAnsi" w:cstheme="majorHAnsi"/>
          <w:b/>
          <w:bCs/>
        </w:rPr>
      </w:pPr>
      <w:r w:rsidRPr="000970DB">
        <w:rPr>
          <w:rFonts w:asciiTheme="majorHAnsi" w:hAnsiTheme="majorHAnsi" w:cstheme="majorHAnsi"/>
          <w:b/>
          <w:bCs/>
          <w:i/>
          <w:iCs/>
        </w:rPr>
        <w:t>Security of Critical Infrastructure Act 2018</w:t>
      </w:r>
      <w:r w:rsidRPr="000970DB">
        <w:rPr>
          <w:rFonts w:asciiTheme="majorHAnsi" w:hAnsiTheme="majorHAnsi" w:cstheme="majorHAnsi"/>
          <w:b/>
          <w:bCs/>
        </w:rPr>
        <w:t xml:space="preserve"> (</w:t>
      </w:r>
      <w:proofErr w:type="spellStart"/>
      <w:r w:rsidRPr="000970DB">
        <w:rPr>
          <w:rFonts w:asciiTheme="majorHAnsi" w:hAnsiTheme="majorHAnsi" w:cstheme="majorHAnsi"/>
          <w:b/>
          <w:bCs/>
        </w:rPr>
        <w:t>Cth</w:t>
      </w:r>
      <w:proofErr w:type="spellEnd"/>
      <w:r w:rsidRPr="000970DB">
        <w:rPr>
          <w:rFonts w:asciiTheme="majorHAnsi" w:hAnsiTheme="majorHAnsi" w:cstheme="majorHAnsi"/>
          <w:b/>
          <w:bCs/>
        </w:rPr>
        <w:t>)</w:t>
      </w:r>
    </w:p>
    <w:p w14:paraId="32FA29D9" w14:textId="3BE47E30" w:rsidR="00C51368" w:rsidRPr="000970DB" w:rsidRDefault="00C51368" w:rsidP="00C537C2">
      <w:pPr>
        <w:rPr>
          <w:rFonts w:asciiTheme="majorHAnsi" w:hAnsiTheme="majorHAnsi" w:cstheme="majorHAnsi"/>
        </w:rPr>
      </w:pPr>
      <w:r w:rsidRPr="000970DB">
        <w:rPr>
          <w:rFonts w:asciiTheme="majorHAnsi" w:hAnsiTheme="majorHAnsi" w:cstheme="majorHAnsi"/>
        </w:rPr>
        <w:t xml:space="preserve">The </w:t>
      </w:r>
      <w:r w:rsidRPr="000970DB">
        <w:rPr>
          <w:rFonts w:asciiTheme="majorHAnsi" w:hAnsiTheme="majorHAnsi" w:cstheme="majorHAnsi"/>
          <w:i/>
          <w:iCs/>
        </w:rPr>
        <w:t>Security of Critical Infrastructure Act 2018</w:t>
      </w:r>
      <w:r w:rsidRPr="000970DB">
        <w:rPr>
          <w:rFonts w:asciiTheme="majorHAnsi" w:hAnsiTheme="majorHAnsi" w:cstheme="majorHAnsi"/>
        </w:rPr>
        <w:t xml:space="preserve"> (</w:t>
      </w:r>
      <w:proofErr w:type="spellStart"/>
      <w:r w:rsidRPr="000970DB">
        <w:rPr>
          <w:rFonts w:asciiTheme="majorHAnsi" w:hAnsiTheme="majorHAnsi" w:cstheme="majorHAnsi"/>
        </w:rPr>
        <w:t>Cth</w:t>
      </w:r>
      <w:proofErr w:type="spellEnd"/>
      <w:r w:rsidRPr="000970DB">
        <w:rPr>
          <w:rFonts w:asciiTheme="majorHAnsi" w:hAnsiTheme="majorHAnsi" w:cstheme="majorHAnsi"/>
        </w:rPr>
        <w:t xml:space="preserve">), often referred to as the </w:t>
      </w:r>
      <w:r w:rsidR="00D83845">
        <w:rPr>
          <w:rFonts w:asciiTheme="majorHAnsi" w:hAnsiTheme="majorHAnsi" w:cstheme="majorHAnsi"/>
        </w:rPr>
        <w:t>Security of Critical Infrastructure</w:t>
      </w:r>
      <w:r w:rsidRPr="000970DB">
        <w:rPr>
          <w:rFonts w:asciiTheme="majorHAnsi" w:hAnsiTheme="majorHAnsi" w:cstheme="majorHAnsi"/>
        </w:rPr>
        <w:t xml:space="preserve"> Act, is Federal legislation that outlines the legal obligations for operators of critical infrastructure assets. The .au </w:t>
      </w:r>
      <w:r w:rsidR="003A0293">
        <w:rPr>
          <w:rFonts w:asciiTheme="majorHAnsi" w:hAnsiTheme="majorHAnsi" w:cstheme="majorHAnsi"/>
        </w:rPr>
        <w:t>domain name system</w:t>
      </w:r>
      <w:r w:rsidRPr="000970DB">
        <w:rPr>
          <w:rFonts w:asciiTheme="majorHAnsi" w:hAnsiTheme="majorHAnsi" w:cstheme="majorHAnsi"/>
        </w:rPr>
        <w:t xml:space="preserve"> is Australian critical infrastructure under the Act. </w:t>
      </w:r>
    </w:p>
    <w:p w14:paraId="6D53A711" w14:textId="77777777"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Terms of Endorsement</w:t>
      </w:r>
    </w:p>
    <w:p w14:paraId="613DEFCA" w14:textId="12839D7B" w:rsidR="00C537C2" w:rsidRPr="000970DB" w:rsidRDefault="00D15E86" w:rsidP="00C537C2">
      <w:pPr>
        <w:rPr>
          <w:rFonts w:asciiTheme="majorHAnsi" w:hAnsiTheme="majorHAnsi" w:cstheme="majorHAnsi"/>
        </w:rPr>
      </w:pPr>
      <w:r w:rsidRPr="000970DB">
        <w:rPr>
          <w:rFonts w:asciiTheme="majorHAnsi" w:hAnsiTheme="majorHAnsi" w:cstheme="majorHAnsi"/>
        </w:rPr>
        <w:t>auDA’s</w:t>
      </w:r>
      <w:r w:rsidR="00C537C2" w:rsidRPr="000970DB">
        <w:rPr>
          <w:rFonts w:asciiTheme="majorHAnsi" w:hAnsiTheme="majorHAnsi" w:cstheme="majorHAnsi"/>
        </w:rPr>
        <w:t xml:space="preserve"> Terms of Endorsement </w:t>
      </w:r>
      <w:r w:rsidRPr="000970DB">
        <w:rPr>
          <w:rFonts w:asciiTheme="majorHAnsi" w:hAnsiTheme="majorHAnsi" w:cstheme="majorHAnsi"/>
        </w:rPr>
        <w:t xml:space="preserve">from the Federal Government </w:t>
      </w:r>
      <w:r w:rsidR="00C537C2" w:rsidRPr="000970DB">
        <w:rPr>
          <w:rFonts w:asciiTheme="majorHAnsi" w:hAnsiTheme="majorHAnsi" w:cstheme="majorHAnsi"/>
        </w:rPr>
        <w:t>outline the Government’s formal endorsement of auDA. auDA must operate the .au for the benefit of all Australians in accordance with the Terms for ongoing endorsement.</w:t>
      </w:r>
      <w:r w:rsidR="00564480" w:rsidRPr="000970DB">
        <w:rPr>
          <w:rFonts w:asciiTheme="majorHAnsi" w:hAnsiTheme="majorHAnsi" w:cstheme="majorHAnsi"/>
        </w:rPr>
        <w:t xml:space="preserve"> </w:t>
      </w:r>
    </w:p>
    <w:p w14:paraId="2025021C" w14:textId="5E3D3B7E" w:rsidR="00C537C2" w:rsidRPr="000970DB" w:rsidRDefault="00C537C2" w:rsidP="00DB5FCC">
      <w:pPr>
        <w:rPr>
          <w:rFonts w:asciiTheme="majorHAnsi" w:hAnsiTheme="majorHAnsi" w:cstheme="majorHAnsi"/>
          <w:b/>
          <w:bCs/>
        </w:rPr>
      </w:pPr>
      <w:r w:rsidRPr="000970DB">
        <w:rPr>
          <w:rFonts w:asciiTheme="majorHAnsi" w:hAnsiTheme="majorHAnsi" w:cstheme="majorHAnsi"/>
          <w:b/>
          <w:bCs/>
        </w:rPr>
        <w:t xml:space="preserve">WHOIS </w:t>
      </w:r>
      <w:r w:rsidR="000F0CBF" w:rsidRPr="000970DB">
        <w:rPr>
          <w:rFonts w:asciiTheme="majorHAnsi" w:hAnsiTheme="majorHAnsi" w:cstheme="majorHAnsi"/>
          <w:b/>
          <w:bCs/>
        </w:rPr>
        <w:t>service</w:t>
      </w:r>
    </w:p>
    <w:p w14:paraId="143A0B86" w14:textId="6E20395F" w:rsidR="00C537C2" w:rsidRPr="000970DB" w:rsidRDefault="00277F8C" w:rsidP="00C537C2">
      <w:pPr>
        <w:rPr>
          <w:rFonts w:asciiTheme="majorHAnsi" w:hAnsiTheme="majorHAnsi" w:cstheme="majorHAnsi"/>
        </w:rPr>
      </w:pPr>
      <w:r w:rsidRPr="000970DB">
        <w:rPr>
          <w:rFonts w:asciiTheme="majorHAnsi" w:hAnsiTheme="majorHAnsi" w:cstheme="majorHAnsi"/>
        </w:rPr>
        <w:t>The .au WHOIS</w:t>
      </w:r>
      <w:r w:rsidR="00C537C2" w:rsidRPr="000970DB">
        <w:rPr>
          <w:rFonts w:asciiTheme="majorHAnsi" w:hAnsiTheme="majorHAnsi" w:cstheme="majorHAnsi"/>
        </w:rPr>
        <w:t xml:space="preserve"> </w:t>
      </w:r>
      <w:r w:rsidR="000F0CBF" w:rsidRPr="000970DB">
        <w:rPr>
          <w:rFonts w:asciiTheme="majorHAnsi" w:hAnsiTheme="majorHAnsi" w:cstheme="majorHAnsi"/>
        </w:rPr>
        <w:t xml:space="preserve">service </w:t>
      </w:r>
      <w:r w:rsidR="00C537C2" w:rsidRPr="000970DB">
        <w:rPr>
          <w:rFonts w:asciiTheme="majorHAnsi" w:hAnsiTheme="majorHAnsi" w:cstheme="majorHAnsi"/>
        </w:rPr>
        <w:t>enables people to check selected .au registry data including the registration status of .au domain names.</w:t>
      </w:r>
    </w:p>
    <w:p w14:paraId="020B87DF" w14:textId="052F36D0" w:rsidR="00ED1EF4" w:rsidRPr="000970DB" w:rsidRDefault="00ED1EF4" w:rsidP="00832975">
      <w:pPr>
        <w:spacing w:before="120" w:after="0"/>
        <w:rPr>
          <w:rFonts w:asciiTheme="majorHAnsi" w:hAnsiTheme="majorHAnsi" w:cstheme="majorHAnsi"/>
        </w:rPr>
        <w:sectPr w:rsidR="00ED1EF4" w:rsidRPr="000970DB" w:rsidSect="00C64543">
          <w:pgSz w:w="11906" w:h="16838"/>
          <w:pgMar w:top="1514" w:right="1440" w:bottom="1440" w:left="1440" w:header="709" w:footer="0" w:gutter="0"/>
          <w:cols w:space="708"/>
          <w:titlePg/>
          <w:docGrid w:linePitch="360"/>
        </w:sectPr>
      </w:pPr>
    </w:p>
    <w:p w14:paraId="2D2BEA44" w14:textId="6656438E" w:rsidR="00751568" w:rsidRPr="003B68F5" w:rsidRDefault="00751568" w:rsidP="00751568">
      <w:pPr>
        <w:pStyle w:val="Heading1"/>
      </w:pPr>
      <w:bookmarkStart w:id="33" w:name="_Toc211966935"/>
      <w:r w:rsidRPr="003B68F5">
        <w:t xml:space="preserve">Appendix </w:t>
      </w:r>
      <w:r w:rsidR="00FD1002" w:rsidRPr="003B68F5">
        <w:rPr>
          <w:rFonts w:hint="eastAsia"/>
        </w:rPr>
        <w:t>–</w:t>
      </w:r>
      <w:r w:rsidR="00FD1002" w:rsidRPr="003B68F5">
        <w:t xml:space="preserve"> </w:t>
      </w:r>
      <w:r w:rsidRPr="003B68F5">
        <w:t>auDA performance scorecard: basis of preparation</w:t>
      </w:r>
      <w:bookmarkEnd w:id="33"/>
      <w:r w:rsidRPr="003B68F5">
        <w:t xml:space="preserve"> </w:t>
      </w:r>
    </w:p>
    <w:p w14:paraId="29AF762A" w14:textId="77777777" w:rsidR="007427A1" w:rsidRPr="000970DB" w:rsidRDefault="007427A1" w:rsidP="007427A1">
      <w:pPr>
        <w:rPr>
          <w:rFonts w:asciiTheme="majorHAnsi" w:hAnsiTheme="majorHAnsi" w:cstheme="majorHAnsi"/>
        </w:rPr>
      </w:pPr>
    </w:p>
    <w:tbl>
      <w:tblPr>
        <w:tblStyle w:val="TableGrid"/>
        <w:tblW w:w="13745" w:type="dxa"/>
        <w:tblLook w:val="04A0" w:firstRow="1" w:lastRow="0" w:firstColumn="1" w:lastColumn="0" w:noHBand="0" w:noVBand="1"/>
      </w:tblPr>
      <w:tblGrid>
        <w:gridCol w:w="468"/>
        <w:gridCol w:w="2362"/>
        <w:gridCol w:w="3969"/>
        <w:gridCol w:w="6946"/>
      </w:tblGrid>
      <w:tr w:rsidR="00542971" w:rsidRPr="000970DB" w14:paraId="208E7D88" w14:textId="77777777" w:rsidTr="00822631">
        <w:trPr>
          <w:tblHeader/>
        </w:trPr>
        <w:tc>
          <w:tcPr>
            <w:tcW w:w="468" w:type="dxa"/>
            <w:shd w:val="clear" w:color="auto" w:fill="BDCCD3" w:themeFill="accent2"/>
          </w:tcPr>
          <w:p w14:paraId="0C00E4EF"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r w:rsidRPr="00CA4E62">
              <w:rPr>
                <w:rFonts w:asciiTheme="majorHAnsi" w:eastAsia="Times New Roman" w:hAnsiTheme="majorHAnsi" w:cstheme="majorHAnsi"/>
                <w:b/>
                <w:bCs/>
                <w:kern w:val="0"/>
                <w:sz w:val="16"/>
                <w:szCs w:val="16"/>
                <w14:ligatures w14:val="none"/>
              </w:rPr>
              <w:t>#</w:t>
            </w:r>
          </w:p>
        </w:tc>
        <w:tc>
          <w:tcPr>
            <w:tcW w:w="2362" w:type="dxa"/>
            <w:shd w:val="clear" w:color="auto" w:fill="BDCCD3" w:themeFill="accent2"/>
          </w:tcPr>
          <w:p w14:paraId="195B5E5F"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r w:rsidRPr="00CA4E62">
              <w:rPr>
                <w:rFonts w:asciiTheme="majorHAnsi" w:eastAsia="Times New Roman" w:hAnsiTheme="majorHAnsi" w:cstheme="majorHAnsi"/>
                <w:b/>
                <w:bCs/>
                <w:kern w:val="0"/>
                <w:sz w:val="16"/>
                <w:szCs w:val="16"/>
                <w14:ligatures w14:val="none"/>
              </w:rPr>
              <w:t xml:space="preserve">Measure </w:t>
            </w:r>
          </w:p>
        </w:tc>
        <w:tc>
          <w:tcPr>
            <w:tcW w:w="3969" w:type="dxa"/>
            <w:shd w:val="clear" w:color="auto" w:fill="BDCCD3" w:themeFill="accent2"/>
          </w:tcPr>
          <w:p w14:paraId="6140292B"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r w:rsidRPr="00CA4E62">
              <w:rPr>
                <w:rFonts w:asciiTheme="majorHAnsi" w:eastAsia="Times New Roman" w:hAnsiTheme="majorHAnsi" w:cstheme="majorHAnsi"/>
                <w:b/>
                <w:bCs/>
                <w:kern w:val="0"/>
                <w:sz w:val="16"/>
                <w:szCs w:val="16"/>
                <w14:ligatures w14:val="none"/>
              </w:rPr>
              <w:t xml:space="preserve">Definition </w:t>
            </w:r>
          </w:p>
        </w:tc>
        <w:tc>
          <w:tcPr>
            <w:tcW w:w="6946" w:type="dxa"/>
            <w:shd w:val="clear" w:color="auto" w:fill="BDCCD3" w:themeFill="accent2"/>
          </w:tcPr>
          <w:p w14:paraId="75783B79"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r w:rsidRPr="00CA4E62">
              <w:rPr>
                <w:rFonts w:asciiTheme="majorHAnsi" w:eastAsia="Times New Roman" w:hAnsiTheme="majorHAnsi" w:cstheme="majorHAnsi"/>
                <w:b/>
                <w:bCs/>
                <w:kern w:val="0"/>
                <w:sz w:val="16"/>
                <w:szCs w:val="16"/>
                <w14:ligatures w14:val="none"/>
              </w:rPr>
              <w:t>Methodology</w:t>
            </w:r>
          </w:p>
        </w:tc>
      </w:tr>
      <w:tr w:rsidR="00542971" w:rsidRPr="000970DB" w14:paraId="34C8D1FE" w14:textId="77777777" w:rsidTr="03CF5191">
        <w:tc>
          <w:tcPr>
            <w:tcW w:w="468" w:type="dxa"/>
            <w:shd w:val="clear" w:color="auto" w:fill="75CCCC" w:themeFill="accent5"/>
          </w:tcPr>
          <w:p w14:paraId="15728587"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p>
        </w:tc>
        <w:tc>
          <w:tcPr>
            <w:tcW w:w="2362" w:type="dxa"/>
            <w:shd w:val="clear" w:color="auto" w:fill="75CCCC" w:themeFill="accent5"/>
          </w:tcPr>
          <w:p w14:paraId="65794B95"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b/>
                <w:bCs/>
                <w:kern w:val="0"/>
                <w:sz w:val="16"/>
                <w:szCs w:val="16"/>
                <w14:ligatures w14:val="none"/>
              </w:rPr>
              <w:t>Trust</w:t>
            </w:r>
          </w:p>
        </w:tc>
        <w:tc>
          <w:tcPr>
            <w:tcW w:w="3969" w:type="dxa"/>
            <w:shd w:val="clear" w:color="auto" w:fill="75CCCC" w:themeFill="accent5"/>
          </w:tcPr>
          <w:p w14:paraId="79556E2A"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shd w:val="clear" w:color="auto" w:fill="75CCCC" w:themeFill="accent5"/>
          </w:tcPr>
          <w:p w14:paraId="5D7035B2"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3455E0B1" w14:textId="77777777" w:rsidTr="00822631">
        <w:tc>
          <w:tcPr>
            <w:tcW w:w="468" w:type="dxa"/>
          </w:tcPr>
          <w:p w14:paraId="172CDF6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w:t>
            </w:r>
          </w:p>
        </w:tc>
        <w:tc>
          <w:tcPr>
            <w:tcW w:w="2362" w:type="dxa"/>
          </w:tcPr>
          <w:p w14:paraId="2F8456DA" w14:textId="2A869928" w:rsidR="007427A1" w:rsidRPr="00CA4E62" w:rsidRDefault="007427A1" w:rsidP="00822631">
            <w:pPr>
              <w:spacing w:before="120" w:after="120"/>
              <w:rPr>
                <w:rFonts w:asciiTheme="majorHAnsi" w:eastAsia="Poppins" w:hAnsiTheme="majorHAnsi" w:cstheme="majorHAnsi"/>
                <w:sz w:val="16"/>
                <w:szCs w:val="16"/>
              </w:rPr>
            </w:pPr>
            <w:r w:rsidRPr="00CA4E62">
              <w:rPr>
                <w:rFonts w:asciiTheme="majorHAnsi" w:eastAsia="Poppins" w:hAnsiTheme="majorHAnsi" w:cstheme="majorHAnsi"/>
                <w:sz w:val="16"/>
                <w:szCs w:val="16"/>
              </w:rPr>
              <w:t xml:space="preserve">.au domain names with an instance of </w:t>
            </w:r>
            <w:r w:rsidR="003A0293" w:rsidRPr="00CA4E62">
              <w:rPr>
                <w:rFonts w:asciiTheme="majorHAnsi" w:eastAsia="Poppins" w:hAnsiTheme="majorHAnsi" w:cstheme="majorHAnsi"/>
                <w:sz w:val="16"/>
                <w:szCs w:val="16"/>
              </w:rPr>
              <w:t>domain name system</w:t>
            </w:r>
            <w:r w:rsidRPr="00CA4E62">
              <w:rPr>
                <w:rFonts w:asciiTheme="majorHAnsi" w:eastAsia="Poppins" w:hAnsiTheme="majorHAnsi" w:cstheme="majorHAnsi"/>
                <w:sz w:val="16"/>
                <w:szCs w:val="16"/>
              </w:rPr>
              <w:t xml:space="preserve"> abuse</w:t>
            </w:r>
          </w:p>
          <w:p w14:paraId="0304C583" w14:textId="71C182A1"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6919DDAC" w14:textId="755B7827" w:rsidR="007427A1" w:rsidRPr="00CA4E62" w:rsidRDefault="003A0293"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Domain name system</w:t>
            </w:r>
            <w:r w:rsidR="007427A1" w:rsidRPr="00CA4E62">
              <w:rPr>
                <w:rFonts w:asciiTheme="majorHAnsi" w:eastAsia="Times New Roman" w:hAnsiTheme="majorHAnsi" w:cstheme="majorHAnsi"/>
                <w:kern w:val="0"/>
                <w:sz w:val="16"/>
                <w:szCs w:val="16"/>
                <w14:ligatures w14:val="none"/>
              </w:rPr>
              <w:t xml:space="preserve"> abuse is classified into five categories; malware (such as ransomware), botnets, phishing, pharming and spam (where it facilitates one of the other four categories of </w:t>
            </w:r>
            <w:r w:rsidRPr="00CA4E62">
              <w:rPr>
                <w:rFonts w:asciiTheme="majorHAnsi" w:eastAsia="Times New Roman" w:hAnsiTheme="majorHAnsi" w:cstheme="majorHAnsi"/>
                <w:kern w:val="0"/>
                <w:sz w:val="16"/>
                <w:szCs w:val="16"/>
                <w14:ligatures w14:val="none"/>
              </w:rPr>
              <w:t>domain name system</w:t>
            </w:r>
            <w:r w:rsidR="007427A1" w:rsidRPr="00CA4E62">
              <w:rPr>
                <w:rFonts w:asciiTheme="majorHAnsi" w:eastAsia="Times New Roman" w:hAnsiTheme="majorHAnsi" w:cstheme="majorHAnsi"/>
                <w:kern w:val="0"/>
                <w:sz w:val="16"/>
                <w:szCs w:val="16"/>
                <w14:ligatures w14:val="none"/>
              </w:rPr>
              <w:t xml:space="preserve"> abuse).</w:t>
            </w:r>
          </w:p>
          <w:p w14:paraId="2059FA56" w14:textId="6FD77091"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We aim to reduce the percentage of .au domain names with an instance of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abuse. </w:t>
            </w:r>
          </w:p>
          <w:p w14:paraId="36E5807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tcPr>
          <w:p w14:paraId="1D7E6386" w14:textId="095C4CCD"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receives more than </w:t>
            </w:r>
            <w:r w:rsidRPr="00CA4E62">
              <w:rPr>
                <w:rFonts w:asciiTheme="majorHAnsi" w:eastAsia="Times New Roman" w:hAnsiTheme="majorHAnsi" w:cstheme="majorHAnsi"/>
                <w:sz w:val="16"/>
                <w:szCs w:val="16"/>
              </w:rPr>
              <w:t xml:space="preserve">25 </w:t>
            </w:r>
            <w:r w:rsidRPr="00CA4E62">
              <w:rPr>
                <w:rFonts w:asciiTheme="majorHAnsi" w:eastAsia="Times New Roman" w:hAnsiTheme="majorHAnsi" w:cstheme="majorHAnsi"/>
                <w:kern w:val="0"/>
                <w:sz w:val="16"/>
                <w:szCs w:val="16"/>
                <w14:ligatures w14:val="none"/>
              </w:rPr>
              <w:t xml:space="preserve">threat feeds from external third parties that identify suspected instances of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abuse in .au. </w:t>
            </w:r>
          </w:p>
          <w:p w14:paraId="14BCBCB0" w14:textId="1D3069AB"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reviews all instances of suspected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abuse within one business day to assess and rectify confirmed instances of abuse. </w:t>
            </w:r>
          </w:p>
          <w:p w14:paraId="279F5779" w14:textId="2950A71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percentage for a given financial year is the percentage of confirmed active instances of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abuse as at the end of that financial year. </w:t>
            </w:r>
          </w:p>
          <w:p w14:paraId="26EB84E4" w14:textId="1E666CAE" w:rsidR="007427A1" w:rsidRPr="00CA4E62" w:rsidRDefault="007427A1" w:rsidP="00822631">
            <w:pPr>
              <w:spacing w:before="120" w:after="120"/>
              <w:rPr>
                <w:rFonts w:asciiTheme="majorHAnsi" w:eastAsia="Times New Roman" w:hAnsiTheme="majorHAnsi" w:cstheme="majorHAnsi"/>
                <w:i/>
                <w:iCs/>
                <w:kern w:val="0"/>
                <w:sz w:val="16"/>
                <w:szCs w:val="16"/>
                <w14:ligatures w14:val="none"/>
              </w:rPr>
            </w:pPr>
            <w:r w:rsidRPr="00CA4E62">
              <w:rPr>
                <w:rFonts w:asciiTheme="majorHAnsi" w:eastAsia="Times New Roman" w:hAnsiTheme="majorHAnsi" w:cstheme="majorHAnsi"/>
                <w:i/>
                <w:iCs/>
                <w:kern w:val="0"/>
                <w:sz w:val="16"/>
                <w:szCs w:val="16"/>
                <w14:ligatures w14:val="none"/>
              </w:rPr>
              <w:t xml:space="preserve">Note: auDA updated the methodology in 2023-24 to improve accuracy of reporting </w:t>
            </w:r>
            <w:proofErr w:type="gramStart"/>
            <w:r w:rsidRPr="00CA4E62">
              <w:rPr>
                <w:rFonts w:asciiTheme="majorHAnsi" w:eastAsia="Times New Roman" w:hAnsiTheme="majorHAnsi" w:cstheme="majorHAnsi"/>
                <w:i/>
                <w:iCs/>
                <w:kern w:val="0"/>
                <w:sz w:val="16"/>
                <w:szCs w:val="16"/>
                <w14:ligatures w14:val="none"/>
              </w:rPr>
              <w:t>through the use of</w:t>
            </w:r>
            <w:proofErr w:type="gramEnd"/>
            <w:r w:rsidRPr="00CA4E62">
              <w:rPr>
                <w:rFonts w:asciiTheme="majorHAnsi" w:eastAsia="Times New Roman" w:hAnsiTheme="majorHAnsi" w:cstheme="majorHAnsi"/>
                <w:i/>
                <w:iCs/>
                <w:kern w:val="0"/>
                <w:sz w:val="16"/>
                <w:szCs w:val="16"/>
                <w14:ligatures w14:val="none"/>
              </w:rPr>
              <w:t xml:space="preserve"> internal auDA data.</w:t>
            </w:r>
          </w:p>
        </w:tc>
      </w:tr>
      <w:tr w:rsidR="00542971" w:rsidRPr="000970DB" w14:paraId="3797B00B" w14:textId="77777777" w:rsidTr="00822631">
        <w:tc>
          <w:tcPr>
            <w:tcW w:w="468" w:type="dxa"/>
          </w:tcPr>
          <w:p w14:paraId="5D99B32D"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2</w:t>
            </w:r>
          </w:p>
        </w:tc>
        <w:tc>
          <w:tcPr>
            <w:tcW w:w="2362" w:type="dxa"/>
          </w:tcPr>
          <w:p w14:paraId="6C7BAD1F" w14:textId="6D5F47EF"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availability</w:t>
            </w:r>
          </w:p>
        </w:tc>
        <w:tc>
          <w:tcPr>
            <w:tcW w:w="3969" w:type="dxa"/>
          </w:tcPr>
          <w:p w14:paraId="5FAD6E0E" w14:textId="11159838"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nameservers respond to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queries from internet users and internet connected devices, enabling internet users to navigate to web and email addresses ending .au.</w:t>
            </w:r>
          </w:p>
          <w:p w14:paraId="1B63E93A" w14:textId="56F03703"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availability of .au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nameservers is a measure of how often .au nameservers were operational. </w:t>
            </w:r>
          </w:p>
        </w:tc>
        <w:tc>
          <w:tcPr>
            <w:tcW w:w="6946" w:type="dxa"/>
          </w:tcPr>
          <w:p w14:paraId="62F71D40" w14:textId="0CC84408"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An </w:t>
            </w:r>
            <w:proofErr w:type="gramStart"/>
            <w:r w:rsidRPr="00CA4E62">
              <w:rPr>
                <w:rFonts w:asciiTheme="majorHAnsi" w:eastAsia="Times New Roman" w:hAnsiTheme="majorHAnsi" w:cstheme="majorHAnsi"/>
                <w:kern w:val="0"/>
                <w:sz w:val="16"/>
                <w:szCs w:val="16"/>
                <w14:ligatures w14:val="none"/>
              </w:rPr>
              <w:t>external third</w:t>
            </w:r>
            <w:r w:rsidR="002B0B15"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party tests</w:t>
            </w:r>
            <w:proofErr w:type="gramEnd"/>
            <w:r w:rsidRPr="00CA4E62">
              <w:rPr>
                <w:rFonts w:asciiTheme="majorHAnsi" w:eastAsia="Times New Roman" w:hAnsiTheme="majorHAnsi" w:cstheme="majorHAnsi"/>
                <w:kern w:val="0"/>
                <w:sz w:val="16"/>
                <w:szCs w:val="16"/>
                <w14:ligatures w14:val="none"/>
              </w:rPr>
              <w:t xml:space="preserve"> the .au </w:t>
            </w:r>
            <w:r w:rsidR="003A0293" w:rsidRPr="00CA4E62">
              <w:rPr>
                <w:rFonts w:asciiTheme="majorHAnsi" w:eastAsia="Times New Roman" w:hAnsiTheme="majorHAnsi" w:cstheme="majorHAnsi"/>
                <w:kern w:val="0"/>
                <w:sz w:val="16"/>
                <w:szCs w:val="16"/>
                <w14:ligatures w14:val="none"/>
              </w:rPr>
              <w:t>domain name system</w:t>
            </w:r>
            <w:r w:rsidRPr="00CA4E62">
              <w:rPr>
                <w:rFonts w:asciiTheme="majorHAnsi" w:eastAsia="Times New Roman" w:hAnsiTheme="majorHAnsi" w:cstheme="majorHAnsi"/>
                <w:kern w:val="0"/>
                <w:sz w:val="16"/>
                <w:szCs w:val="16"/>
                <w14:ligatures w14:val="none"/>
              </w:rPr>
              <w:t xml:space="preserve"> availability continuously throughout each month, with </w:t>
            </w:r>
            <w:r w:rsidR="000F0CBF" w:rsidRPr="00CA4E62">
              <w:rPr>
                <w:rFonts w:asciiTheme="majorHAnsi" w:eastAsia="Times New Roman" w:hAnsiTheme="majorHAnsi" w:cstheme="majorHAnsi"/>
                <w:kern w:val="0"/>
                <w:sz w:val="16"/>
                <w:szCs w:val="16"/>
                <w14:ligatures w14:val="none"/>
              </w:rPr>
              <w:t xml:space="preserve">21 </w:t>
            </w:r>
            <w:r w:rsidRPr="00CA4E62">
              <w:rPr>
                <w:rFonts w:asciiTheme="majorHAnsi" w:eastAsia="Times New Roman" w:hAnsiTheme="majorHAnsi" w:cstheme="majorHAnsi"/>
                <w:kern w:val="0"/>
                <w:sz w:val="16"/>
                <w:szCs w:val="16"/>
                <w14:ligatures w14:val="none"/>
              </w:rPr>
              <w:t>measurement probes spread around the world.</w:t>
            </w:r>
          </w:p>
          <w:p w14:paraId="3D2A0F85"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results are collated and provided to auDA at the end of each month. </w:t>
            </w:r>
          </w:p>
          <w:p w14:paraId="11A2310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availability for a given financial year is the average of the monthly availability results across that financial year. </w:t>
            </w:r>
          </w:p>
          <w:p w14:paraId="164030AA" w14:textId="02F2B33E" w:rsidR="007427A1" w:rsidRPr="00CA4E62" w:rsidRDefault="00871199"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Where the result is less than 100 per cent, w</w:t>
            </w:r>
            <w:r w:rsidR="007427A1" w:rsidRPr="00CA4E62">
              <w:rPr>
                <w:rFonts w:asciiTheme="majorHAnsi" w:eastAsia="Times New Roman" w:hAnsiTheme="majorHAnsi" w:cstheme="majorHAnsi"/>
                <w:kern w:val="0"/>
                <w:sz w:val="16"/>
                <w:szCs w:val="16"/>
                <w14:ligatures w14:val="none"/>
              </w:rPr>
              <w:t xml:space="preserve">e report this measure to </w:t>
            </w:r>
            <w:r w:rsidR="007427A1" w:rsidRPr="00CA4E62">
              <w:rPr>
                <w:rFonts w:asciiTheme="majorHAnsi" w:eastAsia="Times New Roman" w:hAnsiTheme="majorHAnsi" w:cstheme="majorHAnsi"/>
                <w:sz w:val="16"/>
                <w:szCs w:val="16"/>
              </w:rPr>
              <w:t xml:space="preserve">two </w:t>
            </w:r>
            <w:r w:rsidR="007427A1" w:rsidRPr="00CA4E62">
              <w:rPr>
                <w:rFonts w:asciiTheme="majorHAnsi" w:eastAsia="Times New Roman" w:hAnsiTheme="majorHAnsi" w:cstheme="majorHAnsi"/>
                <w:kern w:val="0"/>
                <w:sz w:val="16"/>
                <w:szCs w:val="16"/>
                <w14:ligatures w14:val="none"/>
              </w:rPr>
              <w:t>decimal places.</w:t>
            </w:r>
          </w:p>
        </w:tc>
      </w:tr>
      <w:tr w:rsidR="00542971" w:rsidRPr="000970DB" w14:paraId="0021244C" w14:textId="77777777" w:rsidTr="00822631">
        <w:tc>
          <w:tcPr>
            <w:tcW w:w="468" w:type="dxa"/>
          </w:tcPr>
          <w:p w14:paraId="51495802"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3</w:t>
            </w:r>
          </w:p>
        </w:tc>
        <w:tc>
          <w:tcPr>
            <w:tcW w:w="2362" w:type="dxa"/>
          </w:tcPr>
          <w:p w14:paraId="05C21F8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 WHOIS availability</w:t>
            </w:r>
          </w:p>
        </w:tc>
        <w:tc>
          <w:tcPr>
            <w:tcW w:w="3969" w:type="dxa"/>
          </w:tcPr>
          <w:p w14:paraId="0340D0AC" w14:textId="40ABD765"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.au WHOIS </w:t>
            </w:r>
            <w:r w:rsidR="003155D9" w:rsidRPr="00CA4E62">
              <w:rPr>
                <w:rFonts w:asciiTheme="majorHAnsi" w:eastAsia="Times New Roman" w:hAnsiTheme="majorHAnsi" w:cstheme="majorHAnsi"/>
                <w:kern w:val="0"/>
                <w:sz w:val="16"/>
                <w:szCs w:val="16"/>
                <w14:ligatures w14:val="none"/>
              </w:rPr>
              <w:t xml:space="preserve">service </w:t>
            </w:r>
            <w:r w:rsidRPr="00CA4E62">
              <w:rPr>
                <w:rFonts w:asciiTheme="majorHAnsi" w:eastAsia="Times New Roman" w:hAnsiTheme="majorHAnsi" w:cstheme="majorHAnsi"/>
                <w:kern w:val="0"/>
                <w:sz w:val="16"/>
                <w:szCs w:val="16"/>
                <w14:ligatures w14:val="none"/>
              </w:rPr>
              <w:t>enables users to search the .au registry for .au domain name registrations. Selected registration data is available to the public</w:t>
            </w:r>
            <w:r w:rsidR="003D0F86"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 xml:space="preserve"> supporting the integrity of the .au.</w:t>
            </w:r>
          </w:p>
          <w:p w14:paraId="6891FA4C" w14:textId="2B74D4C6"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availability of the .au WHOIS </w:t>
            </w:r>
            <w:r w:rsidR="003155D9" w:rsidRPr="00CA4E62">
              <w:rPr>
                <w:rFonts w:asciiTheme="majorHAnsi" w:eastAsia="Times New Roman" w:hAnsiTheme="majorHAnsi" w:cstheme="majorHAnsi"/>
                <w:kern w:val="0"/>
                <w:sz w:val="16"/>
                <w:szCs w:val="16"/>
                <w14:ligatures w14:val="none"/>
              </w:rPr>
              <w:t xml:space="preserve">service </w:t>
            </w:r>
            <w:r w:rsidRPr="00CA4E62">
              <w:rPr>
                <w:rFonts w:asciiTheme="majorHAnsi" w:eastAsia="Times New Roman" w:hAnsiTheme="majorHAnsi" w:cstheme="majorHAnsi"/>
                <w:kern w:val="0"/>
                <w:sz w:val="16"/>
                <w:szCs w:val="16"/>
                <w14:ligatures w14:val="none"/>
              </w:rPr>
              <w:t xml:space="preserve">is a measure of how often the .au WHOIS </w:t>
            </w:r>
            <w:r w:rsidR="003155D9" w:rsidRPr="00CA4E62">
              <w:rPr>
                <w:rFonts w:asciiTheme="majorHAnsi" w:eastAsia="Times New Roman" w:hAnsiTheme="majorHAnsi" w:cstheme="majorHAnsi"/>
                <w:kern w:val="0"/>
                <w:sz w:val="16"/>
                <w:szCs w:val="16"/>
                <w14:ligatures w14:val="none"/>
              </w:rPr>
              <w:t xml:space="preserve">service </w:t>
            </w:r>
            <w:r w:rsidRPr="00CA4E62">
              <w:rPr>
                <w:rFonts w:asciiTheme="majorHAnsi" w:eastAsia="Times New Roman" w:hAnsiTheme="majorHAnsi" w:cstheme="majorHAnsi"/>
                <w:kern w:val="0"/>
                <w:sz w:val="16"/>
                <w:szCs w:val="16"/>
                <w14:ligatures w14:val="none"/>
              </w:rPr>
              <w:t xml:space="preserve">was operational. </w:t>
            </w:r>
          </w:p>
        </w:tc>
        <w:tc>
          <w:tcPr>
            <w:tcW w:w="6946" w:type="dxa"/>
          </w:tcPr>
          <w:p w14:paraId="433C2F12" w14:textId="03D2F533"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An </w:t>
            </w:r>
            <w:proofErr w:type="gramStart"/>
            <w:r w:rsidRPr="00CA4E62">
              <w:rPr>
                <w:rFonts w:asciiTheme="majorHAnsi" w:eastAsia="Times New Roman" w:hAnsiTheme="majorHAnsi" w:cstheme="majorHAnsi"/>
                <w:kern w:val="0"/>
                <w:sz w:val="16"/>
                <w:szCs w:val="16"/>
                <w14:ligatures w14:val="none"/>
              </w:rPr>
              <w:t>external third</w:t>
            </w:r>
            <w:r w:rsidR="002B0B15"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party tests</w:t>
            </w:r>
            <w:proofErr w:type="gramEnd"/>
            <w:r w:rsidRPr="00CA4E62">
              <w:rPr>
                <w:rFonts w:asciiTheme="majorHAnsi" w:eastAsia="Times New Roman" w:hAnsiTheme="majorHAnsi" w:cstheme="majorHAnsi"/>
                <w:kern w:val="0"/>
                <w:sz w:val="16"/>
                <w:szCs w:val="16"/>
                <w14:ligatures w14:val="none"/>
              </w:rPr>
              <w:t xml:space="preserve"> the .au WHOIS availability continuously throughout each month, with </w:t>
            </w:r>
            <w:r w:rsidR="000F0CBF" w:rsidRPr="00CA4E62">
              <w:rPr>
                <w:rFonts w:asciiTheme="majorHAnsi" w:eastAsia="Times New Roman" w:hAnsiTheme="majorHAnsi" w:cstheme="majorHAnsi"/>
                <w:kern w:val="0"/>
                <w:sz w:val="16"/>
                <w:szCs w:val="16"/>
                <w14:ligatures w14:val="none"/>
              </w:rPr>
              <w:t xml:space="preserve">21 </w:t>
            </w:r>
            <w:r w:rsidRPr="00CA4E62">
              <w:rPr>
                <w:rFonts w:asciiTheme="majorHAnsi" w:eastAsia="Times New Roman" w:hAnsiTheme="majorHAnsi" w:cstheme="majorHAnsi"/>
                <w:kern w:val="0"/>
                <w:sz w:val="16"/>
                <w:szCs w:val="16"/>
                <w14:ligatures w14:val="none"/>
              </w:rPr>
              <w:t xml:space="preserve">measurement probes spread around the world. </w:t>
            </w:r>
          </w:p>
          <w:p w14:paraId="76E6A0E0"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results are collated and provided to auDA at the end of each month. </w:t>
            </w:r>
          </w:p>
          <w:p w14:paraId="08B69B54"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availability for a given financial year is the average of the monthly availability results across that financial year. </w:t>
            </w:r>
          </w:p>
          <w:p w14:paraId="607192FF" w14:textId="3F76D991" w:rsidR="007427A1" w:rsidRPr="00CA4E62" w:rsidRDefault="00871199"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Where the result is less than 100 per cent, w</w:t>
            </w:r>
            <w:r w:rsidR="007427A1" w:rsidRPr="00CA4E62">
              <w:rPr>
                <w:rFonts w:asciiTheme="majorHAnsi" w:eastAsia="Times New Roman" w:hAnsiTheme="majorHAnsi" w:cstheme="majorHAnsi"/>
                <w:kern w:val="0"/>
                <w:sz w:val="16"/>
                <w:szCs w:val="16"/>
                <w14:ligatures w14:val="none"/>
              </w:rPr>
              <w:t>e report this measure to two decimal places.</w:t>
            </w:r>
          </w:p>
        </w:tc>
      </w:tr>
      <w:tr w:rsidR="00542971" w:rsidRPr="000970DB" w14:paraId="750FBA2E" w14:textId="77777777" w:rsidTr="00822631">
        <w:tc>
          <w:tcPr>
            <w:tcW w:w="468" w:type="dxa"/>
          </w:tcPr>
          <w:p w14:paraId="127A1B0E"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4</w:t>
            </w:r>
          </w:p>
        </w:tc>
        <w:tc>
          <w:tcPr>
            <w:tcW w:w="2362" w:type="dxa"/>
          </w:tcPr>
          <w:p w14:paraId="716C985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 registry database availability</w:t>
            </w:r>
          </w:p>
        </w:tc>
        <w:tc>
          <w:tcPr>
            <w:tcW w:w="3969" w:type="dxa"/>
          </w:tcPr>
          <w:p w14:paraId="6E1D28E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.au registry database contains the listing of all .au domain name registrations. auDA and .au registrars have access to enter new and update existing .au domain name registrations into the .au registry.  </w:t>
            </w:r>
          </w:p>
          <w:p w14:paraId="6FB766D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availability of the .au registry database is a measure of time the database was available to auDA and .au registrars to make updates.  </w:t>
            </w:r>
          </w:p>
        </w:tc>
        <w:tc>
          <w:tcPr>
            <w:tcW w:w="6946" w:type="dxa"/>
          </w:tcPr>
          <w:p w14:paraId="69F1D545" w14:textId="16B5C7DF"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An </w:t>
            </w:r>
            <w:proofErr w:type="gramStart"/>
            <w:r w:rsidRPr="00CA4E62">
              <w:rPr>
                <w:rFonts w:asciiTheme="majorHAnsi" w:eastAsia="Times New Roman" w:hAnsiTheme="majorHAnsi" w:cstheme="majorHAnsi"/>
                <w:kern w:val="0"/>
                <w:sz w:val="16"/>
                <w:szCs w:val="16"/>
                <w14:ligatures w14:val="none"/>
              </w:rPr>
              <w:t>external third</w:t>
            </w:r>
            <w:r w:rsidR="002B0B15"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party tests</w:t>
            </w:r>
            <w:proofErr w:type="gramEnd"/>
            <w:r w:rsidRPr="00CA4E62">
              <w:rPr>
                <w:rFonts w:asciiTheme="majorHAnsi" w:eastAsia="Times New Roman" w:hAnsiTheme="majorHAnsi" w:cstheme="majorHAnsi"/>
                <w:kern w:val="0"/>
                <w:sz w:val="16"/>
                <w:szCs w:val="16"/>
                <w14:ligatures w14:val="none"/>
              </w:rPr>
              <w:t xml:space="preserve"> the .au registry availability continuously throughout each month, with </w:t>
            </w:r>
            <w:r w:rsidR="000F0CBF" w:rsidRPr="00CA4E62">
              <w:rPr>
                <w:rFonts w:asciiTheme="majorHAnsi" w:eastAsia="Times New Roman" w:hAnsiTheme="majorHAnsi" w:cstheme="majorHAnsi"/>
                <w:kern w:val="0"/>
                <w:sz w:val="16"/>
                <w:szCs w:val="16"/>
                <w14:ligatures w14:val="none"/>
              </w:rPr>
              <w:t xml:space="preserve">21 </w:t>
            </w:r>
            <w:r w:rsidRPr="00CA4E62">
              <w:rPr>
                <w:rFonts w:asciiTheme="majorHAnsi" w:eastAsia="Times New Roman" w:hAnsiTheme="majorHAnsi" w:cstheme="majorHAnsi"/>
                <w:kern w:val="0"/>
                <w:sz w:val="16"/>
                <w:szCs w:val="16"/>
                <w14:ligatures w14:val="none"/>
              </w:rPr>
              <w:t>measurement probes spread around the world.</w:t>
            </w:r>
          </w:p>
          <w:p w14:paraId="7D8F9FB0"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results are collated and provided to auDA at the end of each month. </w:t>
            </w:r>
          </w:p>
          <w:p w14:paraId="09EE2B2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availability for a given financial year is the average of the monthly availability results across that financial year. </w:t>
            </w:r>
          </w:p>
          <w:p w14:paraId="10FA8011" w14:textId="0FE35903" w:rsidR="007427A1" w:rsidRPr="00CA4E62" w:rsidRDefault="00871199"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Where the result is less than 100 per cent, w</w:t>
            </w:r>
            <w:r w:rsidR="007427A1" w:rsidRPr="00CA4E62">
              <w:rPr>
                <w:rFonts w:asciiTheme="majorHAnsi" w:eastAsia="Times New Roman" w:hAnsiTheme="majorHAnsi" w:cstheme="majorHAnsi"/>
                <w:kern w:val="0"/>
                <w:sz w:val="16"/>
                <w:szCs w:val="16"/>
                <w14:ligatures w14:val="none"/>
              </w:rPr>
              <w:t>e report this measure to two decimal places.</w:t>
            </w:r>
          </w:p>
        </w:tc>
      </w:tr>
      <w:tr w:rsidR="00542971" w:rsidRPr="000970DB" w14:paraId="3991D7D9" w14:textId="77777777" w:rsidTr="00822631">
        <w:tc>
          <w:tcPr>
            <w:tcW w:w="468" w:type="dxa"/>
          </w:tcPr>
          <w:p w14:paraId="776664C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5</w:t>
            </w:r>
          </w:p>
        </w:tc>
        <w:tc>
          <w:tcPr>
            <w:tcW w:w="2362" w:type="dxa"/>
          </w:tcPr>
          <w:p w14:paraId="2E35200E"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Registrars with best practice security certification</w:t>
            </w:r>
          </w:p>
          <w:p w14:paraId="471B7301"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p w14:paraId="0317D6DE" w14:textId="43E0234A"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449AAC89" w14:textId="3C138460"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requires .au registrars to meet </w:t>
            </w:r>
            <w:r w:rsidR="00B919D7" w:rsidRPr="00CA4E62">
              <w:rPr>
                <w:rFonts w:asciiTheme="majorHAnsi" w:eastAsia="Times New Roman" w:hAnsiTheme="majorHAnsi" w:cstheme="majorHAnsi"/>
                <w:kern w:val="0"/>
                <w:sz w:val="16"/>
                <w:szCs w:val="16"/>
                <w14:ligatures w14:val="none"/>
              </w:rPr>
              <w:t>internationally recognised</w:t>
            </w:r>
            <w:r w:rsidRPr="00CA4E62">
              <w:rPr>
                <w:rFonts w:asciiTheme="majorHAnsi" w:eastAsia="Times New Roman" w:hAnsiTheme="majorHAnsi" w:cstheme="majorHAnsi"/>
                <w:kern w:val="0"/>
                <w:sz w:val="16"/>
                <w:szCs w:val="16"/>
                <w14:ligatures w14:val="none"/>
              </w:rPr>
              <w:t xml:space="preserve"> security standards. Those who have not yet achieved compliance, </w:t>
            </w:r>
            <w:r w:rsidR="003C321B" w:rsidRPr="00CA4E62">
              <w:rPr>
                <w:rFonts w:asciiTheme="majorHAnsi" w:eastAsia="Times New Roman" w:hAnsiTheme="majorHAnsi" w:cstheme="majorHAnsi"/>
                <w:kern w:val="0"/>
                <w:sz w:val="16"/>
                <w:szCs w:val="16"/>
                <w14:ligatures w14:val="none"/>
              </w:rPr>
              <w:t xml:space="preserve">are required to </w:t>
            </w:r>
            <w:r w:rsidRPr="00CA4E62">
              <w:rPr>
                <w:rFonts w:asciiTheme="majorHAnsi" w:eastAsia="Times New Roman" w:hAnsiTheme="majorHAnsi" w:cstheme="majorHAnsi"/>
                <w:kern w:val="0"/>
                <w:sz w:val="16"/>
                <w:szCs w:val="16"/>
                <w14:ligatures w14:val="none"/>
              </w:rPr>
              <w:t xml:space="preserve">have a progress plan in place, which is monitored by auDA. </w:t>
            </w:r>
          </w:p>
          <w:p w14:paraId="7CD9CBD9" w14:textId="0D0F616D" w:rsidR="007427A1" w:rsidRPr="00CA4E62" w:rsidRDefault="003C321B"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S</w:t>
            </w:r>
            <w:r w:rsidR="007427A1" w:rsidRPr="00CA4E62">
              <w:rPr>
                <w:rFonts w:asciiTheme="majorHAnsi" w:eastAsia="Times New Roman" w:hAnsiTheme="majorHAnsi" w:cstheme="majorHAnsi"/>
                <w:kern w:val="0"/>
                <w:sz w:val="16"/>
                <w:szCs w:val="16"/>
                <w14:ligatures w14:val="none"/>
              </w:rPr>
              <w:t xml:space="preserve">ecurity standards currently accepted by auDA are: </w:t>
            </w:r>
          </w:p>
          <w:p w14:paraId="4A6E50FF" w14:textId="553F1352" w:rsidR="007427A1" w:rsidRPr="00CA4E62" w:rsidRDefault="00665160"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International Organization for Standardization </w:t>
            </w:r>
            <w:r w:rsidR="007427A1" w:rsidRPr="00CA4E62">
              <w:rPr>
                <w:rFonts w:asciiTheme="majorHAnsi" w:eastAsia="Times New Roman" w:hAnsiTheme="majorHAnsi" w:cstheme="majorHAnsi"/>
                <w:kern w:val="0"/>
                <w:sz w:val="16"/>
                <w:szCs w:val="16"/>
                <w14:ligatures w14:val="none"/>
              </w:rPr>
              <w:t xml:space="preserve">27001, the international standard for information security </w:t>
            </w:r>
          </w:p>
          <w:p w14:paraId="05262892" w14:textId="6D05EA80"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Infosec Registered Assessors Program, administered by the Australian Signals Directorate. </w:t>
            </w:r>
          </w:p>
          <w:p w14:paraId="23EF2C0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tcPr>
          <w:p w14:paraId="2978CAD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verifies that each registrar has the required certification with the relevant external body. Registrars provide their accreditation certificates to </w:t>
            </w:r>
            <w:proofErr w:type="gramStart"/>
            <w:r w:rsidRPr="00CA4E62">
              <w:rPr>
                <w:rFonts w:asciiTheme="majorHAnsi" w:eastAsia="Times New Roman" w:hAnsiTheme="majorHAnsi" w:cstheme="majorHAnsi"/>
                <w:kern w:val="0"/>
                <w:sz w:val="16"/>
                <w:szCs w:val="16"/>
                <w14:ligatures w14:val="none"/>
              </w:rPr>
              <w:t>auDA</w:t>
            </w:r>
            <w:proofErr w:type="gramEnd"/>
            <w:r w:rsidRPr="00CA4E62">
              <w:rPr>
                <w:rFonts w:asciiTheme="majorHAnsi" w:eastAsia="Times New Roman" w:hAnsiTheme="majorHAnsi" w:cstheme="majorHAnsi"/>
                <w:kern w:val="0"/>
                <w:sz w:val="16"/>
                <w:szCs w:val="16"/>
                <w14:ligatures w14:val="none"/>
              </w:rPr>
              <w:t xml:space="preserve"> and we store them in our systems. </w:t>
            </w:r>
          </w:p>
          <w:p w14:paraId="1A0B03E2" w14:textId="47EE91A9"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then calculates the number of .au registrars with an </w:t>
            </w:r>
            <w:r w:rsidR="00665160" w:rsidRPr="00CA4E62">
              <w:rPr>
                <w:rFonts w:asciiTheme="majorHAnsi" w:eastAsia="Times New Roman" w:hAnsiTheme="majorHAnsi" w:cstheme="majorHAnsi"/>
                <w:kern w:val="0"/>
                <w:sz w:val="16"/>
                <w:szCs w:val="16"/>
                <w14:ligatures w14:val="none"/>
              </w:rPr>
              <w:t xml:space="preserve">International Organization for Standardization </w:t>
            </w:r>
            <w:r w:rsidRPr="00CA4E62">
              <w:rPr>
                <w:rFonts w:asciiTheme="majorHAnsi" w:eastAsia="Times New Roman" w:hAnsiTheme="majorHAnsi" w:cstheme="majorHAnsi"/>
                <w:kern w:val="0"/>
                <w:sz w:val="16"/>
                <w:szCs w:val="16"/>
                <w14:ligatures w14:val="none"/>
              </w:rPr>
              <w:t xml:space="preserve">27001 or </w:t>
            </w:r>
            <w:r w:rsidR="00A610CD" w:rsidRPr="00CA4E62">
              <w:rPr>
                <w:rFonts w:asciiTheme="majorHAnsi" w:eastAsia="Times New Roman" w:hAnsiTheme="majorHAnsi" w:cstheme="majorHAnsi"/>
                <w:kern w:val="0"/>
                <w:sz w:val="16"/>
                <w:szCs w:val="16"/>
                <w14:ligatures w14:val="none"/>
              </w:rPr>
              <w:t>Infosec Registered Assessors Program</w:t>
            </w:r>
            <w:r w:rsidRPr="00CA4E62">
              <w:rPr>
                <w:rFonts w:asciiTheme="majorHAnsi" w:eastAsia="Times New Roman" w:hAnsiTheme="majorHAnsi" w:cstheme="majorHAnsi"/>
                <w:kern w:val="0"/>
                <w:sz w:val="16"/>
                <w:szCs w:val="16"/>
                <w14:ligatures w14:val="none"/>
              </w:rPr>
              <w:t xml:space="preserve"> certification as a percentage of the total number of .au registrars as at the end of each financial year. </w:t>
            </w:r>
          </w:p>
          <w:p w14:paraId="33A0C42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76BB2474" w14:textId="77777777" w:rsidTr="00640E07">
        <w:tc>
          <w:tcPr>
            <w:tcW w:w="468" w:type="dxa"/>
          </w:tcPr>
          <w:p w14:paraId="2B1264D8"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6</w:t>
            </w:r>
          </w:p>
        </w:tc>
        <w:tc>
          <w:tcPr>
            <w:tcW w:w="2362" w:type="dxa"/>
          </w:tcPr>
          <w:p w14:paraId="7BB3711B" w14:textId="77777777" w:rsidR="007427A1" w:rsidRPr="00CA4E62" w:rsidRDefault="007427A1" w:rsidP="00640E07">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Validated .au domain name licences </w:t>
            </w:r>
          </w:p>
          <w:p w14:paraId="2E071351" w14:textId="77777777" w:rsidR="007427A1" w:rsidRPr="00CA4E62" w:rsidRDefault="007427A1" w:rsidP="00640E07">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(new registrations and renewals) </w:t>
            </w:r>
          </w:p>
          <w:p w14:paraId="607CE3AA" w14:textId="601F8EF7" w:rsidR="007427A1" w:rsidRPr="00CA4E62" w:rsidRDefault="00CA4E62" w:rsidP="00640E07">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3236D76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 domain name registrations are validated by the .au registrar or reseller to ensure they meet the Australian presence requirement at the time of registration and renewal. </w:t>
            </w:r>
          </w:p>
          <w:p w14:paraId="7CF2AB23"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performs an additional validation step for new .au domain name registrations and .au domain name renewals each month, helping support compliance with the .au Licensing Rules. </w:t>
            </w:r>
          </w:p>
          <w:p w14:paraId="049C4F4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tcPr>
          <w:p w14:paraId="7B9B4B42" w14:textId="69EEB62F"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An external third-party conducts validation checks for new .au domain name registrations and renewals by validating the Australian presence requirement where the registrant meets the requirement via a valid </w:t>
            </w:r>
            <w:r w:rsidR="54F298ED" w:rsidRPr="00CA4E62">
              <w:rPr>
                <w:rFonts w:asciiTheme="majorHAnsi" w:eastAsia="Times New Roman" w:hAnsiTheme="majorHAnsi" w:cstheme="majorHAnsi"/>
                <w:kern w:val="0"/>
                <w:sz w:val="16"/>
                <w:szCs w:val="16"/>
                <w14:ligatures w14:val="none"/>
              </w:rPr>
              <w:t xml:space="preserve">Australian Business Number </w:t>
            </w:r>
            <w:r w:rsidRPr="00CA4E62">
              <w:rPr>
                <w:rFonts w:asciiTheme="majorHAnsi" w:eastAsia="Times New Roman" w:hAnsiTheme="majorHAnsi" w:cstheme="majorHAnsi"/>
                <w:kern w:val="0"/>
                <w:sz w:val="16"/>
                <w:szCs w:val="16"/>
                <w14:ligatures w14:val="none"/>
              </w:rPr>
              <w:t>or</w:t>
            </w:r>
            <w:r w:rsidR="67DDFD69" w:rsidRPr="00CA4E62">
              <w:rPr>
                <w:rFonts w:asciiTheme="majorHAnsi" w:eastAsia="Times New Roman" w:hAnsiTheme="majorHAnsi" w:cstheme="majorHAnsi"/>
                <w:kern w:val="0"/>
                <w:sz w:val="16"/>
                <w:szCs w:val="16"/>
                <w14:ligatures w14:val="none"/>
              </w:rPr>
              <w:t xml:space="preserve"> Australian Company Number</w:t>
            </w:r>
            <w:r w:rsidRPr="00CA4E62">
              <w:rPr>
                <w:rFonts w:asciiTheme="majorHAnsi" w:eastAsia="Times New Roman" w:hAnsiTheme="majorHAnsi" w:cstheme="majorHAnsi"/>
                <w:kern w:val="0"/>
                <w:sz w:val="16"/>
                <w:szCs w:val="16"/>
                <w14:ligatures w14:val="none"/>
              </w:rPr>
              <w:t xml:space="preserve">. </w:t>
            </w:r>
          </w:p>
          <w:p w14:paraId="0FA320B6" w14:textId="0AB153D1"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Where a </w:t>
            </w:r>
            <w:r w:rsidR="00CF40D7" w:rsidRPr="00CA4E62">
              <w:rPr>
                <w:rFonts w:asciiTheme="majorHAnsi" w:eastAsia="Times New Roman" w:hAnsiTheme="majorHAnsi" w:cstheme="majorHAnsi"/>
                <w:kern w:val="0"/>
                <w:sz w:val="16"/>
                <w:szCs w:val="16"/>
                <w14:ligatures w14:val="none"/>
              </w:rPr>
              <w:t xml:space="preserve">registrant </w:t>
            </w:r>
            <w:r w:rsidRPr="00CA4E62">
              <w:rPr>
                <w:rFonts w:asciiTheme="majorHAnsi" w:eastAsia="Times New Roman" w:hAnsiTheme="majorHAnsi" w:cstheme="majorHAnsi"/>
                <w:kern w:val="0"/>
                <w:sz w:val="16"/>
                <w:szCs w:val="16"/>
                <w14:ligatures w14:val="none"/>
              </w:rPr>
              <w:t xml:space="preserve">has a valid </w:t>
            </w:r>
            <w:r w:rsidR="00F23B2D" w:rsidRPr="00CA4E62">
              <w:rPr>
                <w:rFonts w:asciiTheme="majorHAnsi" w:eastAsia="Times New Roman" w:hAnsiTheme="majorHAnsi" w:cstheme="majorHAnsi"/>
                <w:kern w:val="0"/>
                <w:sz w:val="16"/>
                <w:szCs w:val="16"/>
                <w14:ligatures w14:val="none"/>
              </w:rPr>
              <w:t>Australian Business Number</w:t>
            </w:r>
            <w:r w:rsidRPr="00CA4E62">
              <w:rPr>
                <w:rFonts w:asciiTheme="majorHAnsi" w:eastAsia="Times New Roman" w:hAnsiTheme="majorHAnsi" w:cstheme="majorHAnsi"/>
                <w:kern w:val="0"/>
                <w:sz w:val="16"/>
                <w:szCs w:val="16"/>
                <w14:ligatures w14:val="none"/>
              </w:rPr>
              <w:t xml:space="preserve"> or </w:t>
            </w:r>
            <w:r w:rsidR="00F23B2D" w:rsidRPr="00CA4E62">
              <w:rPr>
                <w:rFonts w:asciiTheme="majorHAnsi" w:eastAsia="Times New Roman" w:hAnsiTheme="majorHAnsi" w:cstheme="majorHAnsi"/>
                <w:kern w:val="0"/>
                <w:sz w:val="16"/>
                <w:szCs w:val="16"/>
                <w14:ligatures w14:val="none"/>
              </w:rPr>
              <w:t>Australian Company Number</w:t>
            </w:r>
            <w:r w:rsidRPr="00CA4E62">
              <w:rPr>
                <w:rFonts w:asciiTheme="majorHAnsi" w:eastAsia="Times New Roman" w:hAnsiTheme="majorHAnsi" w:cstheme="majorHAnsi"/>
                <w:kern w:val="0"/>
                <w:sz w:val="16"/>
                <w:szCs w:val="16"/>
                <w14:ligatures w14:val="none"/>
              </w:rPr>
              <w:t xml:space="preserve">, their registered or renewed .au domain name is considered “validated”. Where the </w:t>
            </w:r>
            <w:r w:rsidR="00CF40D7" w:rsidRPr="00CA4E62">
              <w:rPr>
                <w:rFonts w:asciiTheme="majorHAnsi" w:eastAsia="Times New Roman" w:hAnsiTheme="majorHAnsi" w:cstheme="majorHAnsi"/>
                <w:kern w:val="0"/>
                <w:sz w:val="16"/>
                <w:szCs w:val="16"/>
                <w14:ligatures w14:val="none"/>
              </w:rPr>
              <w:t>registrant</w:t>
            </w:r>
            <w:r w:rsidRPr="00CA4E62">
              <w:rPr>
                <w:rFonts w:asciiTheme="majorHAnsi" w:eastAsia="Times New Roman" w:hAnsiTheme="majorHAnsi" w:cstheme="majorHAnsi"/>
                <w:kern w:val="0"/>
                <w:sz w:val="16"/>
                <w:szCs w:val="16"/>
                <w14:ligatures w14:val="none"/>
              </w:rPr>
              <w:t xml:space="preserve"> does not hold a valid </w:t>
            </w:r>
            <w:r w:rsidR="00F23B2D" w:rsidRPr="00CA4E62">
              <w:rPr>
                <w:rFonts w:asciiTheme="majorHAnsi" w:eastAsia="Times New Roman" w:hAnsiTheme="majorHAnsi" w:cstheme="majorHAnsi"/>
                <w:kern w:val="0"/>
                <w:sz w:val="16"/>
                <w:szCs w:val="16"/>
                <w14:ligatures w14:val="none"/>
              </w:rPr>
              <w:t>Australian Business Number</w:t>
            </w:r>
            <w:r w:rsidRPr="00CA4E62">
              <w:rPr>
                <w:rFonts w:asciiTheme="majorHAnsi" w:eastAsia="Times New Roman" w:hAnsiTheme="majorHAnsi" w:cstheme="majorHAnsi"/>
                <w:kern w:val="0"/>
                <w:sz w:val="16"/>
                <w:szCs w:val="16"/>
                <w14:ligatures w14:val="none"/>
              </w:rPr>
              <w:t xml:space="preserve"> or </w:t>
            </w:r>
            <w:r w:rsidR="00F23B2D" w:rsidRPr="00CA4E62">
              <w:rPr>
                <w:rFonts w:asciiTheme="majorHAnsi" w:eastAsia="Times New Roman" w:hAnsiTheme="majorHAnsi" w:cstheme="majorHAnsi"/>
                <w:kern w:val="0"/>
                <w:sz w:val="16"/>
                <w:szCs w:val="16"/>
                <w14:ligatures w14:val="none"/>
              </w:rPr>
              <w:t>Australian Company Number</w:t>
            </w:r>
            <w:r w:rsidRPr="00CA4E62">
              <w:rPr>
                <w:rFonts w:asciiTheme="majorHAnsi" w:eastAsia="Times New Roman" w:hAnsiTheme="majorHAnsi" w:cstheme="majorHAnsi"/>
                <w:kern w:val="0"/>
                <w:sz w:val="16"/>
                <w:szCs w:val="16"/>
                <w14:ligatures w14:val="none"/>
              </w:rPr>
              <w:t xml:space="preserve">, auDA takes action to support compliance, suspend or delete the .au domain name. </w:t>
            </w:r>
          </w:p>
          <w:p w14:paraId="002A91CE"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calculates the validated percentages as follows:</w:t>
            </w:r>
          </w:p>
          <w:p w14:paraId="7C283B56"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Validated registrations - the number of validated .au registrations as a percentage of the total number of .au registrations in the quarter </w:t>
            </w:r>
          </w:p>
          <w:p w14:paraId="2E795897" w14:textId="0575DDC8"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Validated renewals - the number of validated .au renewals as a percentage of the total number of .au renewals in the quarter. </w:t>
            </w:r>
          </w:p>
          <w:p w14:paraId="004874F2"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validated percentages for a given financial year are the average of the quarterly results across that financial year. </w:t>
            </w:r>
          </w:p>
        </w:tc>
      </w:tr>
      <w:tr w:rsidR="00542971" w:rsidRPr="000970DB" w14:paraId="6787D765" w14:textId="77777777" w:rsidTr="03CF5191">
        <w:tc>
          <w:tcPr>
            <w:tcW w:w="468" w:type="dxa"/>
            <w:shd w:val="clear" w:color="auto" w:fill="75CCCC" w:themeFill="accent5"/>
          </w:tcPr>
          <w:p w14:paraId="04726D5B"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p>
        </w:tc>
        <w:tc>
          <w:tcPr>
            <w:tcW w:w="2362" w:type="dxa"/>
            <w:shd w:val="clear" w:color="auto" w:fill="75CCCC" w:themeFill="accent5"/>
          </w:tcPr>
          <w:p w14:paraId="34D9FD9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b/>
                <w:bCs/>
                <w:kern w:val="0"/>
                <w:sz w:val="16"/>
                <w:szCs w:val="16"/>
                <w14:ligatures w14:val="none"/>
              </w:rPr>
              <w:t>Innovation</w:t>
            </w:r>
          </w:p>
        </w:tc>
        <w:tc>
          <w:tcPr>
            <w:tcW w:w="3969" w:type="dxa"/>
            <w:shd w:val="clear" w:color="auto" w:fill="75CCCC" w:themeFill="accent5"/>
          </w:tcPr>
          <w:p w14:paraId="29E39421"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shd w:val="clear" w:color="auto" w:fill="75CCCC" w:themeFill="accent5"/>
          </w:tcPr>
          <w:p w14:paraId="1AB687E3"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5A72F22E" w14:textId="77777777" w:rsidTr="00822631">
        <w:tc>
          <w:tcPr>
            <w:tcW w:w="468" w:type="dxa"/>
          </w:tcPr>
          <w:p w14:paraId="615F25EA"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7</w:t>
            </w:r>
          </w:p>
        </w:tc>
        <w:tc>
          <w:tcPr>
            <w:tcW w:w="2362" w:type="dxa"/>
          </w:tcPr>
          <w:p w14:paraId="1A3E7540"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 direct registrations</w:t>
            </w:r>
          </w:p>
          <w:p w14:paraId="6924D9A9" w14:textId="1E6D42E1"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45BF1830"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 direct is the newest Australian namespace. It launched in 2022. It enables Australians to register domain names directly before the .au (e.g. auda.au) and provides Australians greater choice of .au domain names. </w:t>
            </w:r>
          </w:p>
        </w:tc>
        <w:tc>
          <w:tcPr>
            <w:tcW w:w="6946" w:type="dxa"/>
          </w:tcPr>
          <w:p w14:paraId="4F0FC393"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All .au direct domain name registrations are recorded in the .au registry database. </w:t>
            </w:r>
          </w:p>
          <w:p w14:paraId="2ACECBF3"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We calculate .au direct domain names as a percentage of all .au domain names recorded in the .au registry as at the end of each financial year. </w:t>
            </w:r>
          </w:p>
        </w:tc>
      </w:tr>
      <w:tr w:rsidR="00D871B4" w:rsidRPr="000970DB" w14:paraId="20E026E2" w14:textId="77777777" w:rsidTr="00822631">
        <w:tc>
          <w:tcPr>
            <w:tcW w:w="468" w:type="dxa"/>
          </w:tcPr>
          <w:p w14:paraId="06C1C4CD" w14:textId="77777777" w:rsidR="00D871B4" w:rsidRPr="00CA4E62" w:rsidRDefault="00D871B4" w:rsidP="00D871B4">
            <w:pPr>
              <w:spacing w:before="120" w:after="120"/>
              <w:rPr>
                <w:rFonts w:asciiTheme="majorHAnsi" w:eastAsia="Times New Roman" w:hAnsiTheme="majorHAnsi" w:cstheme="majorHAnsi"/>
                <w:kern w:val="0"/>
                <w:sz w:val="16"/>
                <w:szCs w:val="16"/>
                <w14:ligatures w14:val="none"/>
              </w:rPr>
            </w:pPr>
            <w:bookmarkStart w:id="34" w:name="_Hlk204679218"/>
            <w:r w:rsidRPr="00CA4E62">
              <w:rPr>
                <w:rFonts w:asciiTheme="majorHAnsi" w:eastAsia="Times New Roman" w:hAnsiTheme="majorHAnsi" w:cstheme="majorHAnsi"/>
                <w:kern w:val="0"/>
                <w:sz w:val="16"/>
                <w:szCs w:val="16"/>
                <w14:ligatures w14:val="none"/>
              </w:rPr>
              <w:t>8</w:t>
            </w:r>
          </w:p>
        </w:tc>
        <w:tc>
          <w:tcPr>
            <w:tcW w:w="2362" w:type="dxa"/>
          </w:tcPr>
          <w:p w14:paraId="52A7AA23" w14:textId="77777777" w:rsidR="00D871B4" w:rsidRPr="00CA4E62" w:rsidRDefault="00D871B4" w:rsidP="00D871B4">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Investment in innovation initiatives </w:t>
            </w:r>
          </w:p>
          <w:p w14:paraId="0536ED5D" w14:textId="2CE0636D" w:rsidR="00D871B4" w:rsidRPr="00CA4E62" w:rsidRDefault="00CA4E62" w:rsidP="00D871B4">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7AFD7D62" w14:textId="77777777" w:rsidR="00D871B4" w:rsidRPr="00CA4E62" w:rsidRDefault="00D871B4" w:rsidP="00D871B4">
            <w:pPr>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invests to enable innovation and research on the internet by others through our Public Benefit Program. We do this by providing funding for initiatives that improve the utility of the internet for key groups. </w:t>
            </w:r>
          </w:p>
          <w:p w14:paraId="623CCEEC" w14:textId="1673ED05" w:rsidR="00D871B4" w:rsidRPr="00CA4E62" w:rsidRDefault="00D871B4" w:rsidP="00D871B4">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In 2023-24, this comprised the Community Grant Program and </w:t>
            </w:r>
            <w:r w:rsidR="004B4493" w:rsidRPr="00CA4E62">
              <w:rPr>
                <w:rFonts w:asciiTheme="majorHAnsi" w:eastAsia="Times New Roman" w:hAnsiTheme="majorHAnsi" w:cstheme="majorHAnsi"/>
                <w:kern w:val="0"/>
                <w:sz w:val="16"/>
                <w:szCs w:val="16"/>
                <w14:ligatures w14:val="none"/>
              </w:rPr>
              <w:t>Research and Development</w:t>
            </w:r>
            <w:r w:rsidRPr="00CA4E62">
              <w:rPr>
                <w:rFonts w:asciiTheme="majorHAnsi" w:eastAsia="Times New Roman" w:hAnsiTheme="majorHAnsi" w:cstheme="majorHAnsi"/>
                <w:kern w:val="0"/>
                <w:sz w:val="16"/>
                <w:szCs w:val="16"/>
                <w14:ligatures w14:val="none"/>
              </w:rPr>
              <w:t xml:space="preserve"> Grant Program pilot projects. In 2024-25, this comprised the Community Grant Program, </w:t>
            </w:r>
            <w:r w:rsidR="004B4493" w:rsidRPr="00CA4E62">
              <w:rPr>
                <w:rFonts w:asciiTheme="majorHAnsi" w:eastAsia="Times New Roman" w:hAnsiTheme="majorHAnsi" w:cstheme="majorHAnsi"/>
                <w:kern w:val="0"/>
                <w:sz w:val="16"/>
                <w:szCs w:val="16"/>
                <w14:ligatures w14:val="none"/>
              </w:rPr>
              <w:t>Research and Development</w:t>
            </w:r>
            <w:r w:rsidRPr="00CA4E62">
              <w:rPr>
                <w:rFonts w:asciiTheme="majorHAnsi" w:eastAsia="Times New Roman" w:hAnsiTheme="majorHAnsi" w:cstheme="majorHAnsi"/>
                <w:kern w:val="0"/>
                <w:sz w:val="16"/>
                <w:szCs w:val="16"/>
                <w14:ligatures w14:val="none"/>
              </w:rPr>
              <w:t xml:space="preserve"> Grant Program, Churchill Fellowships and Public Benefit pilot projects.</w:t>
            </w:r>
          </w:p>
        </w:tc>
        <w:tc>
          <w:tcPr>
            <w:tcW w:w="6946" w:type="dxa"/>
          </w:tcPr>
          <w:p w14:paraId="665E2B98" w14:textId="77777777" w:rsidR="00D871B4" w:rsidRPr="00CA4E62" w:rsidRDefault="00D871B4" w:rsidP="00D871B4">
            <w:pPr>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auDA’s investment in innovation is calculated based on our financial records for each financial year. It includes funds: </w:t>
            </w:r>
          </w:p>
          <w:p w14:paraId="0D4CD8D8" w14:textId="77777777" w:rsidR="00D871B4" w:rsidRPr="00CA4E62" w:rsidRDefault="00D871B4" w:rsidP="005A5A77">
            <w:pPr>
              <w:numPr>
                <w:ilvl w:val="0"/>
                <w:numId w:val="58"/>
              </w:numPr>
              <w:spacing w:after="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Delivered under the Community Grant Program </w:t>
            </w:r>
          </w:p>
          <w:p w14:paraId="7BAFDFA3" w14:textId="76B4DA4E" w:rsidR="00692BD9" w:rsidRPr="00CA4E62" w:rsidRDefault="00D871B4" w:rsidP="005A5A77">
            <w:pPr>
              <w:numPr>
                <w:ilvl w:val="0"/>
                <w:numId w:val="58"/>
              </w:numPr>
              <w:spacing w:after="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Distributed in the financial year to support the </w:t>
            </w:r>
            <w:r w:rsidR="004B4493" w:rsidRPr="00CA4E62">
              <w:rPr>
                <w:rFonts w:asciiTheme="majorHAnsi" w:eastAsia="Times New Roman" w:hAnsiTheme="majorHAnsi" w:cstheme="majorHAnsi"/>
                <w:kern w:val="0"/>
                <w:sz w:val="16"/>
                <w:szCs w:val="16"/>
                <w14:ligatures w14:val="none"/>
              </w:rPr>
              <w:t>Research and Development</w:t>
            </w:r>
            <w:r w:rsidRPr="00CA4E62">
              <w:rPr>
                <w:rFonts w:asciiTheme="majorHAnsi" w:eastAsia="Times New Roman" w:hAnsiTheme="majorHAnsi" w:cstheme="majorHAnsi"/>
                <w:kern w:val="0"/>
                <w:sz w:val="16"/>
                <w:szCs w:val="16"/>
                <w14:ligatures w14:val="none"/>
              </w:rPr>
              <w:t xml:space="preserve"> Grant Program projects</w:t>
            </w:r>
          </w:p>
          <w:p w14:paraId="106C2BFC" w14:textId="2F30C20E" w:rsidR="00D871B4" w:rsidRPr="00CA4E62" w:rsidRDefault="00D871B4" w:rsidP="005A5A77">
            <w:pPr>
              <w:numPr>
                <w:ilvl w:val="0"/>
                <w:numId w:val="58"/>
              </w:numPr>
              <w:spacing w:after="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To support the Churchill Fellowship Program and Public Benefit Program pilot projects.</w:t>
            </w:r>
          </w:p>
        </w:tc>
      </w:tr>
      <w:bookmarkEnd w:id="34"/>
      <w:tr w:rsidR="00542971" w:rsidRPr="000970DB" w14:paraId="7CF18E81" w14:textId="77777777" w:rsidTr="03CF5191">
        <w:tc>
          <w:tcPr>
            <w:tcW w:w="468" w:type="dxa"/>
            <w:shd w:val="clear" w:color="auto" w:fill="75CCCC" w:themeFill="accent5"/>
          </w:tcPr>
          <w:p w14:paraId="524078C1"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p>
        </w:tc>
        <w:tc>
          <w:tcPr>
            <w:tcW w:w="2362" w:type="dxa"/>
            <w:shd w:val="clear" w:color="auto" w:fill="75CCCC" w:themeFill="accent5"/>
          </w:tcPr>
          <w:p w14:paraId="0E6556FD"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b/>
                <w:bCs/>
                <w:kern w:val="0"/>
                <w:sz w:val="16"/>
                <w:szCs w:val="16"/>
                <w14:ligatures w14:val="none"/>
              </w:rPr>
              <w:t xml:space="preserve">Multi-stakeholder </w:t>
            </w:r>
          </w:p>
        </w:tc>
        <w:tc>
          <w:tcPr>
            <w:tcW w:w="3969" w:type="dxa"/>
            <w:shd w:val="clear" w:color="auto" w:fill="75CCCC" w:themeFill="accent5"/>
          </w:tcPr>
          <w:p w14:paraId="60C6D75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shd w:val="clear" w:color="auto" w:fill="75CCCC" w:themeFill="accent5"/>
          </w:tcPr>
          <w:p w14:paraId="473FFD9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65387727" w14:textId="77777777" w:rsidTr="00822631">
        <w:tc>
          <w:tcPr>
            <w:tcW w:w="468" w:type="dxa"/>
          </w:tcPr>
          <w:p w14:paraId="59F4F195"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9</w:t>
            </w:r>
          </w:p>
        </w:tc>
        <w:tc>
          <w:tcPr>
            <w:tcW w:w="2362" w:type="dxa"/>
          </w:tcPr>
          <w:p w14:paraId="24E4D1C0"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 membership growth and diversity</w:t>
            </w:r>
          </w:p>
          <w:p w14:paraId="794F6673" w14:textId="0A4CFB81"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761A305A"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is a membership-based organisation and seeks to support a membership that reflects the diversity of the Australian community. </w:t>
            </w:r>
          </w:p>
          <w:p w14:paraId="65BDE028" w14:textId="175F546F"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We have focused on member growth as well as diversity across </w:t>
            </w:r>
            <w:proofErr w:type="gramStart"/>
            <w:r w:rsidRPr="00CA4E62">
              <w:rPr>
                <w:rFonts w:asciiTheme="majorHAnsi" w:eastAsia="Times New Roman" w:hAnsiTheme="majorHAnsi" w:cstheme="majorHAnsi"/>
                <w:kern w:val="0"/>
                <w:sz w:val="16"/>
                <w:szCs w:val="16"/>
                <w14:ligatures w14:val="none"/>
              </w:rPr>
              <w:t>a number of</w:t>
            </w:r>
            <w:proofErr w:type="gramEnd"/>
            <w:r w:rsidRPr="00CA4E62">
              <w:rPr>
                <w:rFonts w:asciiTheme="majorHAnsi" w:eastAsia="Times New Roman" w:hAnsiTheme="majorHAnsi" w:cstheme="majorHAnsi"/>
                <w:kern w:val="0"/>
                <w:sz w:val="16"/>
                <w:szCs w:val="16"/>
                <w14:ligatures w14:val="none"/>
              </w:rPr>
              <w:t xml:space="preserve"> areas including industry, age, geographic and gender diversity. Increasing the representation of women members has been a key focus area. </w:t>
            </w:r>
          </w:p>
        </w:tc>
        <w:tc>
          <w:tcPr>
            <w:tcW w:w="6946" w:type="dxa"/>
          </w:tcPr>
          <w:p w14:paraId="404D5B4A" w14:textId="34BDA1BC"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records .au member registration in auDA’s Customer Relationship Management tool. We report: </w:t>
            </w:r>
          </w:p>
          <w:p w14:paraId="72B3E9EA"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number of .au members as </w:t>
            </w:r>
            <w:proofErr w:type="gramStart"/>
            <w:r w:rsidRPr="00CA4E62">
              <w:rPr>
                <w:rFonts w:asciiTheme="majorHAnsi" w:eastAsia="Times New Roman" w:hAnsiTheme="majorHAnsi" w:cstheme="majorHAnsi"/>
                <w:kern w:val="0"/>
                <w:sz w:val="16"/>
                <w:szCs w:val="16"/>
                <w14:ligatures w14:val="none"/>
              </w:rPr>
              <w:t>at</w:t>
            </w:r>
            <w:proofErr w:type="gramEnd"/>
            <w:r w:rsidRPr="00CA4E62">
              <w:rPr>
                <w:rFonts w:asciiTheme="majorHAnsi" w:eastAsia="Times New Roman" w:hAnsiTheme="majorHAnsi" w:cstheme="majorHAnsi"/>
                <w:kern w:val="0"/>
                <w:sz w:val="16"/>
                <w:szCs w:val="16"/>
                <w14:ligatures w14:val="none"/>
              </w:rPr>
              <w:t xml:space="preserve"> 30 June each financial year </w:t>
            </w:r>
          </w:p>
          <w:p w14:paraId="7B21B382"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total number of new members who have joined the program within a given financial year </w:t>
            </w:r>
          </w:p>
          <w:p w14:paraId="56F08C05"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number of new members who are women as a percentage of total new members who joined the program within a given financial year. </w:t>
            </w:r>
          </w:p>
        </w:tc>
      </w:tr>
      <w:tr w:rsidR="00542971" w:rsidRPr="000970DB" w14:paraId="2DC61A12" w14:textId="77777777" w:rsidTr="00822631">
        <w:tc>
          <w:tcPr>
            <w:tcW w:w="468" w:type="dxa"/>
          </w:tcPr>
          <w:p w14:paraId="423FFD1E"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10</w:t>
            </w:r>
          </w:p>
        </w:tc>
        <w:tc>
          <w:tcPr>
            <w:tcW w:w="2362" w:type="dxa"/>
          </w:tcPr>
          <w:p w14:paraId="2BDE3B98" w14:textId="77777777" w:rsidR="007427A1" w:rsidRPr="00CA4E62" w:rsidRDefault="007427A1" w:rsidP="00822631">
            <w:pPr>
              <w:spacing w:before="120" w:after="120"/>
              <w:rPr>
                <w:rFonts w:asciiTheme="majorHAnsi" w:eastAsia="Poppins" w:hAnsiTheme="majorHAnsi" w:cstheme="majorHAnsi"/>
                <w:sz w:val="16"/>
                <w:szCs w:val="16"/>
              </w:rPr>
            </w:pPr>
            <w:r w:rsidRPr="00CA4E62">
              <w:rPr>
                <w:rFonts w:asciiTheme="majorHAnsi" w:eastAsia="Poppins" w:hAnsiTheme="majorHAnsi" w:cstheme="majorHAnsi"/>
                <w:sz w:val="16"/>
                <w:szCs w:val="16"/>
              </w:rPr>
              <w:t>Engagement at key international and domestic internet governance and policy forums</w:t>
            </w:r>
          </w:p>
          <w:p w14:paraId="07A10BF1" w14:textId="67061DC7" w:rsidR="007427A1" w:rsidRPr="00CA4E62" w:rsidRDefault="00CA4E62" w:rsidP="00822631">
            <w:pPr>
              <w:spacing w:before="120" w:after="120"/>
              <w:rPr>
                <w:rFonts w:asciiTheme="majorHAnsi" w:eastAsia="Times New Roman" w:hAnsiTheme="majorHAnsi" w:cstheme="majorHAnsi"/>
                <w:i/>
                <w:iCs/>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4853C83C" w14:textId="32E9FCEF"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One of auDA’s core functions under our Terms of Endorsement from the Federal Government is to advocate for and actively participate in multi-stakeholder internet governance processes domestically</w:t>
            </w:r>
            <w:r w:rsidR="0015691C" w:rsidRPr="00CA4E62">
              <w:rPr>
                <w:rFonts w:asciiTheme="majorHAnsi" w:eastAsia="Times New Roman" w:hAnsiTheme="majorHAnsi" w:cstheme="majorHAnsi"/>
                <w:kern w:val="0"/>
                <w:sz w:val="16"/>
                <w:szCs w:val="16"/>
                <w14:ligatures w14:val="none"/>
              </w:rPr>
              <w:t>, regionally</w:t>
            </w:r>
            <w:r w:rsidRPr="00CA4E62">
              <w:rPr>
                <w:rFonts w:asciiTheme="majorHAnsi" w:eastAsia="Times New Roman" w:hAnsiTheme="majorHAnsi" w:cstheme="majorHAnsi"/>
                <w:kern w:val="0"/>
                <w:sz w:val="16"/>
                <w:szCs w:val="16"/>
                <w14:ligatures w14:val="none"/>
              </w:rPr>
              <w:t xml:space="preserve"> and internationally. </w:t>
            </w:r>
          </w:p>
          <w:p w14:paraId="51357BAA" w14:textId="7A2DA73E"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We engage in internet governance and public policy forums to influence positive outcomes and champion the multi-stakeholder model of internet governance, which underpins an open, free, secure and </w:t>
            </w:r>
            <w:r w:rsidRPr="00CA4E62" w:rsidDel="00DB18E5">
              <w:rPr>
                <w:rFonts w:asciiTheme="majorHAnsi" w:eastAsia="Times New Roman" w:hAnsiTheme="majorHAnsi" w:cstheme="majorHAnsi"/>
                <w:kern w:val="0"/>
                <w:sz w:val="16"/>
                <w:szCs w:val="16"/>
                <w14:ligatures w14:val="none"/>
              </w:rPr>
              <w:t xml:space="preserve">global </w:t>
            </w:r>
            <w:r w:rsidRPr="00CA4E62">
              <w:rPr>
                <w:rFonts w:asciiTheme="majorHAnsi" w:eastAsia="Times New Roman" w:hAnsiTheme="majorHAnsi" w:cstheme="majorHAnsi"/>
                <w:kern w:val="0"/>
                <w:sz w:val="16"/>
                <w:szCs w:val="16"/>
                <w14:ligatures w14:val="none"/>
              </w:rPr>
              <w:t xml:space="preserve">internet. </w:t>
            </w:r>
          </w:p>
          <w:p w14:paraId="0BD608BF" w14:textId="19E0FCC1"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number of forums where auDA representatives take an active role is used </w:t>
            </w:r>
            <w:proofErr w:type="gramStart"/>
            <w:r w:rsidRPr="00CA4E62">
              <w:rPr>
                <w:rFonts w:asciiTheme="majorHAnsi" w:eastAsia="Times New Roman" w:hAnsiTheme="majorHAnsi" w:cstheme="majorHAnsi"/>
                <w:kern w:val="0"/>
                <w:sz w:val="16"/>
                <w:szCs w:val="16"/>
                <w14:ligatures w14:val="none"/>
              </w:rPr>
              <w:t xml:space="preserve">as </w:t>
            </w:r>
            <w:r w:rsidR="000027E6" w:rsidRPr="00CA4E62">
              <w:rPr>
                <w:rFonts w:asciiTheme="majorHAnsi" w:eastAsia="Times New Roman" w:hAnsiTheme="majorHAnsi" w:cstheme="majorHAnsi"/>
                <w:kern w:val="0"/>
                <w:sz w:val="16"/>
                <w:szCs w:val="16"/>
                <w14:ligatures w14:val="none"/>
              </w:rPr>
              <w:t xml:space="preserve">a </w:t>
            </w:r>
            <w:r w:rsidRPr="00CA4E62">
              <w:rPr>
                <w:rFonts w:asciiTheme="majorHAnsi" w:eastAsia="Times New Roman" w:hAnsiTheme="majorHAnsi" w:cstheme="majorHAnsi"/>
                <w:kern w:val="0"/>
                <w:sz w:val="16"/>
                <w:szCs w:val="16"/>
                <w14:ligatures w14:val="none"/>
              </w:rPr>
              <w:t>way to</w:t>
            </w:r>
            <w:proofErr w:type="gramEnd"/>
            <w:r w:rsidRPr="00CA4E62">
              <w:rPr>
                <w:rFonts w:asciiTheme="majorHAnsi" w:eastAsia="Times New Roman" w:hAnsiTheme="majorHAnsi" w:cstheme="majorHAnsi"/>
                <w:kern w:val="0"/>
                <w:sz w:val="16"/>
                <w:szCs w:val="16"/>
                <w14:ligatures w14:val="none"/>
              </w:rPr>
              <w:t xml:space="preserve"> assess our contribution. </w:t>
            </w:r>
          </w:p>
        </w:tc>
        <w:tc>
          <w:tcPr>
            <w:tcW w:w="6946" w:type="dxa"/>
          </w:tcPr>
          <w:p w14:paraId="2D1A2EA7" w14:textId="4696F4D5" w:rsidR="007427A1" w:rsidRPr="00CA4E62" w:rsidRDefault="007427A1" w:rsidP="00822631">
            <w:pPr>
              <w:tabs>
                <w:tab w:val="left" w:pos="4309"/>
              </w:tabs>
              <w:spacing w:after="120"/>
              <w:rPr>
                <w:rFonts w:asciiTheme="majorHAnsi" w:eastAsia="Times New Roman" w:hAnsiTheme="majorHAnsi" w:cstheme="majorHAnsi"/>
                <w:kern w:val="0"/>
                <w:sz w:val="16"/>
                <w:szCs w:val="16"/>
                <w14:ligatures w14:val="none"/>
              </w:rPr>
            </w:pPr>
            <w:r w:rsidRPr="00CA4E62">
              <w:rPr>
                <w:rFonts w:asciiTheme="majorHAnsi" w:hAnsiTheme="majorHAnsi" w:cstheme="majorHAnsi"/>
                <w:bCs/>
                <w:sz w:val="16"/>
                <w:szCs w:val="16"/>
              </w:rPr>
              <w:t>auDA tracks attendance and participation at domestic</w:t>
            </w:r>
            <w:r w:rsidR="00BE60F3" w:rsidRPr="00CA4E62">
              <w:rPr>
                <w:rFonts w:asciiTheme="majorHAnsi" w:hAnsiTheme="majorHAnsi" w:cstheme="majorHAnsi"/>
                <w:bCs/>
                <w:sz w:val="16"/>
                <w:szCs w:val="16"/>
              </w:rPr>
              <w:t>, regional</w:t>
            </w:r>
            <w:r w:rsidRPr="00CA4E62">
              <w:rPr>
                <w:rFonts w:asciiTheme="majorHAnsi" w:hAnsiTheme="majorHAnsi" w:cstheme="majorHAnsi"/>
                <w:bCs/>
                <w:sz w:val="16"/>
                <w:szCs w:val="16"/>
              </w:rPr>
              <w:t xml:space="preserve"> and international internet governance and policy forums. </w:t>
            </w:r>
            <w:r w:rsidRPr="00CA4E62">
              <w:rPr>
                <w:rFonts w:asciiTheme="majorHAnsi" w:eastAsia="Times New Roman" w:hAnsiTheme="majorHAnsi" w:cstheme="majorHAnsi"/>
                <w:kern w:val="0"/>
                <w:sz w:val="16"/>
                <w:szCs w:val="16"/>
                <w14:ligatures w14:val="none"/>
              </w:rPr>
              <w:t>Each forum is assessed against the below criteria to determine if it meets our threshold for active engagement.</w:t>
            </w:r>
          </w:p>
          <w:p w14:paraId="607C7709" w14:textId="77777777" w:rsidR="007427A1" w:rsidRPr="00CA4E62" w:rsidRDefault="007427A1" w:rsidP="00822631">
            <w:pPr>
              <w:tabs>
                <w:tab w:val="left" w:pos="4309"/>
              </w:tabs>
              <w:spacing w:after="120"/>
              <w:rPr>
                <w:rFonts w:asciiTheme="majorHAnsi" w:hAnsiTheme="majorHAnsi" w:cstheme="majorHAnsi"/>
                <w:bCs/>
                <w:sz w:val="16"/>
                <w:szCs w:val="16"/>
              </w:rPr>
            </w:pPr>
            <w:r w:rsidRPr="00CA4E62">
              <w:rPr>
                <w:rFonts w:asciiTheme="majorHAnsi" w:hAnsiTheme="majorHAnsi" w:cstheme="majorHAnsi"/>
                <w:bCs/>
                <w:sz w:val="16"/>
                <w:szCs w:val="16"/>
              </w:rPr>
              <w:t>Active engagement includes forums where at least one auDA representative:</w:t>
            </w:r>
          </w:p>
          <w:p w14:paraId="21EF8138"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Delivered a speech or participated in a panel discussion </w:t>
            </w:r>
          </w:p>
          <w:p w14:paraId="7C3CF8DD"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Participated in or delivered a workshop </w:t>
            </w:r>
          </w:p>
          <w:p w14:paraId="4A2426FA" w14:textId="6E01F39B"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Participated in committee meetings as part of a broader event or conference (e.g. Nominating Committee meetings at an </w:t>
            </w:r>
            <w:r w:rsidR="00C1533C" w:rsidRPr="00CA4E62">
              <w:rPr>
                <w:rFonts w:asciiTheme="majorHAnsi" w:eastAsia="Times New Roman" w:hAnsiTheme="majorHAnsi" w:cstheme="majorHAnsi"/>
                <w:kern w:val="0"/>
                <w:sz w:val="16"/>
                <w:szCs w:val="16"/>
                <w14:ligatures w14:val="none"/>
              </w:rPr>
              <w:t>Internet Corporation for Assigned Names and Numbers</w:t>
            </w:r>
            <w:r w:rsidRPr="00CA4E62">
              <w:rPr>
                <w:rFonts w:asciiTheme="majorHAnsi" w:eastAsia="Times New Roman" w:hAnsiTheme="majorHAnsi" w:cstheme="majorHAnsi"/>
                <w:kern w:val="0"/>
                <w:sz w:val="16"/>
                <w:szCs w:val="16"/>
                <w14:ligatures w14:val="none"/>
              </w:rPr>
              <w:t xml:space="preserve"> meeting)</w:t>
            </w:r>
          </w:p>
          <w:p w14:paraId="67F825DA"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Hosted a roundtable or event.   </w:t>
            </w:r>
          </w:p>
          <w:p w14:paraId="35D0FEA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The number reported is the total number of events that meet at least one of the criteria in a given financial year.</w:t>
            </w:r>
          </w:p>
        </w:tc>
      </w:tr>
      <w:tr w:rsidR="00542971" w:rsidRPr="000970DB" w14:paraId="7E21B0E2" w14:textId="77777777" w:rsidTr="03CF5191">
        <w:tc>
          <w:tcPr>
            <w:tcW w:w="468" w:type="dxa"/>
            <w:shd w:val="clear" w:color="auto" w:fill="75CCCC" w:themeFill="accent5"/>
          </w:tcPr>
          <w:p w14:paraId="23E2F05E"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p>
        </w:tc>
        <w:tc>
          <w:tcPr>
            <w:tcW w:w="2362" w:type="dxa"/>
            <w:shd w:val="clear" w:color="auto" w:fill="75CCCC" w:themeFill="accent5"/>
          </w:tcPr>
          <w:p w14:paraId="542C1918"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b/>
                <w:bCs/>
                <w:kern w:val="0"/>
                <w:sz w:val="16"/>
                <w:szCs w:val="16"/>
                <w14:ligatures w14:val="none"/>
              </w:rPr>
              <w:t>People</w:t>
            </w:r>
          </w:p>
        </w:tc>
        <w:tc>
          <w:tcPr>
            <w:tcW w:w="3969" w:type="dxa"/>
            <w:shd w:val="clear" w:color="auto" w:fill="75CCCC" w:themeFill="accent5"/>
          </w:tcPr>
          <w:p w14:paraId="3ACB8A7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shd w:val="clear" w:color="auto" w:fill="75CCCC" w:themeFill="accent5"/>
          </w:tcPr>
          <w:p w14:paraId="2D8C6594"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73648AF7" w14:textId="77777777" w:rsidTr="00822631">
        <w:tc>
          <w:tcPr>
            <w:tcW w:w="468" w:type="dxa"/>
          </w:tcPr>
          <w:p w14:paraId="6D8BD14C"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11</w:t>
            </w:r>
          </w:p>
        </w:tc>
        <w:tc>
          <w:tcPr>
            <w:tcW w:w="2362" w:type="dxa"/>
          </w:tcPr>
          <w:p w14:paraId="27E952E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Staff engagement</w:t>
            </w:r>
          </w:p>
          <w:p w14:paraId="3D1E89B0" w14:textId="5A921C8A"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579504F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auDA’s people are a core capability that underpin our effectiveness. We seek to uphold an inclusive, collaborative culture that supports excellence.  </w:t>
            </w:r>
          </w:p>
          <w:p w14:paraId="0AED7F3C"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Each year, we conduct an engagement survey to monitor engagement and respond to emerging opportunities to support our team. </w:t>
            </w:r>
          </w:p>
        </w:tc>
        <w:tc>
          <w:tcPr>
            <w:tcW w:w="6946" w:type="dxa"/>
          </w:tcPr>
          <w:p w14:paraId="5436D70B" w14:textId="6E79BF78"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An external third</w:t>
            </w:r>
            <w:r w:rsidR="000027E6"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party conducts auDA’s annual staff</w:t>
            </w:r>
            <w:r w:rsidR="00F67246" w:rsidRPr="00CA4E62">
              <w:rPr>
                <w:rFonts w:asciiTheme="majorHAnsi" w:eastAsia="Times New Roman" w:hAnsiTheme="majorHAnsi" w:cstheme="majorHAnsi"/>
                <w:kern w:val="0"/>
                <w:sz w:val="16"/>
                <w:szCs w:val="16"/>
                <w14:ligatures w14:val="none"/>
              </w:rPr>
              <w:t xml:space="preserve"> culture</w:t>
            </w:r>
            <w:r w:rsidRPr="00CA4E62">
              <w:rPr>
                <w:rFonts w:asciiTheme="majorHAnsi" w:eastAsia="Times New Roman" w:hAnsiTheme="majorHAnsi" w:cstheme="majorHAnsi"/>
                <w:kern w:val="0"/>
                <w:sz w:val="16"/>
                <w:szCs w:val="16"/>
                <w14:ligatures w14:val="none"/>
              </w:rPr>
              <w:t xml:space="preserve"> survey. </w:t>
            </w:r>
          </w:p>
          <w:p w14:paraId="56E4AE51" w14:textId="6BC843F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To ensure consistency over time, auDA has identified five key statements that are included each year. Staff are asked to respond to each statement using a </w:t>
            </w:r>
            <w:r w:rsidR="00F700D0" w:rsidRPr="00CA4E62">
              <w:rPr>
                <w:rFonts w:asciiTheme="majorHAnsi" w:eastAsia="Times New Roman" w:hAnsiTheme="majorHAnsi" w:cstheme="majorHAnsi"/>
                <w:kern w:val="0"/>
                <w:sz w:val="16"/>
                <w:szCs w:val="16"/>
                <w14:ligatures w14:val="none"/>
              </w:rPr>
              <w:t>five</w:t>
            </w:r>
            <w:r w:rsidRPr="00CA4E62">
              <w:rPr>
                <w:rFonts w:asciiTheme="majorHAnsi" w:eastAsia="Times New Roman" w:hAnsiTheme="majorHAnsi" w:cstheme="majorHAnsi"/>
                <w:kern w:val="0"/>
                <w:sz w:val="16"/>
                <w:szCs w:val="16"/>
                <w14:ligatures w14:val="none"/>
              </w:rPr>
              <w:t xml:space="preserve">-point scale from “strongly agree” to “strongly disagree”. </w:t>
            </w:r>
          </w:p>
          <w:p w14:paraId="1E0033CB"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calculates an average engagement score to track movement over time. </w:t>
            </w:r>
          </w:p>
          <w:p w14:paraId="08CFA87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Specifically, auDA: </w:t>
            </w:r>
          </w:p>
          <w:p w14:paraId="217EE680"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Adds the percentage of responses that “strongly agree” and “agree” with each of the five statements</w:t>
            </w:r>
          </w:p>
          <w:p w14:paraId="1C5D8D5A" w14:textId="77777777" w:rsidR="007427A1" w:rsidRPr="00CA4E62" w:rsidRDefault="007427A1" w:rsidP="005A5A77">
            <w:pPr>
              <w:pStyle w:val="ListParagraph"/>
              <w:numPr>
                <w:ilvl w:val="0"/>
                <w:numId w:val="22"/>
              </w:numPr>
              <w:spacing w:before="120" w:after="120"/>
              <w:ind w:left="198" w:hanging="198"/>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Calculates an average of the combined “strongly agree” and “agree” percentages. </w:t>
            </w:r>
          </w:p>
          <w:p w14:paraId="3523928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This provides the average engagement score.  </w:t>
            </w:r>
          </w:p>
          <w:p w14:paraId="60352F4D" w14:textId="1F393C2B" w:rsidR="00F95784" w:rsidRPr="00CA4E62" w:rsidRDefault="00662D95"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In 2024-25 the response scale was changed from a six-point scale to five points to provide a neutral option for respondents. This did not affect the comparative scale measuring "agree" and "strongly agree" response options.</w:t>
            </w:r>
          </w:p>
        </w:tc>
      </w:tr>
      <w:tr w:rsidR="00542971" w:rsidRPr="000970DB" w14:paraId="69F6B3AD" w14:textId="77777777" w:rsidTr="00822631">
        <w:tc>
          <w:tcPr>
            <w:tcW w:w="468" w:type="dxa"/>
          </w:tcPr>
          <w:p w14:paraId="73341871"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12</w:t>
            </w:r>
          </w:p>
        </w:tc>
        <w:tc>
          <w:tcPr>
            <w:tcW w:w="2362" w:type="dxa"/>
          </w:tcPr>
          <w:p w14:paraId="309AAADA"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Staff retention rate </w:t>
            </w:r>
          </w:p>
        </w:tc>
        <w:tc>
          <w:tcPr>
            <w:tcW w:w="3969" w:type="dxa"/>
          </w:tcPr>
          <w:p w14:paraId="38993427"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proportion of staff members retained by auDA over a given financial year. This provides another indication of employee engagement. </w:t>
            </w:r>
          </w:p>
        </w:tc>
        <w:tc>
          <w:tcPr>
            <w:tcW w:w="6946" w:type="dxa"/>
          </w:tcPr>
          <w:p w14:paraId="68729688"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calculates staff retention based on data maintained in internal auDA systems. </w:t>
            </w:r>
          </w:p>
          <w:p w14:paraId="0F05BB7F"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Staff retention is the number of employees at the end of the financial year expressed as a percentage of the total number of staff at the beginning of the financial year.</w:t>
            </w:r>
          </w:p>
        </w:tc>
      </w:tr>
      <w:tr w:rsidR="00542971" w:rsidRPr="000970DB" w14:paraId="280ED409" w14:textId="77777777" w:rsidTr="03CF5191">
        <w:tc>
          <w:tcPr>
            <w:tcW w:w="468" w:type="dxa"/>
            <w:shd w:val="clear" w:color="auto" w:fill="75CCCC" w:themeFill="accent5"/>
          </w:tcPr>
          <w:p w14:paraId="3857EB0F" w14:textId="77777777" w:rsidR="007427A1" w:rsidRPr="00CA4E62" w:rsidRDefault="007427A1" w:rsidP="00822631">
            <w:pPr>
              <w:spacing w:before="120" w:after="120"/>
              <w:rPr>
                <w:rFonts w:asciiTheme="majorHAnsi" w:eastAsia="Times New Roman" w:hAnsiTheme="majorHAnsi" w:cstheme="majorHAnsi"/>
                <w:b/>
                <w:bCs/>
                <w:kern w:val="0"/>
                <w:sz w:val="16"/>
                <w:szCs w:val="16"/>
                <w14:ligatures w14:val="none"/>
              </w:rPr>
            </w:pPr>
          </w:p>
        </w:tc>
        <w:tc>
          <w:tcPr>
            <w:tcW w:w="2362" w:type="dxa"/>
            <w:shd w:val="clear" w:color="auto" w:fill="75CCCC" w:themeFill="accent5"/>
          </w:tcPr>
          <w:p w14:paraId="1FE177EA"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b/>
                <w:bCs/>
                <w:kern w:val="0"/>
                <w:sz w:val="16"/>
                <w:szCs w:val="16"/>
                <w14:ligatures w14:val="none"/>
              </w:rPr>
              <w:t>Governance</w:t>
            </w:r>
          </w:p>
        </w:tc>
        <w:tc>
          <w:tcPr>
            <w:tcW w:w="3969" w:type="dxa"/>
            <w:shd w:val="clear" w:color="auto" w:fill="75CCCC" w:themeFill="accent5"/>
          </w:tcPr>
          <w:p w14:paraId="27C22134"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c>
          <w:tcPr>
            <w:tcW w:w="6946" w:type="dxa"/>
            <w:shd w:val="clear" w:color="auto" w:fill="75CCCC" w:themeFill="accent5"/>
          </w:tcPr>
          <w:p w14:paraId="5D808F85"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p>
        </w:tc>
      </w:tr>
      <w:tr w:rsidR="00542971" w:rsidRPr="000970DB" w14:paraId="4E34A50C" w14:textId="77777777" w:rsidTr="00822631">
        <w:tc>
          <w:tcPr>
            <w:tcW w:w="468" w:type="dxa"/>
          </w:tcPr>
          <w:p w14:paraId="5BE91444"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13</w:t>
            </w:r>
          </w:p>
        </w:tc>
        <w:tc>
          <w:tcPr>
            <w:tcW w:w="2362" w:type="dxa"/>
          </w:tcPr>
          <w:p w14:paraId="17BB5AFC"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Integrated Reporting Framework adopted </w:t>
            </w:r>
          </w:p>
          <w:p w14:paraId="099E26B4" w14:textId="4F94ABB7" w:rsidR="007427A1" w:rsidRPr="00CA4E62" w:rsidRDefault="00CA4E62"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 strategic objective)</w:t>
            </w:r>
          </w:p>
        </w:tc>
        <w:tc>
          <w:tcPr>
            <w:tcW w:w="3969" w:type="dxa"/>
          </w:tcPr>
          <w:p w14:paraId="133F80DD"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The Integrated Reporting Framework is an international best practice guide for corporate reporting. </w:t>
            </w:r>
          </w:p>
          <w:p w14:paraId="063F5DFA" w14:textId="2F49D795" w:rsidR="007427A1" w:rsidRPr="00CA4E62" w:rsidRDefault="00662D95"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has adopted the Integrated Reporting Framework in full as of the 2024-25 financial year. </w:t>
            </w:r>
            <w:r w:rsidR="007427A1" w:rsidRPr="00CA4E62">
              <w:rPr>
                <w:rFonts w:asciiTheme="majorHAnsi" w:eastAsia="Times New Roman" w:hAnsiTheme="majorHAnsi" w:cstheme="majorHAnsi"/>
                <w:kern w:val="0"/>
                <w:sz w:val="16"/>
                <w:szCs w:val="16"/>
                <w14:ligatures w14:val="none"/>
              </w:rPr>
              <w:t xml:space="preserve">This includes adoption of all content elements, as appropriate for our organisation. </w:t>
            </w:r>
          </w:p>
        </w:tc>
        <w:tc>
          <w:tcPr>
            <w:tcW w:w="6946" w:type="dxa"/>
          </w:tcPr>
          <w:p w14:paraId="4805026E"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Supported by independent third-party advice, auDA self-assesses progress against its adoption of elements of the Framework.  </w:t>
            </w:r>
          </w:p>
          <w:p w14:paraId="0E9A3D77" w14:textId="37D12B2D"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In 202</w:t>
            </w:r>
            <w:r w:rsidR="00F32AE7" w:rsidRPr="00CA4E62">
              <w:rPr>
                <w:rFonts w:asciiTheme="majorHAnsi" w:eastAsia="Times New Roman" w:hAnsiTheme="majorHAnsi" w:cstheme="majorHAnsi"/>
                <w:kern w:val="0"/>
                <w:sz w:val="16"/>
                <w:szCs w:val="16"/>
                <w14:ligatures w14:val="none"/>
              </w:rPr>
              <w:t>3</w:t>
            </w:r>
            <w:r w:rsidRPr="00CA4E62">
              <w:rPr>
                <w:rFonts w:asciiTheme="majorHAnsi" w:eastAsia="Times New Roman" w:hAnsiTheme="majorHAnsi" w:cstheme="majorHAnsi"/>
                <w:kern w:val="0"/>
                <w:sz w:val="16"/>
                <w:szCs w:val="16"/>
                <w14:ligatures w14:val="none"/>
              </w:rPr>
              <w:t>-2</w:t>
            </w:r>
            <w:r w:rsidR="00F32AE7" w:rsidRPr="00CA4E62">
              <w:rPr>
                <w:rFonts w:asciiTheme="majorHAnsi" w:eastAsia="Times New Roman" w:hAnsiTheme="majorHAnsi" w:cstheme="majorHAnsi"/>
                <w:kern w:val="0"/>
                <w:sz w:val="16"/>
                <w:szCs w:val="16"/>
                <w14:ligatures w14:val="none"/>
              </w:rPr>
              <w:t>4</w:t>
            </w:r>
            <w:r w:rsidRPr="00CA4E62">
              <w:rPr>
                <w:rFonts w:asciiTheme="majorHAnsi" w:eastAsia="Times New Roman" w:hAnsiTheme="majorHAnsi" w:cstheme="majorHAnsi"/>
                <w:kern w:val="0"/>
                <w:sz w:val="16"/>
                <w:szCs w:val="16"/>
                <w14:ligatures w14:val="none"/>
              </w:rPr>
              <w:t>, auDA engaged an independent external third</w:t>
            </w:r>
            <w:r w:rsidR="003C56D9"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 xml:space="preserve">party to perform an assurance readiness assessment to support progress. </w:t>
            </w:r>
          </w:p>
        </w:tc>
      </w:tr>
      <w:tr w:rsidR="00542971" w:rsidRPr="000970DB" w14:paraId="71BB8412" w14:textId="77777777" w:rsidTr="00822631">
        <w:tc>
          <w:tcPr>
            <w:tcW w:w="468" w:type="dxa"/>
          </w:tcPr>
          <w:p w14:paraId="54AC8B49"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14</w:t>
            </w:r>
          </w:p>
        </w:tc>
        <w:tc>
          <w:tcPr>
            <w:tcW w:w="2362" w:type="dxa"/>
          </w:tcPr>
          <w:p w14:paraId="7A6845C2" w14:textId="19ADFEC3"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Sustainable financial performance </w:t>
            </w:r>
          </w:p>
        </w:tc>
        <w:tc>
          <w:tcPr>
            <w:tcW w:w="3969" w:type="dxa"/>
          </w:tcPr>
          <w:p w14:paraId="0D49264E" w14:textId="69F28442"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auDA’s Terms of Endorsement from the Federal Government require auDA to operate as a fully self-funding not-for-profit organisation. </w:t>
            </w:r>
          </w:p>
          <w:p w14:paraId="4A4F3782" w14:textId="77777777"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 xml:space="preserve">auDA uses </w:t>
            </w:r>
            <w:proofErr w:type="gramStart"/>
            <w:r w:rsidRPr="00CA4E62">
              <w:rPr>
                <w:rFonts w:asciiTheme="majorHAnsi" w:eastAsia="Times New Roman" w:hAnsiTheme="majorHAnsi" w:cstheme="majorHAnsi"/>
                <w:kern w:val="0"/>
                <w:sz w:val="16"/>
                <w:szCs w:val="16"/>
                <w14:ligatures w14:val="none"/>
              </w:rPr>
              <w:t>a number of</w:t>
            </w:r>
            <w:proofErr w:type="gramEnd"/>
            <w:r w:rsidRPr="00CA4E62">
              <w:rPr>
                <w:rFonts w:asciiTheme="majorHAnsi" w:eastAsia="Times New Roman" w:hAnsiTheme="majorHAnsi" w:cstheme="majorHAnsi"/>
                <w:kern w:val="0"/>
                <w:sz w:val="16"/>
                <w:szCs w:val="16"/>
                <w14:ligatures w14:val="none"/>
              </w:rPr>
              <w:t xml:space="preserve"> measures to regularly monitor financial sustainability, including operating surplus.   </w:t>
            </w:r>
          </w:p>
        </w:tc>
        <w:tc>
          <w:tcPr>
            <w:tcW w:w="6946" w:type="dxa"/>
          </w:tcPr>
          <w:p w14:paraId="5C114067" w14:textId="2207F031"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auDA’s</w:t>
            </w:r>
            <w:r w:rsidR="002523E8" w:rsidRPr="00CA4E62">
              <w:rPr>
                <w:rFonts w:asciiTheme="majorHAnsi" w:eastAsia="Times New Roman" w:hAnsiTheme="majorHAnsi" w:cstheme="majorHAnsi"/>
                <w:kern w:val="0"/>
                <w:sz w:val="16"/>
                <w:szCs w:val="16"/>
                <w14:ligatures w14:val="none"/>
              </w:rPr>
              <w:t xml:space="preserve"> sustainable financial performance is based on its</w:t>
            </w:r>
            <w:r w:rsidRPr="00CA4E62">
              <w:rPr>
                <w:rFonts w:asciiTheme="majorHAnsi" w:eastAsia="Times New Roman" w:hAnsiTheme="majorHAnsi" w:cstheme="majorHAnsi"/>
                <w:kern w:val="0"/>
                <w:sz w:val="16"/>
                <w:szCs w:val="16"/>
                <w14:ligatures w14:val="none"/>
              </w:rPr>
              <w:t xml:space="preserve"> operating surplus</w:t>
            </w:r>
            <w:r w:rsidR="00296285" w:rsidRPr="00CA4E62">
              <w:rPr>
                <w:rFonts w:asciiTheme="majorHAnsi" w:eastAsia="Times New Roman" w:hAnsiTheme="majorHAnsi" w:cstheme="majorHAnsi"/>
                <w:kern w:val="0"/>
                <w:sz w:val="16"/>
                <w:szCs w:val="16"/>
                <w14:ligatures w14:val="none"/>
              </w:rPr>
              <w:t>, which</w:t>
            </w:r>
            <w:r w:rsidRPr="00CA4E62">
              <w:rPr>
                <w:rFonts w:asciiTheme="majorHAnsi" w:eastAsia="Times New Roman" w:hAnsiTheme="majorHAnsi" w:cstheme="majorHAnsi"/>
                <w:kern w:val="0"/>
                <w:sz w:val="16"/>
                <w:szCs w:val="16"/>
                <w14:ligatures w14:val="none"/>
              </w:rPr>
              <w:t xml:space="preserve"> is calculated based on auDA’s financial records. It is calculated as the difference between auDA’s operating revenue and operating expenses for a given financial year. </w:t>
            </w:r>
          </w:p>
          <w:p w14:paraId="1CE0A8E1" w14:textId="2596434C" w:rsidR="007427A1" w:rsidRPr="00CA4E62" w:rsidRDefault="007427A1" w:rsidP="00822631">
            <w:pPr>
              <w:spacing w:before="120" w:after="120"/>
              <w:rPr>
                <w:rFonts w:asciiTheme="majorHAnsi" w:eastAsia="Times New Roman" w:hAnsiTheme="majorHAnsi" w:cstheme="majorHAnsi"/>
                <w:kern w:val="0"/>
                <w:sz w:val="16"/>
                <w:szCs w:val="16"/>
                <w14:ligatures w14:val="none"/>
              </w:rPr>
            </w:pPr>
            <w:r w:rsidRPr="00CA4E62">
              <w:rPr>
                <w:rFonts w:asciiTheme="majorHAnsi" w:eastAsia="Times New Roman" w:hAnsiTheme="majorHAnsi" w:cstheme="majorHAnsi"/>
                <w:kern w:val="0"/>
                <w:sz w:val="16"/>
                <w:szCs w:val="16"/>
                <w14:ligatures w14:val="none"/>
              </w:rPr>
              <w:t>auDA’s financial reports are audited by an external third</w:t>
            </w:r>
            <w:r w:rsidR="003C56D9" w:rsidRPr="00CA4E62">
              <w:rPr>
                <w:rFonts w:asciiTheme="majorHAnsi" w:eastAsia="Times New Roman" w:hAnsiTheme="majorHAnsi" w:cstheme="majorHAnsi"/>
                <w:kern w:val="0"/>
                <w:sz w:val="16"/>
                <w:szCs w:val="16"/>
                <w14:ligatures w14:val="none"/>
              </w:rPr>
              <w:t>-</w:t>
            </w:r>
            <w:r w:rsidRPr="00CA4E62">
              <w:rPr>
                <w:rFonts w:asciiTheme="majorHAnsi" w:eastAsia="Times New Roman" w:hAnsiTheme="majorHAnsi" w:cstheme="majorHAnsi"/>
                <w:kern w:val="0"/>
                <w:sz w:val="16"/>
                <w:szCs w:val="16"/>
                <w14:ligatures w14:val="none"/>
              </w:rPr>
              <w:t xml:space="preserve">party at the conclusion of each financial year and reported in our Annual Financial Report. </w:t>
            </w:r>
          </w:p>
        </w:tc>
      </w:tr>
    </w:tbl>
    <w:p w14:paraId="14794962" w14:textId="77777777" w:rsidR="007427A1" w:rsidRPr="000970DB" w:rsidRDefault="007427A1" w:rsidP="007427A1">
      <w:pPr>
        <w:rPr>
          <w:rFonts w:asciiTheme="majorHAnsi" w:hAnsiTheme="majorHAnsi" w:cstheme="majorHAnsi"/>
        </w:rPr>
      </w:pPr>
    </w:p>
    <w:p w14:paraId="43A68975" w14:textId="276EFD9B" w:rsidR="00832975" w:rsidRPr="000970DB" w:rsidRDefault="00F85220" w:rsidP="00832975">
      <w:pPr>
        <w:pStyle w:val="Heading2"/>
        <w:rPr>
          <w:rFonts w:asciiTheme="majorHAnsi" w:hAnsiTheme="majorHAnsi" w:cstheme="majorHAnsi"/>
          <w:color w:val="auto"/>
          <w:lang w:val="en-AU"/>
        </w:rPr>
      </w:pPr>
      <w:r>
        <w:rPr>
          <w:rFonts w:asciiTheme="majorHAnsi" w:hAnsiTheme="majorHAnsi" w:cstheme="majorHAnsi"/>
          <w:color w:val="auto"/>
          <w:lang w:val="en-AU"/>
        </w:rPr>
        <w:t>Report notes</w:t>
      </w:r>
    </w:p>
    <w:p w14:paraId="3BB12345" w14:textId="77777777" w:rsidR="00CA4E62" w:rsidRDefault="00CA4E62" w:rsidP="00CA4E62">
      <w:pPr>
        <w:pStyle w:val="ListParagraph"/>
        <w:numPr>
          <w:ilvl w:val="0"/>
          <w:numId w:val="119"/>
        </w:numPr>
        <w:spacing w:before="120" w:after="0"/>
      </w:pPr>
      <w:r>
        <w:t xml:space="preserve">Throughout the report, </w:t>
      </w:r>
      <w:r w:rsidRPr="0089129A">
        <w:t>quotes have been edited for brevity and clarity without altering their original intent.</w:t>
      </w:r>
    </w:p>
    <w:p w14:paraId="15A2D40D" w14:textId="77777777" w:rsidR="00CA4E62" w:rsidRDefault="00CA4E62" w:rsidP="00CA4E62">
      <w:pPr>
        <w:pStyle w:val="ListParagraph"/>
        <w:numPr>
          <w:ilvl w:val="0"/>
          <w:numId w:val="119"/>
        </w:numPr>
        <w:spacing w:before="120" w:after="0"/>
      </w:pPr>
      <w:r>
        <w:t xml:space="preserve">For more information about auDA, visit </w:t>
      </w:r>
      <w:hyperlink r:id="rId51" w:history="1">
        <w:r w:rsidRPr="00136383">
          <w:rPr>
            <w:rStyle w:val="Hyperlink"/>
          </w:rPr>
          <w:t>www.auda.org.au</w:t>
        </w:r>
      </w:hyperlink>
    </w:p>
    <w:p w14:paraId="22ADC33A" w14:textId="77777777" w:rsidR="00CA4E62" w:rsidRDefault="00CA4E62" w:rsidP="00CA4E62">
      <w:pPr>
        <w:pStyle w:val="ListParagraph"/>
        <w:numPr>
          <w:ilvl w:val="0"/>
          <w:numId w:val="119"/>
        </w:numPr>
        <w:spacing w:before="120" w:after="0"/>
      </w:pPr>
      <w:r>
        <w:t>auDA’s social media channels:</w:t>
      </w:r>
    </w:p>
    <w:p w14:paraId="7F274D00" w14:textId="77777777" w:rsidR="00CA4E62" w:rsidRDefault="00CA4E62" w:rsidP="00CA4E62">
      <w:pPr>
        <w:pStyle w:val="ListParagraph"/>
        <w:numPr>
          <w:ilvl w:val="1"/>
          <w:numId w:val="119"/>
        </w:numPr>
        <w:spacing w:before="120" w:after="0"/>
      </w:pPr>
      <w:hyperlink r:id="rId52" w:history="1">
        <w:r w:rsidRPr="00A8249C">
          <w:rPr>
            <w:rStyle w:val="Hyperlink"/>
          </w:rPr>
          <w:t>Facebook</w:t>
        </w:r>
      </w:hyperlink>
    </w:p>
    <w:p w14:paraId="21C1FD67" w14:textId="77777777" w:rsidR="00CA4E62" w:rsidRDefault="00CA4E62" w:rsidP="00CA4E62">
      <w:pPr>
        <w:pStyle w:val="ListParagraph"/>
        <w:numPr>
          <w:ilvl w:val="1"/>
          <w:numId w:val="119"/>
        </w:numPr>
        <w:spacing w:before="120" w:after="0"/>
      </w:pPr>
      <w:hyperlink r:id="rId53" w:history="1">
        <w:r w:rsidRPr="007B108A">
          <w:rPr>
            <w:rStyle w:val="Hyperlink"/>
          </w:rPr>
          <w:t>LinkedIn</w:t>
        </w:r>
      </w:hyperlink>
    </w:p>
    <w:p w14:paraId="2A230A66" w14:textId="77777777" w:rsidR="00CA4E62" w:rsidRDefault="00CA4E62" w:rsidP="00CA4E62">
      <w:pPr>
        <w:pStyle w:val="ListParagraph"/>
        <w:numPr>
          <w:ilvl w:val="1"/>
          <w:numId w:val="119"/>
        </w:numPr>
        <w:spacing w:before="120" w:after="0"/>
      </w:pPr>
      <w:hyperlink r:id="rId54" w:history="1">
        <w:r w:rsidRPr="002404B0">
          <w:rPr>
            <w:rStyle w:val="Hyperlink"/>
          </w:rPr>
          <w:t>X</w:t>
        </w:r>
      </w:hyperlink>
    </w:p>
    <w:p w14:paraId="7D49B8D0" w14:textId="56BD6AA5" w:rsidR="00335E39" w:rsidRPr="000970DB" w:rsidRDefault="00335E39" w:rsidP="00CA4E62">
      <w:pPr>
        <w:spacing w:before="120" w:after="0"/>
        <w:rPr>
          <w:rFonts w:asciiTheme="majorHAnsi" w:hAnsiTheme="majorHAnsi" w:cstheme="majorHAnsi"/>
          <w:lang w:val="en-US"/>
        </w:rPr>
      </w:pPr>
    </w:p>
    <w:sectPr w:rsidR="00335E39" w:rsidRPr="000970DB" w:rsidSect="0063730D">
      <w:pgSz w:w="16838" w:h="11906" w:orient="landscape"/>
      <w:pgMar w:top="1440" w:right="1514"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5210" w14:textId="77777777" w:rsidR="004E1175" w:rsidRPr="009A6CFA" w:rsidRDefault="004E1175" w:rsidP="00112491">
      <w:pPr>
        <w:spacing w:after="0"/>
      </w:pPr>
      <w:r w:rsidRPr="009A6CFA">
        <w:separator/>
      </w:r>
    </w:p>
  </w:endnote>
  <w:endnote w:type="continuationSeparator" w:id="0">
    <w:p w14:paraId="1A8D66DB" w14:textId="77777777" w:rsidR="004E1175" w:rsidRPr="009A6CFA" w:rsidRDefault="004E1175" w:rsidP="00112491">
      <w:pPr>
        <w:spacing w:after="0"/>
      </w:pPr>
      <w:r w:rsidRPr="009A6CFA">
        <w:continuationSeparator/>
      </w:r>
    </w:p>
  </w:endnote>
  <w:endnote w:type="continuationNotice" w:id="1">
    <w:p w14:paraId="166032A6" w14:textId="77777777" w:rsidR="004E1175" w:rsidRPr="009A6CFA" w:rsidRDefault="004E1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Gilroy ExtraBold">
    <w:altName w:val="Calibri"/>
    <w:panose1 w:val="00000000000000000000"/>
    <w:charset w:val="00"/>
    <w:family w:val="modern"/>
    <w:notTrueType/>
    <w:pitch w:val="variable"/>
    <w:sig w:usb0="00000207" w:usb1="00000000" w:usb2="00000000" w:usb3="00000000" w:csb0="00000097" w:csb1="00000000"/>
  </w:font>
  <w:font w:name="Gilroy Medium">
    <w:altName w:val="Calibri"/>
    <w:panose1 w:val="00000000000000000000"/>
    <w:charset w:val="00"/>
    <w:family w:val="modern"/>
    <w:notTrueType/>
    <w:pitch w:val="variable"/>
    <w:sig w:usb0="00000207" w:usb1="00000000" w:usb2="00000000" w:usb3="00000000" w:csb0="00000097" w:csb1="00000000"/>
  </w:font>
  <w:font w:name="Gilroy">
    <w:altName w:val="Calibri"/>
    <w:panose1 w:val="00000000000000000000"/>
    <w:charset w:val="00"/>
    <w:family w:val="modern"/>
    <w:notTrueType/>
    <w:pitch w:val="variable"/>
    <w:sig w:usb0="00000207" w:usb1="00000000" w:usb2="00000000" w:usb3="00000000" w:csb0="00000097" w:csb1="00000000"/>
  </w:font>
  <w:font w:name="Gilroy SemiBold">
    <w:panose1 w:val="00000000000000000000"/>
    <w:charset w:val="00"/>
    <w:family w:val="modern"/>
    <w:notTrueType/>
    <w:pitch w:val="variable"/>
    <w:sig w:usb0="00000207" w:usb1="00000000" w:usb2="00000000" w:usb3="00000000" w:csb0="00000097" w:csb1="00000000"/>
  </w:font>
  <w:font w:name="Gilroy Bold">
    <w:panose1 w:val="00000000000000000000"/>
    <w:charset w:val="00"/>
    <w:family w:val="modern"/>
    <w:notTrueType/>
    <w:pitch w:val="variable"/>
    <w:sig w:usb0="00000207" w:usb1="00000000" w:usb2="00000000" w:usb3="00000000" w:csb0="00000097" w:csb1="00000000"/>
  </w:font>
  <w:font w:name="Gilroy Italic">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82533" w:themeColor="text1"/>
      </w:rPr>
      <w:id w:val="-876628020"/>
      <w:docPartObj>
        <w:docPartGallery w:val="Page Numbers (Bottom of Page)"/>
        <w:docPartUnique/>
      </w:docPartObj>
    </w:sdtPr>
    <w:sdtEndPr>
      <w:rPr>
        <w:rStyle w:val="PageNumber"/>
      </w:rPr>
    </w:sdtEndPr>
    <w:sdtContent>
      <w:p w14:paraId="0901C975" w14:textId="77777777" w:rsidR="00112491" w:rsidRPr="009A6CFA" w:rsidRDefault="00112491" w:rsidP="00112491">
        <w:pPr>
          <w:pStyle w:val="Footer"/>
          <w:framePr w:wrap="none" w:vAnchor="text" w:hAnchor="margin" w:xAlign="right" w:y="1"/>
          <w:rPr>
            <w:rStyle w:val="PageNumber"/>
            <w:color w:val="282533" w:themeColor="text1"/>
          </w:rPr>
        </w:pPr>
        <w:r w:rsidRPr="009A6CFA">
          <w:rPr>
            <w:rStyle w:val="PageNumber"/>
            <w:color w:val="282533" w:themeColor="text1"/>
          </w:rPr>
          <w:fldChar w:fldCharType="begin"/>
        </w:r>
        <w:r w:rsidRPr="009A6CFA">
          <w:rPr>
            <w:rStyle w:val="PageNumber"/>
            <w:color w:val="282533" w:themeColor="text1"/>
          </w:rPr>
          <w:instrText xml:space="preserve"> PAGE </w:instrText>
        </w:r>
        <w:r w:rsidRPr="009A6CFA">
          <w:rPr>
            <w:rStyle w:val="PageNumber"/>
            <w:color w:val="282533" w:themeColor="text1"/>
          </w:rPr>
          <w:fldChar w:fldCharType="separate"/>
        </w:r>
        <w:r w:rsidRPr="009A6CFA">
          <w:rPr>
            <w:rStyle w:val="PageNumber"/>
            <w:color w:val="282533" w:themeColor="text1"/>
          </w:rPr>
          <w:t>3</w:t>
        </w:r>
        <w:r w:rsidRPr="009A6CFA">
          <w:rPr>
            <w:rStyle w:val="PageNumber"/>
            <w:color w:val="282533" w:themeColor="text1"/>
          </w:rPr>
          <w:fldChar w:fldCharType="end"/>
        </w:r>
      </w:p>
    </w:sdtContent>
  </w:sdt>
  <w:p w14:paraId="11C41FC9" w14:textId="0E06AC4F" w:rsidR="002059F5" w:rsidRPr="009A6CFA" w:rsidRDefault="001D62AA" w:rsidP="002C389F">
    <w:pPr>
      <w:pStyle w:val="Footer"/>
      <w:ind w:right="360"/>
      <w:rPr>
        <w:color w:val="282533" w:themeColor="text1"/>
      </w:rPr>
    </w:pPr>
    <w:r w:rsidRPr="009A6CFA">
      <w:rPr>
        <w:b/>
        <w:bCs/>
        <w:color w:val="282533" w:themeColor="text1"/>
      </w:rPr>
      <w:t xml:space="preserve"> </w:t>
    </w:r>
    <w:r w:rsidR="002C389F" w:rsidRPr="009A6CFA">
      <w:rPr>
        <w:b/>
        <w:bCs/>
        <w:color w:val="282533" w:themeColor="text1"/>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805C" w14:textId="77777777" w:rsidR="004E1175" w:rsidRPr="009A6CFA" w:rsidRDefault="004E1175" w:rsidP="00112491">
      <w:pPr>
        <w:spacing w:after="0"/>
      </w:pPr>
      <w:r w:rsidRPr="009A6CFA">
        <w:separator/>
      </w:r>
    </w:p>
  </w:footnote>
  <w:footnote w:type="continuationSeparator" w:id="0">
    <w:p w14:paraId="0D0FCD41" w14:textId="77777777" w:rsidR="004E1175" w:rsidRPr="009A6CFA" w:rsidRDefault="004E1175" w:rsidP="00112491">
      <w:pPr>
        <w:spacing w:after="0"/>
      </w:pPr>
      <w:r w:rsidRPr="009A6CFA">
        <w:continuationSeparator/>
      </w:r>
    </w:p>
  </w:footnote>
  <w:footnote w:type="continuationNotice" w:id="1">
    <w:p w14:paraId="26ACF24A" w14:textId="77777777" w:rsidR="004E1175" w:rsidRPr="009A6CFA" w:rsidRDefault="004E11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7005" w14:textId="0CADBCD2" w:rsidR="002059F5" w:rsidRPr="009A6CFA" w:rsidRDefault="002059F5" w:rsidP="00AD059C">
    <w:pPr>
      <w:pStyle w:val="Header"/>
    </w:pPr>
  </w:p>
  <w:p w14:paraId="0C0DC6CA" w14:textId="77777777" w:rsidR="002059F5" w:rsidRPr="009A6CFA" w:rsidRDefault="002059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F88C" w14:textId="1DB45764" w:rsidR="002E49C0" w:rsidRPr="009A6CFA" w:rsidRDefault="002E49C0" w:rsidP="002E49C0">
    <w:pPr>
      <w:pStyle w:val="Header"/>
      <w:spacing w:after="840"/>
      <w:rPr>
        <w:b/>
        <w:bCs/>
        <w:color w:val="FAFAFF" w:themeColor="background1"/>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8CCA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C0288"/>
    <w:multiLevelType w:val="hybridMultilevel"/>
    <w:tmpl w:val="8222E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9734C"/>
    <w:multiLevelType w:val="multilevel"/>
    <w:tmpl w:val="1BA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8120FB"/>
    <w:multiLevelType w:val="hybridMultilevel"/>
    <w:tmpl w:val="FCAAB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1731E"/>
    <w:multiLevelType w:val="hybridMultilevel"/>
    <w:tmpl w:val="342CC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EF7021"/>
    <w:multiLevelType w:val="hybridMultilevel"/>
    <w:tmpl w:val="64D25E54"/>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5303220"/>
    <w:multiLevelType w:val="hybridMultilevel"/>
    <w:tmpl w:val="7D0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9A26E8"/>
    <w:multiLevelType w:val="multilevel"/>
    <w:tmpl w:val="7D4C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32A31"/>
    <w:multiLevelType w:val="hybridMultilevel"/>
    <w:tmpl w:val="9A8A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8B0E71"/>
    <w:multiLevelType w:val="hybridMultilevel"/>
    <w:tmpl w:val="8D8A6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D52F80"/>
    <w:multiLevelType w:val="hybridMultilevel"/>
    <w:tmpl w:val="0FC4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1A0E03"/>
    <w:multiLevelType w:val="hybridMultilevel"/>
    <w:tmpl w:val="721C1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D20C79"/>
    <w:multiLevelType w:val="hybridMultilevel"/>
    <w:tmpl w:val="46BAC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956D3"/>
    <w:multiLevelType w:val="hybridMultilevel"/>
    <w:tmpl w:val="65E80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315979"/>
    <w:multiLevelType w:val="hybridMultilevel"/>
    <w:tmpl w:val="6F78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897072"/>
    <w:multiLevelType w:val="hybridMultilevel"/>
    <w:tmpl w:val="5072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E54683"/>
    <w:multiLevelType w:val="hybridMultilevel"/>
    <w:tmpl w:val="80C23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BD1185"/>
    <w:multiLevelType w:val="hybridMultilevel"/>
    <w:tmpl w:val="A902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557279"/>
    <w:multiLevelType w:val="multilevel"/>
    <w:tmpl w:val="DAD8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AD1F73"/>
    <w:multiLevelType w:val="hybridMultilevel"/>
    <w:tmpl w:val="6A4A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2D186F"/>
    <w:multiLevelType w:val="hybridMultilevel"/>
    <w:tmpl w:val="0BDE9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4E15D1"/>
    <w:multiLevelType w:val="hybridMultilevel"/>
    <w:tmpl w:val="31D6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B0423F"/>
    <w:multiLevelType w:val="multilevel"/>
    <w:tmpl w:val="001A5358"/>
    <w:lvl w:ilvl="0">
      <w:start w:val="1"/>
      <w:numFmt w:val="decimal"/>
      <w:pStyle w:val="Heading2no"/>
      <w:lvlText w:val="%1."/>
      <w:lvlJc w:val="left"/>
      <w:pPr>
        <w:ind w:left="397" w:hanging="397"/>
      </w:pPr>
      <w:rPr>
        <w:rFonts w:hint="default"/>
      </w:rPr>
    </w:lvl>
    <w:lvl w:ilvl="1">
      <w:start w:val="1"/>
      <w:numFmt w:val="decimal"/>
      <w:lvlText w:val="%1.%2"/>
      <w:lvlJc w:val="left"/>
      <w:pPr>
        <w:ind w:left="1134" w:hanging="737"/>
      </w:pPr>
      <w:rPr>
        <w:rFonts w:hint="default"/>
      </w:rPr>
    </w:lvl>
    <w:lvl w:ilvl="2">
      <w:start w:val="1"/>
      <w:numFmt w:val="decimal"/>
      <w:lvlText w:val="%1.%2.%3"/>
      <w:lvlJc w:val="left"/>
      <w:pPr>
        <w:ind w:left="2211" w:hanging="1077"/>
      </w:pPr>
      <w:rPr>
        <w:rFonts w:hint="default"/>
      </w:rPr>
    </w:lvl>
    <w:lvl w:ilvl="3">
      <w:start w:val="1"/>
      <w:numFmt w:val="decimal"/>
      <w:lvlText w:val="%1.%2.%3.%4"/>
      <w:lvlJc w:val="left"/>
      <w:pPr>
        <w:ind w:left="3629" w:hanging="1418"/>
      </w:pPr>
      <w:rPr>
        <w:rFonts w:hint="default"/>
      </w:rPr>
    </w:lvl>
    <w:lvl w:ilvl="4">
      <w:start w:val="1"/>
      <w:numFmt w:val="decimal"/>
      <w:lvlText w:val="%1.%2.%3.%4.%5"/>
      <w:lvlJc w:val="left"/>
      <w:pPr>
        <w:ind w:left="5387" w:hanging="1758"/>
      </w:pPr>
      <w:rPr>
        <w:rFonts w:hint="default"/>
      </w:rPr>
    </w:lvl>
    <w:lvl w:ilvl="5">
      <w:start w:val="1"/>
      <w:numFmt w:val="decimal"/>
      <w:lvlText w:val="%1.%2.%3.%4.%5.%6"/>
      <w:lvlJc w:val="left"/>
      <w:pPr>
        <w:ind w:left="6237" w:hanging="85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28C3989"/>
    <w:multiLevelType w:val="hybridMultilevel"/>
    <w:tmpl w:val="0C300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2B7220D"/>
    <w:multiLevelType w:val="hybridMultilevel"/>
    <w:tmpl w:val="0B840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3E97849"/>
    <w:multiLevelType w:val="hybridMultilevel"/>
    <w:tmpl w:val="D0481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2D3D7D"/>
    <w:multiLevelType w:val="hybridMultilevel"/>
    <w:tmpl w:val="6F04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9706A2"/>
    <w:multiLevelType w:val="hybridMultilevel"/>
    <w:tmpl w:val="0FF22CBA"/>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4C613EF"/>
    <w:multiLevelType w:val="hybridMultilevel"/>
    <w:tmpl w:val="F9B2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5D54B78"/>
    <w:multiLevelType w:val="hybridMultilevel"/>
    <w:tmpl w:val="1E82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6317A68"/>
    <w:multiLevelType w:val="hybridMultilevel"/>
    <w:tmpl w:val="9974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8A17EE6"/>
    <w:multiLevelType w:val="hybridMultilevel"/>
    <w:tmpl w:val="130C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B56766C"/>
    <w:multiLevelType w:val="hybridMultilevel"/>
    <w:tmpl w:val="991C64F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3" w15:restartNumberingAfterBreak="0">
    <w:nsid w:val="1E780ED1"/>
    <w:multiLevelType w:val="multilevel"/>
    <w:tmpl w:val="57E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E9A3983"/>
    <w:multiLevelType w:val="hybridMultilevel"/>
    <w:tmpl w:val="2F764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F7A4F07"/>
    <w:multiLevelType w:val="hybridMultilevel"/>
    <w:tmpl w:val="F48E9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C03D77"/>
    <w:multiLevelType w:val="hybridMultilevel"/>
    <w:tmpl w:val="9560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FFB0FEF"/>
    <w:multiLevelType w:val="hybridMultilevel"/>
    <w:tmpl w:val="EF3EC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FA498B"/>
    <w:multiLevelType w:val="multilevel"/>
    <w:tmpl w:val="378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457365"/>
    <w:multiLevelType w:val="hybridMultilevel"/>
    <w:tmpl w:val="5454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38F5756"/>
    <w:multiLevelType w:val="hybridMultilevel"/>
    <w:tmpl w:val="88023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3D269E2"/>
    <w:multiLevelType w:val="hybridMultilevel"/>
    <w:tmpl w:val="7DE41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50E3650"/>
    <w:multiLevelType w:val="hybridMultilevel"/>
    <w:tmpl w:val="A0FEA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9526EB1"/>
    <w:multiLevelType w:val="hybridMultilevel"/>
    <w:tmpl w:val="B400E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A0668C6"/>
    <w:multiLevelType w:val="hybridMultilevel"/>
    <w:tmpl w:val="6CD6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B7845F4"/>
    <w:multiLevelType w:val="hybridMultilevel"/>
    <w:tmpl w:val="E9BA3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B8B3CD9"/>
    <w:multiLevelType w:val="hybridMultilevel"/>
    <w:tmpl w:val="0E368398"/>
    <w:lvl w:ilvl="0" w:tplc="EECC8C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C3F2724"/>
    <w:multiLevelType w:val="hybridMultilevel"/>
    <w:tmpl w:val="81DC7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D7103EC"/>
    <w:multiLevelType w:val="hybridMultilevel"/>
    <w:tmpl w:val="2764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FFC068B"/>
    <w:multiLevelType w:val="hybridMultilevel"/>
    <w:tmpl w:val="58E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2104DE5"/>
    <w:multiLevelType w:val="multilevel"/>
    <w:tmpl w:val="0BBC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3062DEF"/>
    <w:multiLevelType w:val="hybridMultilevel"/>
    <w:tmpl w:val="C6DA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4862E82"/>
    <w:multiLevelType w:val="hybridMultilevel"/>
    <w:tmpl w:val="CB26F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49B6B8B"/>
    <w:multiLevelType w:val="multilevel"/>
    <w:tmpl w:val="04B0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51100AA"/>
    <w:multiLevelType w:val="hybridMultilevel"/>
    <w:tmpl w:val="6C82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7671683"/>
    <w:multiLevelType w:val="hybridMultilevel"/>
    <w:tmpl w:val="CCF4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7BB45F4"/>
    <w:multiLevelType w:val="hybridMultilevel"/>
    <w:tmpl w:val="D15AE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81A7828"/>
    <w:multiLevelType w:val="hybridMultilevel"/>
    <w:tmpl w:val="BD00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88C0869"/>
    <w:multiLevelType w:val="hybridMultilevel"/>
    <w:tmpl w:val="B446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9424B5C"/>
    <w:multiLevelType w:val="hybridMultilevel"/>
    <w:tmpl w:val="9F98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B3115D8"/>
    <w:multiLevelType w:val="hybridMultilevel"/>
    <w:tmpl w:val="7CD6895E"/>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3B89311E"/>
    <w:multiLevelType w:val="hybridMultilevel"/>
    <w:tmpl w:val="0CB2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E3D6411"/>
    <w:multiLevelType w:val="hybridMultilevel"/>
    <w:tmpl w:val="0E9AA08E"/>
    <w:lvl w:ilvl="0" w:tplc="0F14F68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EC848BD"/>
    <w:multiLevelType w:val="hybridMultilevel"/>
    <w:tmpl w:val="93720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01111EF"/>
    <w:multiLevelType w:val="hybridMultilevel"/>
    <w:tmpl w:val="84588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01F372A"/>
    <w:multiLevelType w:val="hybridMultilevel"/>
    <w:tmpl w:val="1A243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0913A82"/>
    <w:multiLevelType w:val="hybridMultilevel"/>
    <w:tmpl w:val="C01EC0E2"/>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40C45E6F"/>
    <w:multiLevelType w:val="multilevel"/>
    <w:tmpl w:val="35B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1D7553"/>
    <w:multiLevelType w:val="hybridMultilevel"/>
    <w:tmpl w:val="7D98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3612718"/>
    <w:multiLevelType w:val="hybridMultilevel"/>
    <w:tmpl w:val="FF9A7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380555A"/>
    <w:multiLevelType w:val="hybridMultilevel"/>
    <w:tmpl w:val="5D68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53E19C0"/>
    <w:multiLevelType w:val="multilevel"/>
    <w:tmpl w:val="1E8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767319"/>
    <w:multiLevelType w:val="hybridMultilevel"/>
    <w:tmpl w:val="A76EA462"/>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460A3DDD"/>
    <w:multiLevelType w:val="hybridMultilevel"/>
    <w:tmpl w:val="050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8467C55"/>
    <w:multiLevelType w:val="hybridMultilevel"/>
    <w:tmpl w:val="35C8C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CB74B32"/>
    <w:multiLevelType w:val="hybridMultilevel"/>
    <w:tmpl w:val="E508F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E4F7F3F"/>
    <w:multiLevelType w:val="hybridMultilevel"/>
    <w:tmpl w:val="AED6D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F70464B"/>
    <w:multiLevelType w:val="hybridMultilevel"/>
    <w:tmpl w:val="BC883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0783F80"/>
    <w:multiLevelType w:val="multilevel"/>
    <w:tmpl w:val="7D386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227"/>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9462B9"/>
    <w:multiLevelType w:val="hybridMultilevel"/>
    <w:tmpl w:val="2DC8D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1DA5393"/>
    <w:multiLevelType w:val="hybridMultilevel"/>
    <w:tmpl w:val="E9BEA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1F57C4E"/>
    <w:multiLevelType w:val="hybridMultilevel"/>
    <w:tmpl w:val="FE04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4127B0D"/>
    <w:multiLevelType w:val="hybridMultilevel"/>
    <w:tmpl w:val="D024A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7C16164"/>
    <w:multiLevelType w:val="hybridMultilevel"/>
    <w:tmpl w:val="1A2C6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8E34B91"/>
    <w:multiLevelType w:val="multilevel"/>
    <w:tmpl w:val="698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9195264"/>
    <w:multiLevelType w:val="hybridMultilevel"/>
    <w:tmpl w:val="20A0D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945CFD"/>
    <w:multiLevelType w:val="hybridMultilevel"/>
    <w:tmpl w:val="5AB07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AC32302"/>
    <w:multiLevelType w:val="hybridMultilevel"/>
    <w:tmpl w:val="8356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B9246EB"/>
    <w:multiLevelType w:val="multilevel"/>
    <w:tmpl w:val="C38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110F0A"/>
    <w:multiLevelType w:val="hybridMultilevel"/>
    <w:tmpl w:val="70AE2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D792C65"/>
    <w:multiLevelType w:val="hybridMultilevel"/>
    <w:tmpl w:val="E1CAC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DA67CAC"/>
    <w:multiLevelType w:val="hybridMultilevel"/>
    <w:tmpl w:val="709EB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E5E789E"/>
    <w:multiLevelType w:val="hybridMultilevel"/>
    <w:tmpl w:val="36781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3B6090D"/>
    <w:multiLevelType w:val="hybridMultilevel"/>
    <w:tmpl w:val="0F9A0836"/>
    <w:lvl w:ilvl="0" w:tplc="0C090003">
      <w:start w:val="1"/>
      <w:numFmt w:val="bullet"/>
      <w:lvlText w:val="o"/>
      <w:lvlJc w:val="left"/>
      <w:pPr>
        <w:ind w:left="720" w:hanging="360"/>
      </w:pPr>
      <w:rPr>
        <w:rFonts w:ascii="Courier New" w:hAnsi="Courier New" w:cs="Courier New"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40A262B"/>
    <w:multiLevelType w:val="hybridMultilevel"/>
    <w:tmpl w:val="ED2C2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58B590F"/>
    <w:multiLevelType w:val="hybridMultilevel"/>
    <w:tmpl w:val="AE30D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6C262D1"/>
    <w:multiLevelType w:val="hybridMultilevel"/>
    <w:tmpl w:val="5DBE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7A165A3"/>
    <w:multiLevelType w:val="hybridMultilevel"/>
    <w:tmpl w:val="DD5A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8E56696"/>
    <w:multiLevelType w:val="hybridMultilevel"/>
    <w:tmpl w:val="EE165F8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A0C20DA"/>
    <w:multiLevelType w:val="hybridMultilevel"/>
    <w:tmpl w:val="A36836D0"/>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6C054258"/>
    <w:multiLevelType w:val="hybridMultilevel"/>
    <w:tmpl w:val="FEF83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CC870A7"/>
    <w:multiLevelType w:val="hybridMultilevel"/>
    <w:tmpl w:val="F328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D243C24"/>
    <w:multiLevelType w:val="hybridMultilevel"/>
    <w:tmpl w:val="64266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F8E6352"/>
    <w:multiLevelType w:val="hybridMultilevel"/>
    <w:tmpl w:val="04E6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0BC3D05"/>
    <w:multiLevelType w:val="hybridMultilevel"/>
    <w:tmpl w:val="340E7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22A0CA6"/>
    <w:multiLevelType w:val="hybridMultilevel"/>
    <w:tmpl w:val="FAE6E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25E566A"/>
    <w:multiLevelType w:val="multilevel"/>
    <w:tmpl w:val="C90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2D40C22"/>
    <w:multiLevelType w:val="hybridMultilevel"/>
    <w:tmpl w:val="FDD21676"/>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736F4C4F"/>
    <w:multiLevelType w:val="hybridMultilevel"/>
    <w:tmpl w:val="60D2EBF8"/>
    <w:lvl w:ilvl="0" w:tplc="0C090001">
      <w:start w:val="1"/>
      <w:numFmt w:val="bullet"/>
      <w:lvlText w:val=""/>
      <w:lvlJc w:val="left"/>
      <w:pPr>
        <w:ind w:left="1080" w:hanging="360"/>
      </w:pPr>
      <w:rPr>
        <w:rFonts w:ascii="Symbol" w:hAnsi="Symbol"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75157023"/>
    <w:multiLevelType w:val="hybridMultilevel"/>
    <w:tmpl w:val="5CCC6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62A0C4D"/>
    <w:multiLevelType w:val="hybridMultilevel"/>
    <w:tmpl w:val="1F381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6C41B04"/>
    <w:multiLevelType w:val="hybridMultilevel"/>
    <w:tmpl w:val="1ED63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70A10A4"/>
    <w:multiLevelType w:val="multilevel"/>
    <w:tmpl w:val="321C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7820109"/>
    <w:multiLevelType w:val="hybridMultilevel"/>
    <w:tmpl w:val="D1F2B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9D7122E"/>
    <w:multiLevelType w:val="hybridMultilevel"/>
    <w:tmpl w:val="F26221A6"/>
    <w:lvl w:ilvl="0" w:tplc="0C090001">
      <w:start w:val="1"/>
      <w:numFmt w:val="bullet"/>
      <w:lvlText w:val=""/>
      <w:lvlJc w:val="left"/>
      <w:pPr>
        <w:ind w:left="720" w:hanging="360"/>
      </w:pPr>
      <w:rPr>
        <w:rFonts w:ascii="Symbol" w:hAnsi="Symbol" w:hint="default"/>
      </w:rPr>
    </w:lvl>
    <w:lvl w:ilvl="1" w:tplc="68B44C32">
      <w:numFmt w:val="bullet"/>
      <w:lvlText w:val="•"/>
      <w:lvlJc w:val="left"/>
      <w:pPr>
        <w:ind w:left="1800" w:hanging="720"/>
      </w:pPr>
      <w:rPr>
        <w:rFonts w:ascii="Poppins" w:eastAsiaTheme="minorEastAsia" w:hAnsi="Poppins" w:cs="Poppin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B0E2C20"/>
    <w:multiLevelType w:val="hybridMultilevel"/>
    <w:tmpl w:val="25B4D2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4D382F"/>
    <w:multiLevelType w:val="hybridMultilevel"/>
    <w:tmpl w:val="56AE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F5111C0"/>
    <w:multiLevelType w:val="hybridMultilevel"/>
    <w:tmpl w:val="640E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17283">
    <w:abstractNumId w:val="0"/>
  </w:num>
  <w:num w:numId="2" w16cid:durableId="1647709097">
    <w:abstractNumId w:val="23"/>
  </w:num>
  <w:num w:numId="3" w16cid:durableId="82802412">
    <w:abstractNumId w:val="1"/>
  </w:num>
  <w:num w:numId="4" w16cid:durableId="1103916089">
    <w:abstractNumId w:val="25"/>
  </w:num>
  <w:num w:numId="5" w16cid:durableId="1253777580">
    <w:abstractNumId w:val="16"/>
  </w:num>
  <w:num w:numId="6" w16cid:durableId="1507478904">
    <w:abstractNumId w:val="43"/>
  </w:num>
  <w:num w:numId="7" w16cid:durableId="428742034">
    <w:abstractNumId w:val="44"/>
  </w:num>
  <w:num w:numId="8" w16cid:durableId="1240484491">
    <w:abstractNumId w:val="113"/>
  </w:num>
  <w:num w:numId="9" w16cid:durableId="2110418881">
    <w:abstractNumId w:val="15"/>
  </w:num>
  <w:num w:numId="10" w16cid:durableId="1713113004">
    <w:abstractNumId w:val="10"/>
  </w:num>
  <w:num w:numId="11" w16cid:durableId="1219513206">
    <w:abstractNumId w:val="56"/>
  </w:num>
  <w:num w:numId="12" w16cid:durableId="1235361817">
    <w:abstractNumId w:val="14"/>
  </w:num>
  <w:num w:numId="13" w16cid:durableId="447505571">
    <w:abstractNumId w:val="36"/>
  </w:num>
  <w:num w:numId="14" w16cid:durableId="885796842">
    <w:abstractNumId w:val="77"/>
  </w:num>
  <w:num w:numId="15" w16cid:durableId="337539271">
    <w:abstractNumId w:val="22"/>
  </w:num>
  <w:num w:numId="16" w16cid:durableId="82535080">
    <w:abstractNumId w:val="24"/>
  </w:num>
  <w:num w:numId="17" w16cid:durableId="856312007">
    <w:abstractNumId w:val="55"/>
  </w:num>
  <w:num w:numId="18" w16cid:durableId="1401364387">
    <w:abstractNumId w:val="96"/>
  </w:num>
  <w:num w:numId="19" w16cid:durableId="31004344">
    <w:abstractNumId w:val="62"/>
  </w:num>
  <w:num w:numId="20" w16cid:durableId="1888685395">
    <w:abstractNumId w:val="90"/>
  </w:num>
  <w:num w:numId="21" w16cid:durableId="1252084887">
    <w:abstractNumId w:val="98"/>
  </w:num>
  <w:num w:numId="22" w16cid:durableId="1418863509">
    <w:abstractNumId w:val="74"/>
  </w:num>
  <w:num w:numId="23" w16cid:durableId="1255477785">
    <w:abstractNumId w:val="66"/>
  </w:num>
  <w:num w:numId="24" w16cid:durableId="367338936">
    <w:abstractNumId w:val="46"/>
  </w:num>
  <w:num w:numId="25" w16cid:durableId="2094549858">
    <w:abstractNumId w:val="64"/>
  </w:num>
  <w:num w:numId="26" w16cid:durableId="275603973">
    <w:abstractNumId w:val="41"/>
  </w:num>
  <w:num w:numId="27" w16cid:durableId="1018115908">
    <w:abstractNumId w:val="86"/>
  </w:num>
  <w:num w:numId="28" w16cid:durableId="1823423414">
    <w:abstractNumId w:val="9"/>
  </w:num>
  <w:num w:numId="29" w16cid:durableId="109936248">
    <w:abstractNumId w:val="115"/>
  </w:num>
  <w:num w:numId="30" w16cid:durableId="2117094505">
    <w:abstractNumId w:val="37"/>
  </w:num>
  <w:num w:numId="31" w16cid:durableId="253897515">
    <w:abstractNumId w:val="82"/>
  </w:num>
  <w:num w:numId="32" w16cid:durableId="1301695073">
    <w:abstractNumId w:val="57"/>
  </w:num>
  <w:num w:numId="33" w16cid:durableId="479730406">
    <w:abstractNumId w:val="32"/>
  </w:num>
  <w:num w:numId="34" w16cid:durableId="725420892">
    <w:abstractNumId w:val="100"/>
  </w:num>
  <w:num w:numId="35" w16cid:durableId="900865652">
    <w:abstractNumId w:val="114"/>
  </w:num>
  <w:num w:numId="36" w16cid:durableId="2052606678">
    <w:abstractNumId w:val="49"/>
  </w:num>
  <w:num w:numId="37" w16cid:durableId="649872742">
    <w:abstractNumId w:val="31"/>
  </w:num>
  <w:num w:numId="38" w16cid:durableId="1345084323">
    <w:abstractNumId w:val="79"/>
  </w:num>
  <w:num w:numId="39" w16cid:durableId="1890456683">
    <w:abstractNumId w:val="93"/>
  </w:num>
  <w:num w:numId="40" w16cid:durableId="700277996">
    <w:abstractNumId w:val="12"/>
  </w:num>
  <w:num w:numId="41" w16cid:durableId="1667854919">
    <w:abstractNumId w:val="91"/>
  </w:num>
  <w:num w:numId="42" w16cid:durableId="470833622">
    <w:abstractNumId w:val="59"/>
  </w:num>
  <w:num w:numId="43" w16cid:durableId="463160576">
    <w:abstractNumId w:val="85"/>
  </w:num>
  <w:num w:numId="44" w16cid:durableId="1634409608">
    <w:abstractNumId w:val="61"/>
  </w:num>
  <w:num w:numId="45" w16cid:durableId="247228495">
    <w:abstractNumId w:val="110"/>
  </w:num>
  <w:num w:numId="46" w16cid:durableId="70008751">
    <w:abstractNumId w:val="103"/>
  </w:num>
  <w:num w:numId="47" w16cid:durableId="1331524037">
    <w:abstractNumId w:val="97"/>
  </w:num>
  <w:num w:numId="48" w16cid:durableId="1222787494">
    <w:abstractNumId w:val="51"/>
  </w:num>
  <w:num w:numId="49" w16cid:durableId="415322011">
    <w:abstractNumId w:val="54"/>
  </w:num>
  <w:num w:numId="50" w16cid:durableId="1463041349">
    <w:abstractNumId w:val="52"/>
  </w:num>
  <w:num w:numId="51" w16cid:durableId="1595477939">
    <w:abstractNumId w:val="3"/>
  </w:num>
  <w:num w:numId="52" w16cid:durableId="1526213674">
    <w:abstractNumId w:val="11"/>
  </w:num>
  <w:num w:numId="53" w16cid:durableId="753864485">
    <w:abstractNumId w:val="34"/>
  </w:num>
  <w:num w:numId="54" w16cid:durableId="1090664580">
    <w:abstractNumId w:val="105"/>
  </w:num>
  <w:num w:numId="55" w16cid:durableId="667057555">
    <w:abstractNumId w:val="70"/>
  </w:num>
  <w:num w:numId="56" w16cid:durableId="1767537556">
    <w:abstractNumId w:val="58"/>
  </w:num>
  <w:num w:numId="57" w16cid:durableId="284314815">
    <w:abstractNumId w:val="104"/>
  </w:num>
  <w:num w:numId="58" w16cid:durableId="712194673">
    <w:abstractNumId w:val="74"/>
  </w:num>
  <w:num w:numId="59" w16cid:durableId="844056735">
    <w:abstractNumId w:val="60"/>
  </w:num>
  <w:num w:numId="60" w16cid:durableId="1744327729">
    <w:abstractNumId w:val="5"/>
  </w:num>
  <w:num w:numId="61" w16cid:durableId="340621169">
    <w:abstractNumId w:val="27"/>
  </w:num>
  <w:num w:numId="62" w16cid:durableId="880245826">
    <w:abstractNumId w:val="108"/>
  </w:num>
  <w:num w:numId="63" w16cid:durableId="61099722">
    <w:abstractNumId w:val="99"/>
  </w:num>
  <w:num w:numId="64" w16cid:durableId="1358970532">
    <w:abstractNumId w:val="72"/>
  </w:num>
  <w:num w:numId="65" w16cid:durableId="511377427">
    <w:abstractNumId w:val="107"/>
  </w:num>
  <w:num w:numId="66" w16cid:durableId="385371053">
    <w:abstractNumId w:val="109"/>
  </w:num>
  <w:num w:numId="67" w16cid:durableId="474298040">
    <w:abstractNumId w:val="111"/>
  </w:num>
  <w:num w:numId="68" w16cid:durableId="1174371945">
    <w:abstractNumId w:val="73"/>
  </w:num>
  <w:num w:numId="69" w16cid:durableId="420220120">
    <w:abstractNumId w:val="102"/>
  </w:num>
  <w:num w:numId="70" w16cid:durableId="1123620064">
    <w:abstractNumId w:val="20"/>
  </w:num>
  <w:num w:numId="71" w16cid:durableId="2056390062">
    <w:abstractNumId w:val="39"/>
  </w:num>
  <w:num w:numId="72" w16cid:durableId="865212390">
    <w:abstractNumId w:val="19"/>
  </w:num>
  <w:num w:numId="73" w16cid:durableId="496044851">
    <w:abstractNumId w:val="83"/>
  </w:num>
  <w:num w:numId="74" w16cid:durableId="187181697">
    <w:abstractNumId w:val="92"/>
  </w:num>
  <w:num w:numId="75" w16cid:durableId="30812634">
    <w:abstractNumId w:val="65"/>
  </w:num>
  <w:num w:numId="76" w16cid:durableId="720059217">
    <w:abstractNumId w:val="69"/>
  </w:num>
  <w:num w:numId="77" w16cid:durableId="76949739">
    <w:abstractNumId w:val="116"/>
  </w:num>
  <w:num w:numId="78" w16cid:durableId="349531812">
    <w:abstractNumId w:val="81"/>
  </w:num>
  <w:num w:numId="79" w16cid:durableId="757940634">
    <w:abstractNumId w:val="101"/>
  </w:num>
  <w:num w:numId="80" w16cid:durableId="1071544826">
    <w:abstractNumId w:val="7"/>
  </w:num>
  <w:num w:numId="81" w16cid:durableId="89935615">
    <w:abstractNumId w:val="67"/>
  </w:num>
  <w:num w:numId="82" w16cid:durableId="1338927277">
    <w:abstractNumId w:val="84"/>
  </w:num>
  <w:num w:numId="83" w16cid:durableId="279383250">
    <w:abstractNumId w:val="18"/>
  </w:num>
  <w:num w:numId="84" w16cid:durableId="123668918">
    <w:abstractNumId w:val="38"/>
  </w:num>
  <w:num w:numId="85" w16cid:durableId="1987974349">
    <w:abstractNumId w:val="50"/>
  </w:num>
  <w:num w:numId="86" w16cid:durableId="570700040">
    <w:abstractNumId w:val="33"/>
  </w:num>
  <w:num w:numId="87" w16cid:durableId="112864697">
    <w:abstractNumId w:val="71"/>
  </w:num>
  <w:num w:numId="88" w16cid:durableId="1601983197">
    <w:abstractNumId w:val="2"/>
  </w:num>
  <w:num w:numId="89" w16cid:durableId="1112557413">
    <w:abstractNumId w:val="88"/>
  </w:num>
  <w:num w:numId="90" w16cid:durableId="1696349129">
    <w:abstractNumId w:val="53"/>
  </w:num>
  <w:num w:numId="91" w16cid:durableId="1804225101">
    <w:abstractNumId w:val="106"/>
  </w:num>
  <w:num w:numId="92" w16cid:durableId="915433105">
    <w:abstractNumId w:val="112"/>
  </w:num>
  <w:num w:numId="93" w16cid:durableId="1523088918">
    <w:abstractNumId w:val="78"/>
  </w:num>
  <w:num w:numId="94" w16cid:durableId="1373916781">
    <w:abstractNumId w:val="94"/>
  </w:num>
  <w:num w:numId="95" w16cid:durableId="1168520467">
    <w:abstractNumId w:val="76"/>
  </w:num>
  <w:num w:numId="96" w16cid:durableId="1321886419">
    <w:abstractNumId w:val="13"/>
  </w:num>
  <w:num w:numId="97" w16cid:durableId="1445226873">
    <w:abstractNumId w:val="26"/>
  </w:num>
  <w:num w:numId="98" w16cid:durableId="736785467">
    <w:abstractNumId w:val="68"/>
  </w:num>
  <w:num w:numId="99" w16cid:durableId="1938827470">
    <w:abstractNumId w:val="21"/>
  </w:num>
  <w:num w:numId="100" w16cid:durableId="1144198005">
    <w:abstractNumId w:val="42"/>
  </w:num>
  <w:num w:numId="101" w16cid:durableId="1826970155">
    <w:abstractNumId w:val="117"/>
  </w:num>
  <w:num w:numId="102" w16cid:durableId="1352101893">
    <w:abstractNumId w:val="48"/>
  </w:num>
  <w:num w:numId="103" w16cid:durableId="1242255398">
    <w:abstractNumId w:val="4"/>
  </w:num>
  <w:num w:numId="104" w16cid:durableId="1661932729">
    <w:abstractNumId w:val="63"/>
  </w:num>
  <w:num w:numId="105" w16cid:durableId="510073594">
    <w:abstractNumId w:val="45"/>
  </w:num>
  <w:num w:numId="106" w16cid:durableId="1687828807">
    <w:abstractNumId w:val="8"/>
  </w:num>
  <w:num w:numId="107" w16cid:durableId="466289584">
    <w:abstractNumId w:val="47"/>
  </w:num>
  <w:num w:numId="108" w16cid:durableId="483163982">
    <w:abstractNumId w:val="35"/>
  </w:num>
  <w:num w:numId="109" w16cid:durableId="1352562481">
    <w:abstractNumId w:val="87"/>
  </w:num>
  <w:num w:numId="110" w16cid:durableId="2029943728">
    <w:abstractNumId w:val="89"/>
  </w:num>
  <w:num w:numId="111" w16cid:durableId="533545928">
    <w:abstractNumId w:val="17"/>
  </w:num>
  <w:num w:numId="112" w16cid:durableId="1829394093">
    <w:abstractNumId w:val="95"/>
  </w:num>
  <w:num w:numId="113" w16cid:durableId="785461970">
    <w:abstractNumId w:val="75"/>
  </w:num>
  <w:num w:numId="114" w16cid:durableId="1642807523">
    <w:abstractNumId w:val="30"/>
  </w:num>
  <w:num w:numId="115" w16cid:durableId="1539123175">
    <w:abstractNumId w:val="6"/>
  </w:num>
  <w:num w:numId="116" w16cid:durableId="444733843">
    <w:abstractNumId w:val="80"/>
  </w:num>
  <w:num w:numId="117" w16cid:durableId="249462422">
    <w:abstractNumId w:val="40"/>
  </w:num>
  <w:num w:numId="118" w16cid:durableId="1453745716">
    <w:abstractNumId w:val="28"/>
  </w:num>
  <w:num w:numId="119" w16cid:durableId="2045396946">
    <w:abstractNumId w:val="2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09"/>
    <w:rsid w:val="0000009D"/>
    <w:rsid w:val="000000F4"/>
    <w:rsid w:val="000000FB"/>
    <w:rsid w:val="0000015A"/>
    <w:rsid w:val="00000176"/>
    <w:rsid w:val="000001EB"/>
    <w:rsid w:val="00000238"/>
    <w:rsid w:val="00000299"/>
    <w:rsid w:val="000003C1"/>
    <w:rsid w:val="00000543"/>
    <w:rsid w:val="000006BC"/>
    <w:rsid w:val="00000736"/>
    <w:rsid w:val="0000083F"/>
    <w:rsid w:val="000008D1"/>
    <w:rsid w:val="000009B8"/>
    <w:rsid w:val="000009CC"/>
    <w:rsid w:val="00000ADF"/>
    <w:rsid w:val="00000BCF"/>
    <w:rsid w:val="00000C19"/>
    <w:rsid w:val="00000C66"/>
    <w:rsid w:val="00000C7A"/>
    <w:rsid w:val="00000D63"/>
    <w:rsid w:val="00000DAB"/>
    <w:rsid w:val="00000E55"/>
    <w:rsid w:val="00000E7A"/>
    <w:rsid w:val="00000E99"/>
    <w:rsid w:val="00000F3D"/>
    <w:rsid w:val="00000FEB"/>
    <w:rsid w:val="00001017"/>
    <w:rsid w:val="00001022"/>
    <w:rsid w:val="00001078"/>
    <w:rsid w:val="000011DA"/>
    <w:rsid w:val="00001214"/>
    <w:rsid w:val="000012AF"/>
    <w:rsid w:val="0000130D"/>
    <w:rsid w:val="00001344"/>
    <w:rsid w:val="00001350"/>
    <w:rsid w:val="000013A9"/>
    <w:rsid w:val="000014A5"/>
    <w:rsid w:val="000014BB"/>
    <w:rsid w:val="00001530"/>
    <w:rsid w:val="00001573"/>
    <w:rsid w:val="00001668"/>
    <w:rsid w:val="0000174F"/>
    <w:rsid w:val="00001849"/>
    <w:rsid w:val="00001876"/>
    <w:rsid w:val="0000195C"/>
    <w:rsid w:val="000019C0"/>
    <w:rsid w:val="00001AC7"/>
    <w:rsid w:val="00001B4E"/>
    <w:rsid w:val="00001B6D"/>
    <w:rsid w:val="00001BFE"/>
    <w:rsid w:val="00001C70"/>
    <w:rsid w:val="00001D38"/>
    <w:rsid w:val="00001DB8"/>
    <w:rsid w:val="00001DEC"/>
    <w:rsid w:val="00001E6B"/>
    <w:rsid w:val="00001F29"/>
    <w:rsid w:val="00001F58"/>
    <w:rsid w:val="000020AC"/>
    <w:rsid w:val="0000221A"/>
    <w:rsid w:val="000023DE"/>
    <w:rsid w:val="000023FC"/>
    <w:rsid w:val="00002444"/>
    <w:rsid w:val="000024EB"/>
    <w:rsid w:val="00002581"/>
    <w:rsid w:val="00002663"/>
    <w:rsid w:val="00002745"/>
    <w:rsid w:val="00002774"/>
    <w:rsid w:val="000027D3"/>
    <w:rsid w:val="000027E6"/>
    <w:rsid w:val="0000280E"/>
    <w:rsid w:val="0000282F"/>
    <w:rsid w:val="00002A38"/>
    <w:rsid w:val="00002AF0"/>
    <w:rsid w:val="00002B9D"/>
    <w:rsid w:val="00002BC6"/>
    <w:rsid w:val="00002C95"/>
    <w:rsid w:val="00002D6E"/>
    <w:rsid w:val="00002DDE"/>
    <w:rsid w:val="00002DFD"/>
    <w:rsid w:val="00002EA4"/>
    <w:rsid w:val="00002F16"/>
    <w:rsid w:val="00002F6F"/>
    <w:rsid w:val="00002F79"/>
    <w:rsid w:val="00002FAD"/>
    <w:rsid w:val="00002FD6"/>
    <w:rsid w:val="0000301F"/>
    <w:rsid w:val="0000303B"/>
    <w:rsid w:val="00003083"/>
    <w:rsid w:val="000030AB"/>
    <w:rsid w:val="0000327E"/>
    <w:rsid w:val="000032A5"/>
    <w:rsid w:val="00003352"/>
    <w:rsid w:val="0000349B"/>
    <w:rsid w:val="000036B1"/>
    <w:rsid w:val="000036DC"/>
    <w:rsid w:val="000037CE"/>
    <w:rsid w:val="000038E3"/>
    <w:rsid w:val="000038E4"/>
    <w:rsid w:val="00003930"/>
    <w:rsid w:val="00003948"/>
    <w:rsid w:val="00003ACB"/>
    <w:rsid w:val="00003C26"/>
    <w:rsid w:val="00003C87"/>
    <w:rsid w:val="00003D50"/>
    <w:rsid w:val="00003E95"/>
    <w:rsid w:val="00004112"/>
    <w:rsid w:val="00004194"/>
    <w:rsid w:val="00004204"/>
    <w:rsid w:val="0000420D"/>
    <w:rsid w:val="00004377"/>
    <w:rsid w:val="000043FB"/>
    <w:rsid w:val="000043FC"/>
    <w:rsid w:val="000044F5"/>
    <w:rsid w:val="0000456D"/>
    <w:rsid w:val="000045DA"/>
    <w:rsid w:val="0000478D"/>
    <w:rsid w:val="00004821"/>
    <w:rsid w:val="0000497B"/>
    <w:rsid w:val="00004AC7"/>
    <w:rsid w:val="00004B51"/>
    <w:rsid w:val="00004B64"/>
    <w:rsid w:val="00004BB0"/>
    <w:rsid w:val="00004C84"/>
    <w:rsid w:val="00004CA2"/>
    <w:rsid w:val="00004CBC"/>
    <w:rsid w:val="00004D39"/>
    <w:rsid w:val="00004D6C"/>
    <w:rsid w:val="00004DC1"/>
    <w:rsid w:val="00004EFD"/>
    <w:rsid w:val="00004FED"/>
    <w:rsid w:val="00005100"/>
    <w:rsid w:val="00005338"/>
    <w:rsid w:val="00005354"/>
    <w:rsid w:val="000054BC"/>
    <w:rsid w:val="00005503"/>
    <w:rsid w:val="0000558E"/>
    <w:rsid w:val="00005719"/>
    <w:rsid w:val="0000577A"/>
    <w:rsid w:val="000057C7"/>
    <w:rsid w:val="00005818"/>
    <w:rsid w:val="000058A8"/>
    <w:rsid w:val="000058EA"/>
    <w:rsid w:val="0000599A"/>
    <w:rsid w:val="00005A73"/>
    <w:rsid w:val="00005ADB"/>
    <w:rsid w:val="00005B4E"/>
    <w:rsid w:val="00005BEC"/>
    <w:rsid w:val="00005C19"/>
    <w:rsid w:val="00005CD9"/>
    <w:rsid w:val="00005D00"/>
    <w:rsid w:val="00005D1A"/>
    <w:rsid w:val="00005E2B"/>
    <w:rsid w:val="00005E9B"/>
    <w:rsid w:val="00005EA8"/>
    <w:rsid w:val="00005EE4"/>
    <w:rsid w:val="00005F4D"/>
    <w:rsid w:val="00006170"/>
    <w:rsid w:val="0000619E"/>
    <w:rsid w:val="00006274"/>
    <w:rsid w:val="000062E3"/>
    <w:rsid w:val="000064A3"/>
    <w:rsid w:val="000064C7"/>
    <w:rsid w:val="0000651A"/>
    <w:rsid w:val="00006520"/>
    <w:rsid w:val="00006597"/>
    <w:rsid w:val="000065AC"/>
    <w:rsid w:val="000065DA"/>
    <w:rsid w:val="000065ED"/>
    <w:rsid w:val="00006670"/>
    <w:rsid w:val="0000670B"/>
    <w:rsid w:val="000067D1"/>
    <w:rsid w:val="0000683F"/>
    <w:rsid w:val="000068C7"/>
    <w:rsid w:val="00006933"/>
    <w:rsid w:val="0000695E"/>
    <w:rsid w:val="00006A20"/>
    <w:rsid w:val="00006A43"/>
    <w:rsid w:val="00006A76"/>
    <w:rsid w:val="00006B46"/>
    <w:rsid w:val="00006C05"/>
    <w:rsid w:val="00006C5A"/>
    <w:rsid w:val="00006CEB"/>
    <w:rsid w:val="00006D4C"/>
    <w:rsid w:val="00006D96"/>
    <w:rsid w:val="00006E30"/>
    <w:rsid w:val="00006EE2"/>
    <w:rsid w:val="0000721D"/>
    <w:rsid w:val="00007252"/>
    <w:rsid w:val="00007279"/>
    <w:rsid w:val="00007281"/>
    <w:rsid w:val="000072E3"/>
    <w:rsid w:val="00007315"/>
    <w:rsid w:val="00007432"/>
    <w:rsid w:val="0000743D"/>
    <w:rsid w:val="00007540"/>
    <w:rsid w:val="0000760D"/>
    <w:rsid w:val="000076A1"/>
    <w:rsid w:val="00007707"/>
    <w:rsid w:val="0000780B"/>
    <w:rsid w:val="000078E9"/>
    <w:rsid w:val="00007A1B"/>
    <w:rsid w:val="00007AD1"/>
    <w:rsid w:val="00007C07"/>
    <w:rsid w:val="00007C5B"/>
    <w:rsid w:val="00007C70"/>
    <w:rsid w:val="00007D1C"/>
    <w:rsid w:val="00007E4A"/>
    <w:rsid w:val="00007EDA"/>
    <w:rsid w:val="00007EF0"/>
    <w:rsid w:val="00007F1B"/>
    <w:rsid w:val="00010101"/>
    <w:rsid w:val="0001010E"/>
    <w:rsid w:val="00010123"/>
    <w:rsid w:val="00010131"/>
    <w:rsid w:val="00010136"/>
    <w:rsid w:val="00010163"/>
    <w:rsid w:val="00010253"/>
    <w:rsid w:val="000102D5"/>
    <w:rsid w:val="000102F3"/>
    <w:rsid w:val="00010560"/>
    <w:rsid w:val="0001065A"/>
    <w:rsid w:val="000106D5"/>
    <w:rsid w:val="000107B5"/>
    <w:rsid w:val="000107CE"/>
    <w:rsid w:val="000108A6"/>
    <w:rsid w:val="00010937"/>
    <w:rsid w:val="0001098D"/>
    <w:rsid w:val="00010B05"/>
    <w:rsid w:val="00010B41"/>
    <w:rsid w:val="00010B50"/>
    <w:rsid w:val="00010BD1"/>
    <w:rsid w:val="00010BEB"/>
    <w:rsid w:val="00010C3A"/>
    <w:rsid w:val="00010CD2"/>
    <w:rsid w:val="00010D12"/>
    <w:rsid w:val="00010D30"/>
    <w:rsid w:val="00010D9D"/>
    <w:rsid w:val="00010DA5"/>
    <w:rsid w:val="00010E8B"/>
    <w:rsid w:val="00010EBC"/>
    <w:rsid w:val="00010F62"/>
    <w:rsid w:val="00010FF7"/>
    <w:rsid w:val="00011020"/>
    <w:rsid w:val="0001105C"/>
    <w:rsid w:val="000110C0"/>
    <w:rsid w:val="000110F7"/>
    <w:rsid w:val="000110FC"/>
    <w:rsid w:val="0001111E"/>
    <w:rsid w:val="0001119F"/>
    <w:rsid w:val="0001126A"/>
    <w:rsid w:val="00011332"/>
    <w:rsid w:val="0001165C"/>
    <w:rsid w:val="00011678"/>
    <w:rsid w:val="00011680"/>
    <w:rsid w:val="00011699"/>
    <w:rsid w:val="00011720"/>
    <w:rsid w:val="0001174C"/>
    <w:rsid w:val="00011762"/>
    <w:rsid w:val="00011775"/>
    <w:rsid w:val="0001177F"/>
    <w:rsid w:val="00011954"/>
    <w:rsid w:val="00011955"/>
    <w:rsid w:val="00011A15"/>
    <w:rsid w:val="00011A97"/>
    <w:rsid w:val="00011AF6"/>
    <w:rsid w:val="00011CFC"/>
    <w:rsid w:val="00011D5F"/>
    <w:rsid w:val="00011DBA"/>
    <w:rsid w:val="0001206A"/>
    <w:rsid w:val="00012168"/>
    <w:rsid w:val="00012222"/>
    <w:rsid w:val="00012258"/>
    <w:rsid w:val="000122CB"/>
    <w:rsid w:val="00012378"/>
    <w:rsid w:val="00012478"/>
    <w:rsid w:val="000124B0"/>
    <w:rsid w:val="000126D7"/>
    <w:rsid w:val="000127A6"/>
    <w:rsid w:val="00012817"/>
    <w:rsid w:val="000129AF"/>
    <w:rsid w:val="000129FA"/>
    <w:rsid w:val="00012A44"/>
    <w:rsid w:val="00012A92"/>
    <w:rsid w:val="00012B16"/>
    <w:rsid w:val="00012BF4"/>
    <w:rsid w:val="00012C72"/>
    <w:rsid w:val="00012DE0"/>
    <w:rsid w:val="00012DF9"/>
    <w:rsid w:val="00012ECC"/>
    <w:rsid w:val="00012ED7"/>
    <w:rsid w:val="00013033"/>
    <w:rsid w:val="000131A8"/>
    <w:rsid w:val="00013216"/>
    <w:rsid w:val="0001331C"/>
    <w:rsid w:val="00013455"/>
    <w:rsid w:val="00013485"/>
    <w:rsid w:val="000134EA"/>
    <w:rsid w:val="0001356F"/>
    <w:rsid w:val="00013592"/>
    <w:rsid w:val="000135D8"/>
    <w:rsid w:val="00013742"/>
    <w:rsid w:val="0001374D"/>
    <w:rsid w:val="00013A54"/>
    <w:rsid w:val="00013C5F"/>
    <w:rsid w:val="00013CA7"/>
    <w:rsid w:val="00013D93"/>
    <w:rsid w:val="00013DCB"/>
    <w:rsid w:val="00013E7B"/>
    <w:rsid w:val="00013F16"/>
    <w:rsid w:val="00013F8D"/>
    <w:rsid w:val="00014025"/>
    <w:rsid w:val="00014119"/>
    <w:rsid w:val="00014161"/>
    <w:rsid w:val="000141B0"/>
    <w:rsid w:val="000141D5"/>
    <w:rsid w:val="00014212"/>
    <w:rsid w:val="00014225"/>
    <w:rsid w:val="00014289"/>
    <w:rsid w:val="0001433F"/>
    <w:rsid w:val="0001436F"/>
    <w:rsid w:val="000143C9"/>
    <w:rsid w:val="00014450"/>
    <w:rsid w:val="00014581"/>
    <w:rsid w:val="00014618"/>
    <w:rsid w:val="00014677"/>
    <w:rsid w:val="000146B8"/>
    <w:rsid w:val="00014710"/>
    <w:rsid w:val="00014790"/>
    <w:rsid w:val="00014831"/>
    <w:rsid w:val="00014848"/>
    <w:rsid w:val="0001493D"/>
    <w:rsid w:val="00014964"/>
    <w:rsid w:val="00014A18"/>
    <w:rsid w:val="00014ABE"/>
    <w:rsid w:val="00014BC3"/>
    <w:rsid w:val="00014C64"/>
    <w:rsid w:val="00014CE9"/>
    <w:rsid w:val="00014DF5"/>
    <w:rsid w:val="00014EEC"/>
    <w:rsid w:val="00014F57"/>
    <w:rsid w:val="00014F87"/>
    <w:rsid w:val="00014FBF"/>
    <w:rsid w:val="00014FF6"/>
    <w:rsid w:val="0001501B"/>
    <w:rsid w:val="000151B2"/>
    <w:rsid w:val="00015348"/>
    <w:rsid w:val="0001539A"/>
    <w:rsid w:val="00015412"/>
    <w:rsid w:val="00015489"/>
    <w:rsid w:val="000154E1"/>
    <w:rsid w:val="000154FA"/>
    <w:rsid w:val="000157EA"/>
    <w:rsid w:val="00015849"/>
    <w:rsid w:val="0001589F"/>
    <w:rsid w:val="000158D0"/>
    <w:rsid w:val="00015926"/>
    <w:rsid w:val="000159F7"/>
    <w:rsid w:val="00015A86"/>
    <w:rsid w:val="00015BD9"/>
    <w:rsid w:val="00015C04"/>
    <w:rsid w:val="00015C51"/>
    <w:rsid w:val="00015CA0"/>
    <w:rsid w:val="00015D19"/>
    <w:rsid w:val="00015DAC"/>
    <w:rsid w:val="00015EFD"/>
    <w:rsid w:val="00015F51"/>
    <w:rsid w:val="0001607F"/>
    <w:rsid w:val="00016197"/>
    <w:rsid w:val="0001619F"/>
    <w:rsid w:val="000162FE"/>
    <w:rsid w:val="000164FA"/>
    <w:rsid w:val="0001664B"/>
    <w:rsid w:val="0001669D"/>
    <w:rsid w:val="00016743"/>
    <w:rsid w:val="00016878"/>
    <w:rsid w:val="000168AE"/>
    <w:rsid w:val="000168C8"/>
    <w:rsid w:val="0001694B"/>
    <w:rsid w:val="000169A8"/>
    <w:rsid w:val="000169F0"/>
    <w:rsid w:val="00016A7E"/>
    <w:rsid w:val="00016B98"/>
    <w:rsid w:val="00016BE4"/>
    <w:rsid w:val="00016D53"/>
    <w:rsid w:val="00016DA5"/>
    <w:rsid w:val="00016DB4"/>
    <w:rsid w:val="00016EA6"/>
    <w:rsid w:val="00016F08"/>
    <w:rsid w:val="00016F8E"/>
    <w:rsid w:val="0001706B"/>
    <w:rsid w:val="0001719C"/>
    <w:rsid w:val="000171A9"/>
    <w:rsid w:val="000171F0"/>
    <w:rsid w:val="000171F7"/>
    <w:rsid w:val="000172B2"/>
    <w:rsid w:val="00017318"/>
    <w:rsid w:val="0001733C"/>
    <w:rsid w:val="00017352"/>
    <w:rsid w:val="0001748B"/>
    <w:rsid w:val="000174A0"/>
    <w:rsid w:val="00017510"/>
    <w:rsid w:val="00017561"/>
    <w:rsid w:val="000175E6"/>
    <w:rsid w:val="00017686"/>
    <w:rsid w:val="00017689"/>
    <w:rsid w:val="000176B2"/>
    <w:rsid w:val="000176B6"/>
    <w:rsid w:val="0001772D"/>
    <w:rsid w:val="00017765"/>
    <w:rsid w:val="00017774"/>
    <w:rsid w:val="000177DC"/>
    <w:rsid w:val="00017961"/>
    <w:rsid w:val="000179C1"/>
    <w:rsid w:val="00017B32"/>
    <w:rsid w:val="00017BDE"/>
    <w:rsid w:val="00017CD8"/>
    <w:rsid w:val="00017D74"/>
    <w:rsid w:val="00017D93"/>
    <w:rsid w:val="00017FE5"/>
    <w:rsid w:val="000200B7"/>
    <w:rsid w:val="000200F1"/>
    <w:rsid w:val="00020297"/>
    <w:rsid w:val="00020349"/>
    <w:rsid w:val="000203AE"/>
    <w:rsid w:val="0002042B"/>
    <w:rsid w:val="000204A2"/>
    <w:rsid w:val="00020587"/>
    <w:rsid w:val="0002058F"/>
    <w:rsid w:val="000205F7"/>
    <w:rsid w:val="0002076D"/>
    <w:rsid w:val="000207A8"/>
    <w:rsid w:val="000207BB"/>
    <w:rsid w:val="0002084A"/>
    <w:rsid w:val="000208D5"/>
    <w:rsid w:val="0002092A"/>
    <w:rsid w:val="00020A5A"/>
    <w:rsid w:val="00020B1D"/>
    <w:rsid w:val="00020B8D"/>
    <w:rsid w:val="00020BD3"/>
    <w:rsid w:val="00020C42"/>
    <w:rsid w:val="00020C71"/>
    <w:rsid w:val="00020CF6"/>
    <w:rsid w:val="00020D08"/>
    <w:rsid w:val="00020D40"/>
    <w:rsid w:val="00020DB9"/>
    <w:rsid w:val="00020EF1"/>
    <w:rsid w:val="00020FC8"/>
    <w:rsid w:val="00020FCB"/>
    <w:rsid w:val="0002102B"/>
    <w:rsid w:val="00021106"/>
    <w:rsid w:val="00021140"/>
    <w:rsid w:val="000212B7"/>
    <w:rsid w:val="000212B9"/>
    <w:rsid w:val="00021431"/>
    <w:rsid w:val="000214A6"/>
    <w:rsid w:val="000214B6"/>
    <w:rsid w:val="00021509"/>
    <w:rsid w:val="0002153A"/>
    <w:rsid w:val="0002159D"/>
    <w:rsid w:val="00021649"/>
    <w:rsid w:val="0002174E"/>
    <w:rsid w:val="000217C2"/>
    <w:rsid w:val="00021802"/>
    <w:rsid w:val="0002197C"/>
    <w:rsid w:val="000219BE"/>
    <w:rsid w:val="00021A0D"/>
    <w:rsid w:val="00021A39"/>
    <w:rsid w:val="00021A75"/>
    <w:rsid w:val="00021B8B"/>
    <w:rsid w:val="00021CCA"/>
    <w:rsid w:val="00021CCE"/>
    <w:rsid w:val="00021DDE"/>
    <w:rsid w:val="00021DE2"/>
    <w:rsid w:val="00021E4C"/>
    <w:rsid w:val="00021E61"/>
    <w:rsid w:val="00021ED8"/>
    <w:rsid w:val="0002203A"/>
    <w:rsid w:val="00022060"/>
    <w:rsid w:val="00022068"/>
    <w:rsid w:val="000220C5"/>
    <w:rsid w:val="00022112"/>
    <w:rsid w:val="0002213E"/>
    <w:rsid w:val="000221C8"/>
    <w:rsid w:val="000222C4"/>
    <w:rsid w:val="000223BD"/>
    <w:rsid w:val="000223C4"/>
    <w:rsid w:val="000225F2"/>
    <w:rsid w:val="000225F5"/>
    <w:rsid w:val="000226FD"/>
    <w:rsid w:val="000227CB"/>
    <w:rsid w:val="000228B9"/>
    <w:rsid w:val="00022925"/>
    <w:rsid w:val="00022AA6"/>
    <w:rsid w:val="00022B2C"/>
    <w:rsid w:val="00022BBE"/>
    <w:rsid w:val="00022C21"/>
    <w:rsid w:val="00022D26"/>
    <w:rsid w:val="00022D8F"/>
    <w:rsid w:val="00022DF6"/>
    <w:rsid w:val="00022EE8"/>
    <w:rsid w:val="0002302E"/>
    <w:rsid w:val="0002309B"/>
    <w:rsid w:val="0002314A"/>
    <w:rsid w:val="00023151"/>
    <w:rsid w:val="00023218"/>
    <w:rsid w:val="0002324D"/>
    <w:rsid w:val="00023347"/>
    <w:rsid w:val="000234C4"/>
    <w:rsid w:val="000235D0"/>
    <w:rsid w:val="00023689"/>
    <w:rsid w:val="0002381E"/>
    <w:rsid w:val="00023853"/>
    <w:rsid w:val="000238A2"/>
    <w:rsid w:val="0002395C"/>
    <w:rsid w:val="0002395D"/>
    <w:rsid w:val="00023A8F"/>
    <w:rsid w:val="00023BA7"/>
    <w:rsid w:val="00023C1B"/>
    <w:rsid w:val="00023C44"/>
    <w:rsid w:val="00023CED"/>
    <w:rsid w:val="00023D0A"/>
    <w:rsid w:val="00023DC9"/>
    <w:rsid w:val="00023E24"/>
    <w:rsid w:val="00024006"/>
    <w:rsid w:val="00024011"/>
    <w:rsid w:val="0002402E"/>
    <w:rsid w:val="000240A0"/>
    <w:rsid w:val="000241B5"/>
    <w:rsid w:val="00024200"/>
    <w:rsid w:val="0002432E"/>
    <w:rsid w:val="00024598"/>
    <w:rsid w:val="00024640"/>
    <w:rsid w:val="00024658"/>
    <w:rsid w:val="000246D4"/>
    <w:rsid w:val="0002472B"/>
    <w:rsid w:val="0002476F"/>
    <w:rsid w:val="000247B6"/>
    <w:rsid w:val="000247D6"/>
    <w:rsid w:val="00024823"/>
    <w:rsid w:val="00024829"/>
    <w:rsid w:val="00024889"/>
    <w:rsid w:val="000248A7"/>
    <w:rsid w:val="00024A43"/>
    <w:rsid w:val="00024A75"/>
    <w:rsid w:val="00024AFB"/>
    <w:rsid w:val="00024B03"/>
    <w:rsid w:val="00024B34"/>
    <w:rsid w:val="00024B5F"/>
    <w:rsid w:val="00024B6D"/>
    <w:rsid w:val="00024B8A"/>
    <w:rsid w:val="00024C6F"/>
    <w:rsid w:val="00024E38"/>
    <w:rsid w:val="00024F1A"/>
    <w:rsid w:val="00024F57"/>
    <w:rsid w:val="0002513A"/>
    <w:rsid w:val="00025152"/>
    <w:rsid w:val="0002517D"/>
    <w:rsid w:val="0002518A"/>
    <w:rsid w:val="000251CB"/>
    <w:rsid w:val="00025227"/>
    <w:rsid w:val="000252E1"/>
    <w:rsid w:val="000254C1"/>
    <w:rsid w:val="00025594"/>
    <w:rsid w:val="000256F7"/>
    <w:rsid w:val="0002578F"/>
    <w:rsid w:val="0002587C"/>
    <w:rsid w:val="0002589D"/>
    <w:rsid w:val="00025931"/>
    <w:rsid w:val="00025999"/>
    <w:rsid w:val="00025A3B"/>
    <w:rsid w:val="00025B30"/>
    <w:rsid w:val="00025B48"/>
    <w:rsid w:val="00025BA7"/>
    <w:rsid w:val="00025CB3"/>
    <w:rsid w:val="00025D84"/>
    <w:rsid w:val="00025DC7"/>
    <w:rsid w:val="00025FF1"/>
    <w:rsid w:val="00026050"/>
    <w:rsid w:val="000261E6"/>
    <w:rsid w:val="00026210"/>
    <w:rsid w:val="00026292"/>
    <w:rsid w:val="0002638E"/>
    <w:rsid w:val="00026401"/>
    <w:rsid w:val="00026408"/>
    <w:rsid w:val="000265A1"/>
    <w:rsid w:val="00026650"/>
    <w:rsid w:val="00026679"/>
    <w:rsid w:val="00026705"/>
    <w:rsid w:val="000267A5"/>
    <w:rsid w:val="000267C4"/>
    <w:rsid w:val="000268CD"/>
    <w:rsid w:val="000269A7"/>
    <w:rsid w:val="00026AAB"/>
    <w:rsid w:val="00026ADF"/>
    <w:rsid w:val="00026BB2"/>
    <w:rsid w:val="00026BE8"/>
    <w:rsid w:val="00026CF9"/>
    <w:rsid w:val="00026E0A"/>
    <w:rsid w:val="00026E47"/>
    <w:rsid w:val="00026E53"/>
    <w:rsid w:val="00026F94"/>
    <w:rsid w:val="00026FBE"/>
    <w:rsid w:val="00026FD2"/>
    <w:rsid w:val="00027232"/>
    <w:rsid w:val="000272A8"/>
    <w:rsid w:val="0002739C"/>
    <w:rsid w:val="000273B0"/>
    <w:rsid w:val="000275C9"/>
    <w:rsid w:val="00027643"/>
    <w:rsid w:val="0002764B"/>
    <w:rsid w:val="000278EE"/>
    <w:rsid w:val="00027935"/>
    <w:rsid w:val="000279C2"/>
    <w:rsid w:val="00027A09"/>
    <w:rsid w:val="00027ACC"/>
    <w:rsid w:val="00027B8C"/>
    <w:rsid w:val="00027BB4"/>
    <w:rsid w:val="00027C2D"/>
    <w:rsid w:val="00027C95"/>
    <w:rsid w:val="00027D0A"/>
    <w:rsid w:val="00027E15"/>
    <w:rsid w:val="00027F12"/>
    <w:rsid w:val="00027FF0"/>
    <w:rsid w:val="0003006C"/>
    <w:rsid w:val="00030132"/>
    <w:rsid w:val="00030164"/>
    <w:rsid w:val="0003019F"/>
    <w:rsid w:val="00030263"/>
    <w:rsid w:val="00030291"/>
    <w:rsid w:val="000303F2"/>
    <w:rsid w:val="0003041C"/>
    <w:rsid w:val="00030490"/>
    <w:rsid w:val="000304E7"/>
    <w:rsid w:val="00030633"/>
    <w:rsid w:val="000306E4"/>
    <w:rsid w:val="00030712"/>
    <w:rsid w:val="000307DC"/>
    <w:rsid w:val="000307DF"/>
    <w:rsid w:val="000307FA"/>
    <w:rsid w:val="00030BA9"/>
    <w:rsid w:val="00030BC8"/>
    <w:rsid w:val="00030BE6"/>
    <w:rsid w:val="00030BF3"/>
    <w:rsid w:val="00030C9A"/>
    <w:rsid w:val="00030CCD"/>
    <w:rsid w:val="00030D3F"/>
    <w:rsid w:val="00030DAB"/>
    <w:rsid w:val="00030E5B"/>
    <w:rsid w:val="00030E61"/>
    <w:rsid w:val="00030EF4"/>
    <w:rsid w:val="00030F19"/>
    <w:rsid w:val="00030FA6"/>
    <w:rsid w:val="00030FAD"/>
    <w:rsid w:val="00031019"/>
    <w:rsid w:val="000310F5"/>
    <w:rsid w:val="00031163"/>
    <w:rsid w:val="000311AC"/>
    <w:rsid w:val="00031267"/>
    <w:rsid w:val="000313E0"/>
    <w:rsid w:val="00031736"/>
    <w:rsid w:val="00031790"/>
    <w:rsid w:val="000317BE"/>
    <w:rsid w:val="000317C6"/>
    <w:rsid w:val="0003196F"/>
    <w:rsid w:val="00031A03"/>
    <w:rsid w:val="00031A72"/>
    <w:rsid w:val="00031BF1"/>
    <w:rsid w:val="00031C3F"/>
    <w:rsid w:val="00031D2E"/>
    <w:rsid w:val="00031D6E"/>
    <w:rsid w:val="00031D72"/>
    <w:rsid w:val="00031D8E"/>
    <w:rsid w:val="00031D9A"/>
    <w:rsid w:val="00031EA9"/>
    <w:rsid w:val="00031EB8"/>
    <w:rsid w:val="00031FA4"/>
    <w:rsid w:val="0003207D"/>
    <w:rsid w:val="0003209C"/>
    <w:rsid w:val="00032208"/>
    <w:rsid w:val="0003244B"/>
    <w:rsid w:val="00032567"/>
    <w:rsid w:val="0003257D"/>
    <w:rsid w:val="000326AD"/>
    <w:rsid w:val="000326BB"/>
    <w:rsid w:val="000326C1"/>
    <w:rsid w:val="000326CF"/>
    <w:rsid w:val="000327A7"/>
    <w:rsid w:val="0003283B"/>
    <w:rsid w:val="000328F4"/>
    <w:rsid w:val="00032921"/>
    <w:rsid w:val="00032A7C"/>
    <w:rsid w:val="00032B3E"/>
    <w:rsid w:val="00032B6F"/>
    <w:rsid w:val="00032BE0"/>
    <w:rsid w:val="00032C82"/>
    <w:rsid w:val="00032C9C"/>
    <w:rsid w:val="00032D59"/>
    <w:rsid w:val="00032DDA"/>
    <w:rsid w:val="000330DE"/>
    <w:rsid w:val="00033116"/>
    <w:rsid w:val="00033118"/>
    <w:rsid w:val="00033218"/>
    <w:rsid w:val="0003323F"/>
    <w:rsid w:val="0003331B"/>
    <w:rsid w:val="0003331C"/>
    <w:rsid w:val="00033365"/>
    <w:rsid w:val="0003347C"/>
    <w:rsid w:val="000335F4"/>
    <w:rsid w:val="000336B8"/>
    <w:rsid w:val="000336C2"/>
    <w:rsid w:val="000337C6"/>
    <w:rsid w:val="00033966"/>
    <w:rsid w:val="00033A29"/>
    <w:rsid w:val="00033A3B"/>
    <w:rsid w:val="00033A87"/>
    <w:rsid w:val="00033AA1"/>
    <w:rsid w:val="00033B6A"/>
    <w:rsid w:val="00033C78"/>
    <w:rsid w:val="00033C9C"/>
    <w:rsid w:val="00033D6E"/>
    <w:rsid w:val="00033DAC"/>
    <w:rsid w:val="00033E8C"/>
    <w:rsid w:val="00033F2A"/>
    <w:rsid w:val="00033F88"/>
    <w:rsid w:val="00034008"/>
    <w:rsid w:val="00034030"/>
    <w:rsid w:val="000340FF"/>
    <w:rsid w:val="0003412B"/>
    <w:rsid w:val="00034376"/>
    <w:rsid w:val="000343DF"/>
    <w:rsid w:val="000344CD"/>
    <w:rsid w:val="000344FB"/>
    <w:rsid w:val="00034508"/>
    <w:rsid w:val="0003466C"/>
    <w:rsid w:val="0003466E"/>
    <w:rsid w:val="0003472A"/>
    <w:rsid w:val="00034738"/>
    <w:rsid w:val="00034757"/>
    <w:rsid w:val="000347DD"/>
    <w:rsid w:val="00034817"/>
    <w:rsid w:val="00034986"/>
    <w:rsid w:val="0003498E"/>
    <w:rsid w:val="000349CC"/>
    <w:rsid w:val="00034AA9"/>
    <w:rsid w:val="00034AF7"/>
    <w:rsid w:val="00034BCE"/>
    <w:rsid w:val="00034C41"/>
    <w:rsid w:val="00035072"/>
    <w:rsid w:val="00035079"/>
    <w:rsid w:val="0003507E"/>
    <w:rsid w:val="0003518A"/>
    <w:rsid w:val="0003521B"/>
    <w:rsid w:val="0003521E"/>
    <w:rsid w:val="000352AE"/>
    <w:rsid w:val="000352EF"/>
    <w:rsid w:val="0003539C"/>
    <w:rsid w:val="000353F6"/>
    <w:rsid w:val="000354A1"/>
    <w:rsid w:val="0003551A"/>
    <w:rsid w:val="0003555B"/>
    <w:rsid w:val="000355A9"/>
    <w:rsid w:val="000355F0"/>
    <w:rsid w:val="0003561C"/>
    <w:rsid w:val="00035621"/>
    <w:rsid w:val="00035679"/>
    <w:rsid w:val="0003568C"/>
    <w:rsid w:val="0003572C"/>
    <w:rsid w:val="0003575A"/>
    <w:rsid w:val="00035866"/>
    <w:rsid w:val="000358CC"/>
    <w:rsid w:val="00035920"/>
    <w:rsid w:val="00035962"/>
    <w:rsid w:val="0003598F"/>
    <w:rsid w:val="00035F5F"/>
    <w:rsid w:val="00035FC7"/>
    <w:rsid w:val="000360AC"/>
    <w:rsid w:val="00036266"/>
    <w:rsid w:val="00036267"/>
    <w:rsid w:val="0003628C"/>
    <w:rsid w:val="000362D7"/>
    <w:rsid w:val="00036309"/>
    <w:rsid w:val="0003668E"/>
    <w:rsid w:val="000368EA"/>
    <w:rsid w:val="00036BF5"/>
    <w:rsid w:val="00036CDE"/>
    <w:rsid w:val="00036D60"/>
    <w:rsid w:val="00036E9A"/>
    <w:rsid w:val="00036EBE"/>
    <w:rsid w:val="00036EED"/>
    <w:rsid w:val="00036F1A"/>
    <w:rsid w:val="00036FE5"/>
    <w:rsid w:val="00037029"/>
    <w:rsid w:val="00037113"/>
    <w:rsid w:val="00037121"/>
    <w:rsid w:val="000371BC"/>
    <w:rsid w:val="000373A5"/>
    <w:rsid w:val="00037459"/>
    <w:rsid w:val="00037561"/>
    <w:rsid w:val="000375B7"/>
    <w:rsid w:val="00037619"/>
    <w:rsid w:val="00037624"/>
    <w:rsid w:val="0003762A"/>
    <w:rsid w:val="000376A8"/>
    <w:rsid w:val="00037861"/>
    <w:rsid w:val="00037986"/>
    <w:rsid w:val="00037988"/>
    <w:rsid w:val="00037A6A"/>
    <w:rsid w:val="00037ACC"/>
    <w:rsid w:val="00037B80"/>
    <w:rsid w:val="00037BB2"/>
    <w:rsid w:val="00037C70"/>
    <w:rsid w:val="00037C87"/>
    <w:rsid w:val="00037D3A"/>
    <w:rsid w:val="00037D4A"/>
    <w:rsid w:val="00037E30"/>
    <w:rsid w:val="00037F3A"/>
    <w:rsid w:val="00037F91"/>
    <w:rsid w:val="00040087"/>
    <w:rsid w:val="00040112"/>
    <w:rsid w:val="00040123"/>
    <w:rsid w:val="00040187"/>
    <w:rsid w:val="000401A1"/>
    <w:rsid w:val="000401FB"/>
    <w:rsid w:val="0004023D"/>
    <w:rsid w:val="0004031C"/>
    <w:rsid w:val="00040490"/>
    <w:rsid w:val="0004049E"/>
    <w:rsid w:val="00040527"/>
    <w:rsid w:val="000405B4"/>
    <w:rsid w:val="0004075C"/>
    <w:rsid w:val="000407BC"/>
    <w:rsid w:val="00040831"/>
    <w:rsid w:val="00040873"/>
    <w:rsid w:val="0004089A"/>
    <w:rsid w:val="00040992"/>
    <w:rsid w:val="000409D3"/>
    <w:rsid w:val="000409DE"/>
    <w:rsid w:val="00040A0E"/>
    <w:rsid w:val="00040AC7"/>
    <w:rsid w:val="00040B14"/>
    <w:rsid w:val="00040B30"/>
    <w:rsid w:val="00040BE9"/>
    <w:rsid w:val="00040BEC"/>
    <w:rsid w:val="00040C39"/>
    <w:rsid w:val="00040C98"/>
    <w:rsid w:val="00040CFE"/>
    <w:rsid w:val="00040D45"/>
    <w:rsid w:val="00040DAB"/>
    <w:rsid w:val="00040E0D"/>
    <w:rsid w:val="00040E8C"/>
    <w:rsid w:val="00040EC4"/>
    <w:rsid w:val="00040EF1"/>
    <w:rsid w:val="00040F75"/>
    <w:rsid w:val="00040F84"/>
    <w:rsid w:val="00040F8D"/>
    <w:rsid w:val="00041066"/>
    <w:rsid w:val="000410EE"/>
    <w:rsid w:val="00041150"/>
    <w:rsid w:val="0004135E"/>
    <w:rsid w:val="0004136D"/>
    <w:rsid w:val="000413E4"/>
    <w:rsid w:val="000414AA"/>
    <w:rsid w:val="000414D0"/>
    <w:rsid w:val="00041527"/>
    <w:rsid w:val="000415F0"/>
    <w:rsid w:val="00041668"/>
    <w:rsid w:val="00041674"/>
    <w:rsid w:val="00041731"/>
    <w:rsid w:val="0004176D"/>
    <w:rsid w:val="0004177F"/>
    <w:rsid w:val="00041841"/>
    <w:rsid w:val="0004193A"/>
    <w:rsid w:val="000419CA"/>
    <w:rsid w:val="00041ACD"/>
    <w:rsid w:val="00041AE0"/>
    <w:rsid w:val="00041B7B"/>
    <w:rsid w:val="00041C00"/>
    <w:rsid w:val="00041C01"/>
    <w:rsid w:val="00041C21"/>
    <w:rsid w:val="00041DAA"/>
    <w:rsid w:val="00041DC8"/>
    <w:rsid w:val="00041DE5"/>
    <w:rsid w:val="00041E45"/>
    <w:rsid w:val="00041ED8"/>
    <w:rsid w:val="00041F44"/>
    <w:rsid w:val="00041F79"/>
    <w:rsid w:val="00042121"/>
    <w:rsid w:val="0004219A"/>
    <w:rsid w:val="000421AC"/>
    <w:rsid w:val="000421E3"/>
    <w:rsid w:val="000423AD"/>
    <w:rsid w:val="000425E1"/>
    <w:rsid w:val="00042601"/>
    <w:rsid w:val="00042659"/>
    <w:rsid w:val="00042673"/>
    <w:rsid w:val="00042744"/>
    <w:rsid w:val="00042748"/>
    <w:rsid w:val="00042829"/>
    <w:rsid w:val="0004287A"/>
    <w:rsid w:val="000429C5"/>
    <w:rsid w:val="00042A85"/>
    <w:rsid w:val="00042AF1"/>
    <w:rsid w:val="00042AFA"/>
    <w:rsid w:val="00042C2E"/>
    <w:rsid w:val="00042C73"/>
    <w:rsid w:val="00042C97"/>
    <w:rsid w:val="00042E5E"/>
    <w:rsid w:val="00042E62"/>
    <w:rsid w:val="00042E7D"/>
    <w:rsid w:val="00042EE6"/>
    <w:rsid w:val="00043066"/>
    <w:rsid w:val="000430A5"/>
    <w:rsid w:val="000430D2"/>
    <w:rsid w:val="00043166"/>
    <w:rsid w:val="000431FF"/>
    <w:rsid w:val="00043301"/>
    <w:rsid w:val="0004335D"/>
    <w:rsid w:val="00043374"/>
    <w:rsid w:val="00043509"/>
    <w:rsid w:val="00043516"/>
    <w:rsid w:val="000435B9"/>
    <w:rsid w:val="000435C1"/>
    <w:rsid w:val="000435E2"/>
    <w:rsid w:val="000435E5"/>
    <w:rsid w:val="00043718"/>
    <w:rsid w:val="0004378D"/>
    <w:rsid w:val="0004394D"/>
    <w:rsid w:val="00043A11"/>
    <w:rsid w:val="00043AC2"/>
    <w:rsid w:val="00043B4E"/>
    <w:rsid w:val="00043BD6"/>
    <w:rsid w:val="00043C31"/>
    <w:rsid w:val="00043D28"/>
    <w:rsid w:val="00043D44"/>
    <w:rsid w:val="00043D80"/>
    <w:rsid w:val="00043DC3"/>
    <w:rsid w:val="00043DCF"/>
    <w:rsid w:val="00043E05"/>
    <w:rsid w:val="00043EDE"/>
    <w:rsid w:val="00043F21"/>
    <w:rsid w:val="00043F2E"/>
    <w:rsid w:val="0004400C"/>
    <w:rsid w:val="00044046"/>
    <w:rsid w:val="0004408B"/>
    <w:rsid w:val="0004418B"/>
    <w:rsid w:val="00044227"/>
    <w:rsid w:val="00044240"/>
    <w:rsid w:val="00044241"/>
    <w:rsid w:val="000443D9"/>
    <w:rsid w:val="00044474"/>
    <w:rsid w:val="000444BA"/>
    <w:rsid w:val="000444C5"/>
    <w:rsid w:val="000445F4"/>
    <w:rsid w:val="0004465E"/>
    <w:rsid w:val="00044937"/>
    <w:rsid w:val="00044944"/>
    <w:rsid w:val="00044978"/>
    <w:rsid w:val="00044B0F"/>
    <w:rsid w:val="00044B1B"/>
    <w:rsid w:val="00044BBC"/>
    <w:rsid w:val="00044DAD"/>
    <w:rsid w:val="00044DD6"/>
    <w:rsid w:val="00044E9C"/>
    <w:rsid w:val="00044F00"/>
    <w:rsid w:val="00044F84"/>
    <w:rsid w:val="00045133"/>
    <w:rsid w:val="00045165"/>
    <w:rsid w:val="00045168"/>
    <w:rsid w:val="00045171"/>
    <w:rsid w:val="00045244"/>
    <w:rsid w:val="0004536E"/>
    <w:rsid w:val="00045487"/>
    <w:rsid w:val="0004548F"/>
    <w:rsid w:val="000454AE"/>
    <w:rsid w:val="000454D1"/>
    <w:rsid w:val="000455A4"/>
    <w:rsid w:val="00045639"/>
    <w:rsid w:val="000456AD"/>
    <w:rsid w:val="000457B2"/>
    <w:rsid w:val="0004582D"/>
    <w:rsid w:val="000458EE"/>
    <w:rsid w:val="000459B2"/>
    <w:rsid w:val="000459D9"/>
    <w:rsid w:val="000459E7"/>
    <w:rsid w:val="00045A08"/>
    <w:rsid w:val="00045A6D"/>
    <w:rsid w:val="00045B34"/>
    <w:rsid w:val="00045C79"/>
    <w:rsid w:val="00045D0A"/>
    <w:rsid w:val="00045DC9"/>
    <w:rsid w:val="00045E3C"/>
    <w:rsid w:val="00045E70"/>
    <w:rsid w:val="00045EBC"/>
    <w:rsid w:val="00045EC8"/>
    <w:rsid w:val="00045F26"/>
    <w:rsid w:val="0004607A"/>
    <w:rsid w:val="0004629E"/>
    <w:rsid w:val="00046356"/>
    <w:rsid w:val="00046419"/>
    <w:rsid w:val="00046438"/>
    <w:rsid w:val="00046441"/>
    <w:rsid w:val="000464A4"/>
    <w:rsid w:val="000464C4"/>
    <w:rsid w:val="0004651C"/>
    <w:rsid w:val="00046599"/>
    <w:rsid w:val="000465E8"/>
    <w:rsid w:val="00046610"/>
    <w:rsid w:val="00046639"/>
    <w:rsid w:val="0004675A"/>
    <w:rsid w:val="00046885"/>
    <w:rsid w:val="00046945"/>
    <w:rsid w:val="00046949"/>
    <w:rsid w:val="000469B7"/>
    <w:rsid w:val="00046A6E"/>
    <w:rsid w:val="00046B67"/>
    <w:rsid w:val="00046C0B"/>
    <w:rsid w:val="00046C68"/>
    <w:rsid w:val="00046D66"/>
    <w:rsid w:val="00046DFA"/>
    <w:rsid w:val="00046EC0"/>
    <w:rsid w:val="00046F81"/>
    <w:rsid w:val="00046FAC"/>
    <w:rsid w:val="00046FFB"/>
    <w:rsid w:val="0004706D"/>
    <w:rsid w:val="000470E8"/>
    <w:rsid w:val="000471DB"/>
    <w:rsid w:val="0004734E"/>
    <w:rsid w:val="0004737E"/>
    <w:rsid w:val="000473E1"/>
    <w:rsid w:val="00047418"/>
    <w:rsid w:val="0004752C"/>
    <w:rsid w:val="000476ED"/>
    <w:rsid w:val="000477DC"/>
    <w:rsid w:val="0004786A"/>
    <w:rsid w:val="000478F9"/>
    <w:rsid w:val="00047931"/>
    <w:rsid w:val="000479DE"/>
    <w:rsid w:val="00047A95"/>
    <w:rsid w:val="00047A99"/>
    <w:rsid w:val="00047AD4"/>
    <w:rsid w:val="00047B5A"/>
    <w:rsid w:val="00047BCE"/>
    <w:rsid w:val="00047BFC"/>
    <w:rsid w:val="00047C20"/>
    <w:rsid w:val="00047CAA"/>
    <w:rsid w:val="00047DA4"/>
    <w:rsid w:val="00047E39"/>
    <w:rsid w:val="00047F25"/>
    <w:rsid w:val="0005004B"/>
    <w:rsid w:val="000500C9"/>
    <w:rsid w:val="000502BD"/>
    <w:rsid w:val="0005031D"/>
    <w:rsid w:val="00050320"/>
    <w:rsid w:val="00050328"/>
    <w:rsid w:val="000503B7"/>
    <w:rsid w:val="000503BC"/>
    <w:rsid w:val="000503E3"/>
    <w:rsid w:val="000503FF"/>
    <w:rsid w:val="00050421"/>
    <w:rsid w:val="00050430"/>
    <w:rsid w:val="0005046E"/>
    <w:rsid w:val="00050519"/>
    <w:rsid w:val="00050597"/>
    <w:rsid w:val="000505A9"/>
    <w:rsid w:val="00050606"/>
    <w:rsid w:val="000506FF"/>
    <w:rsid w:val="00050728"/>
    <w:rsid w:val="00050809"/>
    <w:rsid w:val="00050903"/>
    <w:rsid w:val="0005093D"/>
    <w:rsid w:val="0005095D"/>
    <w:rsid w:val="00050ADA"/>
    <w:rsid w:val="00050BED"/>
    <w:rsid w:val="00050C9C"/>
    <w:rsid w:val="00050E3B"/>
    <w:rsid w:val="00050EAC"/>
    <w:rsid w:val="00050ED9"/>
    <w:rsid w:val="00050F76"/>
    <w:rsid w:val="00050FEA"/>
    <w:rsid w:val="00050FF1"/>
    <w:rsid w:val="00051011"/>
    <w:rsid w:val="0005118D"/>
    <w:rsid w:val="000511A5"/>
    <w:rsid w:val="000511A6"/>
    <w:rsid w:val="00051294"/>
    <w:rsid w:val="0005132D"/>
    <w:rsid w:val="00051491"/>
    <w:rsid w:val="000515F3"/>
    <w:rsid w:val="00051609"/>
    <w:rsid w:val="00051665"/>
    <w:rsid w:val="000516E9"/>
    <w:rsid w:val="00051726"/>
    <w:rsid w:val="00051773"/>
    <w:rsid w:val="00051821"/>
    <w:rsid w:val="000519A7"/>
    <w:rsid w:val="000519F4"/>
    <w:rsid w:val="00051AA8"/>
    <w:rsid w:val="00051B06"/>
    <w:rsid w:val="00051B4B"/>
    <w:rsid w:val="00051BBC"/>
    <w:rsid w:val="00051BC2"/>
    <w:rsid w:val="00051BF1"/>
    <w:rsid w:val="00051D25"/>
    <w:rsid w:val="00051D6E"/>
    <w:rsid w:val="00051E89"/>
    <w:rsid w:val="00051F56"/>
    <w:rsid w:val="00052061"/>
    <w:rsid w:val="000520C0"/>
    <w:rsid w:val="000522A0"/>
    <w:rsid w:val="00052304"/>
    <w:rsid w:val="000523A7"/>
    <w:rsid w:val="00052583"/>
    <w:rsid w:val="000525A4"/>
    <w:rsid w:val="000525AD"/>
    <w:rsid w:val="000526BE"/>
    <w:rsid w:val="00052708"/>
    <w:rsid w:val="0005274B"/>
    <w:rsid w:val="0005283A"/>
    <w:rsid w:val="000528C3"/>
    <w:rsid w:val="0005299D"/>
    <w:rsid w:val="00052A1E"/>
    <w:rsid w:val="00052A4B"/>
    <w:rsid w:val="00052AD1"/>
    <w:rsid w:val="00052BA4"/>
    <w:rsid w:val="00052C58"/>
    <w:rsid w:val="00052C80"/>
    <w:rsid w:val="00052CC0"/>
    <w:rsid w:val="00052D00"/>
    <w:rsid w:val="00052E9F"/>
    <w:rsid w:val="00052EDA"/>
    <w:rsid w:val="00052F62"/>
    <w:rsid w:val="00052F80"/>
    <w:rsid w:val="00052FC8"/>
    <w:rsid w:val="00053055"/>
    <w:rsid w:val="000531B1"/>
    <w:rsid w:val="00053357"/>
    <w:rsid w:val="00053359"/>
    <w:rsid w:val="00053373"/>
    <w:rsid w:val="0005341C"/>
    <w:rsid w:val="00053491"/>
    <w:rsid w:val="0005360E"/>
    <w:rsid w:val="00053734"/>
    <w:rsid w:val="000537C8"/>
    <w:rsid w:val="000537F4"/>
    <w:rsid w:val="000537FA"/>
    <w:rsid w:val="00053870"/>
    <w:rsid w:val="00053920"/>
    <w:rsid w:val="00053A99"/>
    <w:rsid w:val="00053B70"/>
    <w:rsid w:val="00053BD5"/>
    <w:rsid w:val="00053BFB"/>
    <w:rsid w:val="00053C1B"/>
    <w:rsid w:val="00053D1B"/>
    <w:rsid w:val="00053E06"/>
    <w:rsid w:val="00053E93"/>
    <w:rsid w:val="00053F3E"/>
    <w:rsid w:val="00053F86"/>
    <w:rsid w:val="00054173"/>
    <w:rsid w:val="000542D0"/>
    <w:rsid w:val="00054318"/>
    <w:rsid w:val="00054358"/>
    <w:rsid w:val="00054450"/>
    <w:rsid w:val="00054477"/>
    <w:rsid w:val="00054493"/>
    <w:rsid w:val="000545AB"/>
    <w:rsid w:val="000545CA"/>
    <w:rsid w:val="0005462F"/>
    <w:rsid w:val="0005465F"/>
    <w:rsid w:val="0005466A"/>
    <w:rsid w:val="00054670"/>
    <w:rsid w:val="00054679"/>
    <w:rsid w:val="000546BC"/>
    <w:rsid w:val="00054946"/>
    <w:rsid w:val="00054AE6"/>
    <w:rsid w:val="00054BA5"/>
    <w:rsid w:val="00054BF1"/>
    <w:rsid w:val="00054E37"/>
    <w:rsid w:val="00054E49"/>
    <w:rsid w:val="00054FD6"/>
    <w:rsid w:val="0005500A"/>
    <w:rsid w:val="0005501C"/>
    <w:rsid w:val="000550F3"/>
    <w:rsid w:val="0005513A"/>
    <w:rsid w:val="00055248"/>
    <w:rsid w:val="0005534D"/>
    <w:rsid w:val="00055375"/>
    <w:rsid w:val="000553C7"/>
    <w:rsid w:val="000554CD"/>
    <w:rsid w:val="000554E8"/>
    <w:rsid w:val="0005554A"/>
    <w:rsid w:val="00055604"/>
    <w:rsid w:val="00055655"/>
    <w:rsid w:val="00055695"/>
    <w:rsid w:val="000556B0"/>
    <w:rsid w:val="00055736"/>
    <w:rsid w:val="0005579B"/>
    <w:rsid w:val="00055860"/>
    <w:rsid w:val="000558B1"/>
    <w:rsid w:val="0005592E"/>
    <w:rsid w:val="0005598C"/>
    <w:rsid w:val="00055A62"/>
    <w:rsid w:val="00055AA8"/>
    <w:rsid w:val="00055C72"/>
    <w:rsid w:val="00055CD8"/>
    <w:rsid w:val="00055CE7"/>
    <w:rsid w:val="00055DA8"/>
    <w:rsid w:val="00055E0F"/>
    <w:rsid w:val="00055E12"/>
    <w:rsid w:val="00055EA2"/>
    <w:rsid w:val="00055F71"/>
    <w:rsid w:val="00055FA9"/>
    <w:rsid w:val="00055FAB"/>
    <w:rsid w:val="00056079"/>
    <w:rsid w:val="000561F9"/>
    <w:rsid w:val="0005621D"/>
    <w:rsid w:val="00056221"/>
    <w:rsid w:val="00056305"/>
    <w:rsid w:val="00056458"/>
    <w:rsid w:val="00056476"/>
    <w:rsid w:val="00056548"/>
    <w:rsid w:val="00056582"/>
    <w:rsid w:val="00056662"/>
    <w:rsid w:val="00056683"/>
    <w:rsid w:val="00056693"/>
    <w:rsid w:val="00056772"/>
    <w:rsid w:val="000567A7"/>
    <w:rsid w:val="000567CE"/>
    <w:rsid w:val="00056802"/>
    <w:rsid w:val="00056867"/>
    <w:rsid w:val="00056973"/>
    <w:rsid w:val="00056A74"/>
    <w:rsid w:val="00056AFE"/>
    <w:rsid w:val="00056B81"/>
    <w:rsid w:val="00056C4C"/>
    <w:rsid w:val="00056C80"/>
    <w:rsid w:val="00056C8E"/>
    <w:rsid w:val="00056D03"/>
    <w:rsid w:val="00056D17"/>
    <w:rsid w:val="00056F65"/>
    <w:rsid w:val="00056F66"/>
    <w:rsid w:val="00056F82"/>
    <w:rsid w:val="00056FAA"/>
    <w:rsid w:val="00057068"/>
    <w:rsid w:val="000572D3"/>
    <w:rsid w:val="00057384"/>
    <w:rsid w:val="000573B0"/>
    <w:rsid w:val="00057401"/>
    <w:rsid w:val="000574E6"/>
    <w:rsid w:val="000574FC"/>
    <w:rsid w:val="00057545"/>
    <w:rsid w:val="0005755C"/>
    <w:rsid w:val="000575C4"/>
    <w:rsid w:val="00057689"/>
    <w:rsid w:val="00057706"/>
    <w:rsid w:val="00057792"/>
    <w:rsid w:val="000577EC"/>
    <w:rsid w:val="000577EF"/>
    <w:rsid w:val="00057907"/>
    <w:rsid w:val="0005799D"/>
    <w:rsid w:val="000579D8"/>
    <w:rsid w:val="00057AC9"/>
    <w:rsid w:val="00057E12"/>
    <w:rsid w:val="00057E42"/>
    <w:rsid w:val="00057EBC"/>
    <w:rsid w:val="00057F93"/>
    <w:rsid w:val="000600AE"/>
    <w:rsid w:val="000600E2"/>
    <w:rsid w:val="00060208"/>
    <w:rsid w:val="00060218"/>
    <w:rsid w:val="00060279"/>
    <w:rsid w:val="00060282"/>
    <w:rsid w:val="00060334"/>
    <w:rsid w:val="0006053C"/>
    <w:rsid w:val="0006058D"/>
    <w:rsid w:val="000605A4"/>
    <w:rsid w:val="00060677"/>
    <w:rsid w:val="000606AE"/>
    <w:rsid w:val="000606E3"/>
    <w:rsid w:val="00060724"/>
    <w:rsid w:val="00060735"/>
    <w:rsid w:val="000607CE"/>
    <w:rsid w:val="00060868"/>
    <w:rsid w:val="0006086C"/>
    <w:rsid w:val="000608BF"/>
    <w:rsid w:val="000608FC"/>
    <w:rsid w:val="00060985"/>
    <w:rsid w:val="000609BD"/>
    <w:rsid w:val="000609BF"/>
    <w:rsid w:val="00060A57"/>
    <w:rsid w:val="00060AEE"/>
    <w:rsid w:val="00060B12"/>
    <w:rsid w:val="00060B36"/>
    <w:rsid w:val="00060D38"/>
    <w:rsid w:val="00060E17"/>
    <w:rsid w:val="00060F15"/>
    <w:rsid w:val="00060F8D"/>
    <w:rsid w:val="00061036"/>
    <w:rsid w:val="0006104B"/>
    <w:rsid w:val="000610D0"/>
    <w:rsid w:val="00061103"/>
    <w:rsid w:val="000611B4"/>
    <w:rsid w:val="00061354"/>
    <w:rsid w:val="0006135B"/>
    <w:rsid w:val="00061384"/>
    <w:rsid w:val="000613C8"/>
    <w:rsid w:val="000613E9"/>
    <w:rsid w:val="0006140B"/>
    <w:rsid w:val="000614F5"/>
    <w:rsid w:val="00061526"/>
    <w:rsid w:val="00061622"/>
    <w:rsid w:val="00061708"/>
    <w:rsid w:val="00061717"/>
    <w:rsid w:val="0006171D"/>
    <w:rsid w:val="00061767"/>
    <w:rsid w:val="0006177B"/>
    <w:rsid w:val="0006182A"/>
    <w:rsid w:val="00061850"/>
    <w:rsid w:val="00061901"/>
    <w:rsid w:val="00061943"/>
    <w:rsid w:val="00061A4F"/>
    <w:rsid w:val="00061A63"/>
    <w:rsid w:val="00061A7A"/>
    <w:rsid w:val="00061B63"/>
    <w:rsid w:val="00061C53"/>
    <w:rsid w:val="00061CD8"/>
    <w:rsid w:val="00061D8A"/>
    <w:rsid w:val="00061DBA"/>
    <w:rsid w:val="00061DD0"/>
    <w:rsid w:val="00061DD7"/>
    <w:rsid w:val="00061E4E"/>
    <w:rsid w:val="00061F2F"/>
    <w:rsid w:val="00061F4E"/>
    <w:rsid w:val="00061F79"/>
    <w:rsid w:val="00061F85"/>
    <w:rsid w:val="00061FD7"/>
    <w:rsid w:val="00062096"/>
    <w:rsid w:val="000620A1"/>
    <w:rsid w:val="000620A5"/>
    <w:rsid w:val="000620D5"/>
    <w:rsid w:val="00062153"/>
    <w:rsid w:val="0006218E"/>
    <w:rsid w:val="000621B4"/>
    <w:rsid w:val="00062211"/>
    <w:rsid w:val="0006223B"/>
    <w:rsid w:val="0006226D"/>
    <w:rsid w:val="000622AB"/>
    <w:rsid w:val="0006240B"/>
    <w:rsid w:val="000624A2"/>
    <w:rsid w:val="000624DE"/>
    <w:rsid w:val="00062517"/>
    <w:rsid w:val="00062612"/>
    <w:rsid w:val="000626CE"/>
    <w:rsid w:val="0006270D"/>
    <w:rsid w:val="000627CB"/>
    <w:rsid w:val="00062B01"/>
    <w:rsid w:val="00062B3F"/>
    <w:rsid w:val="00062B6C"/>
    <w:rsid w:val="00062C52"/>
    <w:rsid w:val="00062D79"/>
    <w:rsid w:val="00062E17"/>
    <w:rsid w:val="00062EF9"/>
    <w:rsid w:val="00062F9E"/>
    <w:rsid w:val="00063043"/>
    <w:rsid w:val="00063047"/>
    <w:rsid w:val="00063114"/>
    <w:rsid w:val="0006313F"/>
    <w:rsid w:val="0006319C"/>
    <w:rsid w:val="000631D5"/>
    <w:rsid w:val="00063209"/>
    <w:rsid w:val="00063264"/>
    <w:rsid w:val="000633F1"/>
    <w:rsid w:val="000633F2"/>
    <w:rsid w:val="0006341B"/>
    <w:rsid w:val="00063495"/>
    <w:rsid w:val="000635C0"/>
    <w:rsid w:val="0006365E"/>
    <w:rsid w:val="00063669"/>
    <w:rsid w:val="00063679"/>
    <w:rsid w:val="000636FD"/>
    <w:rsid w:val="0006374F"/>
    <w:rsid w:val="00063780"/>
    <w:rsid w:val="00063789"/>
    <w:rsid w:val="00063799"/>
    <w:rsid w:val="000637EB"/>
    <w:rsid w:val="0006381A"/>
    <w:rsid w:val="00063826"/>
    <w:rsid w:val="00063990"/>
    <w:rsid w:val="00063A1A"/>
    <w:rsid w:val="00063A81"/>
    <w:rsid w:val="00063B23"/>
    <w:rsid w:val="00063B57"/>
    <w:rsid w:val="00063B80"/>
    <w:rsid w:val="00063BCB"/>
    <w:rsid w:val="00063E09"/>
    <w:rsid w:val="00063E19"/>
    <w:rsid w:val="00063EAF"/>
    <w:rsid w:val="00064076"/>
    <w:rsid w:val="000641EF"/>
    <w:rsid w:val="00064250"/>
    <w:rsid w:val="000642E6"/>
    <w:rsid w:val="0006433C"/>
    <w:rsid w:val="00064362"/>
    <w:rsid w:val="000643A1"/>
    <w:rsid w:val="00064406"/>
    <w:rsid w:val="00064428"/>
    <w:rsid w:val="00064480"/>
    <w:rsid w:val="000644F8"/>
    <w:rsid w:val="00064523"/>
    <w:rsid w:val="00064579"/>
    <w:rsid w:val="00064711"/>
    <w:rsid w:val="0006475A"/>
    <w:rsid w:val="00064833"/>
    <w:rsid w:val="00064874"/>
    <w:rsid w:val="000649CC"/>
    <w:rsid w:val="000649E4"/>
    <w:rsid w:val="00064A49"/>
    <w:rsid w:val="00064A93"/>
    <w:rsid w:val="00064B06"/>
    <w:rsid w:val="00064B69"/>
    <w:rsid w:val="00064C5D"/>
    <w:rsid w:val="00064D77"/>
    <w:rsid w:val="00064D85"/>
    <w:rsid w:val="00064DC1"/>
    <w:rsid w:val="00064F4D"/>
    <w:rsid w:val="00064FAA"/>
    <w:rsid w:val="0006516D"/>
    <w:rsid w:val="0006516E"/>
    <w:rsid w:val="00065410"/>
    <w:rsid w:val="00065428"/>
    <w:rsid w:val="0006542D"/>
    <w:rsid w:val="0006553A"/>
    <w:rsid w:val="0006561D"/>
    <w:rsid w:val="0006579B"/>
    <w:rsid w:val="000657C7"/>
    <w:rsid w:val="000657D1"/>
    <w:rsid w:val="000657DF"/>
    <w:rsid w:val="00065826"/>
    <w:rsid w:val="00065876"/>
    <w:rsid w:val="00065881"/>
    <w:rsid w:val="0006591F"/>
    <w:rsid w:val="000659A1"/>
    <w:rsid w:val="000659AD"/>
    <w:rsid w:val="00065C05"/>
    <w:rsid w:val="00065CBC"/>
    <w:rsid w:val="00065D0C"/>
    <w:rsid w:val="00065D7E"/>
    <w:rsid w:val="00065E8A"/>
    <w:rsid w:val="00065F22"/>
    <w:rsid w:val="00065FEF"/>
    <w:rsid w:val="00066082"/>
    <w:rsid w:val="000660C9"/>
    <w:rsid w:val="00066169"/>
    <w:rsid w:val="0006632E"/>
    <w:rsid w:val="000663AC"/>
    <w:rsid w:val="000663B5"/>
    <w:rsid w:val="0006643A"/>
    <w:rsid w:val="00066488"/>
    <w:rsid w:val="00066514"/>
    <w:rsid w:val="00066551"/>
    <w:rsid w:val="000665EB"/>
    <w:rsid w:val="00066630"/>
    <w:rsid w:val="00066721"/>
    <w:rsid w:val="00066772"/>
    <w:rsid w:val="00066927"/>
    <w:rsid w:val="0006692B"/>
    <w:rsid w:val="00066943"/>
    <w:rsid w:val="00066968"/>
    <w:rsid w:val="0006696A"/>
    <w:rsid w:val="0006696D"/>
    <w:rsid w:val="000669F0"/>
    <w:rsid w:val="00066A0D"/>
    <w:rsid w:val="00066A68"/>
    <w:rsid w:val="00066A9A"/>
    <w:rsid w:val="00066AD9"/>
    <w:rsid w:val="00066B4C"/>
    <w:rsid w:val="00066BA7"/>
    <w:rsid w:val="00066BAD"/>
    <w:rsid w:val="00066C0B"/>
    <w:rsid w:val="00066E48"/>
    <w:rsid w:val="00066E7A"/>
    <w:rsid w:val="00066F50"/>
    <w:rsid w:val="00066FB1"/>
    <w:rsid w:val="00066FBB"/>
    <w:rsid w:val="00067081"/>
    <w:rsid w:val="00067195"/>
    <w:rsid w:val="000671D7"/>
    <w:rsid w:val="0006720A"/>
    <w:rsid w:val="0006727E"/>
    <w:rsid w:val="0006739A"/>
    <w:rsid w:val="000675EA"/>
    <w:rsid w:val="00067664"/>
    <w:rsid w:val="00067761"/>
    <w:rsid w:val="00067763"/>
    <w:rsid w:val="000677BC"/>
    <w:rsid w:val="00067827"/>
    <w:rsid w:val="00067842"/>
    <w:rsid w:val="000678E8"/>
    <w:rsid w:val="000679A3"/>
    <w:rsid w:val="00067AC8"/>
    <w:rsid w:val="00067BF3"/>
    <w:rsid w:val="00067C57"/>
    <w:rsid w:val="00067C71"/>
    <w:rsid w:val="00067C91"/>
    <w:rsid w:val="00067CDA"/>
    <w:rsid w:val="00067D19"/>
    <w:rsid w:val="00067D1C"/>
    <w:rsid w:val="00067D2F"/>
    <w:rsid w:val="00067D72"/>
    <w:rsid w:val="00067EAC"/>
    <w:rsid w:val="00067FA2"/>
    <w:rsid w:val="0007001C"/>
    <w:rsid w:val="0007018C"/>
    <w:rsid w:val="000701A7"/>
    <w:rsid w:val="00070324"/>
    <w:rsid w:val="0007038C"/>
    <w:rsid w:val="000703A5"/>
    <w:rsid w:val="000703C5"/>
    <w:rsid w:val="000703DA"/>
    <w:rsid w:val="000704A8"/>
    <w:rsid w:val="00070552"/>
    <w:rsid w:val="00070569"/>
    <w:rsid w:val="00070699"/>
    <w:rsid w:val="000706BF"/>
    <w:rsid w:val="00070785"/>
    <w:rsid w:val="00070829"/>
    <w:rsid w:val="0007082F"/>
    <w:rsid w:val="00070940"/>
    <w:rsid w:val="00070956"/>
    <w:rsid w:val="0007097A"/>
    <w:rsid w:val="00070983"/>
    <w:rsid w:val="00070A30"/>
    <w:rsid w:val="00070B23"/>
    <w:rsid w:val="00070BD1"/>
    <w:rsid w:val="00070C0E"/>
    <w:rsid w:val="00070C87"/>
    <w:rsid w:val="00070CCF"/>
    <w:rsid w:val="00070D8C"/>
    <w:rsid w:val="00070DA5"/>
    <w:rsid w:val="00070E01"/>
    <w:rsid w:val="00070E78"/>
    <w:rsid w:val="00070F1A"/>
    <w:rsid w:val="00070FAD"/>
    <w:rsid w:val="00070FD7"/>
    <w:rsid w:val="00071009"/>
    <w:rsid w:val="0007101E"/>
    <w:rsid w:val="000710A0"/>
    <w:rsid w:val="000712B2"/>
    <w:rsid w:val="000712C8"/>
    <w:rsid w:val="00071410"/>
    <w:rsid w:val="00071436"/>
    <w:rsid w:val="0007146C"/>
    <w:rsid w:val="00071630"/>
    <w:rsid w:val="0007174A"/>
    <w:rsid w:val="000718AE"/>
    <w:rsid w:val="000718BA"/>
    <w:rsid w:val="000718EB"/>
    <w:rsid w:val="000719AC"/>
    <w:rsid w:val="00071A35"/>
    <w:rsid w:val="00071A85"/>
    <w:rsid w:val="00071AA4"/>
    <w:rsid w:val="00071C1D"/>
    <w:rsid w:val="00071D56"/>
    <w:rsid w:val="00071D75"/>
    <w:rsid w:val="00071E7A"/>
    <w:rsid w:val="00071F66"/>
    <w:rsid w:val="00071FE3"/>
    <w:rsid w:val="00072006"/>
    <w:rsid w:val="00072033"/>
    <w:rsid w:val="0007204E"/>
    <w:rsid w:val="00072084"/>
    <w:rsid w:val="000720CF"/>
    <w:rsid w:val="0007216F"/>
    <w:rsid w:val="0007228A"/>
    <w:rsid w:val="0007237E"/>
    <w:rsid w:val="000723B6"/>
    <w:rsid w:val="000723B9"/>
    <w:rsid w:val="000723FC"/>
    <w:rsid w:val="0007254F"/>
    <w:rsid w:val="0007257E"/>
    <w:rsid w:val="000725EC"/>
    <w:rsid w:val="0007263C"/>
    <w:rsid w:val="0007267E"/>
    <w:rsid w:val="0007267F"/>
    <w:rsid w:val="0007274C"/>
    <w:rsid w:val="00072822"/>
    <w:rsid w:val="000729D6"/>
    <w:rsid w:val="00072A37"/>
    <w:rsid w:val="00072AC6"/>
    <w:rsid w:val="00072B73"/>
    <w:rsid w:val="00072B7A"/>
    <w:rsid w:val="00072C3F"/>
    <w:rsid w:val="00072CA9"/>
    <w:rsid w:val="00072D25"/>
    <w:rsid w:val="00072D4C"/>
    <w:rsid w:val="00072D70"/>
    <w:rsid w:val="00072DDB"/>
    <w:rsid w:val="00072E23"/>
    <w:rsid w:val="00072E36"/>
    <w:rsid w:val="00072EFB"/>
    <w:rsid w:val="00072FD7"/>
    <w:rsid w:val="00073030"/>
    <w:rsid w:val="00073089"/>
    <w:rsid w:val="000731AB"/>
    <w:rsid w:val="00073218"/>
    <w:rsid w:val="00073414"/>
    <w:rsid w:val="0007347B"/>
    <w:rsid w:val="000736EA"/>
    <w:rsid w:val="000737AA"/>
    <w:rsid w:val="000737AE"/>
    <w:rsid w:val="000737E6"/>
    <w:rsid w:val="00073918"/>
    <w:rsid w:val="00073921"/>
    <w:rsid w:val="000739E7"/>
    <w:rsid w:val="000739F3"/>
    <w:rsid w:val="00073A51"/>
    <w:rsid w:val="00073AF1"/>
    <w:rsid w:val="00073AFE"/>
    <w:rsid w:val="00073B57"/>
    <w:rsid w:val="00073BBA"/>
    <w:rsid w:val="00073CDE"/>
    <w:rsid w:val="00073CE9"/>
    <w:rsid w:val="00073CF8"/>
    <w:rsid w:val="00073D42"/>
    <w:rsid w:val="00073D91"/>
    <w:rsid w:val="00073EA2"/>
    <w:rsid w:val="00073F62"/>
    <w:rsid w:val="00073F89"/>
    <w:rsid w:val="00073FCB"/>
    <w:rsid w:val="00073FD7"/>
    <w:rsid w:val="00074060"/>
    <w:rsid w:val="0007406D"/>
    <w:rsid w:val="000740E1"/>
    <w:rsid w:val="00074159"/>
    <w:rsid w:val="0007417B"/>
    <w:rsid w:val="00074196"/>
    <w:rsid w:val="00074208"/>
    <w:rsid w:val="00074355"/>
    <w:rsid w:val="00074371"/>
    <w:rsid w:val="0007449C"/>
    <w:rsid w:val="0007452E"/>
    <w:rsid w:val="000745CF"/>
    <w:rsid w:val="000745E9"/>
    <w:rsid w:val="000747BE"/>
    <w:rsid w:val="00074A14"/>
    <w:rsid w:val="00074ABB"/>
    <w:rsid w:val="00074B4D"/>
    <w:rsid w:val="00074BB2"/>
    <w:rsid w:val="00074BEF"/>
    <w:rsid w:val="00074C75"/>
    <w:rsid w:val="00074C97"/>
    <w:rsid w:val="00074CB6"/>
    <w:rsid w:val="00074CCE"/>
    <w:rsid w:val="00074D74"/>
    <w:rsid w:val="00074E8A"/>
    <w:rsid w:val="00074E8E"/>
    <w:rsid w:val="00075130"/>
    <w:rsid w:val="0007519F"/>
    <w:rsid w:val="000751C8"/>
    <w:rsid w:val="000752FE"/>
    <w:rsid w:val="00075321"/>
    <w:rsid w:val="00075386"/>
    <w:rsid w:val="000753F3"/>
    <w:rsid w:val="00075460"/>
    <w:rsid w:val="00075666"/>
    <w:rsid w:val="00075689"/>
    <w:rsid w:val="00075724"/>
    <w:rsid w:val="0007573A"/>
    <w:rsid w:val="00075850"/>
    <w:rsid w:val="00075961"/>
    <w:rsid w:val="00075AA4"/>
    <w:rsid w:val="00075B46"/>
    <w:rsid w:val="00075B5D"/>
    <w:rsid w:val="00075B7D"/>
    <w:rsid w:val="00075BEB"/>
    <w:rsid w:val="00075C16"/>
    <w:rsid w:val="00075D57"/>
    <w:rsid w:val="00075D9F"/>
    <w:rsid w:val="00075E55"/>
    <w:rsid w:val="00075E5E"/>
    <w:rsid w:val="00076008"/>
    <w:rsid w:val="0007600F"/>
    <w:rsid w:val="00076065"/>
    <w:rsid w:val="00076067"/>
    <w:rsid w:val="000760B5"/>
    <w:rsid w:val="000760FF"/>
    <w:rsid w:val="0007610D"/>
    <w:rsid w:val="000761C1"/>
    <w:rsid w:val="00076206"/>
    <w:rsid w:val="0007626F"/>
    <w:rsid w:val="00076427"/>
    <w:rsid w:val="000764DD"/>
    <w:rsid w:val="00076515"/>
    <w:rsid w:val="000767D1"/>
    <w:rsid w:val="000767EB"/>
    <w:rsid w:val="0007688E"/>
    <w:rsid w:val="0007692B"/>
    <w:rsid w:val="00076996"/>
    <w:rsid w:val="000769A3"/>
    <w:rsid w:val="00076A0E"/>
    <w:rsid w:val="00076A2D"/>
    <w:rsid w:val="00076D70"/>
    <w:rsid w:val="00076DFA"/>
    <w:rsid w:val="00076E22"/>
    <w:rsid w:val="00076EB3"/>
    <w:rsid w:val="000770A2"/>
    <w:rsid w:val="0007714D"/>
    <w:rsid w:val="000771B9"/>
    <w:rsid w:val="0007723A"/>
    <w:rsid w:val="00077253"/>
    <w:rsid w:val="0007727B"/>
    <w:rsid w:val="00077458"/>
    <w:rsid w:val="0007747B"/>
    <w:rsid w:val="00077558"/>
    <w:rsid w:val="000776ED"/>
    <w:rsid w:val="00077708"/>
    <w:rsid w:val="000778A2"/>
    <w:rsid w:val="000778D2"/>
    <w:rsid w:val="000779BE"/>
    <w:rsid w:val="00077B9B"/>
    <w:rsid w:val="00077BA4"/>
    <w:rsid w:val="00077C36"/>
    <w:rsid w:val="00077CA8"/>
    <w:rsid w:val="00077CFF"/>
    <w:rsid w:val="00077F36"/>
    <w:rsid w:val="00077F7F"/>
    <w:rsid w:val="00077FA6"/>
    <w:rsid w:val="00080006"/>
    <w:rsid w:val="0008002B"/>
    <w:rsid w:val="00080032"/>
    <w:rsid w:val="00080083"/>
    <w:rsid w:val="000800E8"/>
    <w:rsid w:val="000800F0"/>
    <w:rsid w:val="00080298"/>
    <w:rsid w:val="0008029F"/>
    <w:rsid w:val="0008044B"/>
    <w:rsid w:val="0008044F"/>
    <w:rsid w:val="0008047A"/>
    <w:rsid w:val="00080521"/>
    <w:rsid w:val="00080590"/>
    <w:rsid w:val="00080619"/>
    <w:rsid w:val="000806F1"/>
    <w:rsid w:val="000807E9"/>
    <w:rsid w:val="00080834"/>
    <w:rsid w:val="0008083A"/>
    <w:rsid w:val="000808CC"/>
    <w:rsid w:val="00080947"/>
    <w:rsid w:val="00080B69"/>
    <w:rsid w:val="00080B8B"/>
    <w:rsid w:val="00080BA1"/>
    <w:rsid w:val="00080CB4"/>
    <w:rsid w:val="00080CFA"/>
    <w:rsid w:val="00080D34"/>
    <w:rsid w:val="00080EBD"/>
    <w:rsid w:val="00081049"/>
    <w:rsid w:val="0008107D"/>
    <w:rsid w:val="000810F4"/>
    <w:rsid w:val="00081246"/>
    <w:rsid w:val="000813CF"/>
    <w:rsid w:val="00081457"/>
    <w:rsid w:val="00081478"/>
    <w:rsid w:val="000814F9"/>
    <w:rsid w:val="0008151C"/>
    <w:rsid w:val="0008159E"/>
    <w:rsid w:val="00081608"/>
    <w:rsid w:val="00081691"/>
    <w:rsid w:val="000816C6"/>
    <w:rsid w:val="0008184E"/>
    <w:rsid w:val="0008185D"/>
    <w:rsid w:val="00081880"/>
    <w:rsid w:val="00081923"/>
    <w:rsid w:val="00081A52"/>
    <w:rsid w:val="00081A8D"/>
    <w:rsid w:val="00081AA4"/>
    <w:rsid w:val="00081AED"/>
    <w:rsid w:val="00081B53"/>
    <w:rsid w:val="00081BEE"/>
    <w:rsid w:val="00081C33"/>
    <w:rsid w:val="00081C55"/>
    <w:rsid w:val="00081D49"/>
    <w:rsid w:val="00081DFC"/>
    <w:rsid w:val="00081E21"/>
    <w:rsid w:val="00081FE5"/>
    <w:rsid w:val="000822A4"/>
    <w:rsid w:val="00082314"/>
    <w:rsid w:val="0008241E"/>
    <w:rsid w:val="000824C2"/>
    <w:rsid w:val="00082507"/>
    <w:rsid w:val="00082524"/>
    <w:rsid w:val="0008265A"/>
    <w:rsid w:val="000826C1"/>
    <w:rsid w:val="0008285F"/>
    <w:rsid w:val="000828C2"/>
    <w:rsid w:val="00082943"/>
    <w:rsid w:val="0008299A"/>
    <w:rsid w:val="000829DB"/>
    <w:rsid w:val="000829F6"/>
    <w:rsid w:val="00082AA7"/>
    <w:rsid w:val="00082CF1"/>
    <w:rsid w:val="00082DA4"/>
    <w:rsid w:val="00082E35"/>
    <w:rsid w:val="00082E62"/>
    <w:rsid w:val="00082FCC"/>
    <w:rsid w:val="00083065"/>
    <w:rsid w:val="00083137"/>
    <w:rsid w:val="0008316E"/>
    <w:rsid w:val="000831E5"/>
    <w:rsid w:val="00083212"/>
    <w:rsid w:val="00083257"/>
    <w:rsid w:val="0008325C"/>
    <w:rsid w:val="00083365"/>
    <w:rsid w:val="0008341E"/>
    <w:rsid w:val="00083484"/>
    <w:rsid w:val="0008351C"/>
    <w:rsid w:val="000836B0"/>
    <w:rsid w:val="00083753"/>
    <w:rsid w:val="00083802"/>
    <w:rsid w:val="00083814"/>
    <w:rsid w:val="0008382F"/>
    <w:rsid w:val="0008389C"/>
    <w:rsid w:val="00083924"/>
    <w:rsid w:val="00083974"/>
    <w:rsid w:val="00083B1F"/>
    <w:rsid w:val="00083C8A"/>
    <w:rsid w:val="00083CBD"/>
    <w:rsid w:val="00083CC8"/>
    <w:rsid w:val="00083EC9"/>
    <w:rsid w:val="00083F1D"/>
    <w:rsid w:val="00083F71"/>
    <w:rsid w:val="00083FA6"/>
    <w:rsid w:val="0008405D"/>
    <w:rsid w:val="0008416C"/>
    <w:rsid w:val="00084195"/>
    <w:rsid w:val="00084250"/>
    <w:rsid w:val="000842BC"/>
    <w:rsid w:val="00084327"/>
    <w:rsid w:val="0008449B"/>
    <w:rsid w:val="000844FC"/>
    <w:rsid w:val="00084590"/>
    <w:rsid w:val="000846AB"/>
    <w:rsid w:val="000847DA"/>
    <w:rsid w:val="0008489A"/>
    <w:rsid w:val="00084923"/>
    <w:rsid w:val="0008498D"/>
    <w:rsid w:val="00084B88"/>
    <w:rsid w:val="00084D32"/>
    <w:rsid w:val="00084D4F"/>
    <w:rsid w:val="00084DAD"/>
    <w:rsid w:val="00084E17"/>
    <w:rsid w:val="00084EAC"/>
    <w:rsid w:val="00084FA8"/>
    <w:rsid w:val="0008506C"/>
    <w:rsid w:val="0008508B"/>
    <w:rsid w:val="000850BC"/>
    <w:rsid w:val="00085143"/>
    <w:rsid w:val="000851F9"/>
    <w:rsid w:val="000853C2"/>
    <w:rsid w:val="000854CA"/>
    <w:rsid w:val="0008556B"/>
    <w:rsid w:val="00085682"/>
    <w:rsid w:val="0008573F"/>
    <w:rsid w:val="00085797"/>
    <w:rsid w:val="0008579E"/>
    <w:rsid w:val="000857C9"/>
    <w:rsid w:val="000857DA"/>
    <w:rsid w:val="0008583B"/>
    <w:rsid w:val="00085956"/>
    <w:rsid w:val="0008596F"/>
    <w:rsid w:val="00085A52"/>
    <w:rsid w:val="00085C25"/>
    <w:rsid w:val="00085CE3"/>
    <w:rsid w:val="00085D1D"/>
    <w:rsid w:val="00085D56"/>
    <w:rsid w:val="00085D95"/>
    <w:rsid w:val="00085E5A"/>
    <w:rsid w:val="00085E79"/>
    <w:rsid w:val="00085F84"/>
    <w:rsid w:val="00085FC6"/>
    <w:rsid w:val="000860AF"/>
    <w:rsid w:val="000860CF"/>
    <w:rsid w:val="00086217"/>
    <w:rsid w:val="00086284"/>
    <w:rsid w:val="000864B1"/>
    <w:rsid w:val="000864B6"/>
    <w:rsid w:val="000865DF"/>
    <w:rsid w:val="00086681"/>
    <w:rsid w:val="0008675A"/>
    <w:rsid w:val="0008687D"/>
    <w:rsid w:val="00086887"/>
    <w:rsid w:val="000868DC"/>
    <w:rsid w:val="0008694E"/>
    <w:rsid w:val="00086963"/>
    <w:rsid w:val="000869EA"/>
    <w:rsid w:val="00086A7C"/>
    <w:rsid w:val="00086C48"/>
    <w:rsid w:val="00086C4A"/>
    <w:rsid w:val="00086CEE"/>
    <w:rsid w:val="00086EC4"/>
    <w:rsid w:val="00086FA9"/>
    <w:rsid w:val="00087089"/>
    <w:rsid w:val="000870AB"/>
    <w:rsid w:val="00087103"/>
    <w:rsid w:val="0008720A"/>
    <w:rsid w:val="00087214"/>
    <w:rsid w:val="000872C6"/>
    <w:rsid w:val="0008737E"/>
    <w:rsid w:val="000874E5"/>
    <w:rsid w:val="000874E8"/>
    <w:rsid w:val="000874EE"/>
    <w:rsid w:val="000874FA"/>
    <w:rsid w:val="00087569"/>
    <w:rsid w:val="000877CD"/>
    <w:rsid w:val="000877E6"/>
    <w:rsid w:val="0008789B"/>
    <w:rsid w:val="00087966"/>
    <w:rsid w:val="0008799C"/>
    <w:rsid w:val="000879C8"/>
    <w:rsid w:val="000879E1"/>
    <w:rsid w:val="000879ED"/>
    <w:rsid w:val="000879F8"/>
    <w:rsid w:val="00087A6F"/>
    <w:rsid w:val="00087AF9"/>
    <w:rsid w:val="00087B0F"/>
    <w:rsid w:val="00087BB9"/>
    <w:rsid w:val="00087C2C"/>
    <w:rsid w:val="00087C8D"/>
    <w:rsid w:val="00087CF4"/>
    <w:rsid w:val="00087D20"/>
    <w:rsid w:val="00087D62"/>
    <w:rsid w:val="00087E09"/>
    <w:rsid w:val="00087F0F"/>
    <w:rsid w:val="00087F52"/>
    <w:rsid w:val="00090007"/>
    <w:rsid w:val="0009008E"/>
    <w:rsid w:val="00090148"/>
    <w:rsid w:val="0009015A"/>
    <w:rsid w:val="00090206"/>
    <w:rsid w:val="0009034E"/>
    <w:rsid w:val="000905F5"/>
    <w:rsid w:val="0009064B"/>
    <w:rsid w:val="00090668"/>
    <w:rsid w:val="000906DE"/>
    <w:rsid w:val="000906E6"/>
    <w:rsid w:val="000907D3"/>
    <w:rsid w:val="00090863"/>
    <w:rsid w:val="000909C3"/>
    <w:rsid w:val="00090AA6"/>
    <w:rsid w:val="00090B85"/>
    <w:rsid w:val="00090BCE"/>
    <w:rsid w:val="00090C27"/>
    <w:rsid w:val="00090E30"/>
    <w:rsid w:val="00090EAC"/>
    <w:rsid w:val="00090F69"/>
    <w:rsid w:val="00090F6A"/>
    <w:rsid w:val="00090FAE"/>
    <w:rsid w:val="00090FE5"/>
    <w:rsid w:val="0009105D"/>
    <w:rsid w:val="000910F6"/>
    <w:rsid w:val="000911C0"/>
    <w:rsid w:val="00091245"/>
    <w:rsid w:val="0009142F"/>
    <w:rsid w:val="00091525"/>
    <w:rsid w:val="0009157C"/>
    <w:rsid w:val="00091593"/>
    <w:rsid w:val="00091621"/>
    <w:rsid w:val="00091655"/>
    <w:rsid w:val="000916F0"/>
    <w:rsid w:val="00091777"/>
    <w:rsid w:val="00091828"/>
    <w:rsid w:val="0009183E"/>
    <w:rsid w:val="00091AA1"/>
    <w:rsid w:val="00091AFC"/>
    <w:rsid w:val="00091B09"/>
    <w:rsid w:val="00091B84"/>
    <w:rsid w:val="00091B9D"/>
    <w:rsid w:val="00091BA3"/>
    <w:rsid w:val="00091C13"/>
    <w:rsid w:val="00091E46"/>
    <w:rsid w:val="00091EA7"/>
    <w:rsid w:val="00092083"/>
    <w:rsid w:val="000921EF"/>
    <w:rsid w:val="000921F1"/>
    <w:rsid w:val="0009226F"/>
    <w:rsid w:val="000922A8"/>
    <w:rsid w:val="0009240F"/>
    <w:rsid w:val="00092613"/>
    <w:rsid w:val="000926A4"/>
    <w:rsid w:val="00092842"/>
    <w:rsid w:val="000928E9"/>
    <w:rsid w:val="000928FF"/>
    <w:rsid w:val="000929E6"/>
    <w:rsid w:val="00092A05"/>
    <w:rsid w:val="00092A24"/>
    <w:rsid w:val="00092A5E"/>
    <w:rsid w:val="00092A5F"/>
    <w:rsid w:val="00092A6F"/>
    <w:rsid w:val="00092B19"/>
    <w:rsid w:val="00092BE3"/>
    <w:rsid w:val="00092C0E"/>
    <w:rsid w:val="00092C65"/>
    <w:rsid w:val="00092D5F"/>
    <w:rsid w:val="00092DED"/>
    <w:rsid w:val="00092EA6"/>
    <w:rsid w:val="00092F9F"/>
    <w:rsid w:val="00093012"/>
    <w:rsid w:val="0009308A"/>
    <w:rsid w:val="000931F5"/>
    <w:rsid w:val="0009343E"/>
    <w:rsid w:val="000934A5"/>
    <w:rsid w:val="000934C6"/>
    <w:rsid w:val="00093546"/>
    <w:rsid w:val="000935BB"/>
    <w:rsid w:val="0009371D"/>
    <w:rsid w:val="0009388B"/>
    <w:rsid w:val="0009391D"/>
    <w:rsid w:val="00093931"/>
    <w:rsid w:val="000939A3"/>
    <w:rsid w:val="000939BE"/>
    <w:rsid w:val="00093A1C"/>
    <w:rsid w:val="00093A4A"/>
    <w:rsid w:val="00093A72"/>
    <w:rsid w:val="00093B76"/>
    <w:rsid w:val="00093B78"/>
    <w:rsid w:val="00093B83"/>
    <w:rsid w:val="00093C0D"/>
    <w:rsid w:val="00093C72"/>
    <w:rsid w:val="00093C9E"/>
    <w:rsid w:val="00093D0F"/>
    <w:rsid w:val="00093D58"/>
    <w:rsid w:val="00093DF9"/>
    <w:rsid w:val="00093E1F"/>
    <w:rsid w:val="00093EF8"/>
    <w:rsid w:val="00093F99"/>
    <w:rsid w:val="00094205"/>
    <w:rsid w:val="00094219"/>
    <w:rsid w:val="00094250"/>
    <w:rsid w:val="000942A2"/>
    <w:rsid w:val="00094341"/>
    <w:rsid w:val="0009453A"/>
    <w:rsid w:val="00094648"/>
    <w:rsid w:val="0009479E"/>
    <w:rsid w:val="000947B9"/>
    <w:rsid w:val="00094898"/>
    <w:rsid w:val="000948AD"/>
    <w:rsid w:val="000949E9"/>
    <w:rsid w:val="00094A8F"/>
    <w:rsid w:val="00094BCE"/>
    <w:rsid w:val="00094C60"/>
    <w:rsid w:val="00094C6F"/>
    <w:rsid w:val="00094CEC"/>
    <w:rsid w:val="00094ED8"/>
    <w:rsid w:val="0009509D"/>
    <w:rsid w:val="000950C4"/>
    <w:rsid w:val="000951CF"/>
    <w:rsid w:val="000951E1"/>
    <w:rsid w:val="00095208"/>
    <w:rsid w:val="000952BA"/>
    <w:rsid w:val="000952DC"/>
    <w:rsid w:val="000952E3"/>
    <w:rsid w:val="0009534E"/>
    <w:rsid w:val="00095370"/>
    <w:rsid w:val="000953DB"/>
    <w:rsid w:val="0009542B"/>
    <w:rsid w:val="000954B0"/>
    <w:rsid w:val="00095503"/>
    <w:rsid w:val="0009577E"/>
    <w:rsid w:val="00095957"/>
    <w:rsid w:val="00095A44"/>
    <w:rsid w:val="00095B51"/>
    <w:rsid w:val="00095BA8"/>
    <w:rsid w:val="00095BC4"/>
    <w:rsid w:val="00095C1D"/>
    <w:rsid w:val="00095CF2"/>
    <w:rsid w:val="00095D1D"/>
    <w:rsid w:val="00095DDA"/>
    <w:rsid w:val="00095E3B"/>
    <w:rsid w:val="00095EC3"/>
    <w:rsid w:val="00095EF7"/>
    <w:rsid w:val="00095FD6"/>
    <w:rsid w:val="00096025"/>
    <w:rsid w:val="00096148"/>
    <w:rsid w:val="0009614C"/>
    <w:rsid w:val="0009623F"/>
    <w:rsid w:val="000962DA"/>
    <w:rsid w:val="00096341"/>
    <w:rsid w:val="0009641B"/>
    <w:rsid w:val="0009657C"/>
    <w:rsid w:val="0009659E"/>
    <w:rsid w:val="000965F1"/>
    <w:rsid w:val="0009660D"/>
    <w:rsid w:val="000966A3"/>
    <w:rsid w:val="000966AA"/>
    <w:rsid w:val="00096705"/>
    <w:rsid w:val="000967BD"/>
    <w:rsid w:val="0009681E"/>
    <w:rsid w:val="00096836"/>
    <w:rsid w:val="00096838"/>
    <w:rsid w:val="00096882"/>
    <w:rsid w:val="000968C5"/>
    <w:rsid w:val="00096A05"/>
    <w:rsid w:val="00096A6A"/>
    <w:rsid w:val="00096AC1"/>
    <w:rsid w:val="00096AF9"/>
    <w:rsid w:val="00096B04"/>
    <w:rsid w:val="00096CA7"/>
    <w:rsid w:val="00096CAE"/>
    <w:rsid w:val="00096DAE"/>
    <w:rsid w:val="00096E79"/>
    <w:rsid w:val="00096EB6"/>
    <w:rsid w:val="000970DB"/>
    <w:rsid w:val="000970F7"/>
    <w:rsid w:val="00097185"/>
    <w:rsid w:val="000971D5"/>
    <w:rsid w:val="000971F5"/>
    <w:rsid w:val="000972B9"/>
    <w:rsid w:val="000972FC"/>
    <w:rsid w:val="000973EC"/>
    <w:rsid w:val="00097635"/>
    <w:rsid w:val="000977D0"/>
    <w:rsid w:val="00097827"/>
    <w:rsid w:val="00097A0D"/>
    <w:rsid w:val="00097BF3"/>
    <w:rsid w:val="00097C47"/>
    <w:rsid w:val="00097CE4"/>
    <w:rsid w:val="00097E02"/>
    <w:rsid w:val="00097E4A"/>
    <w:rsid w:val="00097E79"/>
    <w:rsid w:val="000A0084"/>
    <w:rsid w:val="000A015A"/>
    <w:rsid w:val="000A01E9"/>
    <w:rsid w:val="000A022B"/>
    <w:rsid w:val="000A0336"/>
    <w:rsid w:val="000A0397"/>
    <w:rsid w:val="000A047F"/>
    <w:rsid w:val="000A04CE"/>
    <w:rsid w:val="000A0643"/>
    <w:rsid w:val="000A069C"/>
    <w:rsid w:val="000A0814"/>
    <w:rsid w:val="000A08C3"/>
    <w:rsid w:val="000A08CE"/>
    <w:rsid w:val="000A0910"/>
    <w:rsid w:val="000A0A23"/>
    <w:rsid w:val="000A0A59"/>
    <w:rsid w:val="000A0BB1"/>
    <w:rsid w:val="000A0C8C"/>
    <w:rsid w:val="000A0D3B"/>
    <w:rsid w:val="000A0D8D"/>
    <w:rsid w:val="000A0DC5"/>
    <w:rsid w:val="000A0E02"/>
    <w:rsid w:val="000A0F54"/>
    <w:rsid w:val="000A1080"/>
    <w:rsid w:val="000A10C1"/>
    <w:rsid w:val="000A1107"/>
    <w:rsid w:val="000A1182"/>
    <w:rsid w:val="000A119E"/>
    <w:rsid w:val="000A11F6"/>
    <w:rsid w:val="000A12CA"/>
    <w:rsid w:val="000A1322"/>
    <w:rsid w:val="000A1399"/>
    <w:rsid w:val="000A147A"/>
    <w:rsid w:val="000A149D"/>
    <w:rsid w:val="000A155D"/>
    <w:rsid w:val="000A1576"/>
    <w:rsid w:val="000A15DA"/>
    <w:rsid w:val="000A16C2"/>
    <w:rsid w:val="000A17C8"/>
    <w:rsid w:val="000A17F6"/>
    <w:rsid w:val="000A19DA"/>
    <w:rsid w:val="000A19F4"/>
    <w:rsid w:val="000A1A17"/>
    <w:rsid w:val="000A1B25"/>
    <w:rsid w:val="000A1BC7"/>
    <w:rsid w:val="000A1C03"/>
    <w:rsid w:val="000A1C1C"/>
    <w:rsid w:val="000A1E34"/>
    <w:rsid w:val="000A1EB7"/>
    <w:rsid w:val="000A1ECC"/>
    <w:rsid w:val="000A1F73"/>
    <w:rsid w:val="000A1F7C"/>
    <w:rsid w:val="000A227E"/>
    <w:rsid w:val="000A228A"/>
    <w:rsid w:val="000A22D9"/>
    <w:rsid w:val="000A244C"/>
    <w:rsid w:val="000A276A"/>
    <w:rsid w:val="000A2773"/>
    <w:rsid w:val="000A2782"/>
    <w:rsid w:val="000A28AB"/>
    <w:rsid w:val="000A28BD"/>
    <w:rsid w:val="000A2940"/>
    <w:rsid w:val="000A29A7"/>
    <w:rsid w:val="000A2B6B"/>
    <w:rsid w:val="000A2C0F"/>
    <w:rsid w:val="000A2C83"/>
    <w:rsid w:val="000A2DC6"/>
    <w:rsid w:val="000A2DDB"/>
    <w:rsid w:val="000A2DF4"/>
    <w:rsid w:val="000A2E7E"/>
    <w:rsid w:val="000A2EB4"/>
    <w:rsid w:val="000A2F2A"/>
    <w:rsid w:val="000A2F90"/>
    <w:rsid w:val="000A2F9D"/>
    <w:rsid w:val="000A2FCB"/>
    <w:rsid w:val="000A2FEC"/>
    <w:rsid w:val="000A300C"/>
    <w:rsid w:val="000A301F"/>
    <w:rsid w:val="000A31A5"/>
    <w:rsid w:val="000A31D1"/>
    <w:rsid w:val="000A33A3"/>
    <w:rsid w:val="000A33E1"/>
    <w:rsid w:val="000A35BE"/>
    <w:rsid w:val="000A372D"/>
    <w:rsid w:val="000A3735"/>
    <w:rsid w:val="000A3840"/>
    <w:rsid w:val="000A387D"/>
    <w:rsid w:val="000A391A"/>
    <w:rsid w:val="000A3951"/>
    <w:rsid w:val="000A3A7F"/>
    <w:rsid w:val="000A3B58"/>
    <w:rsid w:val="000A3BB3"/>
    <w:rsid w:val="000A3BE0"/>
    <w:rsid w:val="000A3BF0"/>
    <w:rsid w:val="000A3CCC"/>
    <w:rsid w:val="000A3E25"/>
    <w:rsid w:val="000A3E8F"/>
    <w:rsid w:val="000A3F5A"/>
    <w:rsid w:val="000A3FA4"/>
    <w:rsid w:val="000A4146"/>
    <w:rsid w:val="000A41C6"/>
    <w:rsid w:val="000A43C5"/>
    <w:rsid w:val="000A456E"/>
    <w:rsid w:val="000A45B3"/>
    <w:rsid w:val="000A4639"/>
    <w:rsid w:val="000A4652"/>
    <w:rsid w:val="000A46F4"/>
    <w:rsid w:val="000A473C"/>
    <w:rsid w:val="000A47EF"/>
    <w:rsid w:val="000A4868"/>
    <w:rsid w:val="000A4A01"/>
    <w:rsid w:val="000A4A94"/>
    <w:rsid w:val="000A4B4F"/>
    <w:rsid w:val="000A4C5A"/>
    <w:rsid w:val="000A4CD0"/>
    <w:rsid w:val="000A4F55"/>
    <w:rsid w:val="000A4F64"/>
    <w:rsid w:val="000A507C"/>
    <w:rsid w:val="000A518C"/>
    <w:rsid w:val="000A51C8"/>
    <w:rsid w:val="000A521F"/>
    <w:rsid w:val="000A5306"/>
    <w:rsid w:val="000A5413"/>
    <w:rsid w:val="000A5447"/>
    <w:rsid w:val="000A55A7"/>
    <w:rsid w:val="000A55E0"/>
    <w:rsid w:val="000A566E"/>
    <w:rsid w:val="000A5671"/>
    <w:rsid w:val="000A56D0"/>
    <w:rsid w:val="000A5762"/>
    <w:rsid w:val="000A578F"/>
    <w:rsid w:val="000A57A3"/>
    <w:rsid w:val="000A57EB"/>
    <w:rsid w:val="000A5810"/>
    <w:rsid w:val="000A58FC"/>
    <w:rsid w:val="000A5A22"/>
    <w:rsid w:val="000A5BAC"/>
    <w:rsid w:val="000A5C07"/>
    <w:rsid w:val="000A5C99"/>
    <w:rsid w:val="000A5D4C"/>
    <w:rsid w:val="000A5EE0"/>
    <w:rsid w:val="000A5F51"/>
    <w:rsid w:val="000A5F5C"/>
    <w:rsid w:val="000A6067"/>
    <w:rsid w:val="000A620F"/>
    <w:rsid w:val="000A62AA"/>
    <w:rsid w:val="000A62EA"/>
    <w:rsid w:val="000A6333"/>
    <w:rsid w:val="000A636B"/>
    <w:rsid w:val="000A63C4"/>
    <w:rsid w:val="000A6477"/>
    <w:rsid w:val="000A64D8"/>
    <w:rsid w:val="000A6501"/>
    <w:rsid w:val="000A651D"/>
    <w:rsid w:val="000A6847"/>
    <w:rsid w:val="000A694B"/>
    <w:rsid w:val="000A6BDE"/>
    <w:rsid w:val="000A6C71"/>
    <w:rsid w:val="000A6D29"/>
    <w:rsid w:val="000A6E69"/>
    <w:rsid w:val="000A6F4F"/>
    <w:rsid w:val="000A6F79"/>
    <w:rsid w:val="000A6F99"/>
    <w:rsid w:val="000A705F"/>
    <w:rsid w:val="000A70BA"/>
    <w:rsid w:val="000A7110"/>
    <w:rsid w:val="000A7114"/>
    <w:rsid w:val="000A7116"/>
    <w:rsid w:val="000A71F7"/>
    <w:rsid w:val="000A721F"/>
    <w:rsid w:val="000A7232"/>
    <w:rsid w:val="000A72DE"/>
    <w:rsid w:val="000A733E"/>
    <w:rsid w:val="000A73CE"/>
    <w:rsid w:val="000A73D1"/>
    <w:rsid w:val="000A73F5"/>
    <w:rsid w:val="000A7629"/>
    <w:rsid w:val="000A7638"/>
    <w:rsid w:val="000A767E"/>
    <w:rsid w:val="000A76B4"/>
    <w:rsid w:val="000A76D6"/>
    <w:rsid w:val="000A7760"/>
    <w:rsid w:val="000A7797"/>
    <w:rsid w:val="000A77BC"/>
    <w:rsid w:val="000A77D2"/>
    <w:rsid w:val="000A77E5"/>
    <w:rsid w:val="000A790B"/>
    <w:rsid w:val="000A798E"/>
    <w:rsid w:val="000A79C9"/>
    <w:rsid w:val="000A79E3"/>
    <w:rsid w:val="000A7A6C"/>
    <w:rsid w:val="000A7AC4"/>
    <w:rsid w:val="000A7AED"/>
    <w:rsid w:val="000A7AF8"/>
    <w:rsid w:val="000A7C53"/>
    <w:rsid w:val="000A7DB7"/>
    <w:rsid w:val="000A7DC7"/>
    <w:rsid w:val="000A7F5C"/>
    <w:rsid w:val="000A7FD1"/>
    <w:rsid w:val="000A7FEB"/>
    <w:rsid w:val="000B0069"/>
    <w:rsid w:val="000B00C2"/>
    <w:rsid w:val="000B00CC"/>
    <w:rsid w:val="000B0125"/>
    <w:rsid w:val="000B0156"/>
    <w:rsid w:val="000B0165"/>
    <w:rsid w:val="000B0260"/>
    <w:rsid w:val="000B0576"/>
    <w:rsid w:val="000B058B"/>
    <w:rsid w:val="000B0655"/>
    <w:rsid w:val="000B0811"/>
    <w:rsid w:val="000B0950"/>
    <w:rsid w:val="000B0987"/>
    <w:rsid w:val="000B0A40"/>
    <w:rsid w:val="000B0B13"/>
    <w:rsid w:val="000B0FF1"/>
    <w:rsid w:val="000B1072"/>
    <w:rsid w:val="000B1145"/>
    <w:rsid w:val="000B1148"/>
    <w:rsid w:val="000B127F"/>
    <w:rsid w:val="000B1335"/>
    <w:rsid w:val="000B13E8"/>
    <w:rsid w:val="000B14B3"/>
    <w:rsid w:val="000B1526"/>
    <w:rsid w:val="000B155A"/>
    <w:rsid w:val="000B165C"/>
    <w:rsid w:val="000B16ED"/>
    <w:rsid w:val="000B171C"/>
    <w:rsid w:val="000B17AC"/>
    <w:rsid w:val="000B1812"/>
    <w:rsid w:val="000B18AD"/>
    <w:rsid w:val="000B191B"/>
    <w:rsid w:val="000B193E"/>
    <w:rsid w:val="000B19D1"/>
    <w:rsid w:val="000B1A7E"/>
    <w:rsid w:val="000B1B8A"/>
    <w:rsid w:val="000B1BBA"/>
    <w:rsid w:val="000B1C5E"/>
    <w:rsid w:val="000B1C68"/>
    <w:rsid w:val="000B1E37"/>
    <w:rsid w:val="000B1F15"/>
    <w:rsid w:val="000B225B"/>
    <w:rsid w:val="000B22D0"/>
    <w:rsid w:val="000B240B"/>
    <w:rsid w:val="000B24E2"/>
    <w:rsid w:val="000B25C5"/>
    <w:rsid w:val="000B26E2"/>
    <w:rsid w:val="000B28F8"/>
    <w:rsid w:val="000B29E3"/>
    <w:rsid w:val="000B2B67"/>
    <w:rsid w:val="000B2BBE"/>
    <w:rsid w:val="000B2BED"/>
    <w:rsid w:val="000B2C53"/>
    <w:rsid w:val="000B2D6E"/>
    <w:rsid w:val="000B2D87"/>
    <w:rsid w:val="000B2DBC"/>
    <w:rsid w:val="000B2DD3"/>
    <w:rsid w:val="000B2EA1"/>
    <w:rsid w:val="000B30D7"/>
    <w:rsid w:val="000B30DB"/>
    <w:rsid w:val="000B3149"/>
    <w:rsid w:val="000B31CB"/>
    <w:rsid w:val="000B31E6"/>
    <w:rsid w:val="000B33E5"/>
    <w:rsid w:val="000B3480"/>
    <w:rsid w:val="000B3486"/>
    <w:rsid w:val="000B34BC"/>
    <w:rsid w:val="000B34DF"/>
    <w:rsid w:val="000B35B6"/>
    <w:rsid w:val="000B35DC"/>
    <w:rsid w:val="000B36FA"/>
    <w:rsid w:val="000B3712"/>
    <w:rsid w:val="000B37AC"/>
    <w:rsid w:val="000B37CA"/>
    <w:rsid w:val="000B3879"/>
    <w:rsid w:val="000B3A1A"/>
    <w:rsid w:val="000B3A1E"/>
    <w:rsid w:val="000B3A5B"/>
    <w:rsid w:val="000B3B4F"/>
    <w:rsid w:val="000B3B6D"/>
    <w:rsid w:val="000B3D6C"/>
    <w:rsid w:val="000B3D73"/>
    <w:rsid w:val="000B3EA9"/>
    <w:rsid w:val="000B3F83"/>
    <w:rsid w:val="000B411E"/>
    <w:rsid w:val="000B43A4"/>
    <w:rsid w:val="000B474D"/>
    <w:rsid w:val="000B47A5"/>
    <w:rsid w:val="000B47E5"/>
    <w:rsid w:val="000B4A0F"/>
    <w:rsid w:val="000B4A91"/>
    <w:rsid w:val="000B4AC4"/>
    <w:rsid w:val="000B4C98"/>
    <w:rsid w:val="000B4D2A"/>
    <w:rsid w:val="000B4D89"/>
    <w:rsid w:val="000B4DFA"/>
    <w:rsid w:val="000B4E3F"/>
    <w:rsid w:val="000B4E5F"/>
    <w:rsid w:val="000B4F6D"/>
    <w:rsid w:val="000B4FB1"/>
    <w:rsid w:val="000B4FBF"/>
    <w:rsid w:val="000B5094"/>
    <w:rsid w:val="000B5103"/>
    <w:rsid w:val="000B511B"/>
    <w:rsid w:val="000B5180"/>
    <w:rsid w:val="000B5183"/>
    <w:rsid w:val="000B51E9"/>
    <w:rsid w:val="000B529D"/>
    <w:rsid w:val="000B5394"/>
    <w:rsid w:val="000B53B7"/>
    <w:rsid w:val="000B553B"/>
    <w:rsid w:val="000B5551"/>
    <w:rsid w:val="000B569C"/>
    <w:rsid w:val="000B56B4"/>
    <w:rsid w:val="000B56FD"/>
    <w:rsid w:val="000B5765"/>
    <w:rsid w:val="000B58E1"/>
    <w:rsid w:val="000B58F5"/>
    <w:rsid w:val="000B58F6"/>
    <w:rsid w:val="000B5935"/>
    <w:rsid w:val="000B5972"/>
    <w:rsid w:val="000B5981"/>
    <w:rsid w:val="000B59C6"/>
    <w:rsid w:val="000B5A54"/>
    <w:rsid w:val="000B5B21"/>
    <w:rsid w:val="000B5B41"/>
    <w:rsid w:val="000B5BFE"/>
    <w:rsid w:val="000B5D5D"/>
    <w:rsid w:val="000B5DA3"/>
    <w:rsid w:val="000B5E16"/>
    <w:rsid w:val="000B5E1C"/>
    <w:rsid w:val="000B5E2B"/>
    <w:rsid w:val="000B5F45"/>
    <w:rsid w:val="000B5F48"/>
    <w:rsid w:val="000B5F6B"/>
    <w:rsid w:val="000B5F99"/>
    <w:rsid w:val="000B6094"/>
    <w:rsid w:val="000B6096"/>
    <w:rsid w:val="000B6115"/>
    <w:rsid w:val="000B621D"/>
    <w:rsid w:val="000B624C"/>
    <w:rsid w:val="000B634F"/>
    <w:rsid w:val="000B6366"/>
    <w:rsid w:val="000B637C"/>
    <w:rsid w:val="000B64CC"/>
    <w:rsid w:val="000B64EA"/>
    <w:rsid w:val="000B65E0"/>
    <w:rsid w:val="000B672F"/>
    <w:rsid w:val="000B68CA"/>
    <w:rsid w:val="000B6925"/>
    <w:rsid w:val="000B6A12"/>
    <w:rsid w:val="000B6A4F"/>
    <w:rsid w:val="000B6A8A"/>
    <w:rsid w:val="000B6ACB"/>
    <w:rsid w:val="000B6ADC"/>
    <w:rsid w:val="000B6ADD"/>
    <w:rsid w:val="000B6B3D"/>
    <w:rsid w:val="000B6B9C"/>
    <w:rsid w:val="000B6BA9"/>
    <w:rsid w:val="000B6C0D"/>
    <w:rsid w:val="000B6CFE"/>
    <w:rsid w:val="000B6DB4"/>
    <w:rsid w:val="000B6DC4"/>
    <w:rsid w:val="000B6F42"/>
    <w:rsid w:val="000B6F59"/>
    <w:rsid w:val="000B7051"/>
    <w:rsid w:val="000B70CF"/>
    <w:rsid w:val="000B70FF"/>
    <w:rsid w:val="000B7115"/>
    <w:rsid w:val="000B7133"/>
    <w:rsid w:val="000B71A3"/>
    <w:rsid w:val="000B71A4"/>
    <w:rsid w:val="000B71B7"/>
    <w:rsid w:val="000B720C"/>
    <w:rsid w:val="000B7277"/>
    <w:rsid w:val="000B72A8"/>
    <w:rsid w:val="000B7448"/>
    <w:rsid w:val="000B749B"/>
    <w:rsid w:val="000B754B"/>
    <w:rsid w:val="000B76A9"/>
    <w:rsid w:val="000B7751"/>
    <w:rsid w:val="000B795D"/>
    <w:rsid w:val="000B79A4"/>
    <w:rsid w:val="000B7A83"/>
    <w:rsid w:val="000B7A93"/>
    <w:rsid w:val="000B7B21"/>
    <w:rsid w:val="000B7BC8"/>
    <w:rsid w:val="000B7E71"/>
    <w:rsid w:val="000B7EDC"/>
    <w:rsid w:val="000B7F4E"/>
    <w:rsid w:val="000C00DD"/>
    <w:rsid w:val="000C00ED"/>
    <w:rsid w:val="000C011A"/>
    <w:rsid w:val="000C017C"/>
    <w:rsid w:val="000C01E0"/>
    <w:rsid w:val="000C022C"/>
    <w:rsid w:val="000C0244"/>
    <w:rsid w:val="000C02EB"/>
    <w:rsid w:val="000C0308"/>
    <w:rsid w:val="000C044E"/>
    <w:rsid w:val="000C0487"/>
    <w:rsid w:val="000C0499"/>
    <w:rsid w:val="000C04B5"/>
    <w:rsid w:val="000C05DC"/>
    <w:rsid w:val="000C064A"/>
    <w:rsid w:val="000C0668"/>
    <w:rsid w:val="000C06F2"/>
    <w:rsid w:val="000C0801"/>
    <w:rsid w:val="000C0949"/>
    <w:rsid w:val="000C094B"/>
    <w:rsid w:val="000C0992"/>
    <w:rsid w:val="000C099C"/>
    <w:rsid w:val="000C09B7"/>
    <w:rsid w:val="000C0A35"/>
    <w:rsid w:val="000C0ABC"/>
    <w:rsid w:val="000C0B29"/>
    <w:rsid w:val="000C0C39"/>
    <w:rsid w:val="000C0C6D"/>
    <w:rsid w:val="000C0DAC"/>
    <w:rsid w:val="000C0DAE"/>
    <w:rsid w:val="000C0E56"/>
    <w:rsid w:val="000C0EC7"/>
    <w:rsid w:val="000C0F6F"/>
    <w:rsid w:val="000C0FC5"/>
    <w:rsid w:val="000C104A"/>
    <w:rsid w:val="000C10A1"/>
    <w:rsid w:val="000C117A"/>
    <w:rsid w:val="000C1266"/>
    <w:rsid w:val="000C1291"/>
    <w:rsid w:val="000C149F"/>
    <w:rsid w:val="000C14AA"/>
    <w:rsid w:val="000C14B3"/>
    <w:rsid w:val="000C155D"/>
    <w:rsid w:val="000C1624"/>
    <w:rsid w:val="000C1670"/>
    <w:rsid w:val="000C16A4"/>
    <w:rsid w:val="000C16FB"/>
    <w:rsid w:val="000C172E"/>
    <w:rsid w:val="000C1767"/>
    <w:rsid w:val="000C188C"/>
    <w:rsid w:val="000C18AF"/>
    <w:rsid w:val="000C195E"/>
    <w:rsid w:val="000C19D0"/>
    <w:rsid w:val="000C19DB"/>
    <w:rsid w:val="000C1A3C"/>
    <w:rsid w:val="000C1ABB"/>
    <w:rsid w:val="000C1B1A"/>
    <w:rsid w:val="000C1B9B"/>
    <w:rsid w:val="000C1BC9"/>
    <w:rsid w:val="000C1E4C"/>
    <w:rsid w:val="000C1E7B"/>
    <w:rsid w:val="000C1F15"/>
    <w:rsid w:val="000C1F60"/>
    <w:rsid w:val="000C203A"/>
    <w:rsid w:val="000C2083"/>
    <w:rsid w:val="000C21CA"/>
    <w:rsid w:val="000C2272"/>
    <w:rsid w:val="000C2396"/>
    <w:rsid w:val="000C23CE"/>
    <w:rsid w:val="000C2420"/>
    <w:rsid w:val="000C24BD"/>
    <w:rsid w:val="000C251A"/>
    <w:rsid w:val="000C2662"/>
    <w:rsid w:val="000C2760"/>
    <w:rsid w:val="000C2797"/>
    <w:rsid w:val="000C27BA"/>
    <w:rsid w:val="000C2816"/>
    <w:rsid w:val="000C2945"/>
    <w:rsid w:val="000C2970"/>
    <w:rsid w:val="000C2B1B"/>
    <w:rsid w:val="000C2B71"/>
    <w:rsid w:val="000C2C83"/>
    <w:rsid w:val="000C2E28"/>
    <w:rsid w:val="000C2EE6"/>
    <w:rsid w:val="000C2EFC"/>
    <w:rsid w:val="000C2F21"/>
    <w:rsid w:val="000C2F68"/>
    <w:rsid w:val="000C3017"/>
    <w:rsid w:val="000C313F"/>
    <w:rsid w:val="000C314D"/>
    <w:rsid w:val="000C31B9"/>
    <w:rsid w:val="000C31CA"/>
    <w:rsid w:val="000C331F"/>
    <w:rsid w:val="000C337B"/>
    <w:rsid w:val="000C342E"/>
    <w:rsid w:val="000C3578"/>
    <w:rsid w:val="000C3677"/>
    <w:rsid w:val="000C368D"/>
    <w:rsid w:val="000C36C1"/>
    <w:rsid w:val="000C375B"/>
    <w:rsid w:val="000C37A2"/>
    <w:rsid w:val="000C3804"/>
    <w:rsid w:val="000C389F"/>
    <w:rsid w:val="000C3953"/>
    <w:rsid w:val="000C39B1"/>
    <w:rsid w:val="000C3A31"/>
    <w:rsid w:val="000C3A8B"/>
    <w:rsid w:val="000C3BE4"/>
    <w:rsid w:val="000C3C30"/>
    <w:rsid w:val="000C3C5F"/>
    <w:rsid w:val="000C3C77"/>
    <w:rsid w:val="000C3D3A"/>
    <w:rsid w:val="000C3EBE"/>
    <w:rsid w:val="000C3EDA"/>
    <w:rsid w:val="000C3F94"/>
    <w:rsid w:val="000C3FF3"/>
    <w:rsid w:val="000C401D"/>
    <w:rsid w:val="000C404F"/>
    <w:rsid w:val="000C4086"/>
    <w:rsid w:val="000C40EC"/>
    <w:rsid w:val="000C4106"/>
    <w:rsid w:val="000C411E"/>
    <w:rsid w:val="000C41BB"/>
    <w:rsid w:val="000C4370"/>
    <w:rsid w:val="000C4454"/>
    <w:rsid w:val="000C48C5"/>
    <w:rsid w:val="000C4903"/>
    <w:rsid w:val="000C4910"/>
    <w:rsid w:val="000C4988"/>
    <w:rsid w:val="000C49CA"/>
    <w:rsid w:val="000C49D8"/>
    <w:rsid w:val="000C4A88"/>
    <w:rsid w:val="000C4A93"/>
    <w:rsid w:val="000C4AF6"/>
    <w:rsid w:val="000C4C3D"/>
    <w:rsid w:val="000C4C6B"/>
    <w:rsid w:val="000C4CAF"/>
    <w:rsid w:val="000C4D51"/>
    <w:rsid w:val="000C4D68"/>
    <w:rsid w:val="000C4DCB"/>
    <w:rsid w:val="000C4DD5"/>
    <w:rsid w:val="000C4DE1"/>
    <w:rsid w:val="000C4E4D"/>
    <w:rsid w:val="000C531D"/>
    <w:rsid w:val="000C534A"/>
    <w:rsid w:val="000C53B1"/>
    <w:rsid w:val="000C5413"/>
    <w:rsid w:val="000C5451"/>
    <w:rsid w:val="000C5489"/>
    <w:rsid w:val="000C548F"/>
    <w:rsid w:val="000C54B6"/>
    <w:rsid w:val="000C555D"/>
    <w:rsid w:val="000C55C1"/>
    <w:rsid w:val="000C5646"/>
    <w:rsid w:val="000C576D"/>
    <w:rsid w:val="000C5785"/>
    <w:rsid w:val="000C5996"/>
    <w:rsid w:val="000C59A1"/>
    <w:rsid w:val="000C5AEC"/>
    <w:rsid w:val="000C5B35"/>
    <w:rsid w:val="000C5C66"/>
    <w:rsid w:val="000C5CE1"/>
    <w:rsid w:val="000C5D77"/>
    <w:rsid w:val="000C5E0B"/>
    <w:rsid w:val="000C5E5E"/>
    <w:rsid w:val="000C5EFF"/>
    <w:rsid w:val="000C5F3A"/>
    <w:rsid w:val="000C5FCA"/>
    <w:rsid w:val="000C6013"/>
    <w:rsid w:val="000C6096"/>
    <w:rsid w:val="000C61E4"/>
    <w:rsid w:val="000C6252"/>
    <w:rsid w:val="000C62E4"/>
    <w:rsid w:val="000C63D8"/>
    <w:rsid w:val="000C65EB"/>
    <w:rsid w:val="000C664D"/>
    <w:rsid w:val="000C679F"/>
    <w:rsid w:val="000C67A8"/>
    <w:rsid w:val="000C67E3"/>
    <w:rsid w:val="000C6AB6"/>
    <w:rsid w:val="000C6CB7"/>
    <w:rsid w:val="000C6CBD"/>
    <w:rsid w:val="000C6D9B"/>
    <w:rsid w:val="000C6F25"/>
    <w:rsid w:val="000C7002"/>
    <w:rsid w:val="000C702C"/>
    <w:rsid w:val="000C711F"/>
    <w:rsid w:val="000C7202"/>
    <w:rsid w:val="000C7206"/>
    <w:rsid w:val="000C7344"/>
    <w:rsid w:val="000C7528"/>
    <w:rsid w:val="000C76F0"/>
    <w:rsid w:val="000C76F6"/>
    <w:rsid w:val="000C778B"/>
    <w:rsid w:val="000C77BE"/>
    <w:rsid w:val="000C7971"/>
    <w:rsid w:val="000C799F"/>
    <w:rsid w:val="000C79AE"/>
    <w:rsid w:val="000C7AA3"/>
    <w:rsid w:val="000C7ADF"/>
    <w:rsid w:val="000C7BB3"/>
    <w:rsid w:val="000C7BD6"/>
    <w:rsid w:val="000C7C05"/>
    <w:rsid w:val="000C7D9C"/>
    <w:rsid w:val="000C7DDE"/>
    <w:rsid w:val="000C7ED2"/>
    <w:rsid w:val="000C7EDF"/>
    <w:rsid w:val="000C7F42"/>
    <w:rsid w:val="000D00C5"/>
    <w:rsid w:val="000D00D1"/>
    <w:rsid w:val="000D0141"/>
    <w:rsid w:val="000D01A2"/>
    <w:rsid w:val="000D0225"/>
    <w:rsid w:val="000D0475"/>
    <w:rsid w:val="000D04EB"/>
    <w:rsid w:val="000D0627"/>
    <w:rsid w:val="000D06C5"/>
    <w:rsid w:val="000D0761"/>
    <w:rsid w:val="000D0810"/>
    <w:rsid w:val="000D088C"/>
    <w:rsid w:val="000D090E"/>
    <w:rsid w:val="000D09B4"/>
    <w:rsid w:val="000D09D5"/>
    <w:rsid w:val="000D0A33"/>
    <w:rsid w:val="000D0A95"/>
    <w:rsid w:val="000D0BBC"/>
    <w:rsid w:val="000D0C1D"/>
    <w:rsid w:val="000D0C8D"/>
    <w:rsid w:val="000D0F11"/>
    <w:rsid w:val="000D1011"/>
    <w:rsid w:val="000D10F1"/>
    <w:rsid w:val="000D1160"/>
    <w:rsid w:val="000D1250"/>
    <w:rsid w:val="000D128E"/>
    <w:rsid w:val="000D1340"/>
    <w:rsid w:val="000D135D"/>
    <w:rsid w:val="000D1445"/>
    <w:rsid w:val="000D14F4"/>
    <w:rsid w:val="000D1540"/>
    <w:rsid w:val="000D154A"/>
    <w:rsid w:val="000D1571"/>
    <w:rsid w:val="000D15E6"/>
    <w:rsid w:val="000D1611"/>
    <w:rsid w:val="000D1729"/>
    <w:rsid w:val="000D1870"/>
    <w:rsid w:val="000D191C"/>
    <w:rsid w:val="000D19E8"/>
    <w:rsid w:val="000D1A30"/>
    <w:rsid w:val="000D1A36"/>
    <w:rsid w:val="000D1A81"/>
    <w:rsid w:val="000D1A9B"/>
    <w:rsid w:val="000D1AA0"/>
    <w:rsid w:val="000D1B63"/>
    <w:rsid w:val="000D1B68"/>
    <w:rsid w:val="000D1C49"/>
    <w:rsid w:val="000D1CDC"/>
    <w:rsid w:val="000D1CE9"/>
    <w:rsid w:val="000D1D91"/>
    <w:rsid w:val="000D1DD8"/>
    <w:rsid w:val="000D1E93"/>
    <w:rsid w:val="000D1F01"/>
    <w:rsid w:val="000D2051"/>
    <w:rsid w:val="000D2131"/>
    <w:rsid w:val="000D21EB"/>
    <w:rsid w:val="000D225C"/>
    <w:rsid w:val="000D2264"/>
    <w:rsid w:val="000D23C5"/>
    <w:rsid w:val="000D24A0"/>
    <w:rsid w:val="000D24FB"/>
    <w:rsid w:val="000D2560"/>
    <w:rsid w:val="000D2568"/>
    <w:rsid w:val="000D266E"/>
    <w:rsid w:val="000D26C6"/>
    <w:rsid w:val="000D26F1"/>
    <w:rsid w:val="000D289F"/>
    <w:rsid w:val="000D28D3"/>
    <w:rsid w:val="000D28DE"/>
    <w:rsid w:val="000D2942"/>
    <w:rsid w:val="000D2980"/>
    <w:rsid w:val="000D29E6"/>
    <w:rsid w:val="000D2A2F"/>
    <w:rsid w:val="000D2BDA"/>
    <w:rsid w:val="000D2C81"/>
    <w:rsid w:val="000D2C86"/>
    <w:rsid w:val="000D2D72"/>
    <w:rsid w:val="000D2E03"/>
    <w:rsid w:val="000D2E98"/>
    <w:rsid w:val="000D2F7D"/>
    <w:rsid w:val="000D2FD4"/>
    <w:rsid w:val="000D3031"/>
    <w:rsid w:val="000D3060"/>
    <w:rsid w:val="000D3098"/>
    <w:rsid w:val="000D30E4"/>
    <w:rsid w:val="000D320E"/>
    <w:rsid w:val="000D3277"/>
    <w:rsid w:val="000D3298"/>
    <w:rsid w:val="000D3305"/>
    <w:rsid w:val="000D337A"/>
    <w:rsid w:val="000D3398"/>
    <w:rsid w:val="000D3453"/>
    <w:rsid w:val="000D3570"/>
    <w:rsid w:val="000D3589"/>
    <w:rsid w:val="000D35D1"/>
    <w:rsid w:val="000D360D"/>
    <w:rsid w:val="000D3670"/>
    <w:rsid w:val="000D3852"/>
    <w:rsid w:val="000D3882"/>
    <w:rsid w:val="000D388C"/>
    <w:rsid w:val="000D3AAA"/>
    <w:rsid w:val="000D3B35"/>
    <w:rsid w:val="000D3DBF"/>
    <w:rsid w:val="000D3ED0"/>
    <w:rsid w:val="000D3F10"/>
    <w:rsid w:val="000D3F25"/>
    <w:rsid w:val="000D3F4D"/>
    <w:rsid w:val="000D4014"/>
    <w:rsid w:val="000D406E"/>
    <w:rsid w:val="000D40C3"/>
    <w:rsid w:val="000D4168"/>
    <w:rsid w:val="000D4209"/>
    <w:rsid w:val="000D420A"/>
    <w:rsid w:val="000D427F"/>
    <w:rsid w:val="000D4325"/>
    <w:rsid w:val="000D4362"/>
    <w:rsid w:val="000D446F"/>
    <w:rsid w:val="000D44E8"/>
    <w:rsid w:val="000D46C6"/>
    <w:rsid w:val="000D4741"/>
    <w:rsid w:val="000D4787"/>
    <w:rsid w:val="000D47CB"/>
    <w:rsid w:val="000D47E3"/>
    <w:rsid w:val="000D4828"/>
    <w:rsid w:val="000D484C"/>
    <w:rsid w:val="000D487E"/>
    <w:rsid w:val="000D48E0"/>
    <w:rsid w:val="000D493E"/>
    <w:rsid w:val="000D4A30"/>
    <w:rsid w:val="000D4AC0"/>
    <w:rsid w:val="000D4B5D"/>
    <w:rsid w:val="000D4B8B"/>
    <w:rsid w:val="000D4D9A"/>
    <w:rsid w:val="000D4E48"/>
    <w:rsid w:val="000D4ECA"/>
    <w:rsid w:val="000D517F"/>
    <w:rsid w:val="000D51A6"/>
    <w:rsid w:val="000D51FA"/>
    <w:rsid w:val="000D5456"/>
    <w:rsid w:val="000D545C"/>
    <w:rsid w:val="000D56EE"/>
    <w:rsid w:val="000D576B"/>
    <w:rsid w:val="000D59C2"/>
    <w:rsid w:val="000D5ABE"/>
    <w:rsid w:val="000D5AD1"/>
    <w:rsid w:val="000D5B0D"/>
    <w:rsid w:val="000D5B19"/>
    <w:rsid w:val="000D5B78"/>
    <w:rsid w:val="000D5BD6"/>
    <w:rsid w:val="000D5C01"/>
    <w:rsid w:val="000D5D9A"/>
    <w:rsid w:val="000D5E02"/>
    <w:rsid w:val="000D5E3F"/>
    <w:rsid w:val="000D5EEE"/>
    <w:rsid w:val="000D5EF7"/>
    <w:rsid w:val="000D609F"/>
    <w:rsid w:val="000D61AE"/>
    <w:rsid w:val="000D6234"/>
    <w:rsid w:val="000D6253"/>
    <w:rsid w:val="000D6275"/>
    <w:rsid w:val="000D63B4"/>
    <w:rsid w:val="000D6476"/>
    <w:rsid w:val="000D6490"/>
    <w:rsid w:val="000D6512"/>
    <w:rsid w:val="000D65A7"/>
    <w:rsid w:val="000D6615"/>
    <w:rsid w:val="000D6666"/>
    <w:rsid w:val="000D6667"/>
    <w:rsid w:val="000D66E1"/>
    <w:rsid w:val="000D6705"/>
    <w:rsid w:val="000D6818"/>
    <w:rsid w:val="000D68E6"/>
    <w:rsid w:val="000D68FC"/>
    <w:rsid w:val="000D69C1"/>
    <w:rsid w:val="000D69D0"/>
    <w:rsid w:val="000D6A66"/>
    <w:rsid w:val="000D6A6A"/>
    <w:rsid w:val="000D6B03"/>
    <w:rsid w:val="000D6B1E"/>
    <w:rsid w:val="000D6B4B"/>
    <w:rsid w:val="000D6B6B"/>
    <w:rsid w:val="000D6BC5"/>
    <w:rsid w:val="000D6D49"/>
    <w:rsid w:val="000D6F63"/>
    <w:rsid w:val="000D702C"/>
    <w:rsid w:val="000D707F"/>
    <w:rsid w:val="000D7096"/>
    <w:rsid w:val="000D70DC"/>
    <w:rsid w:val="000D7121"/>
    <w:rsid w:val="000D71DE"/>
    <w:rsid w:val="000D72AF"/>
    <w:rsid w:val="000D72ED"/>
    <w:rsid w:val="000D72F8"/>
    <w:rsid w:val="000D735F"/>
    <w:rsid w:val="000D74A7"/>
    <w:rsid w:val="000D74BD"/>
    <w:rsid w:val="000D7506"/>
    <w:rsid w:val="000D7668"/>
    <w:rsid w:val="000D766B"/>
    <w:rsid w:val="000D76FC"/>
    <w:rsid w:val="000D772F"/>
    <w:rsid w:val="000D77D3"/>
    <w:rsid w:val="000D799F"/>
    <w:rsid w:val="000D7A10"/>
    <w:rsid w:val="000D7A22"/>
    <w:rsid w:val="000D7B24"/>
    <w:rsid w:val="000D7B70"/>
    <w:rsid w:val="000D7BC9"/>
    <w:rsid w:val="000D7C5C"/>
    <w:rsid w:val="000D7CB9"/>
    <w:rsid w:val="000D7E17"/>
    <w:rsid w:val="000D7F02"/>
    <w:rsid w:val="000D7F90"/>
    <w:rsid w:val="000D7FAE"/>
    <w:rsid w:val="000D7FBC"/>
    <w:rsid w:val="000D7FE0"/>
    <w:rsid w:val="000D7FEC"/>
    <w:rsid w:val="000D7FF0"/>
    <w:rsid w:val="000E01CA"/>
    <w:rsid w:val="000E0234"/>
    <w:rsid w:val="000E0251"/>
    <w:rsid w:val="000E0262"/>
    <w:rsid w:val="000E031A"/>
    <w:rsid w:val="000E0322"/>
    <w:rsid w:val="000E0343"/>
    <w:rsid w:val="000E03C6"/>
    <w:rsid w:val="000E0404"/>
    <w:rsid w:val="000E04A5"/>
    <w:rsid w:val="000E0564"/>
    <w:rsid w:val="000E0565"/>
    <w:rsid w:val="000E05DC"/>
    <w:rsid w:val="000E0646"/>
    <w:rsid w:val="000E064E"/>
    <w:rsid w:val="000E0660"/>
    <w:rsid w:val="000E0748"/>
    <w:rsid w:val="000E07CC"/>
    <w:rsid w:val="000E083C"/>
    <w:rsid w:val="000E0852"/>
    <w:rsid w:val="000E0945"/>
    <w:rsid w:val="000E0AA0"/>
    <w:rsid w:val="000E0AE7"/>
    <w:rsid w:val="000E0B8C"/>
    <w:rsid w:val="000E1039"/>
    <w:rsid w:val="000E106D"/>
    <w:rsid w:val="000E116D"/>
    <w:rsid w:val="000E11DC"/>
    <w:rsid w:val="000E12D2"/>
    <w:rsid w:val="000E12E4"/>
    <w:rsid w:val="000E130B"/>
    <w:rsid w:val="000E1362"/>
    <w:rsid w:val="000E13C2"/>
    <w:rsid w:val="000E144C"/>
    <w:rsid w:val="000E144F"/>
    <w:rsid w:val="000E1453"/>
    <w:rsid w:val="000E14D3"/>
    <w:rsid w:val="000E1508"/>
    <w:rsid w:val="000E16D7"/>
    <w:rsid w:val="000E173D"/>
    <w:rsid w:val="000E17D8"/>
    <w:rsid w:val="000E1883"/>
    <w:rsid w:val="000E18DF"/>
    <w:rsid w:val="000E1900"/>
    <w:rsid w:val="000E1A46"/>
    <w:rsid w:val="000E1C0B"/>
    <w:rsid w:val="000E1DCF"/>
    <w:rsid w:val="000E1E75"/>
    <w:rsid w:val="000E1E8B"/>
    <w:rsid w:val="000E1F1D"/>
    <w:rsid w:val="000E1FEC"/>
    <w:rsid w:val="000E2305"/>
    <w:rsid w:val="000E2391"/>
    <w:rsid w:val="000E2481"/>
    <w:rsid w:val="000E24AA"/>
    <w:rsid w:val="000E24F2"/>
    <w:rsid w:val="000E2596"/>
    <w:rsid w:val="000E25C0"/>
    <w:rsid w:val="000E26F7"/>
    <w:rsid w:val="000E2801"/>
    <w:rsid w:val="000E28E0"/>
    <w:rsid w:val="000E2901"/>
    <w:rsid w:val="000E293C"/>
    <w:rsid w:val="000E2A38"/>
    <w:rsid w:val="000E2A63"/>
    <w:rsid w:val="000E2A8B"/>
    <w:rsid w:val="000E2B85"/>
    <w:rsid w:val="000E2BE6"/>
    <w:rsid w:val="000E2C59"/>
    <w:rsid w:val="000E2CC6"/>
    <w:rsid w:val="000E2EB4"/>
    <w:rsid w:val="000E2F35"/>
    <w:rsid w:val="000E2F47"/>
    <w:rsid w:val="000E2FA9"/>
    <w:rsid w:val="000E2FAE"/>
    <w:rsid w:val="000E302C"/>
    <w:rsid w:val="000E31A6"/>
    <w:rsid w:val="000E31DE"/>
    <w:rsid w:val="000E32D8"/>
    <w:rsid w:val="000E3317"/>
    <w:rsid w:val="000E33B7"/>
    <w:rsid w:val="000E33D8"/>
    <w:rsid w:val="000E3468"/>
    <w:rsid w:val="000E3517"/>
    <w:rsid w:val="000E357A"/>
    <w:rsid w:val="000E36A2"/>
    <w:rsid w:val="000E3726"/>
    <w:rsid w:val="000E3830"/>
    <w:rsid w:val="000E3893"/>
    <w:rsid w:val="000E39C3"/>
    <w:rsid w:val="000E3A18"/>
    <w:rsid w:val="000E3A64"/>
    <w:rsid w:val="000E3BED"/>
    <w:rsid w:val="000E3DF7"/>
    <w:rsid w:val="000E3E69"/>
    <w:rsid w:val="000E3EA9"/>
    <w:rsid w:val="000E3EEC"/>
    <w:rsid w:val="000E3F06"/>
    <w:rsid w:val="000E3FAB"/>
    <w:rsid w:val="000E407B"/>
    <w:rsid w:val="000E4206"/>
    <w:rsid w:val="000E424D"/>
    <w:rsid w:val="000E42AB"/>
    <w:rsid w:val="000E42E0"/>
    <w:rsid w:val="000E440D"/>
    <w:rsid w:val="000E446E"/>
    <w:rsid w:val="000E44A1"/>
    <w:rsid w:val="000E44C3"/>
    <w:rsid w:val="000E44CC"/>
    <w:rsid w:val="000E4512"/>
    <w:rsid w:val="000E453B"/>
    <w:rsid w:val="000E456F"/>
    <w:rsid w:val="000E457B"/>
    <w:rsid w:val="000E46AB"/>
    <w:rsid w:val="000E46D0"/>
    <w:rsid w:val="000E46F5"/>
    <w:rsid w:val="000E471E"/>
    <w:rsid w:val="000E4778"/>
    <w:rsid w:val="000E479B"/>
    <w:rsid w:val="000E4810"/>
    <w:rsid w:val="000E4836"/>
    <w:rsid w:val="000E487B"/>
    <w:rsid w:val="000E48BC"/>
    <w:rsid w:val="000E48BD"/>
    <w:rsid w:val="000E4992"/>
    <w:rsid w:val="000E49DF"/>
    <w:rsid w:val="000E4A52"/>
    <w:rsid w:val="000E4A9D"/>
    <w:rsid w:val="000E4B0D"/>
    <w:rsid w:val="000E4C73"/>
    <w:rsid w:val="000E4FEB"/>
    <w:rsid w:val="000E5025"/>
    <w:rsid w:val="000E50FE"/>
    <w:rsid w:val="000E5155"/>
    <w:rsid w:val="000E51C7"/>
    <w:rsid w:val="000E520A"/>
    <w:rsid w:val="000E525B"/>
    <w:rsid w:val="000E52A6"/>
    <w:rsid w:val="000E532B"/>
    <w:rsid w:val="000E54C3"/>
    <w:rsid w:val="000E54FD"/>
    <w:rsid w:val="000E5511"/>
    <w:rsid w:val="000E5520"/>
    <w:rsid w:val="000E56DD"/>
    <w:rsid w:val="000E5731"/>
    <w:rsid w:val="000E57AB"/>
    <w:rsid w:val="000E5818"/>
    <w:rsid w:val="000E5955"/>
    <w:rsid w:val="000E59A5"/>
    <w:rsid w:val="000E5A63"/>
    <w:rsid w:val="000E5B6D"/>
    <w:rsid w:val="000E5BEB"/>
    <w:rsid w:val="000E5D0F"/>
    <w:rsid w:val="000E5EC4"/>
    <w:rsid w:val="000E5FD7"/>
    <w:rsid w:val="000E604F"/>
    <w:rsid w:val="000E610E"/>
    <w:rsid w:val="000E621C"/>
    <w:rsid w:val="000E62F2"/>
    <w:rsid w:val="000E63DD"/>
    <w:rsid w:val="000E63E0"/>
    <w:rsid w:val="000E64F4"/>
    <w:rsid w:val="000E6517"/>
    <w:rsid w:val="000E667D"/>
    <w:rsid w:val="000E669C"/>
    <w:rsid w:val="000E689E"/>
    <w:rsid w:val="000E694A"/>
    <w:rsid w:val="000E694F"/>
    <w:rsid w:val="000E69A5"/>
    <w:rsid w:val="000E6A10"/>
    <w:rsid w:val="000E6A41"/>
    <w:rsid w:val="000E6C25"/>
    <w:rsid w:val="000E6D84"/>
    <w:rsid w:val="000E6DA3"/>
    <w:rsid w:val="000E6E66"/>
    <w:rsid w:val="000E6EA0"/>
    <w:rsid w:val="000E6EA1"/>
    <w:rsid w:val="000E6F32"/>
    <w:rsid w:val="000E6F71"/>
    <w:rsid w:val="000E717C"/>
    <w:rsid w:val="000E71B2"/>
    <w:rsid w:val="000E71D3"/>
    <w:rsid w:val="000E729C"/>
    <w:rsid w:val="000E732F"/>
    <w:rsid w:val="000E73B3"/>
    <w:rsid w:val="000E73DC"/>
    <w:rsid w:val="000E75B6"/>
    <w:rsid w:val="000E760E"/>
    <w:rsid w:val="000E77BB"/>
    <w:rsid w:val="000E77E5"/>
    <w:rsid w:val="000E7908"/>
    <w:rsid w:val="000E79C3"/>
    <w:rsid w:val="000E7AFF"/>
    <w:rsid w:val="000E7B35"/>
    <w:rsid w:val="000E7B53"/>
    <w:rsid w:val="000E7B5D"/>
    <w:rsid w:val="000E7BF2"/>
    <w:rsid w:val="000E7CB1"/>
    <w:rsid w:val="000E7CBE"/>
    <w:rsid w:val="000E7D51"/>
    <w:rsid w:val="000E7DE9"/>
    <w:rsid w:val="000F008C"/>
    <w:rsid w:val="000F014E"/>
    <w:rsid w:val="000F0188"/>
    <w:rsid w:val="000F01A2"/>
    <w:rsid w:val="000F01D6"/>
    <w:rsid w:val="000F0252"/>
    <w:rsid w:val="000F0282"/>
    <w:rsid w:val="000F0306"/>
    <w:rsid w:val="000F0389"/>
    <w:rsid w:val="000F059B"/>
    <w:rsid w:val="000F0656"/>
    <w:rsid w:val="000F0741"/>
    <w:rsid w:val="000F07B2"/>
    <w:rsid w:val="000F080F"/>
    <w:rsid w:val="000F0819"/>
    <w:rsid w:val="000F092F"/>
    <w:rsid w:val="000F0959"/>
    <w:rsid w:val="000F0B25"/>
    <w:rsid w:val="000F0BE8"/>
    <w:rsid w:val="000F0BED"/>
    <w:rsid w:val="000F0CBF"/>
    <w:rsid w:val="000F0D30"/>
    <w:rsid w:val="000F0DE2"/>
    <w:rsid w:val="000F0E07"/>
    <w:rsid w:val="000F0E93"/>
    <w:rsid w:val="000F0FF2"/>
    <w:rsid w:val="000F1008"/>
    <w:rsid w:val="000F1229"/>
    <w:rsid w:val="000F127D"/>
    <w:rsid w:val="000F1346"/>
    <w:rsid w:val="000F1380"/>
    <w:rsid w:val="000F13A7"/>
    <w:rsid w:val="000F13DA"/>
    <w:rsid w:val="000F142E"/>
    <w:rsid w:val="000F142F"/>
    <w:rsid w:val="000F1437"/>
    <w:rsid w:val="000F1502"/>
    <w:rsid w:val="000F15D0"/>
    <w:rsid w:val="000F15DF"/>
    <w:rsid w:val="000F15EA"/>
    <w:rsid w:val="000F15EB"/>
    <w:rsid w:val="000F1701"/>
    <w:rsid w:val="000F1894"/>
    <w:rsid w:val="000F194C"/>
    <w:rsid w:val="000F1958"/>
    <w:rsid w:val="000F19F8"/>
    <w:rsid w:val="000F1BA3"/>
    <w:rsid w:val="000F1C2E"/>
    <w:rsid w:val="000F1DD0"/>
    <w:rsid w:val="000F1E32"/>
    <w:rsid w:val="000F1E71"/>
    <w:rsid w:val="000F1E8E"/>
    <w:rsid w:val="000F1ED1"/>
    <w:rsid w:val="000F1EF1"/>
    <w:rsid w:val="000F1F71"/>
    <w:rsid w:val="000F2031"/>
    <w:rsid w:val="000F2037"/>
    <w:rsid w:val="000F2039"/>
    <w:rsid w:val="000F207F"/>
    <w:rsid w:val="000F2169"/>
    <w:rsid w:val="000F223F"/>
    <w:rsid w:val="000F2295"/>
    <w:rsid w:val="000F22FF"/>
    <w:rsid w:val="000F2349"/>
    <w:rsid w:val="000F23AD"/>
    <w:rsid w:val="000F23B4"/>
    <w:rsid w:val="000F23EE"/>
    <w:rsid w:val="000F2402"/>
    <w:rsid w:val="000F2441"/>
    <w:rsid w:val="000F2448"/>
    <w:rsid w:val="000F256F"/>
    <w:rsid w:val="000F25C6"/>
    <w:rsid w:val="000F27AE"/>
    <w:rsid w:val="000F2819"/>
    <w:rsid w:val="000F28B8"/>
    <w:rsid w:val="000F28EE"/>
    <w:rsid w:val="000F2AA3"/>
    <w:rsid w:val="000F2ABE"/>
    <w:rsid w:val="000F2AC9"/>
    <w:rsid w:val="000F2B5E"/>
    <w:rsid w:val="000F2D67"/>
    <w:rsid w:val="000F2E5C"/>
    <w:rsid w:val="000F2F3E"/>
    <w:rsid w:val="000F31F6"/>
    <w:rsid w:val="000F326C"/>
    <w:rsid w:val="000F327A"/>
    <w:rsid w:val="000F329B"/>
    <w:rsid w:val="000F33D9"/>
    <w:rsid w:val="000F340A"/>
    <w:rsid w:val="000F35A9"/>
    <w:rsid w:val="000F36C4"/>
    <w:rsid w:val="000F3704"/>
    <w:rsid w:val="000F392F"/>
    <w:rsid w:val="000F3BA9"/>
    <w:rsid w:val="000F3BF5"/>
    <w:rsid w:val="000F3C02"/>
    <w:rsid w:val="000F3C40"/>
    <w:rsid w:val="000F3DE7"/>
    <w:rsid w:val="000F3ECA"/>
    <w:rsid w:val="000F4102"/>
    <w:rsid w:val="000F4182"/>
    <w:rsid w:val="000F418C"/>
    <w:rsid w:val="000F4220"/>
    <w:rsid w:val="000F4234"/>
    <w:rsid w:val="000F424B"/>
    <w:rsid w:val="000F4339"/>
    <w:rsid w:val="000F43AB"/>
    <w:rsid w:val="000F43EB"/>
    <w:rsid w:val="000F446B"/>
    <w:rsid w:val="000F45F2"/>
    <w:rsid w:val="000F469E"/>
    <w:rsid w:val="000F4759"/>
    <w:rsid w:val="000F4790"/>
    <w:rsid w:val="000F48AB"/>
    <w:rsid w:val="000F4915"/>
    <w:rsid w:val="000F49B7"/>
    <w:rsid w:val="000F49BD"/>
    <w:rsid w:val="000F4A40"/>
    <w:rsid w:val="000F4AA4"/>
    <w:rsid w:val="000F4BC1"/>
    <w:rsid w:val="000F4BD8"/>
    <w:rsid w:val="000F4C58"/>
    <w:rsid w:val="000F4C5A"/>
    <w:rsid w:val="000F4C74"/>
    <w:rsid w:val="000F4C7A"/>
    <w:rsid w:val="000F4C9B"/>
    <w:rsid w:val="000F4CBB"/>
    <w:rsid w:val="000F4DC7"/>
    <w:rsid w:val="000F4DF8"/>
    <w:rsid w:val="000F4DFD"/>
    <w:rsid w:val="000F4E57"/>
    <w:rsid w:val="000F4EE2"/>
    <w:rsid w:val="000F4EF0"/>
    <w:rsid w:val="000F4FCC"/>
    <w:rsid w:val="000F4FE1"/>
    <w:rsid w:val="000F500B"/>
    <w:rsid w:val="000F521A"/>
    <w:rsid w:val="000F52E6"/>
    <w:rsid w:val="000F58EC"/>
    <w:rsid w:val="000F59FB"/>
    <w:rsid w:val="000F5B37"/>
    <w:rsid w:val="000F5B62"/>
    <w:rsid w:val="000F5C0F"/>
    <w:rsid w:val="000F5C26"/>
    <w:rsid w:val="000F5D1F"/>
    <w:rsid w:val="000F5D57"/>
    <w:rsid w:val="000F5DE6"/>
    <w:rsid w:val="000F5E0A"/>
    <w:rsid w:val="000F5E53"/>
    <w:rsid w:val="000F5E92"/>
    <w:rsid w:val="000F5F5E"/>
    <w:rsid w:val="000F5F66"/>
    <w:rsid w:val="000F5FCC"/>
    <w:rsid w:val="000F5FEC"/>
    <w:rsid w:val="000F60A8"/>
    <w:rsid w:val="000F6114"/>
    <w:rsid w:val="000F6192"/>
    <w:rsid w:val="000F61C7"/>
    <w:rsid w:val="000F63C7"/>
    <w:rsid w:val="000F64E8"/>
    <w:rsid w:val="000F6574"/>
    <w:rsid w:val="000F6710"/>
    <w:rsid w:val="000F671B"/>
    <w:rsid w:val="000F677F"/>
    <w:rsid w:val="000F6855"/>
    <w:rsid w:val="000F6A13"/>
    <w:rsid w:val="000F6A33"/>
    <w:rsid w:val="000F6AA0"/>
    <w:rsid w:val="000F6ABA"/>
    <w:rsid w:val="000F6B0E"/>
    <w:rsid w:val="000F6BE7"/>
    <w:rsid w:val="000F6C26"/>
    <w:rsid w:val="000F6EB6"/>
    <w:rsid w:val="000F6F0E"/>
    <w:rsid w:val="000F6F77"/>
    <w:rsid w:val="000F6FC8"/>
    <w:rsid w:val="000F7073"/>
    <w:rsid w:val="000F714F"/>
    <w:rsid w:val="000F72C9"/>
    <w:rsid w:val="000F73C3"/>
    <w:rsid w:val="000F7484"/>
    <w:rsid w:val="000F7498"/>
    <w:rsid w:val="000F74E1"/>
    <w:rsid w:val="000F74F9"/>
    <w:rsid w:val="000F7532"/>
    <w:rsid w:val="000F753E"/>
    <w:rsid w:val="000F75C6"/>
    <w:rsid w:val="000F766D"/>
    <w:rsid w:val="000F7692"/>
    <w:rsid w:val="000F76FE"/>
    <w:rsid w:val="000F770D"/>
    <w:rsid w:val="000F7713"/>
    <w:rsid w:val="000F7784"/>
    <w:rsid w:val="000F7804"/>
    <w:rsid w:val="000F7833"/>
    <w:rsid w:val="000F7858"/>
    <w:rsid w:val="000F7888"/>
    <w:rsid w:val="000F792A"/>
    <w:rsid w:val="000F7986"/>
    <w:rsid w:val="000F7998"/>
    <w:rsid w:val="000F7A09"/>
    <w:rsid w:val="000F7AB0"/>
    <w:rsid w:val="000F7B51"/>
    <w:rsid w:val="000F7D11"/>
    <w:rsid w:val="000F7E03"/>
    <w:rsid w:val="000F7E15"/>
    <w:rsid w:val="000F7E93"/>
    <w:rsid w:val="000F7FD5"/>
    <w:rsid w:val="001000FA"/>
    <w:rsid w:val="0010019E"/>
    <w:rsid w:val="001004B8"/>
    <w:rsid w:val="001005A4"/>
    <w:rsid w:val="001005B7"/>
    <w:rsid w:val="0010069C"/>
    <w:rsid w:val="001006C1"/>
    <w:rsid w:val="001006C6"/>
    <w:rsid w:val="001006C9"/>
    <w:rsid w:val="0010074C"/>
    <w:rsid w:val="0010079A"/>
    <w:rsid w:val="00100804"/>
    <w:rsid w:val="001008D2"/>
    <w:rsid w:val="00100915"/>
    <w:rsid w:val="00100948"/>
    <w:rsid w:val="00100BAA"/>
    <w:rsid w:val="00100C30"/>
    <w:rsid w:val="00100D74"/>
    <w:rsid w:val="00100E30"/>
    <w:rsid w:val="00100EA8"/>
    <w:rsid w:val="00100EE9"/>
    <w:rsid w:val="00100F52"/>
    <w:rsid w:val="00100F8C"/>
    <w:rsid w:val="001010FA"/>
    <w:rsid w:val="0010117A"/>
    <w:rsid w:val="00101188"/>
    <w:rsid w:val="001011DB"/>
    <w:rsid w:val="00101309"/>
    <w:rsid w:val="00101348"/>
    <w:rsid w:val="001013D0"/>
    <w:rsid w:val="001014A3"/>
    <w:rsid w:val="00101627"/>
    <w:rsid w:val="001016B8"/>
    <w:rsid w:val="00101724"/>
    <w:rsid w:val="001017BC"/>
    <w:rsid w:val="001018C1"/>
    <w:rsid w:val="0010193E"/>
    <w:rsid w:val="00101987"/>
    <w:rsid w:val="001019F3"/>
    <w:rsid w:val="00101A90"/>
    <w:rsid w:val="00101B2F"/>
    <w:rsid w:val="00101B43"/>
    <w:rsid w:val="00101BA9"/>
    <w:rsid w:val="00101BE5"/>
    <w:rsid w:val="00101CAD"/>
    <w:rsid w:val="00101CF4"/>
    <w:rsid w:val="00101D4F"/>
    <w:rsid w:val="00101EF0"/>
    <w:rsid w:val="00101F0D"/>
    <w:rsid w:val="00101F4F"/>
    <w:rsid w:val="00102188"/>
    <w:rsid w:val="001021F3"/>
    <w:rsid w:val="0010226B"/>
    <w:rsid w:val="0010229B"/>
    <w:rsid w:val="00102350"/>
    <w:rsid w:val="001023A2"/>
    <w:rsid w:val="00102421"/>
    <w:rsid w:val="00102455"/>
    <w:rsid w:val="00102529"/>
    <w:rsid w:val="0010253A"/>
    <w:rsid w:val="00102571"/>
    <w:rsid w:val="001025BE"/>
    <w:rsid w:val="0010264F"/>
    <w:rsid w:val="0010275E"/>
    <w:rsid w:val="00102771"/>
    <w:rsid w:val="00102887"/>
    <w:rsid w:val="001028D6"/>
    <w:rsid w:val="00102917"/>
    <w:rsid w:val="0010297E"/>
    <w:rsid w:val="00102A31"/>
    <w:rsid w:val="00102AE4"/>
    <w:rsid w:val="00102B4C"/>
    <w:rsid w:val="00102C03"/>
    <w:rsid w:val="00102C29"/>
    <w:rsid w:val="00102C61"/>
    <w:rsid w:val="00102D12"/>
    <w:rsid w:val="00102D2A"/>
    <w:rsid w:val="00102E48"/>
    <w:rsid w:val="00103202"/>
    <w:rsid w:val="001032D2"/>
    <w:rsid w:val="001032DC"/>
    <w:rsid w:val="00103312"/>
    <w:rsid w:val="0010336E"/>
    <w:rsid w:val="00103393"/>
    <w:rsid w:val="001033B4"/>
    <w:rsid w:val="00103404"/>
    <w:rsid w:val="00103494"/>
    <w:rsid w:val="00103635"/>
    <w:rsid w:val="00103660"/>
    <w:rsid w:val="001036AC"/>
    <w:rsid w:val="001036ED"/>
    <w:rsid w:val="00103773"/>
    <w:rsid w:val="00103850"/>
    <w:rsid w:val="001038BE"/>
    <w:rsid w:val="00103A5D"/>
    <w:rsid w:val="00103A62"/>
    <w:rsid w:val="00103A85"/>
    <w:rsid w:val="00103B1F"/>
    <w:rsid w:val="00103DCB"/>
    <w:rsid w:val="00103E06"/>
    <w:rsid w:val="00103E9E"/>
    <w:rsid w:val="00103F33"/>
    <w:rsid w:val="00103FD2"/>
    <w:rsid w:val="0010417E"/>
    <w:rsid w:val="001041E9"/>
    <w:rsid w:val="0010421C"/>
    <w:rsid w:val="00104223"/>
    <w:rsid w:val="0010422E"/>
    <w:rsid w:val="00104369"/>
    <w:rsid w:val="001044A0"/>
    <w:rsid w:val="00104518"/>
    <w:rsid w:val="0010466F"/>
    <w:rsid w:val="00104708"/>
    <w:rsid w:val="001047E2"/>
    <w:rsid w:val="00104807"/>
    <w:rsid w:val="00104873"/>
    <w:rsid w:val="0010494E"/>
    <w:rsid w:val="00104B2C"/>
    <w:rsid w:val="00104B6A"/>
    <w:rsid w:val="00104C86"/>
    <w:rsid w:val="00104C8E"/>
    <w:rsid w:val="00104D9C"/>
    <w:rsid w:val="00104DB4"/>
    <w:rsid w:val="00104F0D"/>
    <w:rsid w:val="00104F2A"/>
    <w:rsid w:val="00104FD7"/>
    <w:rsid w:val="001052CA"/>
    <w:rsid w:val="001052D7"/>
    <w:rsid w:val="001052F7"/>
    <w:rsid w:val="001056C3"/>
    <w:rsid w:val="001056EF"/>
    <w:rsid w:val="0010579D"/>
    <w:rsid w:val="0010583C"/>
    <w:rsid w:val="0010586C"/>
    <w:rsid w:val="00105893"/>
    <w:rsid w:val="001058C3"/>
    <w:rsid w:val="0010591E"/>
    <w:rsid w:val="00105978"/>
    <w:rsid w:val="00105ACB"/>
    <w:rsid w:val="00105AF4"/>
    <w:rsid w:val="00105B2C"/>
    <w:rsid w:val="00105C17"/>
    <w:rsid w:val="00105CB8"/>
    <w:rsid w:val="00105E62"/>
    <w:rsid w:val="00105ED1"/>
    <w:rsid w:val="00105F97"/>
    <w:rsid w:val="00105FDF"/>
    <w:rsid w:val="00106064"/>
    <w:rsid w:val="00106079"/>
    <w:rsid w:val="001060B5"/>
    <w:rsid w:val="00106174"/>
    <w:rsid w:val="001061C2"/>
    <w:rsid w:val="00106228"/>
    <w:rsid w:val="00106372"/>
    <w:rsid w:val="001063A4"/>
    <w:rsid w:val="0010640B"/>
    <w:rsid w:val="00106480"/>
    <w:rsid w:val="001065FF"/>
    <w:rsid w:val="0010673F"/>
    <w:rsid w:val="001067F5"/>
    <w:rsid w:val="0010686D"/>
    <w:rsid w:val="00106969"/>
    <w:rsid w:val="001069E8"/>
    <w:rsid w:val="00106ACC"/>
    <w:rsid w:val="00106C4C"/>
    <w:rsid w:val="00106C62"/>
    <w:rsid w:val="00106C72"/>
    <w:rsid w:val="00106CAB"/>
    <w:rsid w:val="00106D10"/>
    <w:rsid w:val="00106E69"/>
    <w:rsid w:val="00106E8A"/>
    <w:rsid w:val="00106EAA"/>
    <w:rsid w:val="00106EF5"/>
    <w:rsid w:val="00106FA5"/>
    <w:rsid w:val="00106FCF"/>
    <w:rsid w:val="0010700F"/>
    <w:rsid w:val="001070D3"/>
    <w:rsid w:val="001070DC"/>
    <w:rsid w:val="001071E1"/>
    <w:rsid w:val="00107455"/>
    <w:rsid w:val="00107527"/>
    <w:rsid w:val="0010769D"/>
    <w:rsid w:val="001077A2"/>
    <w:rsid w:val="0010787D"/>
    <w:rsid w:val="00107942"/>
    <w:rsid w:val="00107A5F"/>
    <w:rsid w:val="00107B24"/>
    <w:rsid w:val="00107B2B"/>
    <w:rsid w:val="00107B8A"/>
    <w:rsid w:val="00107C19"/>
    <w:rsid w:val="00107C76"/>
    <w:rsid w:val="00107C77"/>
    <w:rsid w:val="00107C78"/>
    <w:rsid w:val="00107D19"/>
    <w:rsid w:val="00107D1D"/>
    <w:rsid w:val="00107D88"/>
    <w:rsid w:val="00107E2B"/>
    <w:rsid w:val="00107EC5"/>
    <w:rsid w:val="00107ECC"/>
    <w:rsid w:val="00107F40"/>
    <w:rsid w:val="00110153"/>
    <w:rsid w:val="001102C7"/>
    <w:rsid w:val="00110330"/>
    <w:rsid w:val="00110368"/>
    <w:rsid w:val="001104B3"/>
    <w:rsid w:val="001104D7"/>
    <w:rsid w:val="00110539"/>
    <w:rsid w:val="00110589"/>
    <w:rsid w:val="0011061C"/>
    <w:rsid w:val="00110732"/>
    <w:rsid w:val="00110771"/>
    <w:rsid w:val="00110772"/>
    <w:rsid w:val="001107E6"/>
    <w:rsid w:val="001108B5"/>
    <w:rsid w:val="00110A65"/>
    <w:rsid w:val="00110AB9"/>
    <w:rsid w:val="00110C09"/>
    <w:rsid w:val="00110C51"/>
    <w:rsid w:val="00110CE2"/>
    <w:rsid w:val="00110CEF"/>
    <w:rsid w:val="00110CF8"/>
    <w:rsid w:val="00110D2E"/>
    <w:rsid w:val="00110D58"/>
    <w:rsid w:val="00110DF5"/>
    <w:rsid w:val="00111057"/>
    <w:rsid w:val="0011114C"/>
    <w:rsid w:val="001111FC"/>
    <w:rsid w:val="0011121E"/>
    <w:rsid w:val="0011127C"/>
    <w:rsid w:val="001112E1"/>
    <w:rsid w:val="001114C0"/>
    <w:rsid w:val="001114C1"/>
    <w:rsid w:val="00111519"/>
    <w:rsid w:val="00111544"/>
    <w:rsid w:val="00111548"/>
    <w:rsid w:val="00111605"/>
    <w:rsid w:val="001116A4"/>
    <w:rsid w:val="00111773"/>
    <w:rsid w:val="001117E8"/>
    <w:rsid w:val="001117EC"/>
    <w:rsid w:val="0011184E"/>
    <w:rsid w:val="00111859"/>
    <w:rsid w:val="00111884"/>
    <w:rsid w:val="00111903"/>
    <w:rsid w:val="00111924"/>
    <w:rsid w:val="00111A85"/>
    <w:rsid w:val="00111AC5"/>
    <w:rsid w:val="00111D1A"/>
    <w:rsid w:val="00111E18"/>
    <w:rsid w:val="00111EC9"/>
    <w:rsid w:val="00111FBD"/>
    <w:rsid w:val="001120F3"/>
    <w:rsid w:val="0011223A"/>
    <w:rsid w:val="0011232B"/>
    <w:rsid w:val="0011245F"/>
    <w:rsid w:val="00112491"/>
    <w:rsid w:val="001124D1"/>
    <w:rsid w:val="001124F5"/>
    <w:rsid w:val="00112549"/>
    <w:rsid w:val="00112593"/>
    <w:rsid w:val="00112606"/>
    <w:rsid w:val="00112619"/>
    <w:rsid w:val="001128C0"/>
    <w:rsid w:val="0011294F"/>
    <w:rsid w:val="00112AA3"/>
    <w:rsid w:val="00112B76"/>
    <w:rsid w:val="00112C3B"/>
    <w:rsid w:val="00112CED"/>
    <w:rsid w:val="00112D5A"/>
    <w:rsid w:val="00112D7B"/>
    <w:rsid w:val="00112F0C"/>
    <w:rsid w:val="00112FD7"/>
    <w:rsid w:val="001131D2"/>
    <w:rsid w:val="0011333E"/>
    <w:rsid w:val="0011339D"/>
    <w:rsid w:val="0011347A"/>
    <w:rsid w:val="001134DD"/>
    <w:rsid w:val="00113509"/>
    <w:rsid w:val="0011350C"/>
    <w:rsid w:val="00113651"/>
    <w:rsid w:val="0011369C"/>
    <w:rsid w:val="00113744"/>
    <w:rsid w:val="001137E8"/>
    <w:rsid w:val="00113809"/>
    <w:rsid w:val="0011389B"/>
    <w:rsid w:val="001138AD"/>
    <w:rsid w:val="0011390D"/>
    <w:rsid w:val="00113934"/>
    <w:rsid w:val="00113935"/>
    <w:rsid w:val="00113B68"/>
    <w:rsid w:val="00113BC6"/>
    <w:rsid w:val="00113CAA"/>
    <w:rsid w:val="00113D38"/>
    <w:rsid w:val="00113D66"/>
    <w:rsid w:val="00113E5B"/>
    <w:rsid w:val="00113E82"/>
    <w:rsid w:val="00113EA4"/>
    <w:rsid w:val="00113F51"/>
    <w:rsid w:val="0011405F"/>
    <w:rsid w:val="0011415A"/>
    <w:rsid w:val="00114342"/>
    <w:rsid w:val="00114366"/>
    <w:rsid w:val="001143FB"/>
    <w:rsid w:val="001144AB"/>
    <w:rsid w:val="001144E2"/>
    <w:rsid w:val="001144FC"/>
    <w:rsid w:val="0011451A"/>
    <w:rsid w:val="00114669"/>
    <w:rsid w:val="00114711"/>
    <w:rsid w:val="001147C1"/>
    <w:rsid w:val="001148C2"/>
    <w:rsid w:val="00114923"/>
    <w:rsid w:val="0011498A"/>
    <w:rsid w:val="001149B1"/>
    <w:rsid w:val="00114AB6"/>
    <w:rsid w:val="00114B8F"/>
    <w:rsid w:val="00114BA3"/>
    <w:rsid w:val="00114DBC"/>
    <w:rsid w:val="00114DD3"/>
    <w:rsid w:val="00114F6D"/>
    <w:rsid w:val="0011500B"/>
    <w:rsid w:val="00115099"/>
    <w:rsid w:val="001150FD"/>
    <w:rsid w:val="00115133"/>
    <w:rsid w:val="00115189"/>
    <w:rsid w:val="00115205"/>
    <w:rsid w:val="0011520F"/>
    <w:rsid w:val="00115241"/>
    <w:rsid w:val="00115290"/>
    <w:rsid w:val="00115454"/>
    <w:rsid w:val="00115595"/>
    <w:rsid w:val="0011582E"/>
    <w:rsid w:val="00115846"/>
    <w:rsid w:val="00115A17"/>
    <w:rsid w:val="00115A36"/>
    <w:rsid w:val="00115A4F"/>
    <w:rsid w:val="00115A77"/>
    <w:rsid w:val="00115B79"/>
    <w:rsid w:val="00115C3C"/>
    <w:rsid w:val="00115D1A"/>
    <w:rsid w:val="00115D22"/>
    <w:rsid w:val="00115DD8"/>
    <w:rsid w:val="00115E0D"/>
    <w:rsid w:val="00115FB0"/>
    <w:rsid w:val="00115FB8"/>
    <w:rsid w:val="00115FBA"/>
    <w:rsid w:val="00115FC8"/>
    <w:rsid w:val="00115FD5"/>
    <w:rsid w:val="00116086"/>
    <w:rsid w:val="0011617E"/>
    <w:rsid w:val="00116232"/>
    <w:rsid w:val="001162F7"/>
    <w:rsid w:val="0011631E"/>
    <w:rsid w:val="00116386"/>
    <w:rsid w:val="00116416"/>
    <w:rsid w:val="0011644E"/>
    <w:rsid w:val="0011653E"/>
    <w:rsid w:val="00116547"/>
    <w:rsid w:val="00116597"/>
    <w:rsid w:val="0011660B"/>
    <w:rsid w:val="0011666F"/>
    <w:rsid w:val="0011669C"/>
    <w:rsid w:val="001166C5"/>
    <w:rsid w:val="00116798"/>
    <w:rsid w:val="001167BB"/>
    <w:rsid w:val="001167DB"/>
    <w:rsid w:val="0011689E"/>
    <w:rsid w:val="00116983"/>
    <w:rsid w:val="001169BB"/>
    <w:rsid w:val="00116ADD"/>
    <w:rsid w:val="00116B4B"/>
    <w:rsid w:val="00116BB5"/>
    <w:rsid w:val="00116BF1"/>
    <w:rsid w:val="00116C11"/>
    <w:rsid w:val="00116C30"/>
    <w:rsid w:val="00116CA8"/>
    <w:rsid w:val="00116E54"/>
    <w:rsid w:val="00116F13"/>
    <w:rsid w:val="00116F90"/>
    <w:rsid w:val="00117087"/>
    <w:rsid w:val="001170A6"/>
    <w:rsid w:val="001170AE"/>
    <w:rsid w:val="001170FA"/>
    <w:rsid w:val="00117132"/>
    <w:rsid w:val="001171A1"/>
    <w:rsid w:val="001171FF"/>
    <w:rsid w:val="001172B2"/>
    <w:rsid w:val="0011737A"/>
    <w:rsid w:val="0011756F"/>
    <w:rsid w:val="0011766D"/>
    <w:rsid w:val="001176E1"/>
    <w:rsid w:val="00117776"/>
    <w:rsid w:val="001177DC"/>
    <w:rsid w:val="001178D2"/>
    <w:rsid w:val="0011791C"/>
    <w:rsid w:val="0011798D"/>
    <w:rsid w:val="001179A7"/>
    <w:rsid w:val="00117A4B"/>
    <w:rsid w:val="00117ABF"/>
    <w:rsid w:val="00117BE0"/>
    <w:rsid w:val="00117C8E"/>
    <w:rsid w:val="00117CAB"/>
    <w:rsid w:val="00117E97"/>
    <w:rsid w:val="00117EBB"/>
    <w:rsid w:val="00117F28"/>
    <w:rsid w:val="00117F80"/>
    <w:rsid w:val="00117F82"/>
    <w:rsid w:val="001200A2"/>
    <w:rsid w:val="00120249"/>
    <w:rsid w:val="001202A2"/>
    <w:rsid w:val="001202C3"/>
    <w:rsid w:val="00120424"/>
    <w:rsid w:val="00120491"/>
    <w:rsid w:val="001204ED"/>
    <w:rsid w:val="0012058B"/>
    <w:rsid w:val="001205AA"/>
    <w:rsid w:val="00120696"/>
    <w:rsid w:val="001206A5"/>
    <w:rsid w:val="001206EA"/>
    <w:rsid w:val="00120781"/>
    <w:rsid w:val="001207B8"/>
    <w:rsid w:val="001207ED"/>
    <w:rsid w:val="00120881"/>
    <w:rsid w:val="001208D4"/>
    <w:rsid w:val="00120996"/>
    <w:rsid w:val="00120A11"/>
    <w:rsid w:val="00120A2E"/>
    <w:rsid w:val="00120B55"/>
    <w:rsid w:val="00120B5A"/>
    <w:rsid w:val="00120B68"/>
    <w:rsid w:val="00120CC2"/>
    <w:rsid w:val="00120D20"/>
    <w:rsid w:val="00120D47"/>
    <w:rsid w:val="00120D81"/>
    <w:rsid w:val="00120DCD"/>
    <w:rsid w:val="00120F4E"/>
    <w:rsid w:val="0012106B"/>
    <w:rsid w:val="0012111D"/>
    <w:rsid w:val="001211D5"/>
    <w:rsid w:val="001211DD"/>
    <w:rsid w:val="00121209"/>
    <w:rsid w:val="00121273"/>
    <w:rsid w:val="0012131E"/>
    <w:rsid w:val="001213AA"/>
    <w:rsid w:val="00121457"/>
    <w:rsid w:val="0012145C"/>
    <w:rsid w:val="00121548"/>
    <w:rsid w:val="001215B2"/>
    <w:rsid w:val="001215BC"/>
    <w:rsid w:val="00121610"/>
    <w:rsid w:val="00121675"/>
    <w:rsid w:val="00121750"/>
    <w:rsid w:val="00121807"/>
    <w:rsid w:val="001218A4"/>
    <w:rsid w:val="00121A45"/>
    <w:rsid w:val="00121AC8"/>
    <w:rsid w:val="00121BE2"/>
    <w:rsid w:val="00121C7D"/>
    <w:rsid w:val="00121CC0"/>
    <w:rsid w:val="00121E0C"/>
    <w:rsid w:val="00121E77"/>
    <w:rsid w:val="0012214A"/>
    <w:rsid w:val="0012215B"/>
    <w:rsid w:val="00122198"/>
    <w:rsid w:val="001221AF"/>
    <w:rsid w:val="001221D6"/>
    <w:rsid w:val="001221E2"/>
    <w:rsid w:val="00122217"/>
    <w:rsid w:val="001222E6"/>
    <w:rsid w:val="001223B0"/>
    <w:rsid w:val="0012244E"/>
    <w:rsid w:val="00122554"/>
    <w:rsid w:val="001226C2"/>
    <w:rsid w:val="00122865"/>
    <w:rsid w:val="001229CF"/>
    <w:rsid w:val="001229DF"/>
    <w:rsid w:val="001229FC"/>
    <w:rsid w:val="00122A27"/>
    <w:rsid w:val="00122A4E"/>
    <w:rsid w:val="00122B56"/>
    <w:rsid w:val="00122BBD"/>
    <w:rsid w:val="00122BC0"/>
    <w:rsid w:val="00122CBD"/>
    <w:rsid w:val="00122DFF"/>
    <w:rsid w:val="00122EDD"/>
    <w:rsid w:val="00122EFE"/>
    <w:rsid w:val="00122F66"/>
    <w:rsid w:val="00122FCB"/>
    <w:rsid w:val="0012309D"/>
    <w:rsid w:val="0012317B"/>
    <w:rsid w:val="00123191"/>
    <w:rsid w:val="0012324A"/>
    <w:rsid w:val="00123262"/>
    <w:rsid w:val="00123327"/>
    <w:rsid w:val="001235C4"/>
    <w:rsid w:val="00123792"/>
    <w:rsid w:val="0012379B"/>
    <w:rsid w:val="001237F2"/>
    <w:rsid w:val="001238BF"/>
    <w:rsid w:val="001238F3"/>
    <w:rsid w:val="00123929"/>
    <w:rsid w:val="00123931"/>
    <w:rsid w:val="00123992"/>
    <w:rsid w:val="001239D0"/>
    <w:rsid w:val="00123A08"/>
    <w:rsid w:val="00123A57"/>
    <w:rsid w:val="00123B04"/>
    <w:rsid w:val="00123B71"/>
    <w:rsid w:val="00123B7F"/>
    <w:rsid w:val="00123B89"/>
    <w:rsid w:val="00123BC3"/>
    <w:rsid w:val="00123C42"/>
    <w:rsid w:val="00123D03"/>
    <w:rsid w:val="00123DCD"/>
    <w:rsid w:val="00123EEA"/>
    <w:rsid w:val="00124020"/>
    <w:rsid w:val="00124044"/>
    <w:rsid w:val="00124074"/>
    <w:rsid w:val="00124103"/>
    <w:rsid w:val="00124111"/>
    <w:rsid w:val="0012415F"/>
    <w:rsid w:val="00124163"/>
    <w:rsid w:val="00124219"/>
    <w:rsid w:val="0012426D"/>
    <w:rsid w:val="00124374"/>
    <w:rsid w:val="00124427"/>
    <w:rsid w:val="0012443A"/>
    <w:rsid w:val="00124499"/>
    <w:rsid w:val="001245AA"/>
    <w:rsid w:val="0012462A"/>
    <w:rsid w:val="00124722"/>
    <w:rsid w:val="0012472F"/>
    <w:rsid w:val="00124766"/>
    <w:rsid w:val="00124875"/>
    <w:rsid w:val="00124953"/>
    <w:rsid w:val="0012495A"/>
    <w:rsid w:val="001249AB"/>
    <w:rsid w:val="001249E5"/>
    <w:rsid w:val="001249FB"/>
    <w:rsid w:val="00124A36"/>
    <w:rsid w:val="00124A8B"/>
    <w:rsid w:val="00124AA3"/>
    <w:rsid w:val="00124B21"/>
    <w:rsid w:val="00124B44"/>
    <w:rsid w:val="00124BB1"/>
    <w:rsid w:val="00124FAF"/>
    <w:rsid w:val="001250BE"/>
    <w:rsid w:val="0012511E"/>
    <w:rsid w:val="001252A9"/>
    <w:rsid w:val="001252B3"/>
    <w:rsid w:val="00125344"/>
    <w:rsid w:val="00125395"/>
    <w:rsid w:val="0012539C"/>
    <w:rsid w:val="0012555F"/>
    <w:rsid w:val="00125567"/>
    <w:rsid w:val="001255D4"/>
    <w:rsid w:val="00125796"/>
    <w:rsid w:val="001257D8"/>
    <w:rsid w:val="001258C7"/>
    <w:rsid w:val="001258F2"/>
    <w:rsid w:val="00125902"/>
    <w:rsid w:val="0012595F"/>
    <w:rsid w:val="001259E5"/>
    <w:rsid w:val="001259EA"/>
    <w:rsid w:val="00125A43"/>
    <w:rsid w:val="00125B37"/>
    <w:rsid w:val="00125B99"/>
    <w:rsid w:val="00125C85"/>
    <w:rsid w:val="00125CEB"/>
    <w:rsid w:val="00125D74"/>
    <w:rsid w:val="00125DB1"/>
    <w:rsid w:val="00125F20"/>
    <w:rsid w:val="00125FFD"/>
    <w:rsid w:val="00126073"/>
    <w:rsid w:val="00126203"/>
    <w:rsid w:val="001262A4"/>
    <w:rsid w:val="00126370"/>
    <w:rsid w:val="001263F3"/>
    <w:rsid w:val="001264C7"/>
    <w:rsid w:val="00126546"/>
    <w:rsid w:val="00126642"/>
    <w:rsid w:val="0012664A"/>
    <w:rsid w:val="00126671"/>
    <w:rsid w:val="00126789"/>
    <w:rsid w:val="00126839"/>
    <w:rsid w:val="00126880"/>
    <w:rsid w:val="001268E7"/>
    <w:rsid w:val="00126A72"/>
    <w:rsid w:val="00126A8C"/>
    <w:rsid w:val="00126B4A"/>
    <w:rsid w:val="00126BBE"/>
    <w:rsid w:val="00126C8D"/>
    <w:rsid w:val="00126F88"/>
    <w:rsid w:val="00126FC1"/>
    <w:rsid w:val="00127034"/>
    <w:rsid w:val="001270E1"/>
    <w:rsid w:val="00127236"/>
    <w:rsid w:val="001272B9"/>
    <w:rsid w:val="00127375"/>
    <w:rsid w:val="001273ED"/>
    <w:rsid w:val="00127439"/>
    <w:rsid w:val="00127441"/>
    <w:rsid w:val="001274C4"/>
    <w:rsid w:val="00127588"/>
    <w:rsid w:val="00127594"/>
    <w:rsid w:val="001275BA"/>
    <w:rsid w:val="00127638"/>
    <w:rsid w:val="001276AF"/>
    <w:rsid w:val="001276DC"/>
    <w:rsid w:val="00127725"/>
    <w:rsid w:val="00127761"/>
    <w:rsid w:val="001278B7"/>
    <w:rsid w:val="00127B4B"/>
    <w:rsid w:val="00127B97"/>
    <w:rsid w:val="00127BB7"/>
    <w:rsid w:val="00127C0E"/>
    <w:rsid w:val="00127C79"/>
    <w:rsid w:val="00127C9E"/>
    <w:rsid w:val="00127CC4"/>
    <w:rsid w:val="00127CDE"/>
    <w:rsid w:val="00127E88"/>
    <w:rsid w:val="00127EDE"/>
    <w:rsid w:val="00127F94"/>
    <w:rsid w:val="00127FB6"/>
    <w:rsid w:val="00127FE2"/>
    <w:rsid w:val="00130019"/>
    <w:rsid w:val="00130150"/>
    <w:rsid w:val="0013017B"/>
    <w:rsid w:val="001302B6"/>
    <w:rsid w:val="001302C2"/>
    <w:rsid w:val="001302C5"/>
    <w:rsid w:val="00130334"/>
    <w:rsid w:val="00130347"/>
    <w:rsid w:val="00130423"/>
    <w:rsid w:val="0013050C"/>
    <w:rsid w:val="0013052A"/>
    <w:rsid w:val="00130530"/>
    <w:rsid w:val="00130577"/>
    <w:rsid w:val="00130789"/>
    <w:rsid w:val="001307EA"/>
    <w:rsid w:val="001309A5"/>
    <w:rsid w:val="00130BA1"/>
    <w:rsid w:val="00130D8D"/>
    <w:rsid w:val="00130DAA"/>
    <w:rsid w:val="00130DAC"/>
    <w:rsid w:val="00130DDA"/>
    <w:rsid w:val="00130DEA"/>
    <w:rsid w:val="00130E7E"/>
    <w:rsid w:val="00130F13"/>
    <w:rsid w:val="00130F34"/>
    <w:rsid w:val="00130FE9"/>
    <w:rsid w:val="0013103A"/>
    <w:rsid w:val="001310B3"/>
    <w:rsid w:val="001310BB"/>
    <w:rsid w:val="0013112E"/>
    <w:rsid w:val="00131178"/>
    <w:rsid w:val="001311B2"/>
    <w:rsid w:val="001311CF"/>
    <w:rsid w:val="0013123D"/>
    <w:rsid w:val="0013135F"/>
    <w:rsid w:val="001313B4"/>
    <w:rsid w:val="00131405"/>
    <w:rsid w:val="00131428"/>
    <w:rsid w:val="00131443"/>
    <w:rsid w:val="001314AC"/>
    <w:rsid w:val="001314DF"/>
    <w:rsid w:val="00131741"/>
    <w:rsid w:val="001317D8"/>
    <w:rsid w:val="001317F4"/>
    <w:rsid w:val="00131878"/>
    <w:rsid w:val="0013188D"/>
    <w:rsid w:val="00131929"/>
    <w:rsid w:val="001319B5"/>
    <w:rsid w:val="001319BB"/>
    <w:rsid w:val="001319F4"/>
    <w:rsid w:val="00131B91"/>
    <w:rsid w:val="00131BAB"/>
    <w:rsid w:val="00131C2A"/>
    <w:rsid w:val="00131CBD"/>
    <w:rsid w:val="00131CFD"/>
    <w:rsid w:val="00131E24"/>
    <w:rsid w:val="00131F70"/>
    <w:rsid w:val="00131FC4"/>
    <w:rsid w:val="00132109"/>
    <w:rsid w:val="00132119"/>
    <w:rsid w:val="00132208"/>
    <w:rsid w:val="00132289"/>
    <w:rsid w:val="001322A1"/>
    <w:rsid w:val="00132321"/>
    <w:rsid w:val="0013240D"/>
    <w:rsid w:val="00132421"/>
    <w:rsid w:val="0013245F"/>
    <w:rsid w:val="001324A6"/>
    <w:rsid w:val="001324C3"/>
    <w:rsid w:val="0013253D"/>
    <w:rsid w:val="0013256F"/>
    <w:rsid w:val="00132582"/>
    <w:rsid w:val="001325D4"/>
    <w:rsid w:val="0013260B"/>
    <w:rsid w:val="00132623"/>
    <w:rsid w:val="00132709"/>
    <w:rsid w:val="001327AB"/>
    <w:rsid w:val="00132816"/>
    <w:rsid w:val="00132865"/>
    <w:rsid w:val="00132A39"/>
    <w:rsid w:val="00132C2F"/>
    <w:rsid w:val="00132CD1"/>
    <w:rsid w:val="00132D01"/>
    <w:rsid w:val="00132DC8"/>
    <w:rsid w:val="00132F04"/>
    <w:rsid w:val="00132F39"/>
    <w:rsid w:val="00132F4E"/>
    <w:rsid w:val="00132FBC"/>
    <w:rsid w:val="00132FF1"/>
    <w:rsid w:val="00133028"/>
    <w:rsid w:val="00133037"/>
    <w:rsid w:val="0013306F"/>
    <w:rsid w:val="0013310C"/>
    <w:rsid w:val="00133192"/>
    <w:rsid w:val="00133222"/>
    <w:rsid w:val="00133394"/>
    <w:rsid w:val="0013373F"/>
    <w:rsid w:val="0013380F"/>
    <w:rsid w:val="001338A0"/>
    <w:rsid w:val="001338BF"/>
    <w:rsid w:val="00133974"/>
    <w:rsid w:val="001339A4"/>
    <w:rsid w:val="001339EC"/>
    <w:rsid w:val="00133A0C"/>
    <w:rsid w:val="00133A42"/>
    <w:rsid w:val="00133A8B"/>
    <w:rsid w:val="00133A97"/>
    <w:rsid w:val="00133AEA"/>
    <w:rsid w:val="00133B5F"/>
    <w:rsid w:val="00133BC2"/>
    <w:rsid w:val="00133C0A"/>
    <w:rsid w:val="00133C6A"/>
    <w:rsid w:val="00133D45"/>
    <w:rsid w:val="00133D9D"/>
    <w:rsid w:val="00133DB2"/>
    <w:rsid w:val="00133ED0"/>
    <w:rsid w:val="00133F59"/>
    <w:rsid w:val="00134086"/>
    <w:rsid w:val="001340CF"/>
    <w:rsid w:val="00134144"/>
    <w:rsid w:val="001341D4"/>
    <w:rsid w:val="0013421D"/>
    <w:rsid w:val="00134336"/>
    <w:rsid w:val="001343A6"/>
    <w:rsid w:val="001343BE"/>
    <w:rsid w:val="001343D7"/>
    <w:rsid w:val="0013442E"/>
    <w:rsid w:val="0013473A"/>
    <w:rsid w:val="0013482C"/>
    <w:rsid w:val="0013483A"/>
    <w:rsid w:val="0013495B"/>
    <w:rsid w:val="00134A73"/>
    <w:rsid w:val="00134B92"/>
    <w:rsid w:val="00134C87"/>
    <w:rsid w:val="00134D0F"/>
    <w:rsid w:val="00134E2C"/>
    <w:rsid w:val="00134F1D"/>
    <w:rsid w:val="00134FDE"/>
    <w:rsid w:val="001350FF"/>
    <w:rsid w:val="00135128"/>
    <w:rsid w:val="00135186"/>
    <w:rsid w:val="001352F4"/>
    <w:rsid w:val="00135311"/>
    <w:rsid w:val="0013556C"/>
    <w:rsid w:val="0013577D"/>
    <w:rsid w:val="001358A6"/>
    <w:rsid w:val="00135952"/>
    <w:rsid w:val="00135985"/>
    <w:rsid w:val="001359A9"/>
    <w:rsid w:val="001359DA"/>
    <w:rsid w:val="00135B6E"/>
    <w:rsid w:val="00135BAE"/>
    <w:rsid w:val="00135EAF"/>
    <w:rsid w:val="00136015"/>
    <w:rsid w:val="0013604E"/>
    <w:rsid w:val="001360CF"/>
    <w:rsid w:val="00136152"/>
    <w:rsid w:val="00136160"/>
    <w:rsid w:val="001361E1"/>
    <w:rsid w:val="00136313"/>
    <w:rsid w:val="00136319"/>
    <w:rsid w:val="00136458"/>
    <w:rsid w:val="0013655F"/>
    <w:rsid w:val="00136700"/>
    <w:rsid w:val="00136794"/>
    <w:rsid w:val="001367AB"/>
    <w:rsid w:val="0013687A"/>
    <w:rsid w:val="0013689D"/>
    <w:rsid w:val="001369A8"/>
    <w:rsid w:val="001369AA"/>
    <w:rsid w:val="001369CD"/>
    <w:rsid w:val="001369F3"/>
    <w:rsid w:val="00136A46"/>
    <w:rsid w:val="00136AE9"/>
    <w:rsid w:val="00136AFE"/>
    <w:rsid w:val="00136B1D"/>
    <w:rsid w:val="00136B86"/>
    <w:rsid w:val="00136C98"/>
    <w:rsid w:val="00136D16"/>
    <w:rsid w:val="00136E6F"/>
    <w:rsid w:val="00136F4D"/>
    <w:rsid w:val="00136F9C"/>
    <w:rsid w:val="0013705F"/>
    <w:rsid w:val="001372FD"/>
    <w:rsid w:val="00137332"/>
    <w:rsid w:val="00137376"/>
    <w:rsid w:val="001375D1"/>
    <w:rsid w:val="00137631"/>
    <w:rsid w:val="001376D8"/>
    <w:rsid w:val="00137796"/>
    <w:rsid w:val="001377B4"/>
    <w:rsid w:val="001377D8"/>
    <w:rsid w:val="0013786F"/>
    <w:rsid w:val="00137882"/>
    <w:rsid w:val="001378A9"/>
    <w:rsid w:val="0013791B"/>
    <w:rsid w:val="001379F0"/>
    <w:rsid w:val="001379FA"/>
    <w:rsid w:val="00137BDB"/>
    <w:rsid w:val="00137C49"/>
    <w:rsid w:val="00137CA7"/>
    <w:rsid w:val="00137CC2"/>
    <w:rsid w:val="00137CEE"/>
    <w:rsid w:val="00137D9A"/>
    <w:rsid w:val="00137E7B"/>
    <w:rsid w:val="00137F05"/>
    <w:rsid w:val="00140054"/>
    <w:rsid w:val="00140057"/>
    <w:rsid w:val="00140172"/>
    <w:rsid w:val="001401A2"/>
    <w:rsid w:val="00140260"/>
    <w:rsid w:val="001402D3"/>
    <w:rsid w:val="0014038A"/>
    <w:rsid w:val="0014039F"/>
    <w:rsid w:val="001403BE"/>
    <w:rsid w:val="001403FA"/>
    <w:rsid w:val="0014040E"/>
    <w:rsid w:val="001404A7"/>
    <w:rsid w:val="0014051A"/>
    <w:rsid w:val="001405BD"/>
    <w:rsid w:val="0014060C"/>
    <w:rsid w:val="00140718"/>
    <w:rsid w:val="0014071E"/>
    <w:rsid w:val="0014079C"/>
    <w:rsid w:val="001407F7"/>
    <w:rsid w:val="0014080C"/>
    <w:rsid w:val="0014084F"/>
    <w:rsid w:val="0014085C"/>
    <w:rsid w:val="001408CB"/>
    <w:rsid w:val="00140900"/>
    <w:rsid w:val="0014092D"/>
    <w:rsid w:val="00140B5F"/>
    <w:rsid w:val="00140B73"/>
    <w:rsid w:val="00140BCA"/>
    <w:rsid w:val="00140C38"/>
    <w:rsid w:val="00140C3F"/>
    <w:rsid w:val="00140C71"/>
    <w:rsid w:val="00140E08"/>
    <w:rsid w:val="00140E10"/>
    <w:rsid w:val="00140E79"/>
    <w:rsid w:val="00140E93"/>
    <w:rsid w:val="00140F0F"/>
    <w:rsid w:val="00140F8F"/>
    <w:rsid w:val="00140FC4"/>
    <w:rsid w:val="00141040"/>
    <w:rsid w:val="001410DE"/>
    <w:rsid w:val="00141119"/>
    <w:rsid w:val="00141157"/>
    <w:rsid w:val="00141197"/>
    <w:rsid w:val="001412B3"/>
    <w:rsid w:val="001412C0"/>
    <w:rsid w:val="0014131F"/>
    <w:rsid w:val="0014138D"/>
    <w:rsid w:val="001413CF"/>
    <w:rsid w:val="00141414"/>
    <w:rsid w:val="00141441"/>
    <w:rsid w:val="001414B8"/>
    <w:rsid w:val="001414E2"/>
    <w:rsid w:val="0014150E"/>
    <w:rsid w:val="001415B3"/>
    <w:rsid w:val="00141600"/>
    <w:rsid w:val="00141662"/>
    <w:rsid w:val="001418FD"/>
    <w:rsid w:val="0014191B"/>
    <w:rsid w:val="00141979"/>
    <w:rsid w:val="00141A20"/>
    <w:rsid w:val="00141B2E"/>
    <w:rsid w:val="00141B3B"/>
    <w:rsid w:val="00141B57"/>
    <w:rsid w:val="00141B89"/>
    <w:rsid w:val="00141C65"/>
    <w:rsid w:val="00141CA0"/>
    <w:rsid w:val="00141DD8"/>
    <w:rsid w:val="00141E5B"/>
    <w:rsid w:val="00141EE5"/>
    <w:rsid w:val="00142165"/>
    <w:rsid w:val="001421C5"/>
    <w:rsid w:val="00142237"/>
    <w:rsid w:val="001424B2"/>
    <w:rsid w:val="00142541"/>
    <w:rsid w:val="00142565"/>
    <w:rsid w:val="001425A0"/>
    <w:rsid w:val="00142719"/>
    <w:rsid w:val="0014283C"/>
    <w:rsid w:val="00142844"/>
    <w:rsid w:val="001429C0"/>
    <w:rsid w:val="00142A3D"/>
    <w:rsid w:val="00142B33"/>
    <w:rsid w:val="00142C90"/>
    <w:rsid w:val="00142D20"/>
    <w:rsid w:val="00142D53"/>
    <w:rsid w:val="00142D78"/>
    <w:rsid w:val="0014313F"/>
    <w:rsid w:val="001431F2"/>
    <w:rsid w:val="00143228"/>
    <w:rsid w:val="0014323B"/>
    <w:rsid w:val="0014327C"/>
    <w:rsid w:val="0014327F"/>
    <w:rsid w:val="001434CC"/>
    <w:rsid w:val="0014360B"/>
    <w:rsid w:val="0014365C"/>
    <w:rsid w:val="00143776"/>
    <w:rsid w:val="00143984"/>
    <w:rsid w:val="00143B2C"/>
    <w:rsid w:val="00143CF6"/>
    <w:rsid w:val="00143D6E"/>
    <w:rsid w:val="00143DDE"/>
    <w:rsid w:val="00143E89"/>
    <w:rsid w:val="00143F0D"/>
    <w:rsid w:val="00144012"/>
    <w:rsid w:val="00144036"/>
    <w:rsid w:val="00144042"/>
    <w:rsid w:val="0014406C"/>
    <w:rsid w:val="001440DB"/>
    <w:rsid w:val="00144130"/>
    <w:rsid w:val="001441E6"/>
    <w:rsid w:val="0014431E"/>
    <w:rsid w:val="00144409"/>
    <w:rsid w:val="00144452"/>
    <w:rsid w:val="00144538"/>
    <w:rsid w:val="00144558"/>
    <w:rsid w:val="00144582"/>
    <w:rsid w:val="0014458A"/>
    <w:rsid w:val="00144598"/>
    <w:rsid w:val="001448B4"/>
    <w:rsid w:val="00144917"/>
    <w:rsid w:val="0014498D"/>
    <w:rsid w:val="001449A6"/>
    <w:rsid w:val="001449CF"/>
    <w:rsid w:val="00144D3E"/>
    <w:rsid w:val="00144E93"/>
    <w:rsid w:val="001450B8"/>
    <w:rsid w:val="0014510D"/>
    <w:rsid w:val="00145182"/>
    <w:rsid w:val="00145339"/>
    <w:rsid w:val="0014542B"/>
    <w:rsid w:val="0014548F"/>
    <w:rsid w:val="00145561"/>
    <w:rsid w:val="00145620"/>
    <w:rsid w:val="0014576C"/>
    <w:rsid w:val="00145785"/>
    <w:rsid w:val="001457AF"/>
    <w:rsid w:val="00145891"/>
    <w:rsid w:val="001458DF"/>
    <w:rsid w:val="001459A7"/>
    <w:rsid w:val="001459C7"/>
    <w:rsid w:val="001459D0"/>
    <w:rsid w:val="00145A6E"/>
    <w:rsid w:val="00145B02"/>
    <w:rsid w:val="00145B47"/>
    <w:rsid w:val="00145B4B"/>
    <w:rsid w:val="00145B74"/>
    <w:rsid w:val="00145B8E"/>
    <w:rsid w:val="00145BCB"/>
    <w:rsid w:val="00145C6B"/>
    <w:rsid w:val="00145CBE"/>
    <w:rsid w:val="00145CFA"/>
    <w:rsid w:val="00145E27"/>
    <w:rsid w:val="00145F38"/>
    <w:rsid w:val="00145FDB"/>
    <w:rsid w:val="00145FF1"/>
    <w:rsid w:val="00146039"/>
    <w:rsid w:val="001460B7"/>
    <w:rsid w:val="001460D6"/>
    <w:rsid w:val="00146146"/>
    <w:rsid w:val="0014617C"/>
    <w:rsid w:val="001461D8"/>
    <w:rsid w:val="001462B0"/>
    <w:rsid w:val="001463E5"/>
    <w:rsid w:val="0014656D"/>
    <w:rsid w:val="001466A5"/>
    <w:rsid w:val="001466E9"/>
    <w:rsid w:val="00146710"/>
    <w:rsid w:val="00146723"/>
    <w:rsid w:val="0014682D"/>
    <w:rsid w:val="001469E4"/>
    <w:rsid w:val="001469EA"/>
    <w:rsid w:val="00146A0C"/>
    <w:rsid w:val="00146AC1"/>
    <w:rsid w:val="00146B05"/>
    <w:rsid w:val="00146E04"/>
    <w:rsid w:val="00146E6E"/>
    <w:rsid w:val="00146EA1"/>
    <w:rsid w:val="00146EC1"/>
    <w:rsid w:val="00146EF3"/>
    <w:rsid w:val="00146EFF"/>
    <w:rsid w:val="00147019"/>
    <w:rsid w:val="0014705A"/>
    <w:rsid w:val="00147180"/>
    <w:rsid w:val="00147284"/>
    <w:rsid w:val="00147294"/>
    <w:rsid w:val="00147367"/>
    <w:rsid w:val="001473B4"/>
    <w:rsid w:val="001473DA"/>
    <w:rsid w:val="0014742B"/>
    <w:rsid w:val="00147436"/>
    <w:rsid w:val="001474B5"/>
    <w:rsid w:val="00147547"/>
    <w:rsid w:val="00147610"/>
    <w:rsid w:val="0014763C"/>
    <w:rsid w:val="001476BE"/>
    <w:rsid w:val="001477F2"/>
    <w:rsid w:val="0014784E"/>
    <w:rsid w:val="0014786A"/>
    <w:rsid w:val="001478F2"/>
    <w:rsid w:val="0014799C"/>
    <w:rsid w:val="001479B0"/>
    <w:rsid w:val="001479BE"/>
    <w:rsid w:val="001479C2"/>
    <w:rsid w:val="00147A69"/>
    <w:rsid w:val="00147AC7"/>
    <w:rsid w:val="00147B6D"/>
    <w:rsid w:val="00147BCA"/>
    <w:rsid w:val="00147BF5"/>
    <w:rsid w:val="00147C01"/>
    <w:rsid w:val="00147C10"/>
    <w:rsid w:val="00147C1D"/>
    <w:rsid w:val="00147C3B"/>
    <w:rsid w:val="00147D68"/>
    <w:rsid w:val="00147E47"/>
    <w:rsid w:val="00147ED8"/>
    <w:rsid w:val="00147F25"/>
    <w:rsid w:val="00147FC1"/>
    <w:rsid w:val="001500E7"/>
    <w:rsid w:val="001500F1"/>
    <w:rsid w:val="0015018E"/>
    <w:rsid w:val="001501AB"/>
    <w:rsid w:val="001501DA"/>
    <w:rsid w:val="001502F3"/>
    <w:rsid w:val="00150325"/>
    <w:rsid w:val="001503D8"/>
    <w:rsid w:val="0015044B"/>
    <w:rsid w:val="00150480"/>
    <w:rsid w:val="001504A6"/>
    <w:rsid w:val="0015051A"/>
    <w:rsid w:val="00150578"/>
    <w:rsid w:val="001505C5"/>
    <w:rsid w:val="0015069F"/>
    <w:rsid w:val="00150718"/>
    <w:rsid w:val="00150734"/>
    <w:rsid w:val="00150787"/>
    <w:rsid w:val="0015078C"/>
    <w:rsid w:val="001507DB"/>
    <w:rsid w:val="00150815"/>
    <w:rsid w:val="00150927"/>
    <w:rsid w:val="00150934"/>
    <w:rsid w:val="001509A8"/>
    <w:rsid w:val="00150B1A"/>
    <w:rsid w:val="00150B30"/>
    <w:rsid w:val="00150B36"/>
    <w:rsid w:val="00150BF5"/>
    <w:rsid w:val="00150C70"/>
    <w:rsid w:val="00150D1E"/>
    <w:rsid w:val="00150D88"/>
    <w:rsid w:val="00150DC9"/>
    <w:rsid w:val="00150DE9"/>
    <w:rsid w:val="00150E28"/>
    <w:rsid w:val="00150E3E"/>
    <w:rsid w:val="00150E63"/>
    <w:rsid w:val="00150E98"/>
    <w:rsid w:val="00150F36"/>
    <w:rsid w:val="00150FC5"/>
    <w:rsid w:val="00151009"/>
    <w:rsid w:val="001510C7"/>
    <w:rsid w:val="00151129"/>
    <w:rsid w:val="00151140"/>
    <w:rsid w:val="0015118D"/>
    <w:rsid w:val="001512FD"/>
    <w:rsid w:val="00151381"/>
    <w:rsid w:val="0015138D"/>
    <w:rsid w:val="001513B3"/>
    <w:rsid w:val="0015142B"/>
    <w:rsid w:val="00151458"/>
    <w:rsid w:val="001514B0"/>
    <w:rsid w:val="00151533"/>
    <w:rsid w:val="00151547"/>
    <w:rsid w:val="001517B7"/>
    <w:rsid w:val="001517C5"/>
    <w:rsid w:val="00151837"/>
    <w:rsid w:val="00151856"/>
    <w:rsid w:val="00151879"/>
    <w:rsid w:val="001518A2"/>
    <w:rsid w:val="001518AE"/>
    <w:rsid w:val="0015196A"/>
    <w:rsid w:val="00151A12"/>
    <w:rsid w:val="00151A13"/>
    <w:rsid w:val="00151ABD"/>
    <w:rsid w:val="00151AC3"/>
    <w:rsid w:val="00151AF4"/>
    <w:rsid w:val="00151DB5"/>
    <w:rsid w:val="00151E36"/>
    <w:rsid w:val="00151E47"/>
    <w:rsid w:val="00151E6C"/>
    <w:rsid w:val="00151E88"/>
    <w:rsid w:val="00151FA8"/>
    <w:rsid w:val="00152028"/>
    <w:rsid w:val="0015207E"/>
    <w:rsid w:val="00152141"/>
    <w:rsid w:val="0015227A"/>
    <w:rsid w:val="001522B0"/>
    <w:rsid w:val="001522EE"/>
    <w:rsid w:val="00152328"/>
    <w:rsid w:val="00152336"/>
    <w:rsid w:val="001523BB"/>
    <w:rsid w:val="001523CB"/>
    <w:rsid w:val="0015248B"/>
    <w:rsid w:val="001525C4"/>
    <w:rsid w:val="001525EC"/>
    <w:rsid w:val="0015262C"/>
    <w:rsid w:val="00152647"/>
    <w:rsid w:val="001526F2"/>
    <w:rsid w:val="00152701"/>
    <w:rsid w:val="00152758"/>
    <w:rsid w:val="00152780"/>
    <w:rsid w:val="001529DB"/>
    <w:rsid w:val="00152ACD"/>
    <w:rsid w:val="00152BB4"/>
    <w:rsid w:val="00152CBC"/>
    <w:rsid w:val="00152D83"/>
    <w:rsid w:val="00152E2F"/>
    <w:rsid w:val="00152E38"/>
    <w:rsid w:val="00152F42"/>
    <w:rsid w:val="001530C3"/>
    <w:rsid w:val="00153259"/>
    <w:rsid w:val="00153447"/>
    <w:rsid w:val="00153458"/>
    <w:rsid w:val="0015353D"/>
    <w:rsid w:val="001535FC"/>
    <w:rsid w:val="0015361E"/>
    <w:rsid w:val="0015368C"/>
    <w:rsid w:val="0015369E"/>
    <w:rsid w:val="00153747"/>
    <w:rsid w:val="00153794"/>
    <w:rsid w:val="001537AB"/>
    <w:rsid w:val="001537E6"/>
    <w:rsid w:val="00153857"/>
    <w:rsid w:val="001538C2"/>
    <w:rsid w:val="00153900"/>
    <w:rsid w:val="0015393C"/>
    <w:rsid w:val="0015399E"/>
    <w:rsid w:val="001539AA"/>
    <w:rsid w:val="00153A32"/>
    <w:rsid w:val="00153AAE"/>
    <w:rsid w:val="00153BE2"/>
    <w:rsid w:val="00153DDD"/>
    <w:rsid w:val="00153F6D"/>
    <w:rsid w:val="00153F86"/>
    <w:rsid w:val="00154039"/>
    <w:rsid w:val="001540E2"/>
    <w:rsid w:val="00154236"/>
    <w:rsid w:val="001542A6"/>
    <w:rsid w:val="00154494"/>
    <w:rsid w:val="001545CA"/>
    <w:rsid w:val="00154623"/>
    <w:rsid w:val="0015465D"/>
    <w:rsid w:val="0015466A"/>
    <w:rsid w:val="00154686"/>
    <w:rsid w:val="001546EF"/>
    <w:rsid w:val="001547EF"/>
    <w:rsid w:val="00154874"/>
    <w:rsid w:val="00154A3F"/>
    <w:rsid w:val="00154A40"/>
    <w:rsid w:val="00154C25"/>
    <w:rsid w:val="00154C32"/>
    <w:rsid w:val="00154CF7"/>
    <w:rsid w:val="00154D64"/>
    <w:rsid w:val="00154D6F"/>
    <w:rsid w:val="00154DC2"/>
    <w:rsid w:val="00154ED5"/>
    <w:rsid w:val="00154F27"/>
    <w:rsid w:val="0015505B"/>
    <w:rsid w:val="0015509A"/>
    <w:rsid w:val="001550A7"/>
    <w:rsid w:val="001551D6"/>
    <w:rsid w:val="00155229"/>
    <w:rsid w:val="0015538D"/>
    <w:rsid w:val="001553FB"/>
    <w:rsid w:val="001554E7"/>
    <w:rsid w:val="0015556E"/>
    <w:rsid w:val="001555C7"/>
    <w:rsid w:val="00155605"/>
    <w:rsid w:val="00155612"/>
    <w:rsid w:val="001556FF"/>
    <w:rsid w:val="001557CC"/>
    <w:rsid w:val="00155818"/>
    <w:rsid w:val="00155851"/>
    <w:rsid w:val="00155927"/>
    <w:rsid w:val="00155963"/>
    <w:rsid w:val="001559BD"/>
    <w:rsid w:val="001559BF"/>
    <w:rsid w:val="001559E2"/>
    <w:rsid w:val="00155A19"/>
    <w:rsid w:val="00155C86"/>
    <w:rsid w:val="00155CC2"/>
    <w:rsid w:val="00155CC3"/>
    <w:rsid w:val="00155D07"/>
    <w:rsid w:val="00155D15"/>
    <w:rsid w:val="00155F39"/>
    <w:rsid w:val="00155FA7"/>
    <w:rsid w:val="00155FEE"/>
    <w:rsid w:val="00156017"/>
    <w:rsid w:val="0015629C"/>
    <w:rsid w:val="001562C4"/>
    <w:rsid w:val="00156443"/>
    <w:rsid w:val="001564AF"/>
    <w:rsid w:val="001564F5"/>
    <w:rsid w:val="00156560"/>
    <w:rsid w:val="0015659D"/>
    <w:rsid w:val="00156618"/>
    <w:rsid w:val="00156624"/>
    <w:rsid w:val="001566CA"/>
    <w:rsid w:val="001566F8"/>
    <w:rsid w:val="001566FB"/>
    <w:rsid w:val="0015676F"/>
    <w:rsid w:val="001568AE"/>
    <w:rsid w:val="0015691C"/>
    <w:rsid w:val="00156A02"/>
    <w:rsid w:val="00156A85"/>
    <w:rsid w:val="00156B19"/>
    <w:rsid w:val="00156B1E"/>
    <w:rsid w:val="00156B69"/>
    <w:rsid w:val="00156DDB"/>
    <w:rsid w:val="00156EEB"/>
    <w:rsid w:val="00156F6C"/>
    <w:rsid w:val="0015708E"/>
    <w:rsid w:val="0015719D"/>
    <w:rsid w:val="00157201"/>
    <w:rsid w:val="001572F4"/>
    <w:rsid w:val="001573D0"/>
    <w:rsid w:val="001573FC"/>
    <w:rsid w:val="00157401"/>
    <w:rsid w:val="00157456"/>
    <w:rsid w:val="001574E6"/>
    <w:rsid w:val="001574F1"/>
    <w:rsid w:val="001578BB"/>
    <w:rsid w:val="001579FF"/>
    <w:rsid w:val="00157AC5"/>
    <w:rsid w:val="00157B4B"/>
    <w:rsid w:val="00157BD1"/>
    <w:rsid w:val="00157BDD"/>
    <w:rsid w:val="00157C8E"/>
    <w:rsid w:val="00157CCC"/>
    <w:rsid w:val="00157D73"/>
    <w:rsid w:val="00157E02"/>
    <w:rsid w:val="00157E83"/>
    <w:rsid w:val="00157EC1"/>
    <w:rsid w:val="001600E2"/>
    <w:rsid w:val="00160118"/>
    <w:rsid w:val="00160129"/>
    <w:rsid w:val="00160271"/>
    <w:rsid w:val="001602BA"/>
    <w:rsid w:val="001604E2"/>
    <w:rsid w:val="001605B7"/>
    <w:rsid w:val="00160699"/>
    <w:rsid w:val="0016071B"/>
    <w:rsid w:val="0016074A"/>
    <w:rsid w:val="0016076B"/>
    <w:rsid w:val="00160771"/>
    <w:rsid w:val="001607DF"/>
    <w:rsid w:val="00160889"/>
    <w:rsid w:val="00160894"/>
    <w:rsid w:val="00160963"/>
    <w:rsid w:val="0016097C"/>
    <w:rsid w:val="0016098D"/>
    <w:rsid w:val="00160ACC"/>
    <w:rsid w:val="00160AFA"/>
    <w:rsid w:val="00160C39"/>
    <w:rsid w:val="00160D1F"/>
    <w:rsid w:val="00160DA3"/>
    <w:rsid w:val="00160DA9"/>
    <w:rsid w:val="00160F8A"/>
    <w:rsid w:val="00161064"/>
    <w:rsid w:val="00161077"/>
    <w:rsid w:val="00161404"/>
    <w:rsid w:val="00161407"/>
    <w:rsid w:val="00161492"/>
    <w:rsid w:val="001614F4"/>
    <w:rsid w:val="0016159D"/>
    <w:rsid w:val="0016165F"/>
    <w:rsid w:val="00161753"/>
    <w:rsid w:val="001617E3"/>
    <w:rsid w:val="0016182A"/>
    <w:rsid w:val="00161844"/>
    <w:rsid w:val="00161973"/>
    <w:rsid w:val="00161A93"/>
    <w:rsid w:val="00161B49"/>
    <w:rsid w:val="00161D16"/>
    <w:rsid w:val="00161D89"/>
    <w:rsid w:val="00161DB3"/>
    <w:rsid w:val="00161E47"/>
    <w:rsid w:val="00161F2B"/>
    <w:rsid w:val="00161FA7"/>
    <w:rsid w:val="00161FF4"/>
    <w:rsid w:val="00161FF8"/>
    <w:rsid w:val="00161FF9"/>
    <w:rsid w:val="001620DE"/>
    <w:rsid w:val="0016225E"/>
    <w:rsid w:val="00162287"/>
    <w:rsid w:val="00162288"/>
    <w:rsid w:val="001624A5"/>
    <w:rsid w:val="001624BB"/>
    <w:rsid w:val="0016261F"/>
    <w:rsid w:val="00162632"/>
    <w:rsid w:val="00162656"/>
    <w:rsid w:val="001626A0"/>
    <w:rsid w:val="0016284A"/>
    <w:rsid w:val="0016285F"/>
    <w:rsid w:val="001629FE"/>
    <w:rsid w:val="00162C86"/>
    <w:rsid w:val="00162DBF"/>
    <w:rsid w:val="00162E9A"/>
    <w:rsid w:val="00162EFB"/>
    <w:rsid w:val="00162F52"/>
    <w:rsid w:val="00162F7D"/>
    <w:rsid w:val="001630B6"/>
    <w:rsid w:val="00163111"/>
    <w:rsid w:val="00163135"/>
    <w:rsid w:val="001631CF"/>
    <w:rsid w:val="001632B3"/>
    <w:rsid w:val="00163329"/>
    <w:rsid w:val="001635F3"/>
    <w:rsid w:val="001635F8"/>
    <w:rsid w:val="00163624"/>
    <w:rsid w:val="0016366F"/>
    <w:rsid w:val="00163673"/>
    <w:rsid w:val="001636B8"/>
    <w:rsid w:val="001636CF"/>
    <w:rsid w:val="00163785"/>
    <w:rsid w:val="00163897"/>
    <w:rsid w:val="001638B6"/>
    <w:rsid w:val="001638DA"/>
    <w:rsid w:val="001638F9"/>
    <w:rsid w:val="00163909"/>
    <w:rsid w:val="00163997"/>
    <w:rsid w:val="001639DB"/>
    <w:rsid w:val="00163A08"/>
    <w:rsid w:val="00163AB1"/>
    <w:rsid w:val="00163B3F"/>
    <w:rsid w:val="00163B70"/>
    <w:rsid w:val="00163BDA"/>
    <w:rsid w:val="00163D3B"/>
    <w:rsid w:val="00163DA1"/>
    <w:rsid w:val="00163DC4"/>
    <w:rsid w:val="00163E24"/>
    <w:rsid w:val="00163EE3"/>
    <w:rsid w:val="00163EEC"/>
    <w:rsid w:val="00163F26"/>
    <w:rsid w:val="00164006"/>
    <w:rsid w:val="0016405A"/>
    <w:rsid w:val="00164317"/>
    <w:rsid w:val="0016439C"/>
    <w:rsid w:val="00164407"/>
    <w:rsid w:val="001644A1"/>
    <w:rsid w:val="001644F3"/>
    <w:rsid w:val="00164532"/>
    <w:rsid w:val="00164597"/>
    <w:rsid w:val="001645FD"/>
    <w:rsid w:val="0016461E"/>
    <w:rsid w:val="0016464E"/>
    <w:rsid w:val="001646B2"/>
    <w:rsid w:val="001646E7"/>
    <w:rsid w:val="001646FE"/>
    <w:rsid w:val="0016477B"/>
    <w:rsid w:val="00164819"/>
    <w:rsid w:val="0016488C"/>
    <w:rsid w:val="00164978"/>
    <w:rsid w:val="001649D1"/>
    <w:rsid w:val="00164A53"/>
    <w:rsid w:val="00164B22"/>
    <w:rsid w:val="00164BA6"/>
    <w:rsid w:val="00164CD1"/>
    <w:rsid w:val="00164DE2"/>
    <w:rsid w:val="00164E7E"/>
    <w:rsid w:val="00164FD6"/>
    <w:rsid w:val="00164FE9"/>
    <w:rsid w:val="0016503E"/>
    <w:rsid w:val="001650E3"/>
    <w:rsid w:val="00165140"/>
    <w:rsid w:val="00165177"/>
    <w:rsid w:val="00165272"/>
    <w:rsid w:val="00165286"/>
    <w:rsid w:val="001652CA"/>
    <w:rsid w:val="001652E4"/>
    <w:rsid w:val="00165375"/>
    <w:rsid w:val="001653BE"/>
    <w:rsid w:val="001653E8"/>
    <w:rsid w:val="00165425"/>
    <w:rsid w:val="00165439"/>
    <w:rsid w:val="001654D2"/>
    <w:rsid w:val="001655DD"/>
    <w:rsid w:val="001655EE"/>
    <w:rsid w:val="0016561A"/>
    <w:rsid w:val="001656C0"/>
    <w:rsid w:val="001656E8"/>
    <w:rsid w:val="001656F0"/>
    <w:rsid w:val="0016579C"/>
    <w:rsid w:val="001657CD"/>
    <w:rsid w:val="00165963"/>
    <w:rsid w:val="00165A4F"/>
    <w:rsid w:val="00165B7B"/>
    <w:rsid w:val="00165BCA"/>
    <w:rsid w:val="00165BD2"/>
    <w:rsid w:val="00165BD4"/>
    <w:rsid w:val="00165C4F"/>
    <w:rsid w:val="00165D06"/>
    <w:rsid w:val="00165D11"/>
    <w:rsid w:val="00165E4C"/>
    <w:rsid w:val="00165E71"/>
    <w:rsid w:val="00165F97"/>
    <w:rsid w:val="00165FDE"/>
    <w:rsid w:val="00165FE0"/>
    <w:rsid w:val="00166027"/>
    <w:rsid w:val="001660C5"/>
    <w:rsid w:val="00166188"/>
    <w:rsid w:val="00166243"/>
    <w:rsid w:val="001662CB"/>
    <w:rsid w:val="00166378"/>
    <w:rsid w:val="001663AB"/>
    <w:rsid w:val="001663EB"/>
    <w:rsid w:val="00166437"/>
    <w:rsid w:val="00166491"/>
    <w:rsid w:val="0016659F"/>
    <w:rsid w:val="001665E7"/>
    <w:rsid w:val="001666C2"/>
    <w:rsid w:val="00166718"/>
    <w:rsid w:val="0016676E"/>
    <w:rsid w:val="00166778"/>
    <w:rsid w:val="00166829"/>
    <w:rsid w:val="00166844"/>
    <w:rsid w:val="001668C2"/>
    <w:rsid w:val="001668D5"/>
    <w:rsid w:val="00166925"/>
    <w:rsid w:val="00166A70"/>
    <w:rsid w:val="00166A9A"/>
    <w:rsid w:val="00166B08"/>
    <w:rsid w:val="00166B6D"/>
    <w:rsid w:val="00166C1F"/>
    <w:rsid w:val="00166C31"/>
    <w:rsid w:val="00166C64"/>
    <w:rsid w:val="00166D52"/>
    <w:rsid w:val="00166E20"/>
    <w:rsid w:val="00166E9B"/>
    <w:rsid w:val="00166F3D"/>
    <w:rsid w:val="00166FBA"/>
    <w:rsid w:val="001671B6"/>
    <w:rsid w:val="00167273"/>
    <w:rsid w:val="0016733C"/>
    <w:rsid w:val="0016735C"/>
    <w:rsid w:val="001674F4"/>
    <w:rsid w:val="00167560"/>
    <w:rsid w:val="00167699"/>
    <w:rsid w:val="001676B6"/>
    <w:rsid w:val="0016770A"/>
    <w:rsid w:val="00167736"/>
    <w:rsid w:val="0016774C"/>
    <w:rsid w:val="001677CD"/>
    <w:rsid w:val="001678BE"/>
    <w:rsid w:val="0016790D"/>
    <w:rsid w:val="00167AE0"/>
    <w:rsid w:val="00167BF7"/>
    <w:rsid w:val="00167BFC"/>
    <w:rsid w:val="00167C2E"/>
    <w:rsid w:val="00167C7E"/>
    <w:rsid w:val="00167D03"/>
    <w:rsid w:val="00167E30"/>
    <w:rsid w:val="00167E33"/>
    <w:rsid w:val="00167E57"/>
    <w:rsid w:val="0017002E"/>
    <w:rsid w:val="001700B1"/>
    <w:rsid w:val="00170633"/>
    <w:rsid w:val="001706B4"/>
    <w:rsid w:val="00170722"/>
    <w:rsid w:val="00170752"/>
    <w:rsid w:val="00170782"/>
    <w:rsid w:val="001707A2"/>
    <w:rsid w:val="001707FE"/>
    <w:rsid w:val="001709A0"/>
    <w:rsid w:val="001709D7"/>
    <w:rsid w:val="001709D8"/>
    <w:rsid w:val="00170A1D"/>
    <w:rsid w:val="00170A86"/>
    <w:rsid w:val="00170CDF"/>
    <w:rsid w:val="00170CE8"/>
    <w:rsid w:val="00170DF3"/>
    <w:rsid w:val="00170E3D"/>
    <w:rsid w:val="00170F0C"/>
    <w:rsid w:val="00170F11"/>
    <w:rsid w:val="001710DD"/>
    <w:rsid w:val="0017111E"/>
    <w:rsid w:val="00171173"/>
    <w:rsid w:val="001711AF"/>
    <w:rsid w:val="001711E7"/>
    <w:rsid w:val="001711F7"/>
    <w:rsid w:val="0017121B"/>
    <w:rsid w:val="00171241"/>
    <w:rsid w:val="001712C4"/>
    <w:rsid w:val="0017131B"/>
    <w:rsid w:val="00171325"/>
    <w:rsid w:val="001713F3"/>
    <w:rsid w:val="001714FF"/>
    <w:rsid w:val="00171545"/>
    <w:rsid w:val="0017158C"/>
    <w:rsid w:val="001715A1"/>
    <w:rsid w:val="001715D8"/>
    <w:rsid w:val="00171643"/>
    <w:rsid w:val="00171773"/>
    <w:rsid w:val="00171788"/>
    <w:rsid w:val="001717C5"/>
    <w:rsid w:val="00171877"/>
    <w:rsid w:val="001719F1"/>
    <w:rsid w:val="00171AA4"/>
    <w:rsid w:val="00171AA9"/>
    <w:rsid w:val="00171B39"/>
    <w:rsid w:val="00171BFB"/>
    <w:rsid w:val="00171C18"/>
    <w:rsid w:val="00171C3C"/>
    <w:rsid w:val="00171E4E"/>
    <w:rsid w:val="00171E55"/>
    <w:rsid w:val="00171E74"/>
    <w:rsid w:val="00171F07"/>
    <w:rsid w:val="00171F36"/>
    <w:rsid w:val="00171FE2"/>
    <w:rsid w:val="00172003"/>
    <w:rsid w:val="00172046"/>
    <w:rsid w:val="00172067"/>
    <w:rsid w:val="001722CF"/>
    <w:rsid w:val="00172492"/>
    <w:rsid w:val="0017255F"/>
    <w:rsid w:val="00172756"/>
    <w:rsid w:val="001727EA"/>
    <w:rsid w:val="0017281D"/>
    <w:rsid w:val="00172830"/>
    <w:rsid w:val="00172887"/>
    <w:rsid w:val="00172A4E"/>
    <w:rsid w:val="00172B1F"/>
    <w:rsid w:val="00172B43"/>
    <w:rsid w:val="00172B75"/>
    <w:rsid w:val="00172BAA"/>
    <w:rsid w:val="00172BCA"/>
    <w:rsid w:val="00172C49"/>
    <w:rsid w:val="00172E4F"/>
    <w:rsid w:val="00172EAB"/>
    <w:rsid w:val="00172F61"/>
    <w:rsid w:val="00172F6B"/>
    <w:rsid w:val="00172FE7"/>
    <w:rsid w:val="00172FED"/>
    <w:rsid w:val="00173052"/>
    <w:rsid w:val="00173069"/>
    <w:rsid w:val="001730D5"/>
    <w:rsid w:val="00173226"/>
    <w:rsid w:val="001732E5"/>
    <w:rsid w:val="00173306"/>
    <w:rsid w:val="00173511"/>
    <w:rsid w:val="001735B6"/>
    <w:rsid w:val="00173615"/>
    <w:rsid w:val="001736D8"/>
    <w:rsid w:val="0017372B"/>
    <w:rsid w:val="00173770"/>
    <w:rsid w:val="00173C47"/>
    <w:rsid w:val="00173C6D"/>
    <w:rsid w:val="00173D9A"/>
    <w:rsid w:val="00173DE4"/>
    <w:rsid w:val="00173E35"/>
    <w:rsid w:val="00173F1C"/>
    <w:rsid w:val="00173F62"/>
    <w:rsid w:val="00174037"/>
    <w:rsid w:val="001740C5"/>
    <w:rsid w:val="001741D0"/>
    <w:rsid w:val="00174318"/>
    <w:rsid w:val="00174451"/>
    <w:rsid w:val="00174490"/>
    <w:rsid w:val="001745CA"/>
    <w:rsid w:val="001745E5"/>
    <w:rsid w:val="00174859"/>
    <w:rsid w:val="00174A18"/>
    <w:rsid w:val="00174A2E"/>
    <w:rsid w:val="00174A54"/>
    <w:rsid w:val="00174AE3"/>
    <w:rsid w:val="00174B4A"/>
    <w:rsid w:val="00174B70"/>
    <w:rsid w:val="00174C0A"/>
    <w:rsid w:val="00174C43"/>
    <w:rsid w:val="00174C4B"/>
    <w:rsid w:val="00174C6F"/>
    <w:rsid w:val="00174CA3"/>
    <w:rsid w:val="00174DC4"/>
    <w:rsid w:val="00174FEB"/>
    <w:rsid w:val="001750EF"/>
    <w:rsid w:val="00175121"/>
    <w:rsid w:val="00175173"/>
    <w:rsid w:val="00175251"/>
    <w:rsid w:val="001752CB"/>
    <w:rsid w:val="0017532B"/>
    <w:rsid w:val="00175353"/>
    <w:rsid w:val="00175492"/>
    <w:rsid w:val="001754B6"/>
    <w:rsid w:val="001754CB"/>
    <w:rsid w:val="00175518"/>
    <w:rsid w:val="0017558D"/>
    <w:rsid w:val="001756C5"/>
    <w:rsid w:val="001756DB"/>
    <w:rsid w:val="0017570D"/>
    <w:rsid w:val="00175761"/>
    <w:rsid w:val="001757F3"/>
    <w:rsid w:val="00175833"/>
    <w:rsid w:val="0017589C"/>
    <w:rsid w:val="00175963"/>
    <w:rsid w:val="00175AE9"/>
    <w:rsid w:val="00175B8B"/>
    <w:rsid w:val="00175C45"/>
    <w:rsid w:val="00175C7F"/>
    <w:rsid w:val="00175D91"/>
    <w:rsid w:val="00175EC0"/>
    <w:rsid w:val="001760B3"/>
    <w:rsid w:val="0017613C"/>
    <w:rsid w:val="001761A3"/>
    <w:rsid w:val="0017624E"/>
    <w:rsid w:val="00176286"/>
    <w:rsid w:val="001762AB"/>
    <w:rsid w:val="00176428"/>
    <w:rsid w:val="0017644A"/>
    <w:rsid w:val="00176494"/>
    <w:rsid w:val="001766BA"/>
    <w:rsid w:val="00176753"/>
    <w:rsid w:val="0017680E"/>
    <w:rsid w:val="0017690E"/>
    <w:rsid w:val="00176976"/>
    <w:rsid w:val="00176A2E"/>
    <w:rsid w:val="00176A4C"/>
    <w:rsid w:val="00176B47"/>
    <w:rsid w:val="00176C10"/>
    <w:rsid w:val="00176C57"/>
    <w:rsid w:val="00176D5F"/>
    <w:rsid w:val="00176D8E"/>
    <w:rsid w:val="00176DEB"/>
    <w:rsid w:val="00176E78"/>
    <w:rsid w:val="00177197"/>
    <w:rsid w:val="001771F8"/>
    <w:rsid w:val="001772F2"/>
    <w:rsid w:val="0017730E"/>
    <w:rsid w:val="00177329"/>
    <w:rsid w:val="00177398"/>
    <w:rsid w:val="0017740E"/>
    <w:rsid w:val="001775F6"/>
    <w:rsid w:val="00177652"/>
    <w:rsid w:val="00177681"/>
    <w:rsid w:val="00177698"/>
    <w:rsid w:val="001776A1"/>
    <w:rsid w:val="001776A3"/>
    <w:rsid w:val="001776D5"/>
    <w:rsid w:val="001776FB"/>
    <w:rsid w:val="00177724"/>
    <w:rsid w:val="0017791B"/>
    <w:rsid w:val="00177947"/>
    <w:rsid w:val="0017795B"/>
    <w:rsid w:val="00177987"/>
    <w:rsid w:val="00177AED"/>
    <w:rsid w:val="00177B68"/>
    <w:rsid w:val="00177C32"/>
    <w:rsid w:val="00177D2C"/>
    <w:rsid w:val="00177D6E"/>
    <w:rsid w:val="00177D84"/>
    <w:rsid w:val="00177E10"/>
    <w:rsid w:val="00177E1E"/>
    <w:rsid w:val="00177E1F"/>
    <w:rsid w:val="00177E72"/>
    <w:rsid w:val="00177F86"/>
    <w:rsid w:val="00177FB4"/>
    <w:rsid w:val="00177FBB"/>
    <w:rsid w:val="00180008"/>
    <w:rsid w:val="0018012B"/>
    <w:rsid w:val="0018015A"/>
    <w:rsid w:val="001801EB"/>
    <w:rsid w:val="0018024A"/>
    <w:rsid w:val="001802A4"/>
    <w:rsid w:val="001802E3"/>
    <w:rsid w:val="00180301"/>
    <w:rsid w:val="001803DF"/>
    <w:rsid w:val="00180570"/>
    <w:rsid w:val="001805F2"/>
    <w:rsid w:val="00180734"/>
    <w:rsid w:val="00180747"/>
    <w:rsid w:val="00180757"/>
    <w:rsid w:val="00180798"/>
    <w:rsid w:val="0018079B"/>
    <w:rsid w:val="00180837"/>
    <w:rsid w:val="001808FE"/>
    <w:rsid w:val="001809F2"/>
    <w:rsid w:val="00180B10"/>
    <w:rsid w:val="00180C69"/>
    <w:rsid w:val="00180C9B"/>
    <w:rsid w:val="00180DA5"/>
    <w:rsid w:val="00180E20"/>
    <w:rsid w:val="00180E39"/>
    <w:rsid w:val="00180EBD"/>
    <w:rsid w:val="00180FA0"/>
    <w:rsid w:val="0018100D"/>
    <w:rsid w:val="00181096"/>
    <w:rsid w:val="00181117"/>
    <w:rsid w:val="00181134"/>
    <w:rsid w:val="00181169"/>
    <w:rsid w:val="00181193"/>
    <w:rsid w:val="001811FC"/>
    <w:rsid w:val="001812BA"/>
    <w:rsid w:val="0018138C"/>
    <w:rsid w:val="00181396"/>
    <w:rsid w:val="001814F4"/>
    <w:rsid w:val="0018156C"/>
    <w:rsid w:val="00181683"/>
    <w:rsid w:val="001816E0"/>
    <w:rsid w:val="00181718"/>
    <w:rsid w:val="0018172E"/>
    <w:rsid w:val="00181765"/>
    <w:rsid w:val="00181824"/>
    <w:rsid w:val="0018186B"/>
    <w:rsid w:val="001818B3"/>
    <w:rsid w:val="00181B32"/>
    <w:rsid w:val="00181BAB"/>
    <w:rsid w:val="00181BBA"/>
    <w:rsid w:val="00181C09"/>
    <w:rsid w:val="00181C28"/>
    <w:rsid w:val="00181C30"/>
    <w:rsid w:val="00181C4B"/>
    <w:rsid w:val="00181C70"/>
    <w:rsid w:val="00181C8B"/>
    <w:rsid w:val="00181D12"/>
    <w:rsid w:val="00181D7B"/>
    <w:rsid w:val="00181D86"/>
    <w:rsid w:val="00181D99"/>
    <w:rsid w:val="00181DB5"/>
    <w:rsid w:val="00181E34"/>
    <w:rsid w:val="00181EB5"/>
    <w:rsid w:val="00181EB7"/>
    <w:rsid w:val="00182015"/>
    <w:rsid w:val="001820BD"/>
    <w:rsid w:val="001820D2"/>
    <w:rsid w:val="001820ED"/>
    <w:rsid w:val="00182166"/>
    <w:rsid w:val="001822FB"/>
    <w:rsid w:val="0018232E"/>
    <w:rsid w:val="0018234A"/>
    <w:rsid w:val="00182388"/>
    <w:rsid w:val="001823AC"/>
    <w:rsid w:val="001823EA"/>
    <w:rsid w:val="0018240B"/>
    <w:rsid w:val="00182469"/>
    <w:rsid w:val="0018257B"/>
    <w:rsid w:val="001825D2"/>
    <w:rsid w:val="00182679"/>
    <w:rsid w:val="00182698"/>
    <w:rsid w:val="0018269F"/>
    <w:rsid w:val="001826A3"/>
    <w:rsid w:val="00182873"/>
    <w:rsid w:val="00182AD5"/>
    <w:rsid w:val="00182B0D"/>
    <w:rsid w:val="00182C71"/>
    <w:rsid w:val="00182CA5"/>
    <w:rsid w:val="00182CB2"/>
    <w:rsid w:val="00182D0D"/>
    <w:rsid w:val="00182D3A"/>
    <w:rsid w:val="00182DE6"/>
    <w:rsid w:val="00182E07"/>
    <w:rsid w:val="00182E81"/>
    <w:rsid w:val="00182E89"/>
    <w:rsid w:val="00182F54"/>
    <w:rsid w:val="00182F78"/>
    <w:rsid w:val="0018305B"/>
    <w:rsid w:val="00183112"/>
    <w:rsid w:val="00183123"/>
    <w:rsid w:val="00183191"/>
    <w:rsid w:val="001832A6"/>
    <w:rsid w:val="001832B8"/>
    <w:rsid w:val="001832FE"/>
    <w:rsid w:val="00183361"/>
    <w:rsid w:val="001833F3"/>
    <w:rsid w:val="001835F7"/>
    <w:rsid w:val="001835F9"/>
    <w:rsid w:val="0018365C"/>
    <w:rsid w:val="0018378B"/>
    <w:rsid w:val="001837C0"/>
    <w:rsid w:val="0018381F"/>
    <w:rsid w:val="00183840"/>
    <w:rsid w:val="0018388B"/>
    <w:rsid w:val="0018388E"/>
    <w:rsid w:val="001839E8"/>
    <w:rsid w:val="00183A42"/>
    <w:rsid w:val="00183A6F"/>
    <w:rsid w:val="00183AD7"/>
    <w:rsid w:val="00183C00"/>
    <w:rsid w:val="00183CA1"/>
    <w:rsid w:val="00183CBA"/>
    <w:rsid w:val="00183D8E"/>
    <w:rsid w:val="00183F9E"/>
    <w:rsid w:val="00183FFE"/>
    <w:rsid w:val="0018400C"/>
    <w:rsid w:val="00184068"/>
    <w:rsid w:val="00184142"/>
    <w:rsid w:val="001841A7"/>
    <w:rsid w:val="0018423D"/>
    <w:rsid w:val="00184282"/>
    <w:rsid w:val="00184383"/>
    <w:rsid w:val="00184387"/>
    <w:rsid w:val="001843E5"/>
    <w:rsid w:val="00184437"/>
    <w:rsid w:val="001844BB"/>
    <w:rsid w:val="001844BE"/>
    <w:rsid w:val="001844F9"/>
    <w:rsid w:val="0018457A"/>
    <w:rsid w:val="001846A1"/>
    <w:rsid w:val="001846E6"/>
    <w:rsid w:val="00184711"/>
    <w:rsid w:val="001847F4"/>
    <w:rsid w:val="001848B8"/>
    <w:rsid w:val="001848C0"/>
    <w:rsid w:val="00184A5C"/>
    <w:rsid w:val="00184A6C"/>
    <w:rsid w:val="00184A70"/>
    <w:rsid w:val="00184AC0"/>
    <w:rsid w:val="00184AC1"/>
    <w:rsid w:val="00184AED"/>
    <w:rsid w:val="00184B67"/>
    <w:rsid w:val="00184BC0"/>
    <w:rsid w:val="00184BE4"/>
    <w:rsid w:val="00184CC0"/>
    <w:rsid w:val="00184D45"/>
    <w:rsid w:val="00184E33"/>
    <w:rsid w:val="00184E39"/>
    <w:rsid w:val="00184EFE"/>
    <w:rsid w:val="00184FBB"/>
    <w:rsid w:val="00184FFC"/>
    <w:rsid w:val="0018504D"/>
    <w:rsid w:val="001850CD"/>
    <w:rsid w:val="00185105"/>
    <w:rsid w:val="00185129"/>
    <w:rsid w:val="001851FC"/>
    <w:rsid w:val="00185329"/>
    <w:rsid w:val="00185461"/>
    <w:rsid w:val="001854F6"/>
    <w:rsid w:val="00185552"/>
    <w:rsid w:val="0018563F"/>
    <w:rsid w:val="00185658"/>
    <w:rsid w:val="0018582A"/>
    <w:rsid w:val="00185831"/>
    <w:rsid w:val="00185891"/>
    <w:rsid w:val="00185968"/>
    <w:rsid w:val="00185982"/>
    <w:rsid w:val="00185A2F"/>
    <w:rsid w:val="00185AB6"/>
    <w:rsid w:val="00185B27"/>
    <w:rsid w:val="00185B2C"/>
    <w:rsid w:val="00185B3F"/>
    <w:rsid w:val="00185B8B"/>
    <w:rsid w:val="00185E51"/>
    <w:rsid w:val="00185EBD"/>
    <w:rsid w:val="00185F0B"/>
    <w:rsid w:val="00185F83"/>
    <w:rsid w:val="0018606A"/>
    <w:rsid w:val="001862C9"/>
    <w:rsid w:val="00186302"/>
    <w:rsid w:val="00186353"/>
    <w:rsid w:val="001863F0"/>
    <w:rsid w:val="0018643D"/>
    <w:rsid w:val="001864FC"/>
    <w:rsid w:val="0018650D"/>
    <w:rsid w:val="0018653F"/>
    <w:rsid w:val="00186646"/>
    <w:rsid w:val="00186719"/>
    <w:rsid w:val="0018674B"/>
    <w:rsid w:val="0018676E"/>
    <w:rsid w:val="00186816"/>
    <w:rsid w:val="001868C6"/>
    <w:rsid w:val="001868CE"/>
    <w:rsid w:val="00186AC5"/>
    <w:rsid w:val="00186AD9"/>
    <w:rsid w:val="00186ADE"/>
    <w:rsid w:val="00186AED"/>
    <w:rsid w:val="00186C5C"/>
    <w:rsid w:val="00186CB2"/>
    <w:rsid w:val="00186CF1"/>
    <w:rsid w:val="00186D64"/>
    <w:rsid w:val="00186E31"/>
    <w:rsid w:val="00186E40"/>
    <w:rsid w:val="00186E58"/>
    <w:rsid w:val="00186EA0"/>
    <w:rsid w:val="00186F1D"/>
    <w:rsid w:val="00186FCF"/>
    <w:rsid w:val="00187011"/>
    <w:rsid w:val="00187016"/>
    <w:rsid w:val="00187123"/>
    <w:rsid w:val="0018717D"/>
    <w:rsid w:val="001872D9"/>
    <w:rsid w:val="00187314"/>
    <w:rsid w:val="00187329"/>
    <w:rsid w:val="00187341"/>
    <w:rsid w:val="0018739E"/>
    <w:rsid w:val="00187632"/>
    <w:rsid w:val="001877A4"/>
    <w:rsid w:val="00187A0F"/>
    <w:rsid w:val="00187AEE"/>
    <w:rsid w:val="00187DE3"/>
    <w:rsid w:val="00187F04"/>
    <w:rsid w:val="00187F82"/>
    <w:rsid w:val="00190008"/>
    <w:rsid w:val="00190012"/>
    <w:rsid w:val="001901AA"/>
    <w:rsid w:val="00190244"/>
    <w:rsid w:val="00190259"/>
    <w:rsid w:val="0019032B"/>
    <w:rsid w:val="00190375"/>
    <w:rsid w:val="0019048A"/>
    <w:rsid w:val="00190527"/>
    <w:rsid w:val="00190547"/>
    <w:rsid w:val="00190748"/>
    <w:rsid w:val="0019078F"/>
    <w:rsid w:val="001909D7"/>
    <w:rsid w:val="001909E9"/>
    <w:rsid w:val="00190AB6"/>
    <w:rsid w:val="00190B7F"/>
    <w:rsid w:val="00190B90"/>
    <w:rsid w:val="00190C43"/>
    <w:rsid w:val="00190F49"/>
    <w:rsid w:val="00190FC6"/>
    <w:rsid w:val="00191135"/>
    <w:rsid w:val="00191404"/>
    <w:rsid w:val="00191473"/>
    <w:rsid w:val="00191481"/>
    <w:rsid w:val="001914C5"/>
    <w:rsid w:val="0019165B"/>
    <w:rsid w:val="00191691"/>
    <w:rsid w:val="0019174E"/>
    <w:rsid w:val="00191752"/>
    <w:rsid w:val="00191773"/>
    <w:rsid w:val="001919C7"/>
    <w:rsid w:val="001919EB"/>
    <w:rsid w:val="00191A08"/>
    <w:rsid w:val="00191B6C"/>
    <w:rsid w:val="00191CD2"/>
    <w:rsid w:val="00191D6E"/>
    <w:rsid w:val="00191EED"/>
    <w:rsid w:val="00191F86"/>
    <w:rsid w:val="00192074"/>
    <w:rsid w:val="001920B6"/>
    <w:rsid w:val="001921D7"/>
    <w:rsid w:val="0019223C"/>
    <w:rsid w:val="001922A0"/>
    <w:rsid w:val="001922FE"/>
    <w:rsid w:val="00192376"/>
    <w:rsid w:val="001924F5"/>
    <w:rsid w:val="001924F9"/>
    <w:rsid w:val="0019258D"/>
    <w:rsid w:val="00192642"/>
    <w:rsid w:val="0019264B"/>
    <w:rsid w:val="00192654"/>
    <w:rsid w:val="0019271D"/>
    <w:rsid w:val="0019272E"/>
    <w:rsid w:val="001928BC"/>
    <w:rsid w:val="00192963"/>
    <w:rsid w:val="00192A21"/>
    <w:rsid w:val="00192C08"/>
    <w:rsid w:val="00192C13"/>
    <w:rsid w:val="00192C33"/>
    <w:rsid w:val="00192C46"/>
    <w:rsid w:val="00192C80"/>
    <w:rsid w:val="00192D0C"/>
    <w:rsid w:val="00192EE5"/>
    <w:rsid w:val="00192F62"/>
    <w:rsid w:val="00193015"/>
    <w:rsid w:val="0019305F"/>
    <w:rsid w:val="001931C9"/>
    <w:rsid w:val="00193265"/>
    <w:rsid w:val="00193305"/>
    <w:rsid w:val="00193357"/>
    <w:rsid w:val="001933B5"/>
    <w:rsid w:val="001933BB"/>
    <w:rsid w:val="0019344E"/>
    <w:rsid w:val="0019354A"/>
    <w:rsid w:val="00193561"/>
    <w:rsid w:val="0019357A"/>
    <w:rsid w:val="0019358E"/>
    <w:rsid w:val="001936CB"/>
    <w:rsid w:val="0019373F"/>
    <w:rsid w:val="0019380D"/>
    <w:rsid w:val="00193881"/>
    <w:rsid w:val="001939AE"/>
    <w:rsid w:val="00193A96"/>
    <w:rsid w:val="00193AA5"/>
    <w:rsid w:val="00193BF5"/>
    <w:rsid w:val="00193D59"/>
    <w:rsid w:val="00193EF0"/>
    <w:rsid w:val="00193F73"/>
    <w:rsid w:val="0019400B"/>
    <w:rsid w:val="00194036"/>
    <w:rsid w:val="00194092"/>
    <w:rsid w:val="0019409D"/>
    <w:rsid w:val="0019426A"/>
    <w:rsid w:val="0019431D"/>
    <w:rsid w:val="00194353"/>
    <w:rsid w:val="0019436B"/>
    <w:rsid w:val="001943BF"/>
    <w:rsid w:val="001944B9"/>
    <w:rsid w:val="001944C4"/>
    <w:rsid w:val="001945DB"/>
    <w:rsid w:val="001945FD"/>
    <w:rsid w:val="00194799"/>
    <w:rsid w:val="001947E4"/>
    <w:rsid w:val="00194899"/>
    <w:rsid w:val="001948F8"/>
    <w:rsid w:val="0019497A"/>
    <w:rsid w:val="00194A7F"/>
    <w:rsid w:val="00194A9A"/>
    <w:rsid w:val="00194AE7"/>
    <w:rsid w:val="00194B5D"/>
    <w:rsid w:val="00194B67"/>
    <w:rsid w:val="00194B76"/>
    <w:rsid w:val="00194C42"/>
    <w:rsid w:val="00194C7D"/>
    <w:rsid w:val="00194CB6"/>
    <w:rsid w:val="00194D11"/>
    <w:rsid w:val="00194D61"/>
    <w:rsid w:val="00194D8C"/>
    <w:rsid w:val="00194E24"/>
    <w:rsid w:val="00194E2F"/>
    <w:rsid w:val="00194E8D"/>
    <w:rsid w:val="00194F81"/>
    <w:rsid w:val="00194F84"/>
    <w:rsid w:val="00194FBB"/>
    <w:rsid w:val="00195007"/>
    <w:rsid w:val="001950F9"/>
    <w:rsid w:val="001951D6"/>
    <w:rsid w:val="00195236"/>
    <w:rsid w:val="0019525E"/>
    <w:rsid w:val="0019528B"/>
    <w:rsid w:val="001952B9"/>
    <w:rsid w:val="001952F2"/>
    <w:rsid w:val="001953CB"/>
    <w:rsid w:val="001954A9"/>
    <w:rsid w:val="001954F8"/>
    <w:rsid w:val="00195737"/>
    <w:rsid w:val="001957D4"/>
    <w:rsid w:val="0019585B"/>
    <w:rsid w:val="001958A1"/>
    <w:rsid w:val="001958EE"/>
    <w:rsid w:val="00195900"/>
    <w:rsid w:val="00195915"/>
    <w:rsid w:val="0019594A"/>
    <w:rsid w:val="0019596A"/>
    <w:rsid w:val="00195A2B"/>
    <w:rsid w:val="00195AC0"/>
    <w:rsid w:val="00195B43"/>
    <w:rsid w:val="00195B69"/>
    <w:rsid w:val="00195B93"/>
    <w:rsid w:val="00195C44"/>
    <w:rsid w:val="00195CF3"/>
    <w:rsid w:val="00195DDB"/>
    <w:rsid w:val="00195E5D"/>
    <w:rsid w:val="00195E7A"/>
    <w:rsid w:val="00195EBE"/>
    <w:rsid w:val="00195F4A"/>
    <w:rsid w:val="00195F66"/>
    <w:rsid w:val="00195FBB"/>
    <w:rsid w:val="00195FC2"/>
    <w:rsid w:val="0019605A"/>
    <w:rsid w:val="00196071"/>
    <w:rsid w:val="00196177"/>
    <w:rsid w:val="0019618E"/>
    <w:rsid w:val="0019622A"/>
    <w:rsid w:val="00196316"/>
    <w:rsid w:val="00196356"/>
    <w:rsid w:val="001963E1"/>
    <w:rsid w:val="00196456"/>
    <w:rsid w:val="001964D5"/>
    <w:rsid w:val="0019650B"/>
    <w:rsid w:val="00196562"/>
    <w:rsid w:val="00196571"/>
    <w:rsid w:val="0019658A"/>
    <w:rsid w:val="0019661D"/>
    <w:rsid w:val="00196629"/>
    <w:rsid w:val="001966F4"/>
    <w:rsid w:val="00196707"/>
    <w:rsid w:val="00196763"/>
    <w:rsid w:val="00196951"/>
    <w:rsid w:val="00196A08"/>
    <w:rsid w:val="00196A72"/>
    <w:rsid w:val="00196B15"/>
    <w:rsid w:val="00196BB8"/>
    <w:rsid w:val="00196BE1"/>
    <w:rsid w:val="00196C03"/>
    <w:rsid w:val="00196C65"/>
    <w:rsid w:val="00196F3B"/>
    <w:rsid w:val="00196F4A"/>
    <w:rsid w:val="00196FC5"/>
    <w:rsid w:val="0019700F"/>
    <w:rsid w:val="001970CA"/>
    <w:rsid w:val="001970CE"/>
    <w:rsid w:val="0019751F"/>
    <w:rsid w:val="00197536"/>
    <w:rsid w:val="0019763F"/>
    <w:rsid w:val="00197859"/>
    <w:rsid w:val="001979A4"/>
    <w:rsid w:val="001979EF"/>
    <w:rsid w:val="00197A79"/>
    <w:rsid w:val="00197B08"/>
    <w:rsid w:val="00197B45"/>
    <w:rsid w:val="00197C30"/>
    <w:rsid w:val="00197C53"/>
    <w:rsid w:val="00197CC8"/>
    <w:rsid w:val="00197D7A"/>
    <w:rsid w:val="00197DFB"/>
    <w:rsid w:val="00197E40"/>
    <w:rsid w:val="00197E45"/>
    <w:rsid w:val="00197E9A"/>
    <w:rsid w:val="00197EE4"/>
    <w:rsid w:val="00197F1B"/>
    <w:rsid w:val="00197F26"/>
    <w:rsid w:val="00197FA5"/>
    <w:rsid w:val="00197FB2"/>
    <w:rsid w:val="001A0011"/>
    <w:rsid w:val="001A00CB"/>
    <w:rsid w:val="001A0122"/>
    <w:rsid w:val="001A0196"/>
    <w:rsid w:val="001A01DB"/>
    <w:rsid w:val="001A0202"/>
    <w:rsid w:val="001A020B"/>
    <w:rsid w:val="001A0255"/>
    <w:rsid w:val="001A0436"/>
    <w:rsid w:val="001A056E"/>
    <w:rsid w:val="001A057A"/>
    <w:rsid w:val="001A05D9"/>
    <w:rsid w:val="001A0668"/>
    <w:rsid w:val="001A08E5"/>
    <w:rsid w:val="001A0A1C"/>
    <w:rsid w:val="001A0A3D"/>
    <w:rsid w:val="001A0AA6"/>
    <w:rsid w:val="001A0C3C"/>
    <w:rsid w:val="001A0C6B"/>
    <w:rsid w:val="001A0CA4"/>
    <w:rsid w:val="001A0D74"/>
    <w:rsid w:val="001A0EAA"/>
    <w:rsid w:val="001A0EE2"/>
    <w:rsid w:val="001A0F30"/>
    <w:rsid w:val="001A0FF6"/>
    <w:rsid w:val="001A103C"/>
    <w:rsid w:val="001A10BD"/>
    <w:rsid w:val="001A1131"/>
    <w:rsid w:val="001A117A"/>
    <w:rsid w:val="001A1197"/>
    <w:rsid w:val="001A11C4"/>
    <w:rsid w:val="001A1262"/>
    <w:rsid w:val="001A129C"/>
    <w:rsid w:val="001A1325"/>
    <w:rsid w:val="001A1385"/>
    <w:rsid w:val="001A13D5"/>
    <w:rsid w:val="001A14B7"/>
    <w:rsid w:val="001A14D1"/>
    <w:rsid w:val="001A14F4"/>
    <w:rsid w:val="001A1505"/>
    <w:rsid w:val="001A1524"/>
    <w:rsid w:val="001A15CB"/>
    <w:rsid w:val="001A16A4"/>
    <w:rsid w:val="001A176A"/>
    <w:rsid w:val="001A1815"/>
    <w:rsid w:val="001A181A"/>
    <w:rsid w:val="001A1830"/>
    <w:rsid w:val="001A1883"/>
    <w:rsid w:val="001A1982"/>
    <w:rsid w:val="001A1A68"/>
    <w:rsid w:val="001A1B1C"/>
    <w:rsid w:val="001A1BE3"/>
    <w:rsid w:val="001A1C11"/>
    <w:rsid w:val="001A1CFC"/>
    <w:rsid w:val="001A1E74"/>
    <w:rsid w:val="001A1F2F"/>
    <w:rsid w:val="001A1F50"/>
    <w:rsid w:val="001A1FDB"/>
    <w:rsid w:val="001A2008"/>
    <w:rsid w:val="001A215C"/>
    <w:rsid w:val="001A22AC"/>
    <w:rsid w:val="001A22AF"/>
    <w:rsid w:val="001A23A2"/>
    <w:rsid w:val="001A23BA"/>
    <w:rsid w:val="001A2476"/>
    <w:rsid w:val="001A251E"/>
    <w:rsid w:val="001A2525"/>
    <w:rsid w:val="001A252D"/>
    <w:rsid w:val="001A2567"/>
    <w:rsid w:val="001A268B"/>
    <w:rsid w:val="001A26CC"/>
    <w:rsid w:val="001A2808"/>
    <w:rsid w:val="001A289B"/>
    <w:rsid w:val="001A28F3"/>
    <w:rsid w:val="001A290C"/>
    <w:rsid w:val="001A2A85"/>
    <w:rsid w:val="001A2BC9"/>
    <w:rsid w:val="001A2CB2"/>
    <w:rsid w:val="001A2CCA"/>
    <w:rsid w:val="001A2D6A"/>
    <w:rsid w:val="001A2D9D"/>
    <w:rsid w:val="001A2D9E"/>
    <w:rsid w:val="001A2DAC"/>
    <w:rsid w:val="001A2DE6"/>
    <w:rsid w:val="001A2E72"/>
    <w:rsid w:val="001A2E7D"/>
    <w:rsid w:val="001A2F1E"/>
    <w:rsid w:val="001A2FC7"/>
    <w:rsid w:val="001A3029"/>
    <w:rsid w:val="001A30B4"/>
    <w:rsid w:val="001A30CF"/>
    <w:rsid w:val="001A3119"/>
    <w:rsid w:val="001A314A"/>
    <w:rsid w:val="001A317E"/>
    <w:rsid w:val="001A31B7"/>
    <w:rsid w:val="001A31E8"/>
    <w:rsid w:val="001A3265"/>
    <w:rsid w:val="001A34B8"/>
    <w:rsid w:val="001A350D"/>
    <w:rsid w:val="001A3555"/>
    <w:rsid w:val="001A38F3"/>
    <w:rsid w:val="001A399D"/>
    <w:rsid w:val="001A3A0D"/>
    <w:rsid w:val="001A3AA1"/>
    <w:rsid w:val="001A3AED"/>
    <w:rsid w:val="001A3B06"/>
    <w:rsid w:val="001A3B44"/>
    <w:rsid w:val="001A3D26"/>
    <w:rsid w:val="001A3D88"/>
    <w:rsid w:val="001A3DAC"/>
    <w:rsid w:val="001A3E11"/>
    <w:rsid w:val="001A3E8B"/>
    <w:rsid w:val="001A3EDB"/>
    <w:rsid w:val="001A3EED"/>
    <w:rsid w:val="001A3F1D"/>
    <w:rsid w:val="001A41B3"/>
    <w:rsid w:val="001A4330"/>
    <w:rsid w:val="001A4377"/>
    <w:rsid w:val="001A4383"/>
    <w:rsid w:val="001A441E"/>
    <w:rsid w:val="001A4494"/>
    <w:rsid w:val="001A45D0"/>
    <w:rsid w:val="001A45FE"/>
    <w:rsid w:val="001A466E"/>
    <w:rsid w:val="001A4670"/>
    <w:rsid w:val="001A4692"/>
    <w:rsid w:val="001A475D"/>
    <w:rsid w:val="001A47AE"/>
    <w:rsid w:val="001A4846"/>
    <w:rsid w:val="001A491E"/>
    <w:rsid w:val="001A4A3B"/>
    <w:rsid w:val="001A4A77"/>
    <w:rsid w:val="001A4AAA"/>
    <w:rsid w:val="001A4C63"/>
    <w:rsid w:val="001A4C92"/>
    <w:rsid w:val="001A4CBA"/>
    <w:rsid w:val="001A4D08"/>
    <w:rsid w:val="001A4D20"/>
    <w:rsid w:val="001A4D65"/>
    <w:rsid w:val="001A4D8A"/>
    <w:rsid w:val="001A4E0E"/>
    <w:rsid w:val="001A4EE1"/>
    <w:rsid w:val="001A4F60"/>
    <w:rsid w:val="001A5195"/>
    <w:rsid w:val="001A528D"/>
    <w:rsid w:val="001A530D"/>
    <w:rsid w:val="001A531C"/>
    <w:rsid w:val="001A5386"/>
    <w:rsid w:val="001A53C8"/>
    <w:rsid w:val="001A552A"/>
    <w:rsid w:val="001A5649"/>
    <w:rsid w:val="001A5650"/>
    <w:rsid w:val="001A566B"/>
    <w:rsid w:val="001A5693"/>
    <w:rsid w:val="001A5871"/>
    <w:rsid w:val="001A58B0"/>
    <w:rsid w:val="001A58E3"/>
    <w:rsid w:val="001A591F"/>
    <w:rsid w:val="001A5A55"/>
    <w:rsid w:val="001A5A93"/>
    <w:rsid w:val="001A5AA7"/>
    <w:rsid w:val="001A5B2E"/>
    <w:rsid w:val="001A5C1B"/>
    <w:rsid w:val="001A5C21"/>
    <w:rsid w:val="001A5E5F"/>
    <w:rsid w:val="001A5EF8"/>
    <w:rsid w:val="001A5F13"/>
    <w:rsid w:val="001A5FB0"/>
    <w:rsid w:val="001A5FFD"/>
    <w:rsid w:val="001A6136"/>
    <w:rsid w:val="001A61EA"/>
    <w:rsid w:val="001A62D6"/>
    <w:rsid w:val="001A6322"/>
    <w:rsid w:val="001A6342"/>
    <w:rsid w:val="001A6373"/>
    <w:rsid w:val="001A63D2"/>
    <w:rsid w:val="001A640D"/>
    <w:rsid w:val="001A66A1"/>
    <w:rsid w:val="001A66B8"/>
    <w:rsid w:val="001A6763"/>
    <w:rsid w:val="001A6771"/>
    <w:rsid w:val="001A6835"/>
    <w:rsid w:val="001A684E"/>
    <w:rsid w:val="001A68C6"/>
    <w:rsid w:val="001A6957"/>
    <w:rsid w:val="001A698E"/>
    <w:rsid w:val="001A6998"/>
    <w:rsid w:val="001A69C9"/>
    <w:rsid w:val="001A69CF"/>
    <w:rsid w:val="001A6B6A"/>
    <w:rsid w:val="001A6D4F"/>
    <w:rsid w:val="001A6D54"/>
    <w:rsid w:val="001A6D61"/>
    <w:rsid w:val="001A6D68"/>
    <w:rsid w:val="001A6E28"/>
    <w:rsid w:val="001A6FAF"/>
    <w:rsid w:val="001A7004"/>
    <w:rsid w:val="001A704E"/>
    <w:rsid w:val="001A70A2"/>
    <w:rsid w:val="001A7141"/>
    <w:rsid w:val="001A714B"/>
    <w:rsid w:val="001A7183"/>
    <w:rsid w:val="001A724C"/>
    <w:rsid w:val="001A7288"/>
    <w:rsid w:val="001A7312"/>
    <w:rsid w:val="001A73B1"/>
    <w:rsid w:val="001A73E0"/>
    <w:rsid w:val="001A7437"/>
    <w:rsid w:val="001A7450"/>
    <w:rsid w:val="001A74E3"/>
    <w:rsid w:val="001A75C3"/>
    <w:rsid w:val="001A760A"/>
    <w:rsid w:val="001A7626"/>
    <w:rsid w:val="001A7692"/>
    <w:rsid w:val="001A776D"/>
    <w:rsid w:val="001A778F"/>
    <w:rsid w:val="001A7964"/>
    <w:rsid w:val="001A7966"/>
    <w:rsid w:val="001A79CB"/>
    <w:rsid w:val="001A7A67"/>
    <w:rsid w:val="001A7A6A"/>
    <w:rsid w:val="001A7BBA"/>
    <w:rsid w:val="001A7BC9"/>
    <w:rsid w:val="001A7CC2"/>
    <w:rsid w:val="001A7CC7"/>
    <w:rsid w:val="001A7CDB"/>
    <w:rsid w:val="001A7D6C"/>
    <w:rsid w:val="001A7D8C"/>
    <w:rsid w:val="001A7DC4"/>
    <w:rsid w:val="001A7E1A"/>
    <w:rsid w:val="001A7E61"/>
    <w:rsid w:val="001A7E84"/>
    <w:rsid w:val="001A7EC7"/>
    <w:rsid w:val="001A7EE5"/>
    <w:rsid w:val="001B00A3"/>
    <w:rsid w:val="001B010D"/>
    <w:rsid w:val="001B0120"/>
    <w:rsid w:val="001B027F"/>
    <w:rsid w:val="001B0360"/>
    <w:rsid w:val="001B04F9"/>
    <w:rsid w:val="001B0630"/>
    <w:rsid w:val="001B07A8"/>
    <w:rsid w:val="001B0801"/>
    <w:rsid w:val="001B083E"/>
    <w:rsid w:val="001B085C"/>
    <w:rsid w:val="001B0921"/>
    <w:rsid w:val="001B0925"/>
    <w:rsid w:val="001B0A09"/>
    <w:rsid w:val="001B0A0C"/>
    <w:rsid w:val="001B0A62"/>
    <w:rsid w:val="001B0A9F"/>
    <w:rsid w:val="001B0CDB"/>
    <w:rsid w:val="001B0D7D"/>
    <w:rsid w:val="001B0E31"/>
    <w:rsid w:val="001B0F61"/>
    <w:rsid w:val="001B100F"/>
    <w:rsid w:val="001B103F"/>
    <w:rsid w:val="001B10B7"/>
    <w:rsid w:val="001B10B8"/>
    <w:rsid w:val="001B10D5"/>
    <w:rsid w:val="001B10F1"/>
    <w:rsid w:val="001B114D"/>
    <w:rsid w:val="001B11AA"/>
    <w:rsid w:val="001B12E3"/>
    <w:rsid w:val="001B1333"/>
    <w:rsid w:val="001B14C2"/>
    <w:rsid w:val="001B1564"/>
    <w:rsid w:val="001B1569"/>
    <w:rsid w:val="001B15F2"/>
    <w:rsid w:val="001B166A"/>
    <w:rsid w:val="001B167B"/>
    <w:rsid w:val="001B17BA"/>
    <w:rsid w:val="001B17D5"/>
    <w:rsid w:val="001B17DB"/>
    <w:rsid w:val="001B17E6"/>
    <w:rsid w:val="001B1854"/>
    <w:rsid w:val="001B1907"/>
    <w:rsid w:val="001B1951"/>
    <w:rsid w:val="001B19F7"/>
    <w:rsid w:val="001B1B4F"/>
    <w:rsid w:val="001B1BE8"/>
    <w:rsid w:val="001B1D2A"/>
    <w:rsid w:val="001B1D72"/>
    <w:rsid w:val="001B1DB6"/>
    <w:rsid w:val="001B1E23"/>
    <w:rsid w:val="001B1E65"/>
    <w:rsid w:val="001B1E79"/>
    <w:rsid w:val="001B1F53"/>
    <w:rsid w:val="001B1F79"/>
    <w:rsid w:val="001B20E2"/>
    <w:rsid w:val="001B21DF"/>
    <w:rsid w:val="001B21F8"/>
    <w:rsid w:val="001B22FF"/>
    <w:rsid w:val="001B249A"/>
    <w:rsid w:val="001B254C"/>
    <w:rsid w:val="001B2656"/>
    <w:rsid w:val="001B272E"/>
    <w:rsid w:val="001B27DF"/>
    <w:rsid w:val="001B29CC"/>
    <w:rsid w:val="001B2AF6"/>
    <w:rsid w:val="001B2B00"/>
    <w:rsid w:val="001B2B88"/>
    <w:rsid w:val="001B2BA1"/>
    <w:rsid w:val="001B2C17"/>
    <w:rsid w:val="001B2CE0"/>
    <w:rsid w:val="001B2CED"/>
    <w:rsid w:val="001B2DA6"/>
    <w:rsid w:val="001B2E0C"/>
    <w:rsid w:val="001B2E76"/>
    <w:rsid w:val="001B2F34"/>
    <w:rsid w:val="001B2F35"/>
    <w:rsid w:val="001B2F72"/>
    <w:rsid w:val="001B3024"/>
    <w:rsid w:val="001B319F"/>
    <w:rsid w:val="001B3210"/>
    <w:rsid w:val="001B3235"/>
    <w:rsid w:val="001B32C7"/>
    <w:rsid w:val="001B3345"/>
    <w:rsid w:val="001B33ED"/>
    <w:rsid w:val="001B3402"/>
    <w:rsid w:val="001B344C"/>
    <w:rsid w:val="001B35B9"/>
    <w:rsid w:val="001B35D9"/>
    <w:rsid w:val="001B36A0"/>
    <w:rsid w:val="001B36EA"/>
    <w:rsid w:val="001B3764"/>
    <w:rsid w:val="001B38B2"/>
    <w:rsid w:val="001B3A32"/>
    <w:rsid w:val="001B3AAB"/>
    <w:rsid w:val="001B3AB8"/>
    <w:rsid w:val="001B3B8D"/>
    <w:rsid w:val="001B3BC8"/>
    <w:rsid w:val="001B3BE6"/>
    <w:rsid w:val="001B3C2C"/>
    <w:rsid w:val="001B3E9D"/>
    <w:rsid w:val="001B3EDA"/>
    <w:rsid w:val="001B4055"/>
    <w:rsid w:val="001B409D"/>
    <w:rsid w:val="001B409E"/>
    <w:rsid w:val="001B41B3"/>
    <w:rsid w:val="001B41CA"/>
    <w:rsid w:val="001B426D"/>
    <w:rsid w:val="001B4296"/>
    <w:rsid w:val="001B42BD"/>
    <w:rsid w:val="001B4321"/>
    <w:rsid w:val="001B4382"/>
    <w:rsid w:val="001B446A"/>
    <w:rsid w:val="001B453B"/>
    <w:rsid w:val="001B45A0"/>
    <w:rsid w:val="001B45AF"/>
    <w:rsid w:val="001B45B7"/>
    <w:rsid w:val="001B4678"/>
    <w:rsid w:val="001B488E"/>
    <w:rsid w:val="001B48D9"/>
    <w:rsid w:val="001B492A"/>
    <w:rsid w:val="001B497E"/>
    <w:rsid w:val="001B4A4B"/>
    <w:rsid w:val="001B4AD1"/>
    <w:rsid w:val="001B4ADE"/>
    <w:rsid w:val="001B4B10"/>
    <w:rsid w:val="001B4B4F"/>
    <w:rsid w:val="001B4B6A"/>
    <w:rsid w:val="001B4C33"/>
    <w:rsid w:val="001B4C83"/>
    <w:rsid w:val="001B4CBC"/>
    <w:rsid w:val="001B4D59"/>
    <w:rsid w:val="001B4D64"/>
    <w:rsid w:val="001B4DD7"/>
    <w:rsid w:val="001B4DE2"/>
    <w:rsid w:val="001B4E43"/>
    <w:rsid w:val="001B4E81"/>
    <w:rsid w:val="001B4EC7"/>
    <w:rsid w:val="001B500A"/>
    <w:rsid w:val="001B5045"/>
    <w:rsid w:val="001B504E"/>
    <w:rsid w:val="001B513A"/>
    <w:rsid w:val="001B5189"/>
    <w:rsid w:val="001B51DC"/>
    <w:rsid w:val="001B51E4"/>
    <w:rsid w:val="001B51E5"/>
    <w:rsid w:val="001B51EB"/>
    <w:rsid w:val="001B5280"/>
    <w:rsid w:val="001B52F9"/>
    <w:rsid w:val="001B53E9"/>
    <w:rsid w:val="001B549B"/>
    <w:rsid w:val="001B54A4"/>
    <w:rsid w:val="001B5608"/>
    <w:rsid w:val="001B56CA"/>
    <w:rsid w:val="001B5740"/>
    <w:rsid w:val="001B578F"/>
    <w:rsid w:val="001B57BA"/>
    <w:rsid w:val="001B5841"/>
    <w:rsid w:val="001B588C"/>
    <w:rsid w:val="001B58DF"/>
    <w:rsid w:val="001B592C"/>
    <w:rsid w:val="001B59E6"/>
    <w:rsid w:val="001B5A33"/>
    <w:rsid w:val="001B5A36"/>
    <w:rsid w:val="001B5A48"/>
    <w:rsid w:val="001B5A4A"/>
    <w:rsid w:val="001B5AFE"/>
    <w:rsid w:val="001B5B4B"/>
    <w:rsid w:val="001B5BF4"/>
    <w:rsid w:val="001B5C9E"/>
    <w:rsid w:val="001B5CC0"/>
    <w:rsid w:val="001B5D0F"/>
    <w:rsid w:val="001B5D2B"/>
    <w:rsid w:val="001B5E80"/>
    <w:rsid w:val="001B5E8A"/>
    <w:rsid w:val="001B5ED4"/>
    <w:rsid w:val="001B5F1A"/>
    <w:rsid w:val="001B5F2D"/>
    <w:rsid w:val="001B5F49"/>
    <w:rsid w:val="001B5F4A"/>
    <w:rsid w:val="001B6061"/>
    <w:rsid w:val="001B6117"/>
    <w:rsid w:val="001B629D"/>
    <w:rsid w:val="001B62BC"/>
    <w:rsid w:val="001B63D7"/>
    <w:rsid w:val="001B63F7"/>
    <w:rsid w:val="001B63F8"/>
    <w:rsid w:val="001B6405"/>
    <w:rsid w:val="001B649B"/>
    <w:rsid w:val="001B64CF"/>
    <w:rsid w:val="001B64FC"/>
    <w:rsid w:val="001B6504"/>
    <w:rsid w:val="001B65C3"/>
    <w:rsid w:val="001B65C9"/>
    <w:rsid w:val="001B662A"/>
    <w:rsid w:val="001B6729"/>
    <w:rsid w:val="001B6841"/>
    <w:rsid w:val="001B6853"/>
    <w:rsid w:val="001B68AB"/>
    <w:rsid w:val="001B691A"/>
    <w:rsid w:val="001B694C"/>
    <w:rsid w:val="001B6955"/>
    <w:rsid w:val="001B69C8"/>
    <w:rsid w:val="001B69FE"/>
    <w:rsid w:val="001B6A18"/>
    <w:rsid w:val="001B6B58"/>
    <w:rsid w:val="001B6B7A"/>
    <w:rsid w:val="001B6BA8"/>
    <w:rsid w:val="001B6C56"/>
    <w:rsid w:val="001B6C60"/>
    <w:rsid w:val="001B6D1D"/>
    <w:rsid w:val="001B6DF3"/>
    <w:rsid w:val="001B6F74"/>
    <w:rsid w:val="001B70C2"/>
    <w:rsid w:val="001B70D3"/>
    <w:rsid w:val="001B71C8"/>
    <w:rsid w:val="001B7220"/>
    <w:rsid w:val="001B724A"/>
    <w:rsid w:val="001B7255"/>
    <w:rsid w:val="001B733D"/>
    <w:rsid w:val="001B738A"/>
    <w:rsid w:val="001B7447"/>
    <w:rsid w:val="001B7476"/>
    <w:rsid w:val="001B7521"/>
    <w:rsid w:val="001B759C"/>
    <w:rsid w:val="001B75E3"/>
    <w:rsid w:val="001B75F5"/>
    <w:rsid w:val="001B7696"/>
    <w:rsid w:val="001B7784"/>
    <w:rsid w:val="001B7A00"/>
    <w:rsid w:val="001B7A3C"/>
    <w:rsid w:val="001B7A50"/>
    <w:rsid w:val="001B7A5E"/>
    <w:rsid w:val="001B7D6D"/>
    <w:rsid w:val="001B7D76"/>
    <w:rsid w:val="001B7EB0"/>
    <w:rsid w:val="001B7EE7"/>
    <w:rsid w:val="001B7F3C"/>
    <w:rsid w:val="001B7F82"/>
    <w:rsid w:val="001C0078"/>
    <w:rsid w:val="001C00BD"/>
    <w:rsid w:val="001C018D"/>
    <w:rsid w:val="001C01AC"/>
    <w:rsid w:val="001C01FD"/>
    <w:rsid w:val="001C0295"/>
    <w:rsid w:val="001C036E"/>
    <w:rsid w:val="001C048F"/>
    <w:rsid w:val="001C04BC"/>
    <w:rsid w:val="001C06DC"/>
    <w:rsid w:val="001C07F9"/>
    <w:rsid w:val="001C082D"/>
    <w:rsid w:val="001C08FD"/>
    <w:rsid w:val="001C0998"/>
    <w:rsid w:val="001C09BE"/>
    <w:rsid w:val="001C0A1E"/>
    <w:rsid w:val="001C0AC9"/>
    <w:rsid w:val="001C0BCC"/>
    <w:rsid w:val="001C0C3D"/>
    <w:rsid w:val="001C0C40"/>
    <w:rsid w:val="001C0CB3"/>
    <w:rsid w:val="001C0CDD"/>
    <w:rsid w:val="001C0CDE"/>
    <w:rsid w:val="001C0DC8"/>
    <w:rsid w:val="001C0E05"/>
    <w:rsid w:val="001C0E89"/>
    <w:rsid w:val="001C0F40"/>
    <w:rsid w:val="001C0F98"/>
    <w:rsid w:val="001C0FF7"/>
    <w:rsid w:val="001C10C4"/>
    <w:rsid w:val="001C1185"/>
    <w:rsid w:val="001C11C0"/>
    <w:rsid w:val="001C11D9"/>
    <w:rsid w:val="001C12AA"/>
    <w:rsid w:val="001C134B"/>
    <w:rsid w:val="001C136C"/>
    <w:rsid w:val="001C1544"/>
    <w:rsid w:val="001C16B8"/>
    <w:rsid w:val="001C1723"/>
    <w:rsid w:val="001C1797"/>
    <w:rsid w:val="001C17D1"/>
    <w:rsid w:val="001C187F"/>
    <w:rsid w:val="001C18C0"/>
    <w:rsid w:val="001C1A18"/>
    <w:rsid w:val="001C1A2D"/>
    <w:rsid w:val="001C1AAB"/>
    <w:rsid w:val="001C1BF4"/>
    <w:rsid w:val="001C1CD0"/>
    <w:rsid w:val="001C1CD8"/>
    <w:rsid w:val="001C1DE3"/>
    <w:rsid w:val="001C1EE3"/>
    <w:rsid w:val="001C1F2A"/>
    <w:rsid w:val="001C1F5F"/>
    <w:rsid w:val="001C20AC"/>
    <w:rsid w:val="001C213E"/>
    <w:rsid w:val="001C227D"/>
    <w:rsid w:val="001C22E5"/>
    <w:rsid w:val="001C22EA"/>
    <w:rsid w:val="001C2305"/>
    <w:rsid w:val="001C2480"/>
    <w:rsid w:val="001C2553"/>
    <w:rsid w:val="001C2592"/>
    <w:rsid w:val="001C25B7"/>
    <w:rsid w:val="001C271B"/>
    <w:rsid w:val="001C2755"/>
    <w:rsid w:val="001C276D"/>
    <w:rsid w:val="001C277D"/>
    <w:rsid w:val="001C2838"/>
    <w:rsid w:val="001C28AB"/>
    <w:rsid w:val="001C2A81"/>
    <w:rsid w:val="001C2A93"/>
    <w:rsid w:val="001C2AFC"/>
    <w:rsid w:val="001C2B62"/>
    <w:rsid w:val="001C2C9C"/>
    <w:rsid w:val="001C2CEE"/>
    <w:rsid w:val="001C2D08"/>
    <w:rsid w:val="001C2D2C"/>
    <w:rsid w:val="001C2D3C"/>
    <w:rsid w:val="001C2D74"/>
    <w:rsid w:val="001C2ED7"/>
    <w:rsid w:val="001C2F13"/>
    <w:rsid w:val="001C2F4B"/>
    <w:rsid w:val="001C2F66"/>
    <w:rsid w:val="001C2F82"/>
    <w:rsid w:val="001C2FFD"/>
    <w:rsid w:val="001C3074"/>
    <w:rsid w:val="001C30CE"/>
    <w:rsid w:val="001C30E2"/>
    <w:rsid w:val="001C320C"/>
    <w:rsid w:val="001C3226"/>
    <w:rsid w:val="001C32B0"/>
    <w:rsid w:val="001C336D"/>
    <w:rsid w:val="001C337D"/>
    <w:rsid w:val="001C33C8"/>
    <w:rsid w:val="001C33CF"/>
    <w:rsid w:val="001C33E8"/>
    <w:rsid w:val="001C35AE"/>
    <w:rsid w:val="001C3619"/>
    <w:rsid w:val="001C3643"/>
    <w:rsid w:val="001C3715"/>
    <w:rsid w:val="001C3735"/>
    <w:rsid w:val="001C373D"/>
    <w:rsid w:val="001C382F"/>
    <w:rsid w:val="001C390E"/>
    <w:rsid w:val="001C397B"/>
    <w:rsid w:val="001C39A4"/>
    <w:rsid w:val="001C3AAA"/>
    <w:rsid w:val="001C3ADB"/>
    <w:rsid w:val="001C3BE4"/>
    <w:rsid w:val="001C3DB8"/>
    <w:rsid w:val="001C3E0D"/>
    <w:rsid w:val="001C3E31"/>
    <w:rsid w:val="001C3E39"/>
    <w:rsid w:val="001C3E61"/>
    <w:rsid w:val="001C3E79"/>
    <w:rsid w:val="001C3FEA"/>
    <w:rsid w:val="001C404B"/>
    <w:rsid w:val="001C405F"/>
    <w:rsid w:val="001C413C"/>
    <w:rsid w:val="001C41A9"/>
    <w:rsid w:val="001C422E"/>
    <w:rsid w:val="001C427F"/>
    <w:rsid w:val="001C439D"/>
    <w:rsid w:val="001C43F4"/>
    <w:rsid w:val="001C443B"/>
    <w:rsid w:val="001C443C"/>
    <w:rsid w:val="001C4571"/>
    <w:rsid w:val="001C465E"/>
    <w:rsid w:val="001C47A2"/>
    <w:rsid w:val="001C4801"/>
    <w:rsid w:val="001C489F"/>
    <w:rsid w:val="001C495F"/>
    <w:rsid w:val="001C4A76"/>
    <w:rsid w:val="001C4AB3"/>
    <w:rsid w:val="001C4B33"/>
    <w:rsid w:val="001C4B78"/>
    <w:rsid w:val="001C4C50"/>
    <w:rsid w:val="001C4CFA"/>
    <w:rsid w:val="001C4D05"/>
    <w:rsid w:val="001C4D8D"/>
    <w:rsid w:val="001C4DF2"/>
    <w:rsid w:val="001C4DFE"/>
    <w:rsid w:val="001C4F26"/>
    <w:rsid w:val="001C4F31"/>
    <w:rsid w:val="001C4F38"/>
    <w:rsid w:val="001C504D"/>
    <w:rsid w:val="001C505B"/>
    <w:rsid w:val="001C5093"/>
    <w:rsid w:val="001C50CD"/>
    <w:rsid w:val="001C5189"/>
    <w:rsid w:val="001C518A"/>
    <w:rsid w:val="001C5267"/>
    <w:rsid w:val="001C538A"/>
    <w:rsid w:val="001C5497"/>
    <w:rsid w:val="001C55BD"/>
    <w:rsid w:val="001C55E5"/>
    <w:rsid w:val="001C55FC"/>
    <w:rsid w:val="001C5850"/>
    <w:rsid w:val="001C5888"/>
    <w:rsid w:val="001C59BA"/>
    <w:rsid w:val="001C59F5"/>
    <w:rsid w:val="001C5A24"/>
    <w:rsid w:val="001C5A3C"/>
    <w:rsid w:val="001C5B2A"/>
    <w:rsid w:val="001C5B63"/>
    <w:rsid w:val="001C5B86"/>
    <w:rsid w:val="001C5B9E"/>
    <w:rsid w:val="001C5BF0"/>
    <w:rsid w:val="001C5BF5"/>
    <w:rsid w:val="001C5C4A"/>
    <w:rsid w:val="001C5F30"/>
    <w:rsid w:val="001C5F83"/>
    <w:rsid w:val="001C5F9A"/>
    <w:rsid w:val="001C5FAF"/>
    <w:rsid w:val="001C5FBD"/>
    <w:rsid w:val="001C608F"/>
    <w:rsid w:val="001C61B0"/>
    <w:rsid w:val="001C62D4"/>
    <w:rsid w:val="001C6437"/>
    <w:rsid w:val="001C6508"/>
    <w:rsid w:val="001C65D9"/>
    <w:rsid w:val="001C6609"/>
    <w:rsid w:val="001C6638"/>
    <w:rsid w:val="001C66A9"/>
    <w:rsid w:val="001C66EF"/>
    <w:rsid w:val="001C683B"/>
    <w:rsid w:val="001C6844"/>
    <w:rsid w:val="001C686D"/>
    <w:rsid w:val="001C687A"/>
    <w:rsid w:val="001C68D1"/>
    <w:rsid w:val="001C6943"/>
    <w:rsid w:val="001C69A8"/>
    <w:rsid w:val="001C6A06"/>
    <w:rsid w:val="001C6AB8"/>
    <w:rsid w:val="001C6B14"/>
    <w:rsid w:val="001C6BDE"/>
    <w:rsid w:val="001C6BF3"/>
    <w:rsid w:val="001C6D00"/>
    <w:rsid w:val="001C6D37"/>
    <w:rsid w:val="001C6D44"/>
    <w:rsid w:val="001C6D8A"/>
    <w:rsid w:val="001C6E80"/>
    <w:rsid w:val="001C7087"/>
    <w:rsid w:val="001C70B3"/>
    <w:rsid w:val="001C732A"/>
    <w:rsid w:val="001C73C0"/>
    <w:rsid w:val="001C7410"/>
    <w:rsid w:val="001C7428"/>
    <w:rsid w:val="001C7498"/>
    <w:rsid w:val="001C751D"/>
    <w:rsid w:val="001C753C"/>
    <w:rsid w:val="001C774A"/>
    <w:rsid w:val="001C77B3"/>
    <w:rsid w:val="001C77F6"/>
    <w:rsid w:val="001C78A2"/>
    <w:rsid w:val="001C78F9"/>
    <w:rsid w:val="001C79D3"/>
    <w:rsid w:val="001C7A06"/>
    <w:rsid w:val="001C7ADE"/>
    <w:rsid w:val="001C7B07"/>
    <w:rsid w:val="001C7D22"/>
    <w:rsid w:val="001C7E0B"/>
    <w:rsid w:val="001C7E62"/>
    <w:rsid w:val="001C7E94"/>
    <w:rsid w:val="001C7F0B"/>
    <w:rsid w:val="001C7F6B"/>
    <w:rsid w:val="001C7F86"/>
    <w:rsid w:val="001C7FA0"/>
    <w:rsid w:val="001C7FC9"/>
    <w:rsid w:val="001C7FF6"/>
    <w:rsid w:val="001D0023"/>
    <w:rsid w:val="001D0083"/>
    <w:rsid w:val="001D00E5"/>
    <w:rsid w:val="001D011E"/>
    <w:rsid w:val="001D0179"/>
    <w:rsid w:val="001D01B9"/>
    <w:rsid w:val="001D01DE"/>
    <w:rsid w:val="001D0247"/>
    <w:rsid w:val="001D03CE"/>
    <w:rsid w:val="001D0471"/>
    <w:rsid w:val="001D04A8"/>
    <w:rsid w:val="001D05B9"/>
    <w:rsid w:val="001D063A"/>
    <w:rsid w:val="001D0656"/>
    <w:rsid w:val="001D077E"/>
    <w:rsid w:val="001D08C6"/>
    <w:rsid w:val="001D09B4"/>
    <w:rsid w:val="001D09C1"/>
    <w:rsid w:val="001D09C5"/>
    <w:rsid w:val="001D09DA"/>
    <w:rsid w:val="001D0A83"/>
    <w:rsid w:val="001D0AD4"/>
    <w:rsid w:val="001D0BCD"/>
    <w:rsid w:val="001D0C48"/>
    <w:rsid w:val="001D0CA2"/>
    <w:rsid w:val="001D0CA8"/>
    <w:rsid w:val="001D0D76"/>
    <w:rsid w:val="001D0DA9"/>
    <w:rsid w:val="001D0DEE"/>
    <w:rsid w:val="001D0FCB"/>
    <w:rsid w:val="001D101D"/>
    <w:rsid w:val="001D106A"/>
    <w:rsid w:val="001D109C"/>
    <w:rsid w:val="001D1100"/>
    <w:rsid w:val="001D12D9"/>
    <w:rsid w:val="001D1332"/>
    <w:rsid w:val="001D1584"/>
    <w:rsid w:val="001D15D7"/>
    <w:rsid w:val="001D165A"/>
    <w:rsid w:val="001D166C"/>
    <w:rsid w:val="001D17E3"/>
    <w:rsid w:val="001D1801"/>
    <w:rsid w:val="001D180C"/>
    <w:rsid w:val="001D1B4E"/>
    <w:rsid w:val="001D1C20"/>
    <w:rsid w:val="001D1C28"/>
    <w:rsid w:val="001D1D86"/>
    <w:rsid w:val="001D1E90"/>
    <w:rsid w:val="001D1EA9"/>
    <w:rsid w:val="001D1EB0"/>
    <w:rsid w:val="001D1ECF"/>
    <w:rsid w:val="001D1F3A"/>
    <w:rsid w:val="001D2097"/>
    <w:rsid w:val="001D20F9"/>
    <w:rsid w:val="001D21D5"/>
    <w:rsid w:val="001D2214"/>
    <w:rsid w:val="001D22EA"/>
    <w:rsid w:val="001D2306"/>
    <w:rsid w:val="001D2360"/>
    <w:rsid w:val="001D2368"/>
    <w:rsid w:val="001D2539"/>
    <w:rsid w:val="001D2542"/>
    <w:rsid w:val="001D2556"/>
    <w:rsid w:val="001D262A"/>
    <w:rsid w:val="001D2687"/>
    <w:rsid w:val="001D268F"/>
    <w:rsid w:val="001D26B8"/>
    <w:rsid w:val="001D273C"/>
    <w:rsid w:val="001D2785"/>
    <w:rsid w:val="001D282A"/>
    <w:rsid w:val="001D2B5F"/>
    <w:rsid w:val="001D2BEE"/>
    <w:rsid w:val="001D2DA0"/>
    <w:rsid w:val="001D2F09"/>
    <w:rsid w:val="001D2F41"/>
    <w:rsid w:val="001D302F"/>
    <w:rsid w:val="001D30A8"/>
    <w:rsid w:val="001D3131"/>
    <w:rsid w:val="001D31F1"/>
    <w:rsid w:val="001D3211"/>
    <w:rsid w:val="001D3248"/>
    <w:rsid w:val="001D3274"/>
    <w:rsid w:val="001D32B3"/>
    <w:rsid w:val="001D33CC"/>
    <w:rsid w:val="001D33F0"/>
    <w:rsid w:val="001D342A"/>
    <w:rsid w:val="001D343B"/>
    <w:rsid w:val="001D345C"/>
    <w:rsid w:val="001D359C"/>
    <w:rsid w:val="001D3643"/>
    <w:rsid w:val="001D3673"/>
    <w:rsid w:val="001D36C3"/>
    <w:rsid w:val="001D36D4"/>
    <w:rsid w:val="001D37FF"/>
    <w:rsid w:val="001D3877"/>
    <w:rsid w:val="001D390E"/>
    <w:rsid w:val="001D3962"/>
    <w:rsid w:val="001D39E9"/>
    <w:rsid w:val="001D39ED"/>
    <w:rsid w:val="001D3BA7"/>
    <w:rsid w:val="001D3DCE"/>
    <w:rsid w:val="001D3F3F"/>
    <w:rsid w:val="001D3F9C"/>
    <w:rsid w:val="001D3FA3"/>
    <w:rsid w:val="001D408F"/>
    <w:rsid w:val="001D40D1"/>
    <w:rsid w:val="001D40EB"/>
    <w:rsid w:val="001D41A1"/>
    <w:rsid w:val="001D41A3"/>
    <w:rsid w:val="001D42CE"/>
    <w:rsid w:val="001D43C3"/>
    <w:rsid w:val="001D43F6"/>
    <w:rsid w:val="001D4528"/>
    <w:rsid w:val="001D4598"/>
    <w:rsid w:val="001D45BB"/>
    <w:rsid w:val="001D45DC"/>
    <w:rsid w:val="001D4609"/>
    <w:rsid w:val="001D464D"/>
    <w:rsid w:val="001D46E5"/>
    <w:rsid w:val="001D46EB"/>
    <w:rsid w:val="001D477D"/>
    <w:rsid w:val="001D47C1"/>
    <w:rsid w:val="001D47CF"/>
    <w:rsid w:val="001D4829"/>
    <w:rsid w:val="001D48C9"/>
    <w:rsid w:val="001D49B6"/>
    <w:rsid w:val="001D4A00"/>
    <w:rsid w:val="001D4A9B"/>
    <w:rsid w:val="001D4C1D"/>
    <w:rsid w:val="001D4C46"/>
    <w:rsid w:val="001D4D80"/>
    <w:rsid w:val="001D4EEB"/>
    <w:rsid w:val="001D5006"/>
    <w:rsid w:val="001D504C"/>
    <w:rsid w:val="001D5098"/>
    <w:rsid w:val="001D511C"/>
    <w:rsid w:val="001D5227"/>
    <w:rsid w:val="001D52B3"/>
    <w:rsid w:val="001D533C"/>
    <w:rsid w:val="001D53AA"/>
    <w:rsid w:val="001D53E8"/>
    <w:rsid w:val="001D54CE"/>
    <w:rsid w:val="001D5551"/>
    <w:rsid w:val="001D5615"/>
    <w:rsid w:val="001D568F"/>
    <w:rsid w:val="001D56F2"/>
    <w:rsid w:val="001D575E"/>
    <w:rsid w:val="001D589B"/>
    <w:rsid w:val="001D595E"/>
    <w:rsid w:val="001D597F"/>
    <w:rsid w:val="001D59C1"/>
    <w:rsid w:val="001D5AB5"/>
    <w:rsid w:val="001D5ABD"/>
    <w:rsid w:val="001D5B0B"/>
    <w:rsid w:val="001D5C40"/>
    <w:rsid w:val="001D5C59"/>
    <w:rsid w:val="001D5DC6"/>
    <w:rsid w:val="001D5EC2"/>
    <w:rsid w:val="001D5F33"/>
    <w:rsid w:val="001D6019"/>
    <w:rsid w:val="001D6061"/>
    <w:rsid w:val="001D608F"/>
    <w:rsid w:val="001D60EB"/>
    <w:rsid w:val="001D611A"/>
    <w:rsid w:val="001D6167"/>
    <w:rsid w:val="001D61CA"/>
    <w:rsid w:val="001D61EA"/>
    <w:rsid w:val="001D62AA"/>
    <w:rsid w:val="001D6308"/>
    <w:rsid w:val="001D63A3"/>
    <w:rsid w:val="001D63ED"/>
    <w:rsid w:val="001D63EF"/>
    <w:rsid w:val="001D650D"/>
    <w:rsid w:val="001D65BA"/>
    <w:rsid w:val="001D6743"/>
    <w:rsid w:val="001D683B"/>
    <w:rsid w:val="001D6873"/>
    <w:rsid w:val="001D696D"/>
    <w:rsid w:val="001D69F2"/>
    <w:rsid w:val="001D6A07"/>
    <w:rsid w:val="001D6A58"/>
    <w:rsid w:val="001D6AF6"/>
    <w:rsid w:val="001D6B44"/>
    <w:rsid w:val="001D6B82"/>
    <w:rsid w:val="001D6B91"/>
    <w:rsid w:val="001D6C08"/>
    <w:rsid w:val="001D6C95"/>
    <w:rsid w:val="001D6D24"/>
    <w:rsid w:val="001D6DB4"/>
    <w:rsid w:val="001D6DC2"/>
    <w:rsid w:val="001D6E1A"/>
    <w:rsid w:val="001D6F09"/>
    <w:rsid w:val="001D6F40"/>
    <w:rsid w:val="001D6F83"/>
    <w:rsid w:val="001D6FC9"/>
    <w:rsid w:val="001D7049"/>
    <w:rsid w:val="001D70F3"/>
    <w:rsid w:val="001D711E"/>
    <w:rsid w:val="001D71B0"/>
    <w:rsid w:val="001D71E5"/>
    <w:rsid w:val="001D722A"/>
    <w:rsid w:val="001D725A"/>
    <w:rsid w:val="001D725D"/>
    <w:rsid w:val="001D7362"/>
    <w:rsid w:val="001D7377"/>
    <w:rsid w:val="001D73B4"/>
    <w:rsid w:val="001D7574"/>
    <w:rsid w:val="001D75DD"/>
    <w:rsid w:val="001D7619"/>
    <w:rsid w:val="001D7641"/>
    <w:rsid w:val="001D76B5"/>
    <w:rsid w:val="001D7789"/>
    <w:rsid w:val="001D782A"/>
    <w:rsid w:val="001D787F"/>
    <w:rsid w:val="001D78B7"/>
    <w:rsid w:val="001D791B"/>
    <w:rsid w:val="001D7A66"/>
    <w:rsid w:val="001D7B26"/>
    <w:rsid w:val="001D7B3E"/>
    <w:rsid w:val="001D7BD3"/>
    <w:rsid w:val="001D7C29"/>
    <w:rsid w:val="001D7C3A"/>
    <w:rsid w:val="001D7C96"/>
    <w:rsid w:val="001D7CF9"/>
    <w:rsid w:val="001D7D70"/>
    <w:rsid w:val="001D7DBE"/>
    <w:rsid w:val="001D7DED"/>
    <w:rsid w:val="001D7E2A"/>
    <w:rsid w:val="001D7EA8"/>
    <w:rsid w:val="001D7EDE"/>
    <w:rsid w:val="001D7F8D"/>
    <w:rsid w:val="001E008F"/>
    <w:rsid w:val="001E019B"/>
    <w:rsid w:val="001E0249"/>
    <w:rsid w:val="001E0379"/>
    <w:rsid w:val="001E044A"/>
    <w:rsid w:val="001E04F9"/>
    <w:rsid w:val="001E0538"/>
    <w:rsid w:val="001E054E"/>
    <w:rsid w:val="001E0553"/>
    <w:rsid w:val="001E05A9"/>
    <w:rsid w:val="001E05B8"/>
    <w:rsid w:val="001E05C7"/>
    <w:rsid w:val="001E0639"/>
    <w:rsid w:val="001E063F"/>
    <w:rsid w:val="001E0660"/>
    <w:rsid w:val="001E066D"/>
    <w:rsid w:val="001E0686"/>
    <w:rsid w:val="001E07BD"/>
    <w:rsid w:val="001E08DC"/>
    <w:rsid w:val="001E097E"/>
    <w:rsid w:val="001E0B76"/>
    <w:rsid w:val="001E0BB6"/>
    <w:rsid w:val="001E0C3E"/>
    <w:rsid w:val="001E0D6E"/>
    <w:rsid w:val="001E0DBA"/>
    <w:rsid w:val="001E0DC8"/>
    <w:rsid w:val="001E0E3F"/>
    <w:rsid w:val="001E0E8D"/>
    <w:rsid w:val="001E11BF"/>
    <w:rsid w:val="001E11F6"/>
    <w:rsid w:val="001E1250"/>
    <w:rsid w:val="001E12BB"/>
    <w:rsid w:val="001E12DE"/>
    <w:rsid w:val="001E1334"/>
    <w:rsid w:val="001E13BE"/>
    <w:rsid w:val="001E1426"/>
    <w:rsid w:val="001E159F"/>
    <w:rsid w:val="001E1608"/>
    <w:rsid w:val="001E16A4"/>
    <w:rsid w:val="001E1752"/>
    <w:rsid w:val="001E175E"/>
    <w:rsid w:val="001E1837"/>
    <w:rsid w:val="001E189A"/>
    <w:rsid w:val="001E18B1"/>
    <w:rsid w:val="001E1973"/>
    <w:rsid w:val="001E1A11"/>
    <w:rsid w:val="001E1A95"/>
    <w:rsid w:val="001E1B88"/>
    <w:rsid w:val="001E1BB5"/>
    <w:rsid w:val="001E1C14"/>
    <w:rsid w:val="001E1C96"/>
    <w:rsid w:val="001E1CD4"/>
    <w:rsid w:val="001E1E2F"/>
    <w:rsid w:val="001E1EAA"/>
    <w:rsid w:val="001E1F3B"/>
    <w:rsid w:val="001E1F43"/>
    <w:rsid w:val="001E1F6A"/>
    <w:rsid w:val="001E201D"/>
    <w:rsid w:val="001E2094"/>
    <w:rsid w:val="001E20F1"/>
    <w:rsid w:val="001E21A8"/>
    <w:rsid w:val="001E224F"/>
    <w:rsid w:val="001E22C9"/>
    <w:rsid w:val="001E233F"/>
    <w:rsid w:val="001E23E8"/>
    <w:rsid w:val="001E252D"/>
    <w:rsid w:val="001E2576"/>
    <w:rsid w:val="001E267F"/>
    <w:rsid w:val="001E268C"/>
    <w:rsid w:val="001E272C"/>
    <w:rsid w:val="001E27F3"/>
    <w:rsid w:val="001E28E8"/>
    <w:rsid w:val="001E29C0"/>
    <w:rsid w:val="001E2A13"/>
    <w:rsid w:val="001E2A79"/>
    <w:rsid w:val="001E2AE3"/>
    <w:rsid w:val="001E2B9C"/>
    <w:rsid w:val="001E2BAC"/>
    <w:rsid w:val="001E2BB3"/>
    <w:rsid w:val="001E2BB9"/>
    <w:rsid w:val="001E2C03"/>
    <w:rsid w:val="001E2C2A"/>
    <w:rsid w:val="001E2CDA"/>
    <w:rsid w:val="001E2D90"/>
    <w:rsid w:val="001E2DD9"/>
    <w:rsid w:val="001E2E3D"/>
    <w:rsid w:val="001E2EF3"/>
    <w:rsid w:val="001E2F8F"/>
    <w:rsid w:val="001E2FCE"/>
    <w:rsid w:val="001E2FD4"/>
    <w:rsid w:val="001E301E"/>
    <w:rsid w:val="001E302C"/>
    <w:rsid w:val="001E31D8"/>
    <w:rsid w:val="001E3269"/>
    <w:rsid w:val="001E3275"/>
    <w:rsid w:val="001E3296"/>
    <w:rsid w:val="001E32F4"/>
    <w:rsid w:val="001E3448"/>
    <w:rsid w:val="001E34B6"/>
    <w:rsid w:val="001E34DC"/>
    <w:rsid w:val="001E35D2"/>
    <w:rsid w:val="001E3675"/>
    <w:rsid w:val="001E374A"/>
    <w:rsid w:val="001E376F"/>
    <w:rsid w:val="001E378B"/>
    <w:rsid w:val="001E37B9"/>
    <w:rsid w:val="001E37BB"/>
    <w:rsid w:val="001E37EC"/>
    <w:rsid w:val="001E3801"/>
    <w:rsid w:val="001E3902"/>
    <w:rsid w:val="001E3919"/>
    <w:rsid w:val="001E39BD"/>
    <w:rsid w:val="001E39F4"/>
    <w:rsid w:val="001E3B62"/>
    <w:rsid w:val="001E3BB6"/>
    <w:rsid w:val="001E3BF7"/>
    <w:rsid w:val="001E3C46"/>
    <w:rsid w:val="001E3C76"/>
    <w:rsid w:val="001E3C86"/>
    <w:rsid w:val="001E3CFF"/>
    <w:rsid w:val="001E3DED"/>
    <w:rsid w:val="001E3E65"/>
    <w:rsid w:val="001E3E95"/>
    <w:rsid w:val="001E3FB6"/>
    <w:rsid w:val="001E401A"/>
    <w:rsid w:val="001E4037"/>
    <w:rsid w:val="001E4108"/>
    <w:rsid w:val="001E434D"/>
    <w:rsid w:val="001E4388"/>
    <w:rsid w:val="001E443A"/>
    <w:rsid w:val="001E4481"/>
    <w:rsid w:val="001E44C0"/>
    <w:rsid w:val="001E45D5"/>
    <w:rsid w:val="001E4629"/>
    <w:rsid w:val="001E4683"/>
    <w:rsid w:val="001E470B"/>
    <w:rsid w:val="001E48BF"/>
    <w:rsid w:val="001E4954"/>
    <w:rsid w:val="001E4992"/>
    <w:rsid w:val="001E4C66"/>
    <w:rsid w:val="001E4CF0"/>
    <w:rsid w:val="001E4D50"/>
    <w:rsid w:val="001E4DA1"/>
    <w:rsid w:val="001E4DDD"/>
    <w:rsid w:val="001E4E0B"/>
    <w:rsid w:val="001E4E39"/>
    <w:rsid w:val="001E4E60"/>
    <w:rsid w:val="001E4E99"/>
    <w:rsid w:val="001E4FF4"/>
    <w:rsid w:val="001E501F"/>
    <w:rsid w:val="001E502A"/>
    <w:rsid w:val="001E50D1"/>
    <w:rsid w:val="001E52AC"/>
    <w:rsid w:val="001E53AE"/>
    <w:rsid w:val="001E53B5"/>
    <w:rsid w:val="001E53EA"/>
    <w:rsid w:val="001E54A9"/>
    <w:rsid w:val="001E54D5"/>
    <w:rsid w:val="001E5556"/>
    <w:rsid w:val="001E556B"/>
    <w:rsid w:val="001E57C5"/>
    <w:rsid w:val="001E58D2"/>
    <w:rsid w:val="001E58E6"/>
    <w:rsid w:val="001E5A08"/>
    <w:rsid w:val="001E5A4F"/>
    <w:rsid w:val="001E5A9A"/>
    <w:rsid w:val="001E5AD5"/>
    <w:rsid w:val="001E5B0C"/>
    <w:rsid w:val="001E5B1D"/>
    <w:rsid w:val="001E5B5F"/>
    <w:rsid w:val="001E5BAE"/>
    <w:rsid w:val="001E5CE0"/>
    <w:rsid w:val="001E5D23"/>
    <w:rsid w:val="001E5DA6"/>
    <w:rsid w:val="001E5E2D"/>
    <w:rsid w:val="001E5E3D"/>
    <w:rsid w:val="001E5FB5"/>
    <w:rsid w:val="001E6137"/>
    <w:rsid w:val="001E6219"/>
    <w:rsid w:val="001E623D"/>
    <w:rsid w:val="001E6258"/>
    <w:rsid w:val="001E63F7"/>
    <w:rsid w:val="001E642E"/>
    <w:rsid w:val="001E64FC"/>
    <w:rsid w:val="001E65B3"/>
    <w:rsid w:val="001E65F4"/>
    <w:rsid w:val="001E6622"/>
    <w:rsid w:val="001E6625"/>
    <w:rsid w:val="001E663B"/>
    <w:rsid w:val="001E66E0"/>
    <w:rsid w:val="001E670A"/>
    <w:rsid w:val="001E671A"/>
    <w:rsid w:val="001E6736"/>
    <w:rsid w:val="001E67F0"/>
    <w:rsid w:val="001E68AF"/>
    <w:rsid w:val="001E6A2B"/>
    <w:rsid w:val="001E6AEC"/>
    <w:rsid w:val="001E6B09"/>
    <w:rsid w:val="001E6BBE"/>
    <w:rsid w:val="001E6BEC"/>
    <w:rsid w:val="001E6C7B"/>
    <w:rsid w:val="001E6CC3"/>
    <w:rsid w:val="001E6D15"/>
    <w:rsid w:val="001E6DC2"/>
    <w:rsid w:val="001E6EEB"/>
    <w:rsid w:val="001E6F4C"/>
    <w:rsid w:val="001E7074"/>
    <w:rsid w:val="001E7176"/>
    <w:rsid w:val="001E7218"/>
    <w:rsid w:val="001E729C"/>
    <w:rsid w:val="001E72C6"/>
    <w:rsid w:val="001E740E"/>
    <w:rsid w:val="001E74A3"/>
    <w:rsid w:val="001E7578"/>
    <w:rsid w:val="001E7585"/>
    <w:rsid w:val="001E75E1"/>
    <w:rsid w:val="001E75E7"/>
    <w:rsid w:val="001E7724"/>
    <w:rsid w:val="001E77EC"/>
    <w:rsid w:val="001E7834"/>
    <w:rsid w:val="001E7891"/>
    <w:rsid w:val="001E7919"/>
    <w:rsid w:val="001E798B"/>
    <w:rsid w:val="001E7A51"/>
    <w:rsid w:val="001E7AE4"/>
    <w:rsid w:val="001E7BA2"/>
    <w:rsid w:val="001E7BB5"/>
    <w:rsid w:val="001E7BF4"/>
    <w:rsid w:val="001E7C6D"/>
    <w:rsid w:val="001E7D2F"/>
    <w:rsid w:val="001E7DE1"/>
    <w:rsid w:val="001E7E4A"/>
    <w:rsid w:val="001E7F48"/>
    <w:rsid w:val="001E7F8D"/>
    <w:rsid w:val="001E7FA3"/>
    <w:rsid w:val="001F0016"/>
    <w:rsid w:val="001F001D"/>
    <w:rsid w:val="001F00CE"/>
    <w:rsid w:val="001F00E2"/>
    <w:rsid w:val="001F0141"/>
    <w:rsid w:val="001F0181"/>
    <w:rsid w:val="001F01CE"/>
    <w:rsid w:val="001F0339"/>
    <w:rsid w:val="001F034E"/>
    <w:rsid w:val="001F03CC"/>
    <w:rsid w:val="001F04F1"/>
    <w:rsid w:val="001F0522"/>
    <w:rsid w:val="001F0572"/>
    <w:rsid w:val="001F075D"/>
    <w:rsid w:val="001F0817"/>
    <w:rsid w:val="001F08C8"/>
    <w:rsid w:val="001F08DA"/>
    <w:rsid w:val="001F0AE9"/>
    <w:rsid w:val="001F0BDB"/>
    <w:rsid w:val="001F0C1D"/>
    <w:rsid w:val="001F0D04"/>
    <w:rsid w:val="001F0E81"/>
    <w:rsid w:val="001F0FB3"/>
    <w:rsid w:val="001F0FB7"/>
    <w:rsid w:val="001F1228"/>
    <w:rsid w:val="001F1383"/>
    <w:rsid w:val="001F139A"/>
    <w:rsid w:val="001F140D"/>
    <w:rsid w:val="001F1470"/>
    <w:rsid w:val="001F1488"/>
    <w:rsid w:val="001F14A9"/>
    <w:rsid w:val="001F14AA"/>
    <w:rsid w:val="001F14D1"/>
    <w:rsid w:val="001F14E4"/>
    <w:rsid w:val="001F158A"/>
    <w:rsid w:val="001F1646"/>
    <w:rsid w:val="001F16A5"/>
    <w:rsid w:val="001F17A8"/>
    <w:rsid w:val="001F17A9"/>
    <w:rsid w:val="001F17BE"/>
    <w:rsid w:val="001F17E9"/>
    <w:rsid w:val="001F1868"/>
    <w:rsid w:val="001F1A20"/>
    <w:rsid w:val="001F1A62"/>
    <w:rsid w:val="001F1A63"/>
    <w:rsid w:val="001F1AAE"/>
    <w:rsid w:val="001F1B07"/>
    <w:rsid w:val="001F1B25"/>
    <w:rsid w:val="001F1B5E"/>
    <w:rsid w:val="001F1BAC"/>
    <w:rsid w:val="001F1C9A"/>
    <w:rsid w:val="001F1CDA"/>
    <w:rsid w:val="001F1D96"/>
    <w:rsid w:val="001F1DEF"/>
    <w:rsid w:val="001F1F2C"/>
    <w:rsid w:val="001F1F65"/>
    <w:rsid w:val="001F1FB8"/>
    <w:rsid w:val="001F2015"/>
    <w:rsid w:val="001F2183"/>
    <w:rsid w:val="001F227C"/>
    <w:rsid w:val="001F2316"/>
    <w:rsid w:val="001F2383"/>
    <w:rsid w:val="001F23E1"/>
    <w:rsid w:val="001F2493"/>
    <w:rsid w:val="001F24FE"/>
    <w:rsid w:val="001F255A"/>
    <w:rsid w:val="001F261E"/>
    <w:rsid w:val="001F278F"/>
    <w:rsid w:val="001F27C3"/>
    <w:rsid w:val="001F2849"/>
    <w:rsid w:val="001F28D6"/>
    <w:rsid w:val="001F291B"/>
    <w:rsid w:val="001F29DC"/>
    <w:rsid w:val="001F2A1D"/>
    <w:rsid w:val="001F2A6E"/>
    <w:rsid w:val="001F2B3C"/>
    <w:rsid w:val="001F2B5E"/>
    <w:rsid w:val="001F2B69"/>
    <w:rsid w:val="001F2BB7"/>
    <w:rsid w:val="001F2C4F"/>
    <w:rsid w:val="001F2C91"/>
    <w:rsid w:val="001F2CF6"/>
    <w:rsid w:val="001F2D7C"/>
    <w:rsid w:val="001F2DC2"/>
    <w:rsid w:val="001F2E06"/>
    <w:rsid w:val="001F2ED7"/>
    <w:rsid w:val="001F2F56"/>
    <w:rsid w:val="001F30A4"/>
    <w:rsid w:val="001F30F0"/>
    <w:rsid w:val="001F3143"/>
    <w:rsid w:val="001F3147"/>
    <w:rsid w:val="001F3219"/>
    <w:rsid w:val="001F326B"/>
    <w:rsid w:val="001F3310"/>
    <w:rsid w:val="001F339E"/>
    <w:rsid w:val="001F33D6"/>
    <w:rsid w:val="001F345C"/>
    <w:rsid w:val="001F3525"/>
    <w:rsid w:val="001F3595"/>
    <w:rsid w:val="001F3623"/>
    <w:rsid w:val="001F3699"/>
    <w:rsid w:val="001F3703"/>
    <w:rsid w:val="001F37D7"/>
    <w:rsid w:val="001F37FC"/>
    <w:rsid w:val="001F38B2"/>
    <w:rsid w:val="001F3901"/>
    <w:rsid w:val="001F393A"/>
    <w:rsid w:val="001F3A07"/>
    <w:rsid w:val="001F3A8F"/>
    <w:rsid w:val="001F3ADB"/>
    <w:rsid w:val="001F3B0B"/>
    <w:rsid w:val="001F3B66"/>
    <w:rsid w:val="001F3B90"/>
    <w:rsid w:val="001F3D61"/>
    <w:rsid w:val="001F3EEB"/>
    <w:rsid w:val="001F3F81"/>
    <w:rsid w:val="001F4083"/>
    <w:rsid w:val="001F40D5"/>
    <w:rsid w:val="001F411F"/>
    <w:rsid w:val="001F41F7"/>
    <w:rsid w:val="001F4236"/>
    <w:rsid w:val="001F42FD"/>
    <w:rsid w:val="001F434A"/>
    <w:rsid w:val="001F4406"/>
    <w:rsid w:val="001F444A"/>
    <w:rsid w:val="001F4457"/>
    <w:rsid w:val="001F4464"/>
    <w:rsid w:val="001F448F"/>
    <w:rsid w:val="001F4581"/>
    <w:rsid w:val="001F45D7"/>
    <w:rsid w:val="001F4610"/>
    <w:rsid w:val="001F461F"/>
    <w:rsid w:val="001F4626"/>
    <w:rsid w:val="001F4693"/>
    <w:rsid w:val="001F471D"/>
    <w:rsid w:val="001F47BD"/>
    <w:rsid w:val="001F4853"/>
    <w:rsid w:val="001F4BA8"/>
    <w:rsid w:val="001F4C20"/>
    <w:rsid w:val="001F4C6E"/>
    <w:rsid w:val="001F4D6D"/>
    <w:rsid w:val="001F4E99"/>
    <w:rsid w:val="001F4EC4"/>
    <w:rsid w:val="001F4EFF"/>
    <w:rsid w:val="001F4F30"/>
    <w:rsid w:val="001F4F9B"/>
    <w:rsid w:val="001F5016"/>
    <w:rsid w:val="001F5115"/>
    <w:rsid w:val="001F5193"/>
    <w:rsid w:val="001F51D9"/>
    <w:rsid w:val="001F5261"/>
    <w:rsid w:val="001F52B7"/>
    <w:rsid w:val="001F5335"/>
    <w:rsid w:val="001F53E8"/>
    <w:rsid w:val="001F549C"/>
    <w:rsid w:val="001F54E0"/>
    <w:rsid w:val="001F550A"/>
    <w:rsid w:val="001F55E0"/>
    <w:rsid w:val="001F566A"/>
    <w:rsid w:val="001F56A2"/>
    <w:rsid w:val="001F57DE"/>
    <w:rsid w:val="001F585D"/>
    <w:rsid w:val="001F5935"/>
    <w:rsid w:val="001F598E"/>
    <w:rsid w:val="001F59A9"/>
    <w:rsid w:val="001F59D1"/>
    <w:rsid w:val="001F59DF"/>
    <w:rsid w:val="001F5AB8"/>
    <w:rsid w:val="001F5AD9"/>
    <w:rsid w:val="001F5B23"/>
    <w:rsid w:val="001F5BAB"/>
    <w:rsid w:val="001F5BC5"/>
    <w:rsid w:val="001F5BCA"/>
    <w:rsid w:val="001F5CA1"/>
    <w:rsid w:val="001F5CF5"/>
    <w:rsid w:val="001F5D43"/>
    <w:rsid w:val="001F5D82"/>
    <w:rsid w:val="001F5DA2"/>
    <w:rsid w:val="001F5E4D"/>
    <w:rsid w:val="001F5F2A"/>
    <w:rsid w:val="001F5F45"/>
    <w:rsid w:val="001F610F"/>
    <w:rsid w:val="001F61AA"/>
    <w:rsid w:val="001F62FB"/>
    <w:rsid w:val="001F630C"/>
    <w:rsid w:val="001F6385"/>
    <w:rsid w:val="001F6444"/>
    <w:rsid w:val="001F6475"/>
    <w:rsid w:val="001F64B1"/>
    <w:rsid w:val="001F64FB"/>
    <w:rsid w:val="001F6562"/>
    <w:rsid w:val="001F656E"/>
    <w:rsid w:val="001F6652"/>
    <w:rsid w:val="001F665D"/>
    <w:rsid w:val="001F6665"/>
    <w:rsid w:val="001F6709"/>
    <w:rsid w:val="001F67CC"/>
    <w:rsid w:val="001F6AC2"/>
    <w:rsid w:val="001F6ACC"/>
    <w:rsid w:val="001F6B14"/>
    <w:rsid w:val="001F6B54"/>
    <w:rsid w:val="001F6B8E"/>
    <w:rsid w:val="001F6B99"/>
    <w:rsid w:val="001F6BBD"/>
    <w:rsid w:val="001F6BC5"/>
    <w:rsid w:val="001F6C8F"/>
    <w:rsid w:val="001F6DD8"/>
    <w:rsid w:val="001F6F5E"/>
    <w:rsid w:val="001F70AE"/>
    <w:rsid w:val="001F72B8"/>
    <w:rsid w:val="001F7380"/>
    <w:rsid w:val="001F7463"/>
    <w:rsid w:val="001F74BE"/>
    <w:rsid w:val="001F75E7"/>
    <w:rsid w:val="001F7631"/>
    <w:rsid w:val="001F7656"/>
    <w:rsid w:val="001F7686"/>
    <w:rsid w:val="001F768D"/>
    <w:rsid w:val="001F76A3"/>
    <w:rsid w:val="001F7721"/>
    <w:rsid w:val="001F778A"/>
    <w:rsid w:val="001F783D"/>
    <w:rsid w:val="001F78B7"/>
    <w:rsid w:val="001F796D"/>
    <w:rsid w:val="001F79C6"/>
    <w:rsid w:val="001F79D6"/>
    <w:rsid w:val="001F79D8"/>
    <w:rsid w:val="001F79F5"/>
    <w:rsid w:val="001F7B7E"/>
    <w:rsid w:val="001F7BC2"/>
    <w:rsid w:val="001F7C1C"/>
    <w:rsid w:val="001F7D8D"/>
    <w:rsid w:val="001F7E06"/>
    <w:rsid w:val="001F7E12"/>
    <w:rsid w:val="001F7E4E"/>
    <w:rsid w:val="001F7E59"/>
    <w:rsid w:val="001F7E8C"/>
    <w:rsid w:val="0020000F"/>
    <w:rsid w:val="002000FD"/>
    <w:rsid w:val="00200186"/>
    <w:rsid w:val="00200374"/>
    <w:rsid w:val="00200427"/>
    <w:rsid w:val="0020055B"/>
    <w:rsid w:val="0020055D"/>
    <w:rsid w:val="002006D0"/>
    <w:rsid w:val="0020078C"/>
    <w:rsid w:val="00200879"/>
    <w:rsid w:val="002008B7"/>
    <w:rsid w:val="002009A4"/>
    <w:rsid w:val="00200A04"/>
    <w:rsid w:val="00200A05"/>
    <w:rsid w:val="00200CC6"/>
    <w:rsid w:val="00200D38"/>
    <w:rsid w:val="00200D3B"/>
    <w:rsid w:val="00200DB0"/>
    <w:rsid w:val="00200DC6"/>
    <w:rsid w:val="00200ED3"/>
    <w:rsid w:val="00200EFE"/>
    <w:rsid w:val="00200F29"/>
    <w:rsid w:val="00200FBE"/>
    <w:rsid w:val="00201037"/>
    <w:rsid w:val="00201051"/>
    <w:rsid w:val="0020107F"/>
    <w:rsid w:val="002010F3"/>
    <w:rsid w:val="00201141"/>
    <w:rsid w:val="002011DB"/>
    <w:rsid w:val="00201226"/>
    <w:rsid w:val="00201335"/>
    <w:rsid w:val="0020144E"/>
    <w:rsid w:val="00201520"/>
    <w:rsid w:val="00201598"/>
    <w:rsid w:val="002015F9"/>
    <w:rsid w:val="002015FD"/>
    <w:rsid w:val="00201668"/>
    <w:rsid w:val="00201686"/>
    <w:rsid w:val="00201737"/>
    <w:rsid w:val="00201758"/>
    <w:rsid w:val="00201AB3"/>
    <w:rsid w:val="00201B85"/>
    <w:rsid w:val="00201B8B"/>
    <w:rsid w:val="00201BD5"/>
    <w:rsid w:val="00201BD7"/>
    <w:rsid w:val="00201BFA"/>
    <w:rsid w:val="00201D5C"/>
    <w:rsid w:val="00201EE3"/>
    <w:rsid w:val="00201EEA"/>
    <w:rsid w:val="00201EF1"/>
    <w:rsid w:val="00201F08"/>
    <w:rsid w:val="00201FD0"/>
    <w:rsid w:val="00202007"/>
    <w:rsid w:val="00202016"/>
    <w:rsid w:val="00202084"/>
    <w:rsid w:val="0020208F"/>
    <w:rsid w:val="00202171"/>
    <w:rsid w:val="0020229E"/>
    <w:rsid w:val="002022DC"/>
    <w:rsid w:val="00202431"/>
    <w:rsid w:val="00202448"/>
    <w:rsid w:val="00202478"/>
    <w:rsid w:val="0020257F"/>
    <w:rsid w:val="0020261E"/>
    <w:rsid w:val="0020267B"/>
    <w:rsid w:val="002026D0"/>
    <w:rsid w:val="00202711"/>
    <w:rsid w:val="002027D4"/>
    <w:rsid w:val="002028A9"/>
    <w:rsid w:val="00202958"/>
    <w:rsid w:val="00202BA2"/>
    <w:rsid w:val="00202BB9"/>
    <w:rsid w:val="00202BF3"/>
    <w:rsid w:val="00202E35"/>
    <w:rsid w:val="00202E6B"/>
    <w:rsid w:val="00202FE0"/>
    <w:rsid w:val="00203088"/>
    <w:rsid w:val="0020335D"/>
    <w:rsid w:val="00203468"/>
    <w:rsid w:val="002034D8"/>
    <w:rsid w:val="002035A0"/>
    <w:rsid w:val="00203841"/>
    <w:rsid w:val="0020385B"/>
    <w:rsid w:val="0020391B"/>
    <w:rsid w:val="00203A86"/>
    <w:rsid w:val="00203B07"/>
    <w:rsid w:val="00203B3B"/>
    <w:rsid w:val="00203B6D"/>
    <w:rsid w:val="00203B9C"/>
    <w:rsid w:val="00203C38"/>
    <w:rsid w:val="00203C9E"/>
    <w:rsid w:val="00203CC7"/>
    <w:rsid w:val="00203D01"/>
    <w:rsid w:val="00203EB8"/>
    <w:rsid w:val="00203EEA"/>
    <w:rsid w:val="00203F89"/>
    <w:rsid w:val="0020406F"/>
    <w:rsid w:val="00204110"/>
    <w:rsid w:val="00204116"/>
    <w:rsid w:val="00204270"/>
    <w:rsid w:val="0020428B"/>
    <w:rsid w:val="002042E2"/>
    <w:rsid w:val="002043AA"/>
    <w:rsid w:val="00204469"/>
    <w:rsid w:val="00204553"/>
    <w:rsid w:val="00204590"/>
    <w:rsid w:val="0020464F"/>
    <w:rsid w:val="0020485B"/>
    <w:rsid w:val="00204865"/>
    <w:rsid w:val="0020486F"/>
    <w:rsid w:val="0020489A"/>
    <w:rsid w:val="002048C3"/>
    <w:rsid w:val="002048EE"/>
    <w:rsid w:val="00204AFA"/>
    <w:rsid w:val="00204BC3"/>
    <w:rsid w:val="00204D05"/>
    <w:rsid w:val="00204DA9"/>
    <w:rsid w:val="00204F04"/>
    <w:rsid w:val="00204F10"/>
    <w:rsid w:val="00205002"/>
    <w:rsid w:val="00205026"/>
    <w:rsid w:val="0020508B"/>
    <w:rsid w:val="002050FB"/>
    <w:rsid w:val="0020514D"/>
    <w:rsid w:val="0020520A"/>
    <w:rsid w:val="0020543E"/>
    <w:rsid w:val="0020544F"/>
    <w:rsid w:val="0020553A"/>
    <w:rsid w:val="0020563A"/>
    <w:rsid w:val="00205955"/>
    <w:rsid w:val="002059ED"/>
    <w:rsid w:val="002059F5"/>
    <w:rsid w:val="00205A4B"/>
    <w:rsid w:val="00205A5F"/>
    <w:rsid w:val="00205AE0"/>
    <w:rsid w:val="00205B83"/>
    <w:rsid w:val="00205C26"/>
    <w:rsid w:val="00205C6A"/>
    <w:rsid w:val="00205C94"/>
    <w:rsid w:val="00205C97"/>
    <w:rsid w:val="00205CA1"/>
    <w:rsid w:val="00205CF0"/>
    <w:rsid w:val="00205D8B"/>
    <w:rsid w:val="00205DBA"/>
    <w:rsid w:val="00205E40"/>
    <w:rsid w:val="00205EA0"/>
    <w:rsid w:val="00205F41"/>
    <w:rsid w:val="00205F52"/>
    <w:rsid w:val="00205F61"/>
    <w:rsid w:val="00206252"/>
    <w:rsid w:val="00206279"/>
    <w:rsid w:val="00206333"/>
    <w:rsid w:val="0020636E"/>
    <w:rsid w:val="0020639E"/>
    <w:rsid w:val="00206492"/>
    <w:rsid w:val="0020653F"/>
    <w:rsid w:val="00206717"/>
    <w:rsid w:val="0020676D"/>
    <w:rsid w:val="00206786"/>
    <w:rsid w:val="00206960"/>
    <w:rsid w:val="00206989"/>
    <w:rsid w:val="002069F3"/>
    <w:rsid w:val="00206AAE"/>
    <w:rsid w:val="00206B19"/>
    <w:rsid w:val="00206C20"/>
    <w:rsid w:val="00206C6D"/>
    <w:rsid w:val="00206CB1"/>
    <w:rsid w:val="00206D4C"/>
    <w:rsid w:val="00206DDB"/>
    <w:rsid w:val="00206E69"/>
    <w:rsid w:val="00206EFF"/>
    <w:rsid w:val="00206F44"/>
    <w:rsid w:val="00206F61"/>
    <w:rsid w:val="00206FF3"/>
    <w:rsid w:val="00207073"/>
    <w:rsid w:val="002070AE"/>
    <w:rsid w:val="00207149"/>
    <w:rsid w:val="002072F6"/>
    <w:rsid w:val="0020732D"/>
    <w:rsid w:val="002073D4"/>
    <w:rsid w:val="002074F2"/>
    <w:rsid w:val="00207500"/>
    <w:rsid w:val="002075B6"/>
    <w:rsid w:val="002076B2"/>
    <w:rsid w:val="002076D6"/>
    <w:rsid w:val="0020770F"/>
    <w:rsid w:val="0020786C"/>
    <w:rsid w:val="00207915"/>
    <w:rsid w:val="002079BF"/>
    <w:rsid w:val="00207B78"/>
    <w:rsid w:val="00207BD2"/>
    <w:rsid w:val="00207C04"/>
    <w:rsid w:val="00207CCB"/>
    <w:rsid w:val="00207CD1"/>
    <w:rsid w:val="00207E9E"/>
    <w:rsid w:val="00207EB1"/>
    <w:rsid w:val="00207EDE"/>
    <w:rsid w:val="0021000E"/>
    <w:rsid w:val="0021011E"/>
    <w:rsid w:val="00210135"/>
    <w:rsid w:val="00210144"/>
    <w:rsid w:val="0021017E"/>
    <w:rsid w:val="00210183"/>
    <w:rsid w:val="0021019E"/>
    <w:rsid w:val="002101AA"/>
    <w:rsid w:val="00210233"/>
    <w:rsid w:val="00210260"/>
    <w:rsid w:val="0021037B"/>
    <w:rsid w:val="0021038B"/>
    <w:rsid w:val="00210619"/>
    <w:rsid w:val="00210762"/>
    <w:rsid w:val="0021084F"/>
    <w:rsid w:val="00210913"/>
    <w:rsid w:val="00210935"/>
    <w:rsid w:val="00210A3A"/>
    <w:rsid w:val="00210A9B"/>
    <w:rsid w:val="00210B78"/>
    <w:rsid w:val="00210DD0"/>
    <w:rsid w:val="00210EB0"/>
    <w:rsid w:val="00210EBB"/>
    <w:rsid w:val="00210F21"/>
    <w:rsid w:val="00210F71"/>
    <w:rsid w:val="00210F8D"/>
    <w:rsid w:val="00211066"/>
    <w:rsid w:val="0021108E"/>
    <w:rsid w:val="002110BC"/>
    <w:rsid w:val="002110D0"/>
    <w:rsid w:val="00211119"/>
    <w:rsid w:val="00211165"/>
    <w:rsid w:val="00211237"/>
    <w:rsid w:val="002112B3"/>
    <w:rsid w:val="002112D6"/>
    <w:rsid w:val="002112D8"/>
    <w:rsid w:val="0021130D"/>
    <w:rsid w:val="00211376"/>
    <w:rsid w:val="00211377"/>
    <w:rsid w:val="002113EF"/>
    <w:rsid w:val="00211469"/>
    <w:rsid w:val="00211544"/>
    <w:rsid w:val="0021156B"/>
    <w:rsid w:val="002115C9"/>
    <w:rsid w:val="002116E3"/>
    <w:rsid w:val="0021177C"/>
    <w:rsid w:val="00211854"/>
    <w:rsid w:val="00211862"/>
    <w:rsid w:val="002118CD"/>
    <w:rsid w:val="00211912"/>
    <w:rsid w:val="00211968"/>
    <w:rsid w:val="002119A4"/>
    <w:rsid w:val="00211A0B"/>
    <w:rsid w:val="00211AC4"/>
    <w:rsid w:val="00211B27"/>
    <w:rsid w:val="00211B31"/>
    <w:rsid w:val="00211B52"/>
    <w:rsid w:val="00211BF6"/>
    <w:rsid w:val="00211CBA"/>
    <w:rsid w:val="00211E7A"/>
    <w:rsid w:val="00211F8B"/>
    <w:rsid w:val="00211FC0"/>
    <w:rsid w:val="00211FEB"/>
    <w:rsid w:val="00212015"/>
    <w:rsid w:val="00212104"/>
    <w:rsid w:val="00212200"/>
    <w:rsid w:val="002122FA"/>
    <w:rsid w:val="0021244F"/>
    <w:rsid w:val="00212484"/>
    <w:rsid w:val="002124F0"/>
    <w:rsid w:val="00212513"/>
    <w:rsid w:val="0021251F"/>
    <w:rsid w:val="00212524"/>
    <w:rsid w:val="0021255A"/>
    <w:rsid w:val="002125DE"/>
    <w:rsid w:val="002125EE"/>
    <w:rsid w:val="002126EA"/>
    <w:rsid w:val="00212777"/>
    <w:rsid w:val="00212825"/>
    <w:rsid w:val="0021283B"/>
    <w:rsid w:val="0021299C"/>
    <w:rsid w:val="002129AE"/>
    <w:rsid w:val="002129BA"/>
    <w:rsid w:val="00212A88"/>
    <w:rsid w:val="00212AB6"/>
    <w:rsid w:val="00212AC7"/>
    <w:rsid w:val="00212B2E"/>
    <w:rsid w:val="00212BD3"/>
    <w:rsid w:val="00212D83"/>
    <w:rsid w:val="00212DD6"/>
    <w:rsid w:val="00212E55"/>
    <w:rsid w:val="00212F6E"/>
    <w:rsid w:val="00213052"/>
    <w:rsid w:val="002131D2"/>
    <w:rsid w:val="002132D6"/>
    <w:rsid w:val="002132DA"/>
    <w:rsid w:val="00213303"/>
    <w:rsid w:val="002133C8"/>
    <w:rsid w:val="0021343E"/>
    <w:rsid w:val="0021359A"/>
    <w:rsid w:val="00213606"/>
    <w:rsid w:val="002136FD"/>
    <w:rsid w:val="0021392B"/>
    <w:rsid w:val="00213931"/>
    <w:rsid w:val="00213948"/>
    <w:rsid w:val="0021398C"/>
    <w:rsid w:val="00213B1A"/>
    <w:rsid w:val="00213B71"/>
    <w:rsid w:val="00213C4A"/>
    <w:rsid w:val="00213DE8"/>
    <w:rsid w:val="00213DFB"/>
    <w:rsid w:val="00213ECA"/>
    <w:rsid w:val="00213EE0"/>
    <w:rsid w:val="00213F07"/>
    <w:rsid w:val="00213F41"/>
    <w:rsid w:val="00214040"/>
    <w:rsid w:val="00214119"/>
    <w:rsid w:val="00214194"/>
    <w:rsid w:val="0021419B"/>
    <w:rsid w:val="0021427F"/>
    <w:rsid w:val="002142AE"/>
    <w:rsid w:val="0021435D"/>
    <w:rsid w:val="002143E8"/>
    <w:rsid w:val="00214408"/>
    <w:rsid w:val="00214459"/>
    <w:rsid w:val="00214462"/>
    <w:rsid w:val="002144C4"/>
    <w:rsid w:val="002144D4"/>
    <w:rsid w:val="0021456E"/>
    <w:rsid w:val="002145CF"/>
    <w:rsid w:val="002145D4"/>
    <w:rsid w:val="00214757"/>
    <w:rsid w:val="0021481B"/>
    <w:rsid w:val="00214934"/>
    <w:rsid w:val="002149C7"/>
    <w:rsid w:val="002149EA"/>
    <w:rsid w:val="00214A3D"/>
    <w:rsid w:val="00214AAD"/>
    <w:rsid w:val="00214ABC"/>
    <w:rsid w:val="00214B71"/>
    <w:rsid w:val="00214B80"/>
    <w:rsid w:val="00214B91"/>
    <w:rsid w:val="00214C9D"/>
    <w:rsid w:val="00214D19"/>
    <w:rsid w:val="00214D2A"/>
    <w:rsid w:val="00214DEC"/>
    <w:rsid w:val="00214E08"/>
    <w:rsid w:val="00214EC2"/>
    <w:rsid w:val="00214F6E"/>
    <w:rsid w:val="00214F98"/>
    <w:rsid w:val="00214FA0"/>
    <w:rsid w:val="00215069"/>
    <w:rsid w:val="0021511C"/>
    <w:rsid w:val="00215174"/>
    <w:rsid w:val="002151D4"/>
    <w:rsid w:val="0021533C"/>
    <w:rsid w:val="0021536C"/>
    <w:rsid w:val="002154B0"/>
    <w:rsid w:val="002155F2"/>
    <w:rsid w:val="00215688"/>
    <w:rsid w:val="002156B1"/>
    <w:rsid w:val="002157B7"/>
    <w:rsid w:val="002157D4"/>
    <w:rsid w:val="002157F4"/>
    <w:rsid w:val="0021582F"/>
    <w:rsid w:val="0021584F"/>
    <w:rsid w:val="00215856"/>
    <w:rsid w:val="002158B8"/>
    <w:rsid w:val="002158C9"/>
    <w:rsid w:val="00215937"/>
    <w:rsid w:val="00215945"/>
    <w:rsid w:val="002159FE"/>
    <w:rsid w:val="00215BEC"/>
    <w:rsid w:val="00215C2E"/>
    <w:rsid w:val="00215CF6"/>
    <w:rsid w:val="00215D46"/>
    <w:rsid w:val="00215E64"/>
    <w:rsid w:val="00216081"/>
    <w:rsid w:val="0021611E"/>
    <w:rsid w:val="00216166"/>
    <w:rsid w:val="002161B6"/>
    <w:rsid w:val="0021620E"/>
    <w:rsid w:val="00216296"/>
    <w:rsid w:val="002162AA"/>
    <w:rsid w:val="00216324"/>
    <w:rsid w:val="00216342"/>
    <w:rsid w:val="002164D0"/>
    <w:rsid w:val="002164F7"/>
    <w:rsid w:val="00216519"/>
    <w:rsid w:val="00216566"/>
    <w:rsid w:val="002165EC"/>
    <w:rsid w:val="002167C2"/>
    <w:rsid w:val="0021682B"/>
    <w:rsid w:val="00216854"/>
    <w:rsid w:val="002168B2"/>
    <w:rsid w:val="00216974"/>
    <w:rsid w:val="00216A23"/>
    <w:rsid w:val="00216B2C"/>
    <w:rsid w:val="00216B46"/>
    <w:rsid w:val="00216BB9"/>
    <w:rsid w:val="00216CB0"/>
    <w:rsid w:val="00216DA8"/>
    <w:rsid w:val="00216DCD"/>
    <w:rsid w:val="00216FAC"/>
    <w:rsid w:val="00217005"/>
    <w:rsid w:val="00217022"/>
    <w:rsid w:val="00217041"/>
    <w:rsid w:val="002170DA"/>
    <w:rsid w:val="0021731A"/>
    <w:rsid w:val="002173D0"/>
    <w:rsid w:val="002175A2"/>
    <w:rsid w:val="002175C9"/>
    <w:rsid w:val="00217609"/>
    <w:rsid w:val="00217695"/>
    <w:rsid w:val="002176B8"/>
    <w:rsid w:val="002176E2"/>
    <w:rsid w:val="0021782C"/>
    <w:rsid w:val="00217843"/>
    <w:rsid w:val="002178E8"/>
    <w:rsid w:val="0021791F"/>
    <w:rsid w:val="00217955"/>
    <w:rsid w:val="00217B18"/>
    <w:rsid w:val="00217B2C"/>
    <w:rsid w:val="00217BB7"/>
    <w:rsid w:val="00217C37"/>
    <w:rsid w:val="00217CF7"/>
    <w:rsid w:val="00217D06"/>
    <w:rsid w:val="00217D24"/>
    <w:rsid w:val="00217E41"/>
    <w:rsid w:val="00217E9A"/>
    <w:rsid w:val="00217E9F"/>
    <w:rsid w:val="00217F00"/>
    <w:rsid w:val="00217F4B"/>
    <w:rsid w:val="00217FAF"/>
    <w:rsid w:val="00220038"/>
    <w:rsid w:val="002203DA"/>
    <w:rsid w:val="002204FE"/>
    <w:rsid w:val="00220596"/>
    <w:rsid w:val="0022065B"/>
    <w:rsid w:val="002206C0"/>
    <w:rsid w:val="00220721"/>
    <w:rsid w:val="002207EA"/>
    <w:rsid w:val="0022092B"/>
    <w:rsid w:val="00220978"/>
    <w:rsid w:val="0022098F"/>
    <w:rsid w:val="002209A6"/>
    <w:rsid w:val="002209F8"/>
    <w:rsid w:val="002209FC"/>
    <w:rsid w:val="00220BAD"/>
    <w:rsid w:val="00220BFE"/>
    <w:rsid w:val="00220C58"/>
    <w:rsid w:val="00220CF1"/>
    <w:rsid w:val="00220D05"/>
    <w:rsid w:val="00220E75"/>
    <w:rsid w:val="00220ECE"/>
    <w:rsid w:val="00220ED0"/>
    <w:rsid w:val="00220F33"/>
    <w:rsid w:val="00220FDD"/>
    <w:rsid w:val="00220FFD"/>
    <w:rsid w:val="0022111C"/>
    <w:rsid w:val="00221197"/>
    <w:rsid w:val="002211AE"/>
    <w:rsid w:val="002212ED"/>
    <w:rsid w:val="00221350"/>
    <w:rsid w:val="00221365"/>
    <w:rsid w:val="00221465"/>
    <w:rsid w:val="0022147D"/>
    <w:rsid w:val="0022149A"/>
    <w:rsid w:val="00221566"/>
    <w:rsid w:val="00221698"/>
    <w:rsid w:val="00221747"/>
    <w:rsid w:val="002217A7"/>
    <w:rsid w:val="002217EB"/>
    <w:rsid w:val="0022185B"/>
    <w:rsid w:val="00221879"/>
    <w:rsid w:val="002218A1"/>
    <w:rsid w:val="002218C9"/>
    <w:rsid w:val="002218D9"/>
    <w:rsid w:val="00221A64"/>
    <w:rsid w:val="00221B52"/>
    <w:rsid w:val="00221BE1"/>
    <w:rsid w:val="00221D56"/>
    <w:rsid w:val="00221E03"/>
    <w:rsid w:val="00221E1A"/>
    <w:rsid w:val="00221E63"/>
    <w:rsid w:val="00221F41"/>
    <w:rsid w:val="00221F4B"/>
    <w:rsid w:val="00221FA7"/>
    <w:rsid w:val="0022208B"/>
    <w:rsid w:val="0022218D"/>
    <w:rsid w:val="002221F2"/>
    <w:rsid w:val="002221FE"/>
    <w:rsid w:val="00222207"/>
    <w:rsid w:val="0022221E"/>
    <w:rsid w:val="0022225C"/>
    <w:rsid w:val="00222421"/>
    <w:rsid w:val="002224AF"/>
    <w:rsid w:val="00222546"/>
    <w:rsid w:val="002225F4"/>
    <w:rsid w:val="0022268E"/>
    <w:rsid w:val="002226D6"/>
    <w:rsid w:val="002227E2"/>
    <w:rsid w:val="00222834"/>
    <w:rsid w:val="00222855"/>
    <w:rsid w:val="0022297E"/>
    <w:rsid w:val="00222A14"/>
    <w:rsid w:val="00222AAB"/>
    <w:rsid w:val="00222AF9"/>
    <w:rsid w:val="00222B05"/>
    <w:rsid w:val="00222B21"/>
    <w:rsid w:val="00222B41"/>
    <w:rsid w:val="00222C30"/>
    <w:rsid w:val="00222C45"/>
    <w:rsid w:val="00222C73"/>
    <w:rsid w:val="00222CA1"/>
    <w:rsid w:val="00222D16"/>
    <w:rsid w:val="00222D22"/>
    <w:rsid w:val="00222D99"/>
    <w:rsid w:val="00222F17"/>
    <w:rsid w:val="00223013"/>
    <w:rsid w:val="0022302E"/>
    <w:rsid w:val="002230D7"/>
    <w:rsid w:val="0022313F"/>
    <w:rsid w:val="002232F2"/>
    <w:rsid w:val="0022333F"/>
    <w:rsid w:val="002233DD"/>
    <w:rsid w:val="002233E9"/>
    <w:rsid w:val="00223444"/>
    <w:rsid w:val="00223604"/>
    <w:rsid w:val="002237E6"/>
    <w:rsid w:val="0022387C"/>
    <w:rsid w:val="002238EC"/>
    <w:rsid w:val="0022399F"/>
    <w:rsid w:val="002239A0"/>
    <w:rsid w:val="00223AAE"/>
    <w:rsid w:val="00223BB3"/>
    <w:rsid w:val="00223BE1"/>
    <w:rsid w:val="00223D48"/>
    <w:rsid w:val="00223D7F"/>
    <w:rsid w:val="00223EEE"/>
    <w:rsid w:val="00223FB7"/>
    <w:rsid w:val="00223FE7"/>
    <w:rsid w:val="00224038"/>
    <w:rsid w:val="00224074"/>
    <w:rsid w:val="002240B5"/>
    <w:rsid w:val="00224132"/>
    <w:rsid w:val="0022414D"/>
    <w:rsid w:val="00224150"/>
    <w:rsid w:val="00224293"/>
    <w:rsid w:val="00224306"/>
    <w:rsid w:val="002243C8"/>
    <w:rsid w:val="002243E5"/>
    <w:rsid w:val="002244AD"/>
    <w:rsid w:val="00224525"/>
    <w:rsid w:val="00224543"/>
    <w:rsid w:val="002245D1"/>
    <w:rsid w:val="00224637"/>
    <w:rsid w:val="002246C6"/>
    <w:rsid w:val="002246FC"/>
    <w:rsid w:val="00224758"/>
    <w:rsid w:val="0022475A"/>
    <w:rsid w:val="0022483A"/>
    <w:rsid w:val="002248E0"/>
    <w:rsid w:val="00224911"/>
    <w:rsid w:val="00224A3F"/>
    <w:rsid w:val="00224A53"/>
    <w:rsid w:val="00224A61"/>
    <w:rsid w:val="00224B17"/>
    <w:rsid w:val="00224B1B"/>
    <w:rsid w:val="00224B4E"/>
    <w:rsid w:val="00224BBE"/>
    <w:rsid w:val="00224BD2"/>
    <w:rsid w:val="00224BDE"/>
    <w:rsid w:val="00224D25"/>
    <w:rsid w:val="00224D81"/>
    <w:rsid w:val="00224E74"/>
    <w:rsid w:val="00224FEF"/>
    <w:rsid w:val="0022500C"/>
    <w:rsid w:val="00225098"/>
    <w:rsid w:val="0022515B"/>
    <w:rsid w:val="002253CE"/>
    <w:rsid w:val="00225444"/>
    <w:rsid w:val="00225479"/>
    <w:rsid w:val="002254E3"/>
    <w:rsid w:val="00225599"/>
    <w:rsid w:val="0022563C"/>
    <w:rsid w:val="00225674"/>
    <w:rsid w:val="002256A6"/>
    <w:rsid w:val="002256EA"/>
    <w:rsid w:val="00225811"/>
    <w:rsid w:val="00225895"/>
    <w:rsid w:val="0022589C"/>
    <w:rsid w:val="00225922"/>
    <w:rsid w:val="00225A92"/>
    <w:rsid w:val="00225AEF"/>
    <w:rsid w:val="00225B53"/>
    <w:rsid w:val="00225B7B"/>
    <w:rsid w:val="00225B7F"/>
    <w:rsid w:val="00225B93"/>
    <w:rsid w:val="00225BD0"/>
    <w:rsid w:val="00225C43"/>
    <w:rsid w:val="00225D8B"/>
    <w:rsid w:val="00225DD8"/>
    <w:rsid w:val="00225ED9"/>
    <w:rsid w:val="00225F00"/>
    <w:rsid w:val="00225F3A"/>
    <w:rsid w:val="00226041"/>
    <w:rsid w:val="0022609D"/>
    <w:rsid w:val="002260C4"/>
    <w:rsid w:val="00226118"/>
    <w:rsid w:val="00226173"/>
    <w:rsid w:val="00226246"/>
    <w:rsid w:val="002263A9"/>
    <w:rsid w:val="00226494"/>
    <w:rsid w:val="00226508"/>
    <w:rsid w:val="002265CA"/>
    <w:rsid w:val="002265EB"/>
    <w:rsid w:val="00226653"/>
    <w:rsid w:val="0022679D"/>
    <w:rsid w:val="002267E4"/>
    <w:rsid w:val="00226882"/>
    <w:rsid w:val="00226998"/>
    <w:rsid w:val="00226A65"/>
    <w:rsid w:val="00226B3F"/>
    <w:rsid w:val="00226B4F"/>
    <w:rsid w:val="00226C8B"/>
    <w:rsid w:val="00226CC2"/>
    <w:rsid w:val="00226D8E"/>
    <w:rsid w:val="00226D95"/>
    <w:rsid w:val="00226E44"/>
    <w:rsid w:val="00226FAE"/>
    <w:rsid w:val="00227093"/>
    <w:rsid w:val="002270E8"/>
    <w:rsid w:val="002270EE"/>
    <w:rsid w:val="002271A6"/>
    <w:rsid w:val="002272DE"/>
    <w:rsid w:val="00227325"/>
    <w:rsid w:val="0022732F"/>
    <w:rsid w:val="00227418"/>
    <w:rsid w:val="00227591"/>
    <w:rsid w:val="002277C8"/>
    <w:rsid w:val="00227967"/>
    <w:rsid w:val="00227987"/>
    <w:rsid w:val="00227AF4"/>
    <w:rsid w:val="00227B23"/>
    <w:rsid w:val="00227B30"/>
    <w:rsid w:val="00227BE5"/>
    <w:rsid w:val="00227C17"/>
    <w:rsid w:val="00227CA0"/>
    <w:rsid w:val="00230056"/>
    <w:rsid w:val="0023028B"/>
    <w:rsid w:val="002303C8"/>
    <w:rsid w:val="00230457"/>
    <w:rsid w:val="00230492"/>
    <w:rsid w:val="00230526"/>
    <w:rsid w:val="002305A1"/>
    <w:rsid w:val="00230721"/>
    <w:rsid w:val="002307D3"/>
    <w:rsid w:val="00230883"/>
    <w:rsid w:val="002308C2"/>
    <w:rsid w:val="002308F0"/>
    <w:rsid w:val="002309CF"/>
    <w:rsid w:val="00230A0F"/>
    <w:rsid w:val="00230A83"/>
    <w:rsid w:val="00230AFC"/>
    <w:rsid w:val="00230B6B"/>
    <w:rsid w:val="00230C74"/>
    <w:rsid w:val="00230D5B"/>
    <w:rsid w:val="00230DF1"/>
    <w:rsid w:val="00230E32"/>
    <w:rsid w:val="00230EB3"/>
    <w:rsid w:val="00230FB2"/>
    <w:rsid w:val="0023106A"/>
    <w:rsid w:val="0023108B"/>
    <w:rsid w:val="0023113F"/>
    <w:rsid w:val="002311AF"/>
    <w:rsid w:val="0023128C"/>
    <w:rsid w:val="0023133E"/>
    <w:rsid w:val="002313FE"/>
    <w:rsid w:val="0023141D"/>
    <w:rsid w:val="00231448"/>
    <w:rsid w:val="00231473"/>
    <w:rsid w:val="002314B4"/>
    <w:rsid w:val="00231544"/>
    <w:rsid w:val="002315B4"/>
    <w:rsid w:val="002315E2"/>
    <w:rsid w:val="00231791"/>
    <w:rsid w:val="00231927"/>
    <w:rsid w:val="002319DA"/>
    <w:rsid w:val="002319FF"/>
    <w:rsid w:val="00231A50"/>
    <w:rsid w:val="00231B31"/>
    <w:rsid w:val="00231B61"/>
    <w:rsid w:val="00231B83"/>
    <w:rsid w:val="00231C0F"/>
    <w:rsid w:val="00231C15"/>
    <w:rsid w:val="00231C40"/>
    <w:rsid w:val="00231C85"/>
    <w:rsid w:val="00231CFC"/>
    <w:rsid w:val="00231D16"/>
    <w:rsid w:val="00231DFE"/>
    <w:rsid w:val="00231E1C"/>
    <w:rsid w:val="00231EA0"/>
    <w:rsid w:val="00231ED4"/>
    <w:rsid w:val="00231FAA"/>
    <w:rsid w:val="00232230"/>
    <w:rsid w:val="002322CE"/>
    <w:rsid w:val="00232338"/>
    <w:rsid w:val="0023259A"/>
    <w:rsid w:val="002326FC"/>
    <w:rsid w:val="002327DB"/>
    <w:rsid w:val="002329DF"/>
    <w:rsid w:val="002329FD"/>
    <w:rsid w:val="00232AB5"/>
    <w:rsid w:val="00232AC4"/>
    <w:rsid w:val="00232B4E"/>
    <w:rsid w:val="00232C2D"/>
    <w:rsid w:val="00232CB2"/>
    <w:rsid w:val="00232D5B"/>
    <w:rsid w:val="00232D96"/>
    <w:rsid w:val="00232D9B"/>
    <w:rsid w:val="00232DB4"/>
    <w:rsid w:val="00232DFE"/>
    <w:rsid w:val="00232E05"/>
    <w:rsid w:val="00232E17"/>
    <w:rsid w:val="00232E41"/>
    <w:rsid w:val="00232FCB"/>
    <w:rsid w:val="00233004"/>
    <w:rsid w:val="00233194"/>
    <w:rsid w:val="00233203"/>
    <w:rsid w:val="00233241"/>
    <w:rsid w:val="00233289"/>
    <w:rsid w:val="00233362"/>
    <w:rsid w:val="002333D9"/>
    <w:rsid w:val="002334B9"/>
    <w:rsid w:val="0023353A"/>
    <w:rsid w:val="0023353E"/>
    <w:rsid w:val="0023359D"/>
    <w:rsid w:val="002335CB"/>
    <w:rsid w:val="002335D8"/>
    <w:rsid w:val="002335F3"/>
    <w:rsid w:val="00233612"/>
    <w:rsid w:val="00233904"/>
    <w:rsid w:val="0023396A"/>
    <w:rsid w:val="00233ABD"/>
    <w:rsid w:val="00233BDA"/>
    <w:rsid w:val="00233C95"/>
    <w:rsid w:val="00233D1C"/>
    <w:rsid w:val="00233D5A"/>
    <w:rsid w:val="00233DA1"/>
    <w:rsid w:val="00233E7C"/>
    <w:rsid w:val="00233F56"/>
    <w:rsid w:val="00233FE9"/>
    <w:rsid w:val="00234051"/>
    <w:rsid w:val="0023420F"/>
    <w:rsid w:val="0023433B"/>
    <w:rsid w:val="00234479"/>
    <w:rsid w:val="00234501"/>
    <w:rsid w:val="0023452E"/>
    <w:rsid w:val="00234585"/>
    <w:rsid w:val="0023470B"/>
    <w:rsid w:val="0023475A"/>
    <w:rsid w:val="002347DB"/>
    <w:rsid w:val="0023481E"/>
    <w:rsid w:val="002348C9"/>
    <w:rsid w:val="002348F1"/>
    <w:rsid w:val="0023493A"/>
    <w:rsid w:val="00234974"/>
    <w:rsid w:val="00234B92"/>
    <w:rsid w:val="00234D09"/>
    <w:rsid w:val="00234D21"/>
    <w:rsid w:val="00234D71"/>
    <w:rsid w:val="00234D7D"/>
    <w:rsid w:val="00234DB2"/>
    <w:rsid w:val="00234DB4"/>
    <w:rsid w:val="00234E6C"/>
    <w:rsid w:val="00234E88"/>
    <w:rsid w:val="00234EB1"/>
    <w:rsid w:val="00234FAB"/>
    <w:rsid w:val="002350A5"/>
    <w:rsid w:val="002350A7"/>
    <w:rsid w:val="002350F1"/>
    <w:rsid w:val="0023510F"/>
    <w:rsid w:val="0023514D"/>
    <w:rsid w:val="002352AD"/>
    <w:rsid w:val="002353BA"/>
    <w:rsid w:val="00235486"/>
    <w:rsid w:val="002354A4"/>
    <w:rsid w:val="002354C5"/>
    <w:rsid w:val="002354F4"/>
    <w:rsid w:val="00235893"/>
    <w:rsid w:val="002358AA"/>
    <w:rsid w:val="002358B4"/>
    <w:rsid w:val="00235B47"/>
    <w:rsid w:val="00235B8F"/>
    <w:rsid w:val="00235B92"/>
    <w:rsid w:val="00235C2B"/>
    <w:rsid w:val="00235DAB"/>
    <w:rsid w:val="00235DF4"/>
    <w:rsid w:val="00235E1A"/>
    <w:rsid w:val="00235E2C"/>
    <w:rsid w:val="00235E44"/>
    <w:rsid w:val="00235EC0"/>
    <w:rsid w:val="00235F96"/>
    <w:rsid w:val="00235FED"/>
    <w:rsid w:val="0023601D"/>
    <w:rsid w:val="002360CD"/>
    <w:rsid w:val="00236135"/>
    <w:rsid w:val="0023614F"/>
    <w:rsid w:val="0023625A"/>
    <w:rsid w:val="00236277"/>
    <w:rsid w:val="0023629B"/>
    <w:rsid w:val="002362F3"/>
    <w:rsid w:val="00236409"/>
    <w:rsid w:val="0023640A"/>
    <w:rsid w:val="002364BF"/>
    <w:rsid w:val="002364C8"/>
    <w:rsid w:val="00236513"/>
    <w:rsid w:val="0023652B"/>
    <w:rsid w:val="00236584"/>
    <w:rsid w:val="00236598"/>
    <w:rsid w:val="002368B3"/>
    <w:rsid w:val="00236904"/>
    <w:rsid w:val="0023694B"/>
    <w:rsid w:val="00236992"/>
    <w:rsid w:val="002369A4"/>
    <w:rsid w:val="00236A4A"/>
    <w:rsid w:val="00236AE7"/>
    <w:rsid w:val="00236B21"/>
    <w:rsid w:val="00236B4C"/>
    <w:rsid w:val="00236BD8"/>
    <w:rsid w:val="00236BDE"/>
    <w:rsid w:val="00236BF6"/>
    <w:rsid w:val="00236CBE"/>
    <w:rsid w:val="00236D9D"/>
    <w:rsid w:val="00236E11"/>
    <w:rsid w:val="00236E38"/>
    <w:rsid w:val="00236E59"/>
    <w:rsid w:val="00236EB5"/>
    <w:rsid w:val="00236EED"/>
    <w:rsid w:val="00236F03"/>
    <w:rsid w:val="00236F06"/>
    <w:rsid w:val="00236F2E"/>
    <w:rsid w:val="00236FDB"/>
    <w:rsid w:val="00236FEE"/>
    <w:rsid w:val="00237116"/>
    <w:rsid w:val="002371DE"/>
    <w:rsid w:val="002371E5"/>
    <w:rsid w:val="00237241"/>
    <w:rsid w:val="002373FF"/>
    <w:rsid w:val="002374AD"/>
    <w:rsid w:val="002374B1"/>
    <w:rsid w:val="002375A8"/>
    <w:rsid w:val="002375DC"/>
    <w:rsid w:val="002375F1"/>
    <w:rsid w:val="00237633"/>
    <w:rsid w:val="00237643"/>
    <w:rsid w:val="002376E5"/>
    <w:rsid w:val="00237786"/>
    <w:rsid w:val="002377B7"/>
    <w:rsid w:val="002379AF"/>
    <w:rsid w:val="002379CA"/>
    <w:rsid w:val="00237B58"/>
    <w:rsid w:val="00237BF8"/>
    <w:rsid w:val="00237C46"/>
    <w:rsid w:val="00237C89"/>
    <w:rsid w:val="00237E2B"/>
    <w:rsid w:val="00237ECA"/>
    <w:rsid w:val="00237F11"/>
    <w:rsid w:val="00237F2F"/>
    <w:rsid w:val="0024000F"/>
    <w:rsid w:val="002400E2"/>
    <w:rsid w:val="002401A6"/>
    <w:rsid w:val="002402FF"/>
    <w:rsid w:val="00240348"/>
    <w:rsid w:val="00240364"/>
    <w:rsid w:val="00240423"/>
    <w:rsid w:val="0024045E"/>
    <w:rsid w:val="00240587"/>
    <w:rsid w:val="002405E4"/>
    <w:rsid w:val="00240655"/>
    <w:rsid w:val="002406F0"/>
    <w:rsid w:val="002407BB"/>
    <w:rsid w:val="002407C9"/>
    <w:rsid w:val="00240868"/>
    <w:rsid w:val="0024095E"/>
    <w:rsid w:val="002409B6"/>
    <w:rsid w:val="00240A2B"/>
    <w:rsid w:val="00240BF6"/>
    <w:rsid w:val="00240BF8"/>
    <w:rsid w:val="00240C50"/>
    <w:rsid w:val="00240E73"/>
    <w:rsid w:val="00240F13"/>
    <w:rsid w:val="00240FB1"/>
    <w:rsid w:val="0024101A"/>
    <w:rsid w:val="0024104A"/>
    <w:rsid w:val="0024109E"/>
    <w:rsid w:val="00241152"/>
    <w:rsid w:val="002411BA"/>
    <w:rsid w:val="002411E9"/>
    <w:rsid w:val="002411F1"/>
    <w:rsid w:val="0024121A"/>
    <w:rsid w:val="00241239"/>
    <w:rsid w:val="00241261"/>
    <w:rsid w:val="002412CF"/>
    <w:rsid w:val="002412E2"/>
    <w:rsid w:val="00241332"/>
    <w:rsid w:val="00241376"/>
    <w:rsid w:val="002413A2"/>
    <w:rsid w:val="002413AD"/>
    <w:rsid w:val="00241430"/>
    <w:rsid w:val="002414D5"/>
    <w:rsid w:val="002414DF"/>
    <w:rsid w:val="00241641"/>
    <w:rsid w:val="002416EC"/>
    <w:rsid w:val="0024175C"/>
    <w:rsid w:val="002417A6"/>
    <w:rsid w:val="00241837"/>
    <w:rsid w:val="002418AC"/>
    <w:rsid w:val="002418CD"/>
    <w:rsid w:val="002418ED"/>
    <w:rsid w:val="0024191C"/>
    <w:rsid w:val="0024193A"/>
    <w:rsid w:val="00241977"/>
    <w:rsid w:val="00241A7C"/>
    <w:rsid w:val="00241AB4"/>
    <w:rsid w:val="00241AFD"/>
    <w:rsid w:val="00241B19"/>
    <w:rsid w:val="00241C8D"/>
    <w:rsid w:val="00241E0D"/>
    <w:rsid w:val="00241EF8"/>
    <w:rsid w:val="00242090"/>
    <w:rsid w:val="0024213A"/>
    <w:rsid w:val="0024214F"/>
    <w:rsid w:val="0024218E"/>
    <w:rsid w:val="0024229B"/>
    <w:rsid w:val="002422CD"/>
    <w:rsid w:val="002423A4"/>
    <w:rsid w:val="002423C0"/>
    <w:rsid w:val="0024240D"/>
    <w:rsid w:val="00242496"/>
    <w:rsid w:val="002424BC"/>
    <w:rsid w:val="00242528"/>
    <w:rsid w:val="002425E5"/>
    <w:rsid w:val="002428A1"/>
    <w:rsid w:val="002428A6"/>
    <w:rsid w:val="00242983"/>
    <w:rsid w:val="00242993"/>
    <w:rsid w:val="00242B53"/>
    <w:rsid w:val="00242C6D"/>
    <w:rsid w:val="00242C7F"/>
    <w:rsid w:val="00242CCD"/>
    <w:rsid w:val="00242CD5"/>
    <w:rsid w:val="00242CEB"/>
    <w:rsid w:val="00242D2B"/>
    <w:rsid w:val="00242D51"/>
    <w:rsid w:val="00242D7B"/>
    <w:rsid w:val="00242DB6"/>
    <w:rsid w:val="00242E2B"/>
    <w:rsid w:val="00242E51"/>
    <w:rsid w:val="00243089"/>
    <w:rsid w:val="002431AD"/>
    <w:rsid w:val="002436D4"/>
    <w:rsid w:val="00243700"/>
    <w:rsid w:val="00243727"/>
    <w:rsid w:val="002437E1"/>
    <w:rsid w:val="002438B6"/>
    <w:rsid w:val="00243946"/>
    <w:rsid w:val="00243970"/>
    <w:rsid w:val="00243A16"/>
    <w:rsid w:val="00243B00"/>
    <w:rsid w:val="00243B62"/>
    <w:rsid w:val="00243B75"/>
    <w:rsid w:val="00243B80"/>
    <w:rsid w:val="00243BC9"/>
    <w:rsid w:val="00243C14"/>
    <w:rsid w:val="00243C68"/>
    <w:rsid w:val="00243D2A"/>
    <w:rsid w:val="00243D49"/>
    <w:rsid w:val="00243E1E"/>
    <w:rsid w:val="00243E30"/>
    <w:rsid w:val="00243F72"/>
    <w:rsid w:val="0024404B"/>
    <w:rsid w:val="00244090"/>
    <w:rsid w:val="002440E7"/>
    <w:rsid w:val="0024418A"/>
    <w:rsid w:val="002442BC"/>
    <w:rsid w:val="002443D4"/>
    <w:rsid w:val="002443FF"/>
    <w:rsid w:val="002444A5"/>
    <w:rsid w:val="00244534"/>
    <w:rsid w:val="002446AE"/>
    <w:rsid w:val="00244746"/>
    <w:rsid w:val="002447C3"/>
    <w:rsid w:val="002447C4"/>
    <w:rsid w:val="002447EE"/>
    <w:rsid w:val="00244ACC"/>
    <w:rsid w:val="00244B52"/>
    <w:rsid w:val="00244B74"/>
    <w:rsid w:val="00244B86"/>
    <w:rsid w:val="00244D66"/>
    <w:rsid w:val="00244E00"/>
    <w:rsid w:val="00244E2B"/>
    <w:rsid w:val="00244F6F"/>
    <w:rsid w:val="00244F7B"/>
    <w:rsid w:val="00245018"/>
    <w:rsid w:val="00245055"/>
    <w:rsid w:val="00245063"/>
    <w:rsid w:val="002450C4"/>
    <w:rsid w:val="002450CD"/>
    <w:rsid w:val="002451E9"/>
    <w:rsid w:val="002452DD"/>
    <w:rsid w:val="00245353"/>
    <w:rsid w:val="002453D0"/>
    <w:rsid w:val="0024546D"/>
    <w:rsid w:val="002454FD"/>
    <w:rsid w:val="00245500"/>
    <w:rsid w:val="0024555B"/>
    <w:rsid w:val="00245735"/>
    <w:rsid w:val="002457B3"/>
    <w:rsid w:val="002457FA"/>
    <w:rsid w:val="002458B5"/>
    <w:rsid w:val="00245912"/>
    <w:rsid w:val="002459EE"/>
    <w:rsid w:val="002459F3"/>
    <w:rsid w:val="00245AB2"/>
    <w:rsid w:val="00245AE0"/>
    <w:rsid w:val="00245B06"/>
    <w:rsid w:val="00245C46"/>
    <w:rsid w:val="00245CE9"/>
    <w:rsid w:val="00245D65"/>
    <w:rsid w:val="00245DB6"/>
    <w:rsid w:val="002460A7"/>
    <w:rsid w:val="00246170"/>
    <w:rsid w:val="002461EB"/>
    <w:rsid w:val="002461FC"/>
    <w:rsid w:val="00246259"/>
    <w:rsid w:val="0024631F"/>
    <w:rsid w:val="002463AD"/>
    <w:rsid w:val="00246475"/>
    <w:rsid w:val="00246484"/>
    <w:rsid w:val="002464B0"/>
    <w:rsid w:val="0024652C"/>
    <w:rsid w:val="00246550"/>
    <w:rsid w:val="00246579"/>
    <w:rsid w:val="00246645"/>
    <w:rsid w:val="002466E4"/>
    <w:rsid w:val="0024670D"/>
    <w:rsid w:val="002468D9"/>
    <w:rsid w:val="00246943"/>
    <w:rsid w:val="00246972"/>
    <w:rsid w:val="002469F3"/>
    <w:rsid w:val="00246AF9"/>
    <w:rsid w:val="00246B1E"/>
    <w:rsid w:val="00246B22"/>
    <w:rsid w:val="00246B38"/>
    <w:rsid w:val="00246B70"/>
    <w:rsid w:val="00246BCA"/>
    <w:rsid w:val="00246C11"/>
    <w:rsid w:val="00246D09"/>
    <w:rsid w:val="00246DC5"/>
    <w:rsid w:val="00246DDC"/>
    <w:rsid w:val="00246DE0"/>
    <w:rsid w:val="00246F41"/>
    <w:rsid w:val="00246F5E"/>
    <w:rsid w:val="00247058"/>
    <w:rsid w:val="00247079"/>
    <w:rsid w:val="0024712B"/>
    <w:rsid w:val="00247357"/>
    <w:rsid w:val="00247388"/>
    <w:rsid w:val="002473DB"/>
    <w:rsid w:val="002474A9"/>
    <w:rsid w:val="0024751C"/>
    <w:rsid w:val="0024757B"/>
    <w:rsid w:val="002475E5"/>
    <w:rsid w:val="002475F9"/>
    <w:rsid w:val="00247654"/>
    <w:rsid w:val="00247689"/>
    <w:rsid w:val="002476B4"/>
    <w:rsid w:val="00247752"/>
    <w:rsid w:val="00247784"/>
    <w:rsid w:val="002478C9"/>
    <w:rsid w:val="00247949"/>
    <w:rsid w:val="002479D0"/>
    <w:rsid w:val="00247A08"/>
    <w:rsid w:val="00247A1F"/>
    <w:rsid w:val="00247A4F"/>
    <w:rsid w:val="00247AFA"/>
    <w:rsid w:val="00247BC7"/>
    <w:rsid w:val="00247BF1"/>
    <w:rsid w:val="00247CAF"/>
    <w:rsid w:val="00247D03"/>
    <w:rsid w:val="00247D1A"/>
    <w:rsid w:val="00247DD1"/>
    <w:rsid w:val="00247E63"/>
    <w:rsid w:val="00247E64"/>
    <w:rsid w:val="00247E8B"/>
    <w:rsid w:val="00247F88"/>
    <w:rsid w:val="00247F98"/>
    <w:rsid w:val="0025008B"/>
    <w:rsid w:val="002500D9"/>
    <w:rsid w:val="00250360"/>
    <w:rsid w:val="002503F4"/>
    <w:rsid w:val="00250443"/>
    <w:rsid w:val="002504AC"/>
    <w:rsid w:val="002504EF"/>
    <w:rsid w:val="002504F4"/>
    <w:rsid w:val="00250555"/>
    <w:rsid w:val="002506B4"/>
    <w:rsid w:val="002506C9"/>
    <w:rsid w:val="00250878"/>
    <w:rsid w:val="00250888"/>
    <w:rsid w:val="002508CD"/>
    <w:rsid w:val="00250A24"/>
    <w:rsid w:val="00250A5E"/>
    <w:rsid w:val="00250A70"/>
    <w:rsid w:val="00250AEB"/>
    <w:rsid w:val="00250AF8"/>
    <w:rsid w:val="00250BA9"/>
    <w:rsid w:val="00250C13"/>
    <w:rsid w:val="00250C8E"/>
    <w:rsid w:val="00250CB2"/>
    <w:rsid w:val="00250CB8"/>
    <w:rsid w:val="00250D30"/>
    <w:rsid w:val="00250E66"/>
    <w:rsid w:val="00250F17"/>
    <w:rsid w:val="00250F25"/>
    <w:rsid w:val="0025103B"/>
    <w:rsid w:val="002510D4"/>
    <w:rsid w:val="002511D1"/>
    <w:rsid w:val="00251286"/>
    <w:rsid w:val="00251307"/>
    <w:rsid w:val="00251422"/>
    <w:rsid w:val="00251436"/>
    <w:rsid w:val="0025147A"/>
    <w:rsid w:val="002515D7"/>
    <w:rsid w:val="002515E9"/>
    <w:rsid w:val="00251606"/>
    <w:rsid w:val="0025162A"/>
    <w:rsid w:val="0025164A"/>
    <w:rsid w:val="002516D0"/>
    <w:rsid w:val="00251701"/>
    <w:rsid w:val="0025170F"/>
    <w:rsid w:val="002517DE"/>
    <w:rsid w:val="002518F3"/>
    <w:rsid w:val="00251AAB"/>
    <w:rsid w:val="00251ABE"/>
    <w:rsid w:val="00251B12"/>
    <w:rsid w:val="00251B16"/>
    <w:rsid w:val="00251CE0"/>
    <w:rsid w:val="00251D44"/>
    <w:rsid w:val="00251E9D"/>
    <w:rsid w:val="00252002"/>
    <w:rsid w:val="00252006"/>
    <w:rsid w:val="0025200E"/>
    <w:rsid w:val="0025210E"/>
    <w:rsid w:val="00252135"/>
    <w:rsid w:val="002521FB"/>
    <w:rsid w:val="002523E8"/>
    <w:rsid w:val="002523FE"/>
    <w:rsid w:val="00252418"/>
    <w:rsid w:val="002524F8"/>
    <w:rsid w:val="00252653"/>
    <w:rsid w:val="002526A7"/>
    <w:rsid w:val="0025292E"/>
    <w:rsid w:val="0025293F"/>
    <w:rsid w:val="00252956"/>
    <w:rsid w:val="002529B7"/>
    <w:rsid w:val="002529BC"/>
    <w:rsid w:val="00252A94"/>
    <w:rsid w:val="00252AF6"/>
    <w:rsid w:val="00252B63"/>
    <w:rsid w:val="00252BB9"/>
    <w:rsid w:val="00252C18"/>
    <w:rsid w:val="00252C7B"/>
    <w:rsid w:val="00252C7E"/>
    <w:rsid w:val="00252D90"/>
    <w:rsid w:val="0025306C"/>
    <w:rsid w:val="0025317D"/>
    <w:rsid w:val="00253295"/>
    <w:rsid w:val="0025329E"/>
    <w:rsid w:val="00253360"/>
    <w:rsid w:val="00253373"/>
    <w:rsid w:val="00253514"/>
    <w:rsid w:val="00253543"/>
    <w:rsid w:val="00253601"/>
    <w:rsid w:val="0025362F"/>
    <w:rsid w:val="00253645"/>
    <w:rsid w:val="0025365D"/>
    <w:rsid w:val="002536C5"/>
    <w:rsid w:val="002536E6"/>
    <w:rsid w:val="00253876"/>
    <w:rsid w:val="00253964"/>
    <w:rsid w:val="002539F0"/>
    <w:rsid w:val="00253AFA"/>
    <w:rsid w:val="00253AFE"/>
    <w:rsid w:val="00253B32"/>
    <w:rsid w:val="00253BE7"/>
    <w:rsid w:val="00253BEE"/>
    <w:rsid w:val="00253CD4"/>
    <w:rsid w:val="00253D6E"/>
    <w:rsid w:val="00253DBB"/>
    <w:rsid w:val="00253E18"/>
    <w:rsid w:val="00253E93"/>
    <w:rsid w:val="0025400F"/>
    <w:rsid w:val="00254020"/>
    <w:rsid w:val="0025412B"/>
    <w:rsid w:val="00254139"/>
    <w:rsid w:val="002541ED"/>
    <w:rsid w:val="002541F2"/>
    <w:rsid w:val="00254211"/>
    <w:rsid w:val="00254597"/>
    <w:rsid w:val="00254672"/>
    <w:rsid w:val="002546FF"/>
    <w:rsid w:val="00254714"/>
    <w:rsid w:val="002547FA"/>
    <w:rsid w:val="002548AC"/>
    <w:rsid w:val="0025496E"/>
    <w:rsid w:val="00254989"/>
    <w:rsid w:val="00254A6C"/>
    <w:rsid w:val="00254AFF"/>
    <w:rsid w:val="00254B22"/>
    <w:rsid w:val="00254B53"/>
    <w:rsid w:val="00254B8B"/>
    <w:rsid w:val="00254C18"/>
    <w:rsid w:val="00254C52"/>
    <w:rsid w:val="00254C68"/>
    <w:rsid w:val="00254C75"/>
    <w:rsid w:val="00254C96"/>
    <w:rsid w:val="00254D58"/>
    <w:rsid w:val="00254D59"/>
    <w:rsid w:val="00254DDF"/>
    <w:rsid w:val="00254DFF"/>
    <w:rsid w:val="00254EBF"/>
    <w:rsid w:val="00254FC9"/>
    <w:rsid w:val="00254FE4"/>
    <w:rsid w:val="00254FE6"/>
    <w:rsid w:val="0025515A"/>
    <w:rsid w:val="0025515B"/>
    <w:rsid w:val="0025515C"/>
    <w:rsid w:val="002551F8"/>
    <w:rsid w:val="002552B8"/>
    <w:rsid w:val="00255306"/>
    <w:rsid w:val="00255556"/>
    <w:rsid w:val="00255563"/>
    <w:rsid w:val="00255579"/>
    <w:rsid w:val="002555F8"/>
    <w:rsid w:val="002556BF"/>
    <w:rsid w:val="00255714"/>
    <w:rsid w:val="002557A4"/>
    <w:rsid w:val="002557D9"/>
    <w:rsid w:val="00255A66"/>
    <w:rsid w:val="00255B06"/>
    <w:rsid w:val="00255C49"/>
    <w:rsid w:val="00255D11"/>
    <w:rsid w:val="00255DA3"/>
    <w:rsid w:val="00255DAB"/>
    <w:rsid w:val="00255E09"/>
    <w:rsid w:val="00255E0D"/>
    <w:rsid w:val="00255E35"/>
    <w:rsid w:val="00255E42"/>
    <w:rsid w:val="00255ECB"/>
    <w:rsid w:val="00255EDA"/>
    <w:rsid w:val="00255F0D"/>
    <w:rsid w:val="00255FC5"/>
    <w:rsid w:val="00255FF5"/>
    <w:rsid w:val="0025601E"/>
    <w:rsid w:val="00256020"/>
    <w:rsid w:val="002560B1"/>
    <w:rsid w:val="0025619E"/>
    <w:rsid w:val="002561EB"/>
    <w:rsid w:val="002562D0"/>
    <w:rsid w:val="002562DA"/>
    <w:rsid w:val="002564AD"/>
    <w:rsid w:val="002565BF"/>
    <w:rsid w:val="002565FC"/>
    <w:rsid w:val="00256725"/>
    <w:rsid w:val="00256863"/>
    <w:rsid w:val="00256AAE"/>
    <w:rsid w:val="00256AB4"/>
    <w:rsid w:val="00256C8B"/>
    <w:rsid w:val="00256CAF"/>
    <w:rsid w:val="00256D0F"/>
    <w:rsid w:val="00256E24"/>
    <w:rsid w:val="00256EDF"/>
    <w:rsid w:val="00256EEE"/>
    <w:rsid w:val="00256F73"/>
    <w:rsid w:val="002570A4"/>
    <w:rsid w:val="00257210"/>
    <w:rsid w:val="00257278"/>
    <w:rsid w:val="0025733C"/>
    <w:rsid w:val="00257498"/>
    <w:rsid w:val="002574C5"/>
    <w:rsid w:val="0025754A"/>
    <w:rsid w:val="0025755A"/>
    <w:rsid w:val="00257577"/>
    <w:rsid w:val="002575E1"/>
    <w:rsid w:val="00257649"/>
    <w:rsid w:val="00257656"/>
    <w:rsid w:val="002576C6"/>
    <w:rsid w:val="002576F4"/>
    <w:rsid w:val="0025770A"/>
    <w:rsid w:val="00257775"/>
    <w:rsid w:val="0025782A"/>
    <w:rsid w:val="00257892"/>
    <w:rsid w:val="00257901"/>
    <w:rsid w:val="002579E2"/>
    <w:rsid w:val="002579ED"/>
    <w:rsid w:val="00257AAF"/>
    <w:rsid w:val="00257ADE"/>
    <w:rsid w:val="00257AE3"/>
    <w:rsid w:val="00257B9D"/>
    <w:rsid w:val="00257B9E"/>
    <w:rsid w:val="00257C14"/>
    <w:rsid w:val="00257C1B"/>
    <w:rsid w:val="00257C25"/>
    <w:rsid w:val="00257C4A"/>
    <w:rsid w:val="00257CB1"/>
    <w:rsid w:val="00257D0C"/>
    <w:rsid w:val="00257D18"/>
    <w:rsid w:val="00257DE3"/>
    <w:rsid w:val="00257E57"/>
    <w:rsid w:val="00257EE4"/>
    <w:rsid w:val="002600D9"/>
    <w:rsid w:val="002600DC"/>
    <w:rsid w:val="002602F3"/>
    <w:rsid w:val="002603A8"/>
    <w:rsid w:val="002604EC"/>
    <w:rsid w:val="00260549"/>
    <w:rsid w:val="00260583"/>
    <w:rsid w:val="0026062D"/>
    <w:rsid w:val="00260640"/>
    <w:rsid w:val="0026066A"/>
    <w:rsid w:val="002607BB"/>
    <w:rsid w:val="00260843"/>
    <w:rsid w:val="00260AEE"/>
    <w:rsid w:val="00260BCC"/>
    <w:rsid w:val="00260CD9"/>
    <w:rsid w:val="00260D5A"/>
    <w:rsid w:val="00260D87"/>
    <w:rsid w:val="00261080"/>
    <w:rsid w:val="00261161"/>
    <w:rsid w:val="002611F3"/>
    <w:rsid w:val="00261255"/>
    <w:rsid w:val="002612AF"/>
    <w:rsid w:val="002612DF"/>
    <w:rsid w:val="00261307"/>
    <w:rsid w:val="002613CD"/>
    <w:rsid w:val="00261459"/>
    <w:rsid w:val="00261515"/>
    <w:rsid w:val="002615F3"/>
    <w:rsid w:val="00261660"/>
    <w:rsid w:val="002616AC"/>
    <w:rsid w:val="00261700"/>
    <w:rsid w:val="0026177E"/>
    <w:rsid w:val="00261866"/>
    <w:rsid w:val="00261902"/>
    <w:rsid w:val="00261930"/>
    <w:rsid w:val="0026195A"/>
    <w:rsid w:val="0026199F"/>
    <w:rsid w:val="002619F5"/>
    <w:rsid w:val="00261A00"/>
    <w:rsid w:val="00261D54"/>
    <w:rsid w:val="00261D7E"/>
    <w:rsid w:val="00261DE0"/>
    <w:rsid w:val="00261ECF"/>
    <w:rsid w:val="00261EF4"/>
    <w:rsid w:val="00261FC1"/>
    <w:rsid w:val="00262012"/>
    <w:rsid w:val="00262014"/>
    <w:rsid w:val="00262038"/>
    <w:rsid w:val="002621CC"/>
    <w:rsid w:val="002621EB"/>
    <w:rsid w:val="0026229D"/>
    <w:rsid w:val="002622FA"/>
    <w:rsid w:val="0026236B"/>
    <w:rsid w:val="00262540"/>
    <w:rsid w:val="0026254A"/>
    <w:rsid w:val="0026257A"/>
    <w:rsid w:val="0026259B"/>
    <w:rsid w:val="002625C1"/>
    <w:rsid w:val="002625F0"/>
    <w:rsid w:val="0026270C"/>
    <w:rsid w:val="002627FD"/>
    <w:rsid w:val="0026287C"/>
    <w:rsid w:val="00262900"/>
    <w:rsid w:val="002629C8"/>
    <w:rsid w:val="00262A04"/>
    <w:rsid w:val="00262BBB"/>
    <w:rsid w:val="00262C0D"/>
    <w:rsid w:val="00262C20"/>
    <w:rsid w:val="00262CEB"/>
    <w:rsid w:val="00262CEF"/>
    <w:rsid w:val="00262D1D"/>
    <w:rsid w:val="00262D64"/>
    <w:rsid w:val="00262E8D"/>
    <w:rsid w:val="00262F67"/>
    <w:rsid w:val="00262FC9"/>
    <w:rsid w:val="00263015"/>
    <w:rsid w:val="00263067"/>
    <w:rsid w:val="002630C4"/>
    <w:rsid w:val="0026320C"/>
    <w:rsid w:val="0026324D"/>
    <w:rsid w:val="00263251"/>
    <w:rsid w:val="00263331"/>
    <w:rsid w:val="00263393"/>
    <w:rsid w:val="002633A0"/>
    <w:rsid w:val="002633D1"/>
    <w:rsid w:val="002633ED"/>
    <w:rsid w:val="0026345D"/>
    <w:rsid w:val="002634AA"/>
    <w:rsid w:val="00263559"/>
    <w:rsid w:val="002635EB"/>
    <w:rsid w:val="0026365C"/>
    <w:rsid w:val="002636A3"/>
    <w:rsid w:val="002636C9"/>
    <w:rsid w:val="00263700"/>
    <w:rsid w:val="002637E2"/>
    <w:rsid w:val="00263800"/>
    <w:rsid w:val="00263987"/>
    <w:rsid w:val="002639E9"/>
    <w:rsid w:val="00263AAE"/>
    <w:rsid w:val="00263AED"/>
    <w:rsid w:val="00263B5A"/>
    <w:rsid w:val="00263C16"/>
    <w:rsid w:val="00263C4D"/>
    <w:rsid w:val="00263E29"/>
    <w:rsid w:val="00263EDF"/>
    <w:rsid w:val="00263F18"/>
    <w:rsid w:val="00263F42"/>
    <w:rsid w:val="00263F58"/>
    <w:rsid w:val="0026413B"/>
    <w:rsid w:val="002641B2"/>
    <w:rsid w:val="0026421B"/>
    <w:rsid w:val="00264242"/>
    <w:rsid w:val="00264279"/>
    <w:rsid w:val="0026427C"/>
    <w:rsid w:val="002643A9"/>
    <w:rsid w:val="002643ED"/>
    <w:rsid w:val="00264406"/>
    <w:rsid w:val="00264469"/>
    <w:rsid w:val="002644AA"/>
    <w:rsid w:val="00264519"/>
    <w:rsid w:val="00264523"/>
    <w:rsid w:val="00264552"/>
    <w:rsid w:val="0026456A"/>
    <w:rsid w:val="002645F1"/>
    <w:rsid w:val="00264630"/>
    <w:rsid w:val="00264753"/>
    <w:rsid w:val="0026475B"/>
    <w:rsid w:val="002647B8"/>
    <w:rsid w:val="002647FF"/>
    <w:rsid w:val="0026484A"/>
    <w:rsid w:val="002648A1"/>
    <w:rsid w:val="00264907"/>
    <w:rsid w:val="00264918"/>
    <w:rsid w:val="00264962"/>
    <w:rsid w:val="002649C4"/>
    <w:rsid w:val="002649CE"/>
    <w:rsid w:val="002649E3"/>
    <w:rsid w:val="00264A15"/>
    <w:rsid w:val="00264A22"/>
    <w:rsid w:val="00264A3D"/>
    <w:rsid w:val="00264ABF"/>
    <w:rsid w:val="00264B79"/>
    <w:rsid w:val="00264BBB"/>
    <w:rsid w:val="00264C17"/>
    <w:rsid w:val="00264C20"/>
    <w:rsid w:val="00264C5D"/>
    <w:rsid w:val="00264C90"/>
    <w:rsid w:val="00264CF2"/>
    <w:rsid w:val="00264CFB"/>
    <w:rsid w:val="00264DB7"/>
    <w:rsid w:val="00264DDB"/>
    <w:rsid w:val="00264DDE"/>
    <w:rsid w:val="00264DE9"/>
    <w:rsid w:val="00264F23"/>
    <w:rsid w:val="00264FA4"/>
    <w:rsid w:val="00265001"/>
    <w:rsid w:val="00265039"/>
    <w:rsid w:val="002650E2"/>
    <w:rsid w:val="00265157"/>
    <w:rsid w:val="002651EA"/>
    <w:rsid w:val="002652A6"/>
    <w:rsid w:val="002652CE"/>
    <w:rsid w:val="002652D2"/>
    <w:rsid w:val="00265316"/>
    <w:rsid w:val="0026535C"/>
    <w:rsid w:val="0026538F"/>
    <w:rsid w:val="0026544D"/>
    <w:rsid w:val="002654D2"/>
    <w:rsid w:val="0026562E"/>
    <w:rsid w:val="00265881"/>
    <w:rsid w:val="00265889"/>
    <w:rsid w:val="0026595F"/>
    <w:rsid w:val="00265984"/>
    <w:rsid w:val="002659F3"/>
    <w:rsid w:val="00265A2E"/>
    <w:rsid w:val="00265A31"/>
    <w:rsid w:val="00265A5A"/>
    <w:rsid w:val="00265B54"/>
    <w:rsid w:val="00265BC2"/>
    <w:rsid w:val="00265C11"/>
    <w:rsid w:val="00265DCA"/>
    <w:rsid w:val="00265DEA"/>
    <w:rsid w:val="00265E0D"/>
    <w:rsid w:val="00265E3B"/>
    <w:rsid w:val="00265E60"/>
    <w:rsid w:val="00265F50"/>
    <w:rsid w:val="00266116"/>
    <w:rsid w:val="00266398"/>
    <w:rsid w:val="0026645F"/>
    <w:rsid w:val="00266474"/>
    <w:rsid w:val="002664FB"/>
    <w:rsid w:val="00266541"/>
    <w:rsid w:val="0026654A"/>
    <w:rsid w:val="0026671B"/>
    <w:rsid w:val="002667D7"/>
    <w:rsid w:val="0026691B"/>
    <w:rsid w:val="00266921"/>
    <w:rsid w:val="002669E0"/>
    <w:rsid w:val="00266AB3"/>
    <w:rsid w:val="00266AD8"/>
    <w:rsid w:val="00266BBD"/>
    <w:rsid w:val="00266C52"/>
    <w:rsid w:val="00266E14"/>
    <w:rsid w:val="00266E5A"/>
    <w:rsid w:val="00266E8D"/>
    <w:rsid w:val="00266F97"/>
    <w:rsid w:val="00266FDB"/>
    <w:rsid w:val="0026700D"/>
    <w:rsid w:val="00267020"/>
    <w:rsid w:val="00267067"/>
    <w:rsid w:val="00267411"/>
    <w:rsid w:val="002675AA"/>
    <w:rsid w:val="002675B6"/>
    <w:rsid w:val="00267634"/>
    <w:rsid w:val="00267742"/>
    <w:rsid w:val="00267953"/>
    <w:rsid w:val="00267A17"/>
    <w:rsid w:val="00267C0A"/>
    <w:rsid w:val="00267C99"/>
    <w:rsid w:val="00267CE4"/>
    <w:rsid w:val="00267D0F"/>
    <w:rsid w:val="00267D83"/>
    <w:rsid w:val="00267EDD"/>
    <w:rsid w:val="00267F40"/>
    <w:rsid w:val="00267FE3"/>
    <w:rsid w:val="00270153"/>
    <w:rsid w:val="002702D9"/>
    <w:rsid w:val="0027039B"/>
    <w:rsid w:val="002703D4"/>
    <w:rsid w:val="00270493"/>
    <w:rsid w:val="002704AD"/>
    <w:rsid w:val="002705D4"/>
    <w:rsid w:val="002705EF"/>
    <w:rsid w:val="00270654"/>
    <w:rsid w:val="00270691"/>
    <w:rsid w:val="002706D9"/>
    <w:rsid w:val="0027071B"/>
    <w:rsid w:val="00270821"/>
    <w:rsid w:val="00270843"/>
    <w:rsid w:val="002709BB"/>
    <w:rsid w:val="002709F5"/>
    <w:rsid w:val="00270A26"/>
    <w:rsid w:val="00270AC9"/>
    <w:rsid w:val="00270B40"/>
    <w:rsid w:val="00270B6A"/>
    <w:rsid w:val="00270C1A"/>
    <w:rsid w:val="00270D45"/>
    <w:rsid w:val="00270D89"/>
    <w:rsid w:val="00270D9F"/>
    <w:rsid w:val="00270DCA"/>
    <w:rsid w:val="00270E12"/>
    <w:rsid w:val="00270E1A"/>
    <w:rsid w:val="00270F0D"/>
    <w:rsid w:val="00270F2D"/>
    <w:rsid w:val="00271030"/>
    <w:rsid w:val="002710AC"/>
    <w:rsid w:val="002710B1"/>
    <w:rsid w:val="00271408"/>
    <w:rsid w:val="0027141E"/>
    <w:rsid w:val="0027143F"/>
    <w:rsid w:val="0027159E"/>
    <w:rsid w:val="0027168D"/>
    <w:rsid w:val="002716C9"/>
    <w:rsid w:val="00271760"/>
    <w:rsid w:val="00271783"/>
    <w:rsid w:val="002717AF"/>
    <w:rsid w:val="002717C1"/>
    <w:rsid w:val="00271871"/>
    <w:rsid w:val="00271986"/>
    <w:rsid w:val="00271A0D"/>
    <w:rsid w:val="00271AAC"/>
    <w:rsid w:val="00271B84"/>
    <w:rsid w:val="00271C21"/>
    <w:rsid w:val="00271DFB"/>
    <w:rsid w:val="00271EF3"/>
    <w:rsid w:val="00271F94"/>
    <w:rsid w:val="0027204F"/>
    <w:rsid w:val="00272057"/>
    <w:rsid w:val="00272164"/>
    <w:rsid w:val="00272367"/>
    <w:rsid w:val="00272407"/>
    <w:rsid w:val="00272467"/>
    <w:rsid w:val="00272592"/>
    <w:rsid w:val="002726DB"/>
    <w:rsid w:val="00272777"/>
    <w:rsid w:val="0027278E"/>
    <w:rsid w:val="002727CC"/>
    <w:rsid w:val="002728D1"/>
    <w:rsid w:val="002728D5"/>
    <w:rsid w:val="00272A66"/>
    <w:rsid w:val="00272A99"/>
    <w:rsid w:val="00272AA6"/>
    <w:rsid w:val="00272B14"/>
    <w:rsid w:val="00272BCB"/>
    <w:rsid w:val="00272C4C"/>
    <w:rsid w:val="00272C7F"/>
    <w:rsid w:val="00272CDB"/>
    <w:rsid w:val="00272E8A"/>
    <w:rsid w:val="00272F0D"/>
    <w:rsid w:val="00272F3D"/>
    <w:rsid w:val="00272F4C"/>
    <w:rsid w:val="00272FE1"/>
    <w:rsid w:val="00273092"/>
    <w:rsid w:val="002730F8"/>
    <w:rsid w:val="0027312C"/>
    <w:rsid w:val="0027313E"/>
    <w:rsid w:val="002731E5"/>
    <w:rsid w:val="002734A6"/>
    <w:rsid w:val="00273505"/>
    <w:rsid w:val="00273540"/>
    <w:rsid w:val="00273547"/>
    <w:rsid w:val="002735E7"/>
    <w:rsid w:val="0027361E"/>
    <w:rsid w:val="00273694"/>
    <w:rsid w:val="002736B7"/>
    <w:rsid w:val="0027374A"/>
    <w:rsid w:val="00273752"/>
    <w:rsid w:val="00273800"/>
    <w:rsid w:val="0027380F"/>
    <w:rsid w:val="00273882"/>
    <w:rsid w:val="002738F5"/>
    <w:rsid w:val="00273912"/>
    <w:rsid w:val="002739A1"/>
    <w:rsid w:val="002739E7"/>
    <w:rsid w:val="00273A5D"/>
    <w:rsid w:val="00273BCD"/>
    <w:rsid w:val="00273C62"/>
    <w:rsid w:val="00273C8C"/>
    <w:rsid w:val="00273CE0"/>
    <w:rsid w:val="00273D11"/>
    <w:rsid w:val="00273F00"/>
    <w:rsid w:val="00273F25"/>
    <w:rsid w:val="00273FC5"/>
    <w:rsid w:val="00273FF1"/>
    <w:rsid w:val="00274005"/>
    <w:rsid w:val="002741E2"/>
    <w:rsid w:val="002742BA"/>
    <w:rsid w:val="0027438C"/>
    <w:rsid w:val="00274443"/>
    <w:rsid w:val="002744A4"/>
    <w:rsid w:val="00274545"/>
    <w:rsid w:val="002746BD"/>
    <w:rsid w:val="002746E3"/>
    <w:rsid w:val="0027470C"/>
    <w:rsid w:val="0027476D"/>
    <w:rsid w:val="00274927"/>
    <w:rsid w:val="002749A2"/>
    <w:rsid w:val="00274A39"/>
    <w:rsid w:val="00274A71"/>
    <w:rsid w:val="00274BB5"/>
    <w:rsid w:val="00274BEB"/>
    <w:rsid w:val="00274C54"/>
    <w:rsid w:val="00274D2D"/>
    <w:rsid w:val="00274E30"/>
    <w:rsid w:val="00274E97"/>
    <w:rsid w:val="00274EDA"/>
    <w:rsid w:val="00274F6F"/>
    <w:rsid w:val="00274FB6"/>
    <w:rsid w:val="002750EF"/>
    <w:rsid w:val="00275107"/>
    <w:rsid w:val="00275128"/>
    <w:rsid w:val="0027514D"/>
    <w:rsid w:val="00275184"/>
    <w:rsid w:val="002751B2"/>
    <w:rsid w:val="00275328"/>
    <w:rsid w:val="00275341"/>
    <w:rsid w:val="002753A8"/>
    <w:rsid w:val="002753C7"/>
    <w:rsid w:val="0027546A"/>
    <w:rsid w:val="0027548C"/>
    <w:rsid w:val="00275579"/>
    <w:rsid w:val="0027558F"/>
    <w:rsid w:val="00275591"/>
    <w:rsid w:val="002756E7"/>
    <w:rsid w:val="002757FA"/>
    <w:rsid w:val="002758A4"/>
    <w:rsid w:val="002758A8"/>
    <w:rsid w:val="002758CA"/>
    <w:rsid w:val="00275912"/>
    <w:rsid w:val="00275A5A"/>
    <w:rsid w:val="00275A7A"/>
    <w:rsid w:val="00275AB0"/>
    <w:rsid w:val="00275AB7"/>
    <w:rsid w:val="00275B17"/>
    <w:rsid w:val="00275B48"/>
    <w:rsid w:val="00275C15"/>
    <w:rsid w:val="00275C38"/>
    <w:rsid w:val="00275CA4"/>
    <w:rsid w:val="00275CD9"/>
    <w:rsid w:val="00275D30"/>
    <w:rsid w:val="00275D8C"/>
    <w:rsid w:val="00275F6D"/>
    <w:rsid w:val="00275FD8"/>
    <w:rsid w:val="00276098"/>
    <w:rsid w:val="00276148"/>
    <w:rsid w:val="0027616C"/>
    <w:rsid w:val="00276213"/>
    <w:rsid w:val="00276289"/>
    <w:rsid w:val="002762E0"/>
    <w:rsid w:val="00276340"/>
    <w:rsid w:val="0027634B"/>
    <w:rsid w:val="00276392"/>
    <w:rsid w:val="002764F5"/>
    <w:rsid w:val="002764F6"/>
    <w:rsid w:val="002764F8"/>
    <w:rsid w:val="00276545"/>
    <w:rsid w:val="002765A1"/>
    <w:rsid w:val="002765B5"/>
    <w:rsid w:val="00276726"/>
    <w:rsid w:val="00276735"/>
    <w:rsid w:val="002768AF"/>
    <w:rsid w:val="002768B2"/>
    <w:rsid w:val="002768CE"/>
    <w:rsid w:val="0027695E"/>
    <w:rsid w:val="002769EA"/>
    <w:rsid w:val="00276A3F"/>
    <w:rsid w:val="00276A49"/>
    <w:rsid w:val="00276C5E"/>
    <w:rsid w:val="00276C61"/>
    <w:rsid w:val="00276D4F"/>
    <w:rsid w:val="00276D92"/>
    <w:rsid w:val="00276DDC"/>
    <w:rsid w:val="00276E7B"/>
    <w:rsid w:val="00276F0E"/>
    <w:rsid w:val="00277035"/>
    <w:rsid w:val="00277086"/>
    <w:rsid w:val="002771F2"/>
    <w:rsid w:val="002771F9"/>
    <w:rsid w:val="002771FA"/>
    <w:rsid w:val="00277374"/>
    <w:rsid w:val="0027739B"/>
    <w:rsid w:val="002773C3"/>
    <w:rsid w:val="002773EE"/>
    <w:rsid w:val="0027740B"/>
    <w:rsid w:val="002774CF"/>
    <w:rsid w:val="002774D8"/>
    <w:rsid w:val="00277562"/>
    <w:rsid w:val="002775CC"/>
    <w:rsid w:val="0027764B"/>
    <w:rsid w:val="002776D8"/>
    <w:rsid w:val="00277987"/>
    <w:rsid w:val="00277A65"/>
    <w:rsid w:val="00277AC3"/>
    <w:rsid w:val="00277BEE"/>
    <w:rsid w:val="00277C38"/>
    <w:rsid w:val="00277D6B"/>
    <w:rsid w:val="00277DB8"/>
    <w:rsid w:val="00277E04"/>
    <w:rsid w:val="00277F08"/>
    <w:rsid w:val="00277F8C"/>
    <w:rsid w:val="00280038"/>
    <w:rsid w:val="002800D8"/>
    <w:rsid w:val="002801E4"/>
    <w:rsid w:val="0028024A"/>
    <w:rsid w:val="0028025E"/>
    <w:rsid w:val="002803E3"/>
    <w:rsid w:val="00280408"/>
    <w:rsid w:val="002804D3"/>
    <w:rsid w:val="0028056B"/>
    <w:rsid w:val="00280577"/>
    <w:rsid w:val="00280578"/>
    <w:rsid w:val="0028059D"/>
    <w:rsid w:val="0028068A"/>
    <w:rsid w:val="002807E9"/>
    <w:rsid w:val="0028081E"/>
    <w:rsid w:val="00280863"/>
    <w:rsid w:val="00280872"/>
    <w:rsid w:val="0028091E"/>
    <w:rsid w:val="00280935"/>
    <w:rsid w:val="00280950"/>
    <w:rsid w:val="002809B6"/>
    <w:rsid w:val="002809E0"/>
    <w:rsid w:val="00280AA9"/>
    <w:rsid w:val="00280B2C"/>
    <w:rsid w:val="00280B88"/>
    <w:rsid w:val="00280C2D"/>
    <w:rsid w:val="00280C35"/>
    <w:rsid w:val="00280C3A"/>
    <w:rsid w:val="00280CF9"/>
    <w:rsid w:val="00280D17"/>
    <w:rsid w:val="00280E3D"/>
    <w:rsid w:val="00280E9E"/>
    <w:rsid w:val="00280EA2"/>
    <w:rsid w:val="00280EB5"/>
    <w:rsid w:val="00280EBC"/>
    <w:rsid w:val="00280F24"/>
    <w:rsid w:val="00281070"/>
    <w:rsid w:val="002810FC"/>
    <w:rsid w:val="00281192"/>
    <w:rsid w:val="002811DC"/>
    <w:rsid w:val="0028125D"/>
    <w:rsid w:val="002812D2"/>
    <w:rsid w:val="002812E3"/>
    <w:rsid w:val="00281404"/>
    <w:rsid w:val="00281443"/>
    <w:rsid w:val="0028146A"/>
    <w:rsid w:val="002815FC"/>
    <w:rsid w:val="00281690"/>
    <w:rsid w:val="00281731"/>
    <w:rsid w:val="0028175E"/>
    <w:rsid w:val="00281845"/>
    <w:rsid w:val="00281866"/>
    <w:rsid w:val="00281A3F"/>
    <w:rsid w:val="00281A81"/>
    <w:rsid w:val="00281B34"/>
    <w:rsid w:val="00281B39"/>
    <w:rsid w:val="00281BBC"/>
    <w:rsid w:val="00281CDB"/>
    <w:rsid w:val="00281D0C"/>
    <w:rsid w:val="00281D16"/>
    <w:rsid w:val="00281D66"/>
    <w:rsid w:val="00281D9A"/>
    <w:rsid w:val="00281ECA"/>
    <w:rsid w:val="00281F3B"/>
    <w:rsid w:val="00281F43"/>
    <w:rsid w:val="00281FC4"/>
    <w:rsid w:val="0028203C"/>
    <w:rsid w:val="0028207E"/>
    <w:rsid w:val="00282159"/>
    <w:rsid w:val="002821A0"/>
    <w:rsid w:val="00282261"/>
    <w:rsid w:val="0028229B"/>
    <w:rsid w:val="002822A1"/>
    <w:rsid w:val="002822F2"/>
    <w:rsid w:val="00282390"/>
    <w:rsid w:val="002824D6"/>
    <w:rsid w:val="00282633"/>
    <w:rsid w:val="0028273C"/>
    <w:rsid w:val="00282784"/>
    <w:rsid w:val="00282837"/>
    <w:rsid w:val="00282860"/>
    <w:rsid w:val="00282863"/>
    <w:rsid w:val="00282865"/>
    <w:rsid w:val="0028297B"/>
    <w:rsid w:val="002829C5"/>
    <w:rsid w:val="00282ADC"/>
    <w:rsid w:val="00282B04"/>
    <w:rsid w:val="00282B10"/>
    <w:rsid w:val="00282B51"/>
    <w:rsid w:val="00282C73"/>
    <w:rsid w:val="00282CB1"/>
    <w:rsid w:val="00282D89"/>
    <w:rsid w:val="00282DA9"/>
    <w:rsid w:val="00282F25"/>
    <w:rsid w:val="002830B6"/>
    <w:rsid w:val="00283121"/>
    <w:rsid w:val="002831A0"/>
    <w:rsid w:val="0028323A"/>
    <w:rsid w:val="002832C1"/>
    <w:rsid w:val="00283361"/>
    <w:rsid w:val="0028337C"/>
    <w:rsid w:val="00283406"/>
    <w:rsid w:val="002834A2"/>
    <w:rsid w:val="00283531"/>
    <w:rsid w:val="00283550"/>
    <w:rsid w:val="002835F5"/>
    <w:rsid w:val="00283651"/>
    <w:rsid w:val="0028365B"/>
    <w:rsid w:val="002836C0"/>
    <w:rsid w:val="002837B4"/>
    <w:rsid w:val="00283820"/>
    <w:rsid w:val="002838F1"/>
    <w:rsid w:val="0028394F"/>
    <w:rsid w:val="00283AD4"/>
    <w:rsid w:val="00283B32"/>
    <w:rsid w:val="00283BDD"/>
    <w:rsid w:val="00283C39"/>
    <w:rsid w:val="00283C52"/>
    <w:rsid w:val="00283CB0"/>
    <w:rsid w:val="00283CDB"/>
    <w:rsid w:val="00283D11"/>
    <w:rsid w:val="00283E18"/>
    <w:rsid w:val="00283E66"/>
    <w:rsid w:val="00283E6C"/>
    <w:rsid w:val="00283EA9"/>
    <w:rsid w:val="00283EFD"/>
    <w:rsid w:val="00283F4D"/>
    <w:rsid w:val="00283FFF"/>
    <w:rsid w:val="0028400F"/>
    <w:rsid w:val="0028411A"/>
    <w:rsid w:val="00284277"/>
    <w:rsid w:val="002842F5"/>
    <w:rsid w:val="0028435B"/>
    <w:rsid w:val="002843D2"/>
    <w:rsid w:val="00284408"/>
    <w:rsid w:val="002845BE"/>
    <w:rsid w:val="00284639"/>
    <w:rsid w:val="00284788"/>
    <w:rsid w:val="0028491C"/>
    <w:rsid w:val="0028494E"/>
    <w:rsid w:val="00284990"/>
    <w:rsid w:val="002849FA"/>
    <w:rsid w:val="00284B07"/>
    <w:rsid w:val="00284B95"/>
    <w:rsid w:val="00284BEF"/>
    <w:rsid w:val="00284BF4"/>
    <w:rsid w:val="00284D30"/>
    <w:rsid w:val="00284DDD"/>
    <w:rsid w:val="00284E28"/>
    <w:rsid w:val="00284E42"/>
    <w:rsid w:val="00284E63"/>
    <w:rsid w:val="00284E79"/>
    <w:rsid w:val="00284F01"/>
    <w:rsid w:val="00284F4D"/>
    <w:rsid w:val="00285017"/>
    <w:rsid w:val="0028533D"/>
    <w:rsid w:val="0028535A"/>
    <w:rsid w:val="002854FF"/>
    <w:rsid w:val="00285545"/>
    <w:rsid w:val="002855AC"/>
    <w:rsid w:val="002856BA"/>
    <w:rsid w:val="002856BF"/>
    <w:rsid w:val="002858AA"/>
    <w:rsid w:val="002858D8"/>
    <w:rsid w:val="00285919"/>
    <w:rsid w:val="0028595F"/>
    <w:rsid w:val="00285A76"/>
    <w:rsid w:val="00285B67"/>
    <w:rsid w:val="00285B8F"/>
    <w:rsid w:val="00285C22"/>
    <w:rsid w:val="00285C65"/>
    <w:rsid w:val="00285E0C"/>
    <w:rsid w:val="00285F2C"/>
    <w:rsid w:val="00285F3A"/>
    <w:rsid w:val="00285FAC"/>
    <w:rsid w:val="00285FBD"/>
    <w:rsid w:val="002860C5"/>
    <w:rsid w:val="0028617C"/>
    <w:rsid w:val="00286252"/>
    <w:rsid w:val="002862CE"/>
    <w:rsid w:val="002862D5"/>
    <w:rsid w:val="002862DE"/>
    <w:rsid w:val="00286363"/>
    <w:rsid w:val="002863BA"/>
    <w:rsid w:val="002863C6"/>
    <w:rsid w:val="00286495"/>
    <w:rsid w:val="0028649D"/>
    <w:rsid w:val="002865B9"/>
    <w:rsid w:val="002865F2"/>
    <w:rsid w:val="002867FB"/>
    <w:rsid w:val="0028680A"/>
    <w:rsid w:val="00286BAE"/>
    <w:rsid w:val="00286BF9"/>
    <w:rsid w:val="00286CB6"/>
    <w:rsid w:val="00286D2D"/>
    <w:rsid w:val="00286D7E"/>
    <w:rsid w:val="00286FBD"/>
    <w:rsid w:val="00287002"/>
    <w:rsid w:val="00287010"/>
    <w:rsid w:val="002870A3"/>
    <w:rsid w:val="0028720A"/>
    <w:rsid w:val="0028725C"/>
    <w:rsid w:val="00287260"/>
    <w:rsid w:val="0028730D"/>
    <w:rsid w:val="002873CE"/>
    <w:rsid w:val="002873F8"/>
    <w:rsid w:val="0028746D"/>
    <w:rsid w:val="0028756D"/>
    <w:rsid w:val="002875AF"/>
    <w:rsid w:val="002875DA"/>
    <w:rsid w:val="00287689"/>
    <w:rsid w:val="002876AC"/>
    <w:rsid w:val="002876D1"/>
    <w:rsid w:val="002876FB"/>
    <w:rsid w:val="00287890"/>
    <w:rsid w:val="00287920"/>
    <w:rsid w:val="00287951"/>
    <w:rsid w:val="0028796F"/>
    <w:rsid w:val="00287990"/>
    <w:rsid w:val="00287B1D"/>
    <w:rsid w:val="00287BA2"/>
    <w:rsid w:val="00287BBB"/>
    <w:rsid w:val="00287C04"/>
    <w:rsid w:val="00287CDC"/>
    <w:rsid w:val="00287DE8"/>
    <w:rsid w:val="00287E98"/>
    <w:rsid w:val="00287EE5"/>
    <w:rsid w:val="00287EFE"/>
    <w:rsid w:val="00287FD8"/>
    <w:rsid w:val="0029018B"/>
    <w:rsid w:val="002901B5"/>
    <w:rsid w:val="002901F5"/>
    <w:rsid w:val="00290255"/>
    <w:rsid w:val="00290298"/>
    <w:rsid w:val="002904CB"/>
    <w:rsid w:val="0029055B"/>
    <w:rsid w:val="002906EF"/>
    <w:rsid w:val="00290853"/>
    <w:rsid w:val="0029091B"/>
    <w:rsid w:val="00290991"/>
    <w:rsid w:val="00290A1D"/>
    <w:rsid w:val="00290A91"/>
    <w:rsid w:val="00290B22"/>
    <w:rsid w:val="00290CD2"/>
    <w:rsid w:val="00290CE8"/>
    <w:rsid w:val="00290E45"/>
    <w:rsid w:val="00290FDD"/>
    <w:rsid w:val="0029100D"/>
    <w:rsid w:val="002910B3"/>
    <w:rsid w:val="002910C4"/>
    <w:rsid w:val="00291137"/>
    <w:rsid w:val="00291142"/>
    <w:rsid w:val="002911B9"/>
    <w:rsid w:val="00291218"/>
    <w:rsid w:val="00291230"/>
    <w:rsid w:val="002912BA"/>
    <w:rsid w:val="002912DF"/>
    <w:rsid w:val="002912E0"/>
    <w:rsid w:val="00291423"/>
    <w:rsid w:val="0029142E"/>
    <w:rsid w:val="00291433"/>
    <w:rsid w:val="00291437"/>
    <w:rsid w:val="0029154E"/>
    <w:rsid w:val="00291649"/>
    <w:rsid w:val="00291689"/>
    <w:rsid w:val="002916FA"/>
    <w:rsid w:val="00291840"/>
    <w:rsid w:val="00291849"/>
    <w:rsid w:val="0029190F"/>
    <w:rsid w:val="00291982"/>
    <w:rsid w:val="00291A4F"/>
    <w:rsid w:val="00291A6A"/>
    <w:rsid w:val="00291DDB"/>
    <w:rsid w:val="00291E64"/>
    <w:rsid w:val="00291F56"/>
    <w:rsid w:val="0029204B"/>
    <w:rsid w:val="00292087"/>
    <w:rsid w:val="002920F7"/>
    <w:rsid w:val="0029212C"/>
    <w:rsid w:val="0029230B"/>
    <w:rsid w:val="002923EF"/>
    <w:rsid w:val="002923F7"/>
    <w:rsid w:val="00292440"/>
    <w:rsid w:val="0029247D"/>
    <w:rsid w:val="002924C7"/>
    <w:rsid w:val="002925A3"/>
    <w:rsid w:val="002926DF"/>
    <w:rsid w:val="00292725"/>
    <w:rsid w:val="00292775"/>
    <w:rsid w:val="002927BB"/>
    <w:rsid w:val="0029283D"/>
    <w:rsid w:val="00292865"/>
    <w:rsid w:val="002928A5"/>
    <w:rsid w:val="002928BB"/>
    <w:rsid w:val="00292929"/>
    <w:rsid w:val="00292983"/>
    <w:rsid w:val="002929D8"/>
    <w:rsid w:val="00292A97"/>
    <w:rsid w:val="00292AE8"/>
    <w:rsid w:val="00292B0C"/>
    <w:rsid w:val="00292C76"/>
    <w:rsid w:val="00292EF2"/>
    <w:rsid w:val="00292F9E"/>
    <w:rsid w:val="002930BF"/>
    <w:rsid w:val="0029317D"/>
    <w:rsid w:val="0029320E"/>
    <w:rsid w:val="002934EB"/>
    <w:rsid w:val="002935EC"/>
    <w:rsid w:val="002936E1"/>
    <w:rsid w:val="0029388E"/>
    <w:rsid w:val="002938D2"/>
    <w:rsid w:val="0029396C"/>
    <w:rsid w:val="00293BA8"/>
    <w:rsid w:val="00293BFC"/>
    <w:rsid w:val="00293C12"/>
    <w:rsid w:val="00293C31"/>
    <w:rsid w:val="00293C68"/>
    <w:rsid w:val="00293CEC"/>
    <w:rsid w:val="00293E5E"/>
    <w:rsid w:val="00293E83"/>
    <w:rsid w:val="00293F27"/>
    <w:rsid w:val="00293FF7"/>
    <w:rsid w:val="0029424D"/>
    <w:rsid w:val="00294284"/>
    <w:rsid w:val="00294292"/>
    <w:rsid w:val="002943BF"/>
    <w:rsid w:val="002944D5"/>
    <w:rsid w:val="002945E3"/>
    <w:rsid w:val="002946B9"/>
    <w:rsid w:val="0029477A"/>
    <w:rsid w:val="002948E9"/>
    <w:rsid w:val="0029496E"/>
    <w:rsid w:val="00294975"/>
    <w:rsid w:val="00294ABC"/>
    <w:rsid w:val="00294B0B"/>
    <w:rsid w:val="00294B62"/>
    <w:rsid w:val="00294C59"/>
    <w:rsid w:val="00294D5B"/>
    <w:rsid w:val="00294D62"/>
    <w:rsid w:val="00294F0B"/>
    <w:rsid w:val="00294F40"/>
    <w:rsid w:val="00294F79"/>
    <w:rsid w:val="00295193"/>
    <w:rsid w:val="00295243"/>
    <w:rsid w:val="002952B2"/>
    <w:rsid w:val="00295751"/>
    <w:rsid w:val="002958F6"/>
    <w:rsid w:val="00295921"/>
    <w:rsid w:val="00295957"/>
    <w:rsid w:val="002959D5"/>
    <w:rsid w:val="00295A43"/>
    <w:rsid w:val="00295A66"/>
    <w:rsid w:val="00295D69"/>
    <w:rsid w:val="0029602C"/>
    <w:rsid w:val="0029605A"/>
    <w:rsid w:val="002960B8"/>
    <w:rsid w:val="0029616E"/>
    <w:rsid w:val="00296170"/>
    <w:rsid w:val="00296186"/>
    <w:rsid w:val="0029618C"/>
    <w:rsid w:val="0029622A"/>
    <w:rsid w:val="00296236"/>
    <w:rsid w:val="00296242"/>
    <w:rsid w:val="00296258"/>
    <w:rsid w:val="00296285"/>
    <w:rsid w:val="002962BF"/>
    <w:rsid w:val="0029639E"/>
    <w:rsid w:val="00296413"/>
    <w:rsid w:val="0029642A"/>
    <w:rsid w:val="002964FB"/>
    <w:rsid w:val="0029650B"/>
    <w:rsid w:val="00296717"/>
    <w:rsid w:val="00296859"/>
    <w:rsid w:val="00296864"/>
    <w:rsid w:val="0029690B"/>
    <w:rsid w:val="002969B4"/>
    <w:rsid w:val="00296A1F"/>
    <w:rsid w:val="00296A66"/>
    <w:rsid w:val="00296AA4"/>
    <w:rsid w:val="00296B83"/>
    <w:rsid w:val="00296D72"/>
    <w:rsid w:val="00296D77"/>
    <w:rsid w:val="00296E83"/>
    <w:rsid w:val="00296FC7"/>
    <w:rsid w:val="00297105"/>
    <w:rsid w:val="0029710C"/>
    <w:rsid w:val="00297133"/>
    <w:rsid w:val="002971BC"/>
    <w:rsid w:val="002971CE"/>
    <w:rsid w:val="002971F0"/>
    <w:rsid w:val="002972F0"/>
    <w:rsid w:val="002972F3"/>
    <w:rsid w:val="002974EE"/>
    <w:rsid w:val="002975DD"/>
    <w:rsid w:val="002976F0"/>
    <w:rsid w:val="00297735"/>
    <w:rsid w:val="002977E8"/>
    <w:rsid w:val="002977E9"/>
    <w:rsid w:val="002979DF"/>
    <w:rsid w:val="00297A7A"/>
    <w:rsid w:val="00297B5C"/>
    <w:rsid w:val="00297B6F"/>
    <w:rsid w:val="00297C34"/>
    <w:rsid w:val="00297C5A"/>
    <w:rsid w:val="00297CD3"/>
    <w:rsid w:val="00297D52"/>
    <w:rsid w:val="00297E73"/>
    <w:rsid w:val="00297F78"/>
    <w:rsid w:val="00297FB6"/>
    <w:rsid w:val="00297FB9"/>
    <w:rsid w:val="002A0044"/>
    <w:rsid w:val="002A0115"/>
    <w:rsid w:val="002A0140"/>
    <w:rsid w:val="002A01C6"/>
    <w:rsid w:val="002A0221"/>
    <w:rsid w:val="002A02EF"/>
    <w:rsid w:val="002A035E"/>
    <w:rsid w:val="002A042D"/>
    <w:rsid w:val="002A044A"/>
    <w:rsid w:val="002A055A"/>
    <w:rsid w:val="002A05CF"/>
    <w:rsid w:val="002A05FE"/>
    <w:rsid w:val="002A0672"/>
    <w:rsid w:val="002A075C"/>
    <w:rsid w:val="002A0836"/>
    <w:rsid w:val="002A093C"/>
    <w:rsid w:val="002A0A9C"/>
    <w:rsid w:val="002A0AD1"/>
    <w:rsid w:val="002A0BF2"/>
    <w:rsid w:val="002A0CD4"/>
    <w:rsid w:val="002A0D46"/>
    <w:rsid w:val="002A0DC0"/>
    <w:rsid w:val="002A0E14"/>
    <w:rsid w:val="002A0E9A"/>
    <w:rsid w:val="002A0FA2"/>
    <w:rsid w:val="002A0FC8"/>
    <w:rsid w:val="002A0FE7"/>
    <w:rsid w:val="002A0FE8"/>
    <w:rsid w:val="002A1005"/>
    <w:rsid w:val="002A102C"/>
    <w:rsid w:val="002A102E"/>
    <w:rsid w:val="002A10B0"/>
    <w:rsid w:val="002A1103"/>
    <w:rsid w:val="002A1266"/>
    <w:rsid w:val="002A126C"/>
    <w:rsid w:val="002A1373"/>
    <w:rsid w:val="002A1485"/>
    <w:rsid w:val="002A14E2"/>
    <w:rsid w:val="002A153E"/>
    <w:rsid w:val="002A16CD"/>
    <w:rsid w:val="002A1710"/>
    <w:rsid w:val="002A1800"/>
    <w:rsid w:val="002A1914"/>
    <w:rsid w:val="002A193B"/>
    <w:rsid w:val="002A1A0B"/>
    <w:rsid w:val="002A1A4B"/>
    <w:rsid w:val="002A1AB5"/>
    <w:rsid w:val="002A1AFB"/>
    <w:rsid w:val="002A1B88"/>
    <w:rsid w:val="002A1BC3"/>
    <w:rsid w:val="002A1BC4"/>
    <w:rsid w:val="002A1E97"/>
    <w:rsid w:val="002A1F23"/>
    <w:rsid w:val="002A1F76"/>
    <w:rsid w:val="002A2002"/>
    <w:rsid w:val="002A2164"/>
    <w:rsid w:val="002A219F"/>
    <w:rsid w:val="002A2217"/>
    <w:rsid w:val="002A22B9"/>
    <w:rsid w:val="002A22EF"/>
    <w:rsid w:val="002A243D"/>
    <w:rsid w:val="002A2442"/>
    <w:rsid w:val="002A246C"/>
    <w:rsid w:val="002A2528"/>
    <w:rsid w:val="002A2534"/>
    <w:rsid w:val="002A253A"/>
    <w:rsid w:val="002A253B"/>
    <w:rsid w:val="002A2725"/>
    <w:rsid w:val="002A272D"/>
    <w:rsid w:val="002A2749"/>
    <w:rsid w:val="002A28EA"/>
    <w:rsid w:val="002A294D"/>
    <w:rsid w:val="002A29E7"/>
    <w:rsid w:val="002A2B13"/>
    <w:rsid w:val="002A2B3B"/>
    <w:rsid w:val="002A2C2A"/>
    <w:rsid w:val="002A2D3C"/>
    <w:rsid w:val="002A2EC9"/>
    <w:rsid w:val="002A2F57"/>
    <w:rsid w:val="002A2F5A"/>
    <w:rsid w:val="002A2F85"/>
    <w:rsid w:val="002A316A"/>
    <w:rsid w:val="002A319C"/>
    <w:rsid w:val="002A31AD"/>
    <w:rsid w:val="002A31E9"/>
    <w:rsid w:val="002A323C"/>
    <w:rsid w:val="002A329E"/>
    <w:rsid w:val="002A330E"/>
    <w:rsid w:val="002A33D8"/>
    <w:rsid w:val="002A34AB"/>
    <w:rsid w:val="002A3673"/>
    <w:rsid w:val="002A36BC"/>
    <w:rsid w:val="002A36C2"/>
    <w:rsid w:val="002A36DA"/>
    <w:rsid w:val="002A376A"/>
    <w:rsid w:val="002A37C7"/>
    <w:rsid w:val="002A380A"/>
    <w:rsid w:val="002A38F8"/>
    <w:rsid w:val="002A3937"/>
    <w:rsid w:val="002A3A3A"/>
    <w:rsid w:val="002A3C60"/>
    <w:rsid w:val="002A3D2F"/>
    <w:rsid w:val="002A3D9C"/>
    <w:rsid w:val="002A3DF3"/>
    <w:rsid w:val="002A3E95"/>
    <w:rsid w:val="002A404A"/>
    <w:rsid w:val="002A40A8"/>
    <w:rsid w:val="002A412A"/>
    <w:rsid w:val="002A41AE"/>
    <w:rsid w:val="002A41EB"/>
    <w:rsid w:val="002A4262"/>
    <w:rsid w:val="002A427A"/>
    <w:rsid w:val="002A42C5"/>
    <w:rsid w:val="002A43B7"/>
    <w:rsid w:val="002A445C"/>
    <w:rsid w:val="002A4529"/>
    <w:rsid w:val="002A457F"/>
    <w:rsid w:val="002A4715"/>
    <w:rsid w:val="002A4743"/>
    <w:rsid w:val="002A484F"/>
    <w:rsid w:val="002A4875"/>
    <w:rsid w:val="002A48AA"/>
    <w:rsid w:val="002A490D"/>
    <w:rsid w:val="002A490E"/>
    <w:rsid w:val="002A4921"/>
    <w:rsid w:val="002A49D3"/>
    <w:rsid w:val="002A49F5"/>
    <w:rsid w:val="002A4ABE"/>
    <w:rsid w:val="002A4ADE"/>
    <w:rsid w:val="002A4AF4"/>
    <w:rsid w:val="002A4B61"/>
    <w:rsid w:val="002A4B6E"/>
    <w:rsid w:val="002A4BCB"/>
    <w:rsid w:val="002A4C0C"/>
    <w:rsid w:val="002A4C7F"/>
    <w:rsid w:val="002A4D02"/>
    <w:rsid w:val="002A4D5A"/>
    <w:rsid w:val="002A4DE2"/>
    <w:rsid w:val="002A4E9A"/>
    <w:rsid w:val="002A4F22"/>
    <w:rsid w:val="002A50DE"/>
    <w:rsid w:val="002A5120"/>
    <w:rsid w:val="002A514A"/>
    <w:rsid w:val="002A5190"/>
    <w:rsid w:val="002A5260"/>
    <w:rsid w:val="002A52B9"/>
    <w:rsid w:val="002A52C7"/>
    <w:rsid w:val="002A536C"/>
    <w:rsid w:val="002A53CA"/>
    <w:rsid w:val="002A54BE"/>
    <w:rsid w:val="002A5585"/>
    <w:rsid w:val="002A56EC"/>
    <w:rsid w:val="002A57CB"/>
    <w:rsid w:val="002A57EC"/>
    <w:rsid w:val="002A57EE"/>
    <w:rsid w:val="002A585A"/>
    <w:rsid w:val="002A5967"/>
    <w:rsid w:val="002A59A7"/>
    <w:rsid w:val="002A59C4"/>
    <w:rsid w:val="002A5A7F"/>
    <w:rsid w:val="002A5A98"/>
    <w:rsid w:val="002A5AA0"/>
    <w:rsid w:val="002A5B07"/>
    <w:rsid w:val="002A5BD4"/>
    <w:rsid w:val="002A5C00"/>
    <w:rsid w:val="002A5C77"/>
    <w:rsid w:val="002A5CDA"/>
    <w:rsid w:val="002A5CE5"/>
    <w:rsid w:val="002A5DEF"/>
    <w:rsid w:val="002A5E79"/>
    <w:rsid w:val="002A5F5C"/>
    <w:rsid w:val="002A5FF8"/>
    <w:rsid w:val="002A607D"/>
    <w:rsid w:val="002A62C7"/>
    <w:rsid w:val="002A635E"/>
    <w:rsid w:val="002A639E"/>
    <w:rsid w:val="002A644B"/>
    <w:rsid w:val="002A645E"/>
    <w:rsid w:val="002A648A"/>
    <w:rsid w:val="002A6516"/>
    <w:rsid w:val="002A6520"/>
    <w:rsid w:val="002A6649"/>
    <w:rsid w:val="002A66DD"/>
    <w:rsid w:val="002A66F5"/>
    <w:rsid w:val="002A6782"/>
    <w:rsid w:val="002A678B"/>
    <w:rsid w:val="002A67BF"/>
    <w:rsid w:val="002A68FC"/>
    <w:rsid w:val="002A692D"/>
    <w:rsid w:val="002A6992"/>
    <w:rsid w:val="002A6A65"/>
    <w:rsid w:val="002A6AB4"/>
    <w:rsid w:val="002A6ABB"/>
    <w:rsid w:val="002A6AFA"/>
    <w:rsid w:val="002A6B2C"/>
    <w:rsid w:val="002A6BC4"/>
    <w:rsid w:val="002A6C41"/>
    <w:rsid w:val="002A6DAC"/>
    <w:rsid w:val="002A6F48"/>
    <w:rsid w:val="002A6F8A"/>
    <w:rsid w:val="002A7136"/>
    <w:rsid w:val="002A7143"/>
    <w:rsid w:val="002A71D2"/>
    <w:rsid w:val="002A72A1"/>
    <w:rsid w:val="002A7312"/>
    <w:rsid w:val="002A732D"/>
    <w:rsid w:val="002A740A"/>
    <w:rsid w:val="002A76B6"/>
    <w:rsid w:val="002A77EE"/>
    <w:rsid w:val="002A77F4"/>
    <w:rsid w:val="002A788F"/>
    <w:rsid w:val="002A78C4"/>
    <w:rsid w:val="002A7A07"/>
    <w:rsid w:val="002A7A5A"/>
    <w:rsid w:val="002A7A93"/>
    <w:rsid w:val="002A7AA4"/>
    <w:rsid w:val="002A7AC3"/>
    <w:rsid w:val="002A7AF6"/>
    <w:rsid w:val="002A7E0C"/>
    <w:rsid w:val="002A7EF6"/>
    <w:rsid w:val="002A7F87"/>
    <w:rsid w:val="002A7F95"/>
    <w:rsid w:val="002B0021"/>
    <w:rsid w:val="002B0023"/>
    <w:rsid w:val="002B007D"/>
    <w:rsid w:val="002B0483"/>
    <w:rsid w:val="002B04A8"/>
    <w:rsid w:val="002B059A"/>
    <w:rsid w:val="002B0659"/>
    <w:rsid w:val="002B066C"/>
    <w:rsid w:val="002B06AC"/>
    <w:rsid w:val="002B0748"/>
    <w:rsid w:val="002B074E"/>
    <w:rsid w:val="002B0785"/>
    <w:rsid w:val="002B07CE"/>
    <w:rsid w:val="002B0874"/>
    <w:rsid w:val="002B0893"/>
    <w:rsid w:val="002B09AB"/>
    <w:rsid w:val="002B09D5"/>
    <w:rsid w:val="002B0A3B"/>
    <w:rsid w:val="002B0A40"/>
    <w:rsid w:val="002B0B15"/>
    <w:rsid w:val="002B0BCF"/>
    <w:rsid w:val="002B0C47"/>
    <w:rsid w:val="002B0C6B"/>
    <w:rsid w:val="002B0CF0"/>
    <w:rsid w:val="002B0DF6"/>
    <w:rsid w:val="002B0E48"/>
    <w:rsid w:val="002B0F33"/>
    <w:rsid w:val="002B0FC9"/>
    <w:rsid w:val="002B1032"/>
    <w:rsid w:val="002B1083"/>
    <w:rsid w:val="002B10CC"/>
    <w:rsid w:val="002B117E"/>
    <w:rsid w:val="002B1234"/>
    <w:rsid w:val="002B1237"/>
    <w:rsid w:val="002B1407"/>
    <w:rsid w:val="002B1418"/>
    <w:rsid w:val="002B14CB"/>
    <w:rsid w:val="002B1574"/>
    <w:rsid w:val="002B15BD"/>
    <w:rsid w:val="002B15DD"/>
    <w:rsid w:val="002B1663"/>
    <w:rsid w:val="002B1691"/>
    <w:rsid w:val="002B16AF"/>
    <w:rsid w:val="002B17AA"/>
    <w:rsid w:val="002B187C"/>
    <w:rsid w:val="002B18C2"/>
    <w:rsid w:val="002B197C"/>
    <w:rsid w:val="002B1A3E"/>
    <w:rsid w:val="002B1AE9"/>
    <w:rsid w:val="002B1AF3"/>
    <w:rsid w:val="002B1B32"/>
    <w:rsid w:val="002B1C2B"/>
    <w:rsid w:val="002B1CC3"/>
    <w:rsid w:val="002B1E54"/>
    <w:rsid w:val="002B1E5E"/>
    <w:rsid w:val="002B1E7B"/>
    <w:rsid w:val="002B1ED0"/>
    <w:rsid w:val="002B1F06"/>
    <w:rsid w:val="002B1F2D"/>
    <w:rsid w:val="002B1FAD"/>
    <w:rsid w:val="002B2047"/>
    <w:rsid w:val="002B213E"/>
    <w:rsid w:val="002B2185"/>
    <w:rsid w:val="002B21AC"/>
    <w:rsid w:val="002B223F"/>
    <w:rsid w:val="002B2327"/>
    <w:rsid w:val="002B234B"/>
    <w:rsid w:val="002B2390"/>
    <w:rsid w:val="002B2397"/>
    <w:rsid w:val="002B2563"/>
    <w:rsid w:val="002B260B"/>
    <w:rsid w:val="002B270E"/>
    <w:rsid w:val="002B272B"/>
    <w:rsid w:val="002B275A"/>
    <w:rsid w:val="002B283F"/>
    <w:rsid w:val="002B28B1"/>
    <w:rsid w:val="002B297E"/>
    <w:rsid w:val="002B2A73"/>
    <w:rsid w:val="002B2AC2"/>
    <w:rsid w:val="002B2AF1"/>
    <w:rsid w:val="002B2B3D"/>
    <w:rsid w:val="002B2BD8"/>
    <w:rsid w:val="002B2C36"/>
    <w:rsid w:val="002B2D15"/>
    <w:rsid w:val="002B2DBA"/>
    <w:rsid w:val="002B2E9C"/>
    <w:rsid w:val="002B2EF8"/>
    <w:rsid w:val="002B2FB5"/>
    <w:rsid w:val="002B3104"/>
    <w:rsid w:val="002B310E"/>
    <w:rsid w:val="002B33FB"/>
    <w:rsid w:val="002B3430"/>
    <w:rsid w:val="002B35D1"/>
    <w:rsid w:val="002B362F"/>
    <w:rsid w:val="002B36F3"/>
    <w:rsid w:val="002B37BC"/>
    <w:rsid w:val="002B383D"/>
    <w:rsid w:val="002B3858"/>
    <w:rsid w:val="002B388C"/>
    <w:rsid w:val="002B38E9"/>
    <w:rsid w:val="002B3907"/>
    <w:rsid w:val="002B3B7A"/>
    <w:rsid w:val="002B3B9A"/>
    <w:rsid w:val="002B3BBC"/>
    <w:rsid w:val="002B3CD8"/>
    <w:rsid w:val="002B3D2F"/>
    <w:rsid w:val="002B3D52"/>
    <w:rsid w:val="002B3E55"/>
    <w:rsid w:val="002B4058"/>
    <w:rsid w:val="002B407A"/>
    <w:rsid w:val="002B4125"/>
    <w:rsid w:val="002B41A7"/>
    <w:rsid w:val="002B41C1"/>
    <w:rsid w:val="002B429E"/>
    <w:rsid w:val="002B4399"/>
    <w:rsid w:val="002B43DA"/>
    <w:rsid w:val="002B4489"/>
    <w:rsid w:val="002B44B3"/>
    <w:rsid w:val="002B44B8"/>
    <w:rsid w:val="002B45A5"/>
    <w:rsid w:val="002B4604"/>
    <w:rsid w:val="002B4674"/>
    <w:rsid w:val="002B4712"/>
    <w:rsid w:val="002B482A"/>
    <w:rsid w:val="002B48CA"/>
    <w:rsid w:val="002B49A7"/>
    <w:rsid w:val="002B4A42"/>
    <w:rsid w:val="002B4A7C"/>
    <w:rsid w:val="002B4AD7"/>
    <w:rsid w:val="002B4B4E"/>
    <w:rsid w:val="002B4B5B"/>
    <w:rsid w:val="002B4C08"/>
    <w:rsid w:val="002B4C8F"/>
    <w:rsid w:val="002B4C99"/>
    <w:rsid w:val="002B4DC8"/>
    <w:rsid w:val="002B4F5F"/>
    <w:rsid w:val="002B513A"/>
    <w:rsid w:val="002B5149"/>
    <w:rsid w:val="002B5176"/>
    <w:rsid w:val="002B517B"/>
    <w:rsid w:val="002B51B2"/>
    <w:rsid w:val="002B5222"/>
    <w:rsid w:val="002B522E"/>
    <w:rsid w:val="002B523A"/>
    <w:rsid w:val="002B52DE"/>
    <w:rsid w:val="002B538C"/>
    <w:rsid w:val="002B54A9"/>
    <w:rsid w:val="002B54BE"/>
    <w:rsid w:val="002B54F8"/>
    <w:rsid w:val="002B5554"/>
    <w:rsid w:val="002B55D2"/>
    <w:rsid w:val="002B5666"/>
    <w:rsid w:val="002B56FA"/>
    <w:rsid w:val="002B5726"/>
    <w:rsid w:val="002B573F"/>
    <w:rsid w:val="002B5796"/>
    <w:rsid w:val="002B57F7"/>
    <w:rsid w:val="002B58CF"/>
    <w:rsid w:val="002B59FB"/>
    <w:rsid w:val="002B5ACB"/>
    <w:rsid w:val="002B5C09"/>
    <w:rsid w:val="002B5DA7"/>
    <w:rsid w:val="002B5E82"/>
    <w:rsid w:val="002B5F07"/>
    <w:rsid w:val="002B605C"/>
    <w:rsid w:val="002B609F"/>
    <w:rsid w:val="002B611C"/>
    <w:rsid w:val="002B619A"/>
    <w:rsid w:val="002B61C2"/>
    <w:rsid w:val="002B624B"/>
    <w:rsid w:val="002B6298"/>
    <w:rsid w:val="002B62C6"/>
    <w:rsid w:val="002B63A6"/>
    <w:rsid w:val="002B6464"/>
    <w:rsid w:val="002B6588"/>
    <w:rsid w:val="002B6759"/>
    <w:rsid w:val="002B6790"/>
    <w:rsid w:val="002B689B"/>
    <w:rsid w:val="002B68C9"/>
    <w:rsid w:val="002B697F"/>
    <w:rsid w:val="002B6A33"/>
    <w:rsid w:val="002B6B76"/>
    <w:rsid w:val="002B6B78"/>
    <w:rsid w:val="002B6B7F"/>
    <w:rsid w:val="002B6B8A"/>
    <w:rsid w:val="002B6BDB"/>
    <w:rsid w:val="002B6C32"/>
    <w:rsid w:val="002B6ED2"/>
    <w:rsid w:val="002B6F1B"/>
    <w:rsid w:val="002B6F84"/>
    <w:rsid w:val="002B707A"/>
    <w:rsid w:val="002B70F9"/>
    <w:rsid w:val="002B7287"/>
    <w:rsid w:val="002B73AB"/>
    <w:rsid w:val="002B7484"/>
    <w:rsid w:val="002B7487"/>
    <w:rsid w:val="002B7492"/>
    <w:rsid w:val="002B752F"/>
    <w:rsid w:val="002B7569"/>
    <w:rsid w:val="002B7580"/>
    <w:rsid w:val="002B7593"/>
    <w:rsid w:val="002B7632"/>
    <w:rsid w:val="002B7639"/>
    <w:rsid w:val="002B767A"/>
    <w:rsid w:val="002B770B"/>
    <w:rsid w:val="002B773B"/>
    <w:rsid w:val="002B791E"/>
    <w:rsid w:val="002B79D9"/>
    <w:rsid w:val="002B7A70"/>
    <w:rsid w:val="002B7BE5"/>
    <w:rsid w:val="002B7E4C"/>
    <w:rsid w:val="002B7F0D"/>
    <w:rsid w:val="002C021C"/>
    <w:rsid w:val="002C022C"/>
    <w:rsid w:val="002C02EA"/>
    <w:rsid w:val="002C02F7"/>
    <w:rsid w:val="002C032B"/>
    <w:rsid w:val="002C03CB"/>
    <w:rsid w:val="002C0436"/>
    <w:rsid w:val="002C0605"/>
    <w:rsid w:val="002C06DE"/>
    <w:rsid w:val="002C06EC"/>
    <w:rsid w:val="002C072E"/>
    <w:rsid w:val="002C0750"/>
    <w:rsid w:val="002C07E6"/>
    <w:rsid w:val="002C0956"/>
    <w:rsid w:val="002C095D"/>
    <w:rsid w:val="002C0975"/>
    <w:rsid w:val="002C0985"/>
    <w:rsid w:val="002C0A6D"/>
    <w:rsid w:val="002C0A99"/>
    <w:rsid w:val="002C0ACC"/>
    <w:rsid w:val="002C0BCA"/>
    <w:rsid w:val="002C0C1C"/>
    <w:rsid w:val="002C0C33"/>
    <w:rsid w:val="002C0C78"/>
    <w:rsid w:val="002C0C7F"/>
    <w:rsid w:val="002C0C8C"/>
    <w:rsid w:val="002C0F2F"/>
    <w:rsid w:val="002C1226"/>
    <w:rsid w:val="002C122A"/>
    <w:rsid w:val="002C1332"/>
    <w:rsid w:val="002C13AE"/>
    <w:rsid w:val="002C1406"/>
    <w:rsid w:val="002C152F"/>
    <w:rsid w:val="002C16E8"/>
    <w:rsid w:val="002C16F8"/>
    <w:rsid w:val="002C1780"/>
    <w:rsid w:val="002C1965"/>
    <w:rsid w:val="002C1979"/>
    <w:rsid w:val="002C1A46"/>
    <w:rsid w:val="002C1A4B"/>
    <w:rsid w:val="002C1AA1"/>
    <w:rsid w:val="002C1CAD"/>
    <w:rsid w:val="002C1D63"/>
    <w:rsid w:val="002C1DB9"/>
    <w:rsid w:val="002C1E91"/>
    <w:rsid w:val="002C1F67"/>
    <w:rsid w:val="002C1F9E"/>
    <w:rsid w:val="002C20AA"/>
    <w:rsid w:val="002C210B"/>
    <w:rsid w:val="002C22AA"/>
    <w:rsid w:val="002C22D2"/>
    <w:rsid w:val="002C2362"/>
    <w:rsid w:val="002C2384"/>
    <w:rsid w:val="002C23C1"/>
    <w:rsid w:val="002C2490"/>
    <w:rsid w:val="002C24F2"/>
    <w:rsid w:val="002C251A"/>
    <w:rsid w:val="002C255A"/>
    <w:rsid w:val="002C257A"/>
    <w:rsid w:val="002C27C0"/>
    <w:rsid w:val="002C27E0"/>
    <w:rsid w:val="002C28EB"/>
    <w:rsid w:val="002C2949"/>
    <w:rsid w:val="002C2991"/>
    <w:rsid w:val="002C2A94"/>
    <w:rsid w:val="002C2AFC"/>
    <w:rsid w:val="002C2BF4"/>
    <w:rsid w:val="002C2CAC"/>
    <w:rsid w:val="002C2D60"/>
    <w:rsid w:val="002C2E25"/>
    <w:rsid w:val="002C2EB0"/>
    <w:rsid w:val="002C30AA"/>
    <w:rsid w:val="002C3190"/>
    <w:rsid w:val="002C31C3"/>
    <w:rsid w:val="002C327F"/>
    <w:rsid w:val="002C32AF"/>
    <w:rsid w:val="002C333F"/>
    <w:rsid w:val="002C3381"/>
    <w:rsid w:val="002C3383"/>
    <w:rsid w:val="002C343A"/>
    <w:rsid w:val="002C348C"/>
    <w:rsid w:val="002C34CD"/>
    <w:rsid w:val="002C3622"/>
    <w:rsid w:val="002C3624"/>
    <w:rsid w:val="002C364E"/>
    <w:rsid w:val="002C36A3"/>
    <w:rsid w:val="002C36FD"/>
    <w:rsid w:val="002C3745"/>
    <w:rsid w:val="002C37AE"/>
    <w:rsid w:val="002C3823"/>
    <w:rsid w:val="002C389F"/>
    <w:rsid w:val="002C3A26"/>
    <w:rsid w:val="002C3A33"/>
    <w:rsid w:val="002C3A5D"/>
    <w:rsid w:val="002C3AC8"/>
    <w:rsid w:val="002C3B5E"/>
    <w:rsid w:val="002C3B9C"/>
    <w:rsid w:val="002C3BF4"/>
    <w:rsid w:val="002C3BF6"/>
    <w:rsid w:val="002C3CEF"/>
    <w:rsid w:val="002C3D1D"/>
    <w:rsid w:val="002C3D74"/>
    <w:rsid w:val="002C3F8E"/>
    <w:rsid w:val="002C3FFE"/>
    <w:rsid w:val="002C4126"/>
    <w:rsid w:val="002C4231"/>
    <w:rsid w:val="002C4235"/>
    <w:rsid w:val="002C4243"/>
    <w:rsid w:val="002C4360"/>
    <w:rsid w:val="002C4417"/>
    <w:rsid w:val="002C44D5"/>
    <w:rsid w:val="002C4560"/>
    <w:rsid w:val="002C459D"/>
    <w:rsid w:val="002C45A8"/>
    <w:rsid w:val="002C4636"/>
    <w:rsid w:val="002C4667"/>
    <w:rsid w:val="002C46EE"/>
    <w:rsid w:val="002C474C"/>
    <w:rsid w:val="002C4775"/>
    <w:rsid w:val="002C4840"/>
    <w:rsid w:val="002C484B"/>
    <w:rsid w:val="002C49D1"/>
    <w:rsid w:val="002C49F0"/>
    <w:rsid w:val="002C4B79"/>
    <w:rsid w:val="002C4BA2"/>
    <w:rsid w:val="002C4C17"/>
    <w:rsid w:val="002C4CD2"/>
    <w:rsid w:val="002C4E54"/>
    <w:rsid w:val="002C4E6E"/>
    <w:rsid w:val="002C4EAB"/>
    <w:rsid w:val="002C4ED0"/>
    <w:rsid w:val="002C4F63"/>
    <w:rsid w:val="002C4FD2"/>
    <w:rsid w:val="002C50EE"/>
    <w:rsid w:val="002C5273"/>
    <w:rsid w:val="002C541D"/>
    <w:rsid w:val="002C54B1"/>
    <w:rsid w:val="002C56B5"/>
    <w:rsid w:val="002C5761"/>
    <w:rsid w:val="002C579E"/>
    <w:rsid w:val="002C57BD"/>
    <w:rsid w:val="002C57EE"/>
    <w:rsid w:val="002C5826"/>
    <w:rsid w:val="002C5A1A"/>
    <w:rsid w:val="002C5AE6"/>
    <w:rsid w:val="002C5CA4"/>
    <w:rsid w:val="002C5CE7"/>
    <w:rsid w:val="002C5D7B"/>
    <w:rsid w:val="002C5DC4"/>
    <w:rsid w:val="002C5E08"/>
    <w:rsid w:val="002C5EDE"/>
    <w:rsid w:val="002C6019"/>
    <w:rsid w:val="002C610E"/>
    <w:rsid w:val="002C6145"/>
    <w:rsid w:val="002C61E4"/>
    <w:rsid w:val="002C621E"/>
    <w:rsid w:val="002C6265"/>
    <w:rsid w:val="002C62FC"/>
    <w:rsid w:val="002C6447"/>
    <w:rsid w:val="002C64BD"/>
    <w:rsid w:val="002C64F7"/>
    <w:rsid w:val="002C6509"/>
    <w:rsid w:val="002C658F"/>
    <w:rsid w:val="002C65BF"/>
    <w:rsid w:val="002C6657"/>
    <w:rsid w:val="002C672E"/>
    <w:rsid w:val="002C6743"/>
    <w:rsid w:val="002C676C"/>
    <w:rsid w:val="002C68A0"/>
    <w:rsid w:val="002C6902"/>
    <w:rsid w:val="002C69BF"/>
    <w:rsid w:val="002C6A53"/>
    <w:rsid w:val="002C6A96"/>
    <w:rsid w:val="002C6CD2"/>
    <w:rsid w:val="002C6DFA"/>
    <w:rsid w:val="002C6E70"/>
    <w:rsid w:val="002C6F59"/>
    <w:rsid w:val="002C6FB7"/>
    <w:rsid w:val="002C6FC8"/>
    <w:rsid w:val="002C7011"/>
    <w:rsid w:val="002C702E"/>
    <w:rsid w:val="002C705F"/>
    <w:rsid w:val="002C7086"/>
    <w:rsid w:val="002C7142"/>
    <w:rsid w:val="002C722A"/>
    <w:rsid w:val="002C7236"/>
    <w:rsid w:val="002C7365"/>
    <w:rsid w:val="002C74F6"/>
    <w:rsid w:val="002C7529"/>
    <w:rsid w:val="002C754E"/>
    <w:rsid w:val="002C756F"/>
    <w:rsid w:val="002C76C9"/>
    <w:rsid w:val="002C777E"/>
    <w:rsid w:val="002C7840"/>
    <w:rsid w:val="002C7980"/>
    <w:rsid w:val="002C7A1E"/>
    <w:rsid w:val="002C7A59"/>
    <w:rsid w:val="002C7ABF"/>
    <w:rsid w:val="002C7AD1"/>
    <w:rsid w:val="002C7C26"/>
    <w:rsid w:val="002C7D07"/>
    <w:rsid w:val="002C7D08"/>
    <w:rsid w:val="002C7D20"/>
    <w:rsid w:val="002C7DA4"/>
    <w:rsid w:val="002C7DF0"/>
    <w:rsid w:val="002C7E0E"/>
    <w:rsid w:val="002D0012"/>
    <w:rsid w:val="002D0025"/>
    <w:rsid w:val="002D003C"/>
    <w:rsid w:val="002D007A"/>
    <w:rsid w:val="002D02A2"/>
    <w:rsid w:val="002D035B"/>
    <w:rsid w:val="002D039D"/>
    <w:rsid w:val="002D043A"/>
    <w:rsid w:val="002D060E"/>
    <w:rsid w:val="002D0659"/>
    <w:rsid w:val="002D065D"/>
    <w:rsid w:val="002D0756"/>
    <w:rsid w:val="002D07D0"/>
    <w:rsid w:val="002D0ADA"/>
    <w:rsid w:val="002D0B0F"/>
    <w:rsid w:val="002D0B59"/>
    <w:rsid w:val="002D0B62"/>
    <w:rsid w:val="002D0C19"/>
    <w:rsid w:val="002D0C41"/>
    <w:rsid w:val="002D0CC3"/>
    <w:rsid w:val="002D0D12"/>
    <w:rsid w:val="002D0D42"/>
    <w:rsid w:val="002D0D5F"/>
    <w:rsid w:val="002D0DF2"/>
    <w:rsid w:val="002D0E73"/>
    <w:rsid w:val="002D0FB2"/>
    <w:rsid w:val="002D10CA"/>
    <w:rsid w:val="002D121A"/>
    <w:rsid w:val="002D1366"/>
    <w:rsid w:val="002D1369"/>
    <w:rsid w:val="002D1417"/>
    <w:rsid w:val="002D147C"/>
    <w:rsid w:val="002D14F5"/>
    <w:rsid w:val="002D14FA"/>
    <w:rsid w:val="002D151B"/>
    <w:rsid w:val="002D1548"/>
    <w:rsid w:val="002D17CE"/>
    <w:rsid w:val="002D1AA0"/>
    <w:rsid w:val="002D1B98"/>
    <w:rsid w:val="002D1BED"/>
    <w:rsid w:val="002D1C0D"/>
    <w:rsid w:val="002D1C5F"/>
    <w:rsid w:val="002D1CD9"/>
    <w:rsid w:val="002D1D52"/>
    <w:rsid w:val="002D1DE8"/>
    <w:rsid w:val="002D1E9C"/>
    <w:rsid w:val="002D1FE1"/>
    <w:rsid w:val="002D208C"/>
    <w:rsid w:val="002D20B4"/>
    <w:rsid w:val="002D20B7"/>
    <w:rsid w:val="002D21B9"/>
    <w:rsid w:val="002D21E9"/>
    <w:rsid w:val="002D23B8"/>
    <w:rsid w:val="002D23D4"/>
    <w:rsid w:val="002D23DE"/>
    <w:rsid w:val="002D23E5"/>
    <w:rsid w:val="002D240D"/>
    <w:rsid w:val="002D2427"/>
    <w:rsid w:val="002D2447"/>
    <w:rsid w:val="002D2497"/>
    <w:rsid w:val="002D24F6"/>
    <w:rsid w:val="002D2532"/>
    <w:rsid w:val="002D255C"/>
    <w:rsid w:val="002D255F"/>
    <w:rsid w:val="002D25F6"/>
    <w:rsid w:val="002D2627"/>
    <w:rsid w:val="002D264B"/>
    <w:rsid w:val="002D2738"/>
    <w:rsid w:val="002D2752"/>
    <w:rsid w:val="002D28B7"/>
    <w:rsid w:val="002D2942"/>
    <w:rsid w:val="002D2980"/>
    <w:rsid w:val="002D29AC"/>
    <w:rsid w:val="002D2AD5"/>
    <w:rsid w:val="002D2BE4"/>
    <w:rsid w:val="002D2C4F"/>
    <w:rsid w:val="002D2C82"/>
    <w:rsid w:val="002D2D00"/>
    <w:rsid w:val="002D2D93"/>
    <w:rsid w:val="002D2E76"/>
    <w:rsid w:val="002D2FA9"/>
    <w:rsid w:val="002D300B"/>
    <w:rsid w:val="002D303D"/>
    <w:rsid w:val="002D3067"/>
    <w:rsid w:val="002D3170"/>
    <w:rsid w:val="002D321F"/>
    <w:rsid w:val="002D33C8"/>
    <w:rsid w:val="002D341E"/>
    <w:rsid w:val="002D35AF"/>
    <w:rsid w:val="002D36A8"/>
    <w:rsid w:val="002D36F2"/>
    <w:rsid w:val="002D3793"/>
    <w:rsid w:val="002D37AB"/>
    <w:rsid w:val="002D37C3"/>
    <w:rsid w:val="002D3882"/>
    <w:rsid w:val="002D395E"/>
    <w:rsid w:val="002D399A"/>
    <w:rsid w:val="002D3A33"/>
    <w:rsid w:val="002D3AF4"/>
    <w:rsid w:val="002D3B33"/>
    <w:rsid w:val="002D3D12"/>
    <w:rsid w:val="002D3D3C"/>
    <w:rsid w:val="002D3F0C"/>
    <w:rsid w:val="002D4045"/>
    <w:rsid w:val="002D4086"/>
    <w:rsid w:val="002D4089"/>
    <w:rsid w:val="002D40B8"/>
    <w:rsid w:val="002D40EF"/>
    <w:rsid w:val="002D4168"/>
    <w:rsid w:val="002D4176"/>
    <w:rsid w:val="002D4194"/>
    <w:rsid w:val="002D41EA"/>
    <w:rsid w:val="002D42E1"/>
    <w:rsid w:val="002D43A4"/>
    <w:rsid w:val="002D44C8"/>
    <w:rsid w:val="002D454C"/>
    <w:rsid w:val="002D4673"/>
    <w:rsid w:val="002D471E"/>
    <w:rsid w:val="002D4823"/>
    <w:rsid w:val="002D48A5"/>
    <w:rsid w:val="002D48AB"/>
    <w:rsid w:val="002D4911"/>
    <w:rsid w:val="002D4A98"/>
    <w:rsid w:val="002D4AC8"/>
    <w:rsid w:val="002D4B86"/>
    <w:rsid w:val="002D4BD8"/>
    <w:rsid w:val="002D4D3E"/>
    <w:rsid w:val="002D4D4F"/>
    <w:rsid w:val="002D4E05"/>
    <w:rsid w:val="002D4F4E"/>
    <w:rsid w:val="002D4F64"/>
    <w:rsid w:val="002D504D"/>
    <w:rsid w:val="002D50AC"/>
    <w:rsid w:val="002D5129"/>
    <w:rsid w:val="002D5145"/>
    <w:rsid w:val="002D51DD"/>
    <w:rsid w:val="002D51F5"/>
    <w:rsid w:val="002D5348"/>
    <w:rsid w:val="002D5500"/>
    <w:rsid w:val="002D556E"/>
    <w:rsid w:val="002D56B8"/>
    <w:rsid w:val="002D5832"/>
    <w:rsid w:val="002D5867"/>
    <w:rsid w:val="002D58B1"/>
    <w:rsid w:val="002D5968"/>
    <w:rsid w:val="002D59E7"/>
    <w:rsid w:val="002D5B63"/>
    <w:rsid w:val="002D5C45"/>
    <w:rsid w:val="002D5CA6"/>
    <w:rsid w:val="002D5CE6"/>
    <w:rsid w:val="002D5D5D"/>
    <w:rsid w:val="002D5D60"/>
    <w:rsid w:val="002D5D97"/>
    <w:rsid w:val="002D5D9E"/>
    <w:rsid w:val="002D5E7B"/>
    <w:rsid w:val="002D5EB8"/>
    <w:rsid w:val="002D5EBB"/>
    <w:rsid w:val="002D5F08"/>
    <w:rsid w:val="002D5F8B"/>
    <w:rsid w:val="002D5FBF"/>
    <w:rsid w:val="002D6024"/>
    <w:rsid w:val="002D602D"/>
    <w:rsid w:val="002D60B4"/>
    <w:rsid w:val="002D610F"/>
    <w:rsid w:val="002D6157"/>
    <w:rsid w:val="002D61CA"/>
    <w:rsid w:val="002D61F4"/>
    <w:rsid w:val="002D61FB"/>
    <w:rsid w:val="002D6268"/>
    <w:rsid w:val="002D640B"/>
    <w:rsid w:val="002D6438"/>
    <w:rsid w:val="002D6447"/>
    <w:rsid w:val="002D66F5"/>
    <w:rsid w:val="002D6725"/>
    <w:rsid w:val="002D67A1"/>
    <w:rsid w:val="002D67B8"/>
    <w:rsid w:val="002D68A5"/>
    <w:rsid w:val="002D6B4E"/>
    <w:rsid w:val="002D6BA1"/>
    <w:rsid w:val="002D6C0D"/>
    <w:rsid w:val="002D6C28"/>
    <w:rsid w:val="002D6D7A"/>
    <w:rsid w:val="002D6DEE"/>
    <w:rsid w:val="002D6E1E"/>
    <w:rsid w:val="002D6F89"/>
    <w:rsid w:val="002D6FF4"/>
    <w:rsid w:val="002D7036"/>
    <w:rsid w:val="002D7057"/>
    <w:rsid w:val="002D7187"/>
    <w:rsid w:val="002D7280"/>
    <w:rsid w:val="002D73B2"/>
    <w:rsid w:val="002D745F"/>
    <w:rsid w:val="002D7488"/>
    <w:rsid w:val="002D7510"/>
    <w:rsid w:val="002D7518"/>
    <w:rsid w:val="002D7920"/>
    <w:rsid w:val="002D7928"/>
    <w:rsid w:val="002D79D0"/>
    <w:rsid w:val="002D7ADA"/>
    <w:rsid w:val="002D7B14"/>
    <w:rsid w:val="002D7B2B"/>
    <w:rsid w:val="002D7B9B"/>
    <w:rsid w:val="002D7D4C"/>
    <w:rsid w:val="002D7D72"/>
    <w:rsid w:val="002D7E77"/>
    <w:rsid w:val="002D7EA1"/>
    <w:rsid w:val="002E00AF"/>
    <w:rsid w:val="002E00BA"/>
    <w:rsid w:val="002E00BC"/>
    <w:rsid w:val="002E00CC"/>
    <w:rsid w:val="002E0122"/>
    <w:rsid w:val="002E017E"/>
    <w:rsid w:val="002E01F8"/>
    <w:rsid w:val="002E0331"/>
    <w:rsid w:val="002E0347"/>
    <w:rsid w:val="002E039B"/>
    <w:rsid w:val="002E03F5"/>
    <w:rsid w:val="002E041B"/>
    <w:rsid w:val="002E04E7"/>
    <w:rsid w:val="002E052D"/>
    <w:rsid w:val="002E05BC"/>
    <w:rsid w:val="002E05C2"/>
    <w:rsid w:val="002E079E"/>
    <w:rsid w:val="002E094F"/>
    <w:rsid w:val="002E0A03"/>
    <w:rsid w:val="002E0A24"/>
    <w:rsid w:val="002E0A55"/>
    <w:rsid w:val="002E0E9C"/>
    <w:rsid w:val="002E0EC9"/>
    <w:rsid w:val="002E0ED4"/>
    <w:rsid w:val="002E103B"/>
    <w:rsid w:val="002E1066"/>
    <w:rsid w:val="002E1075"/>
    <w:rsid w:val="002E107A"/>
    <w:rsid w:val="002E11DC"/>
    <w:rsid w:val="002E1264"/>
    <w:rsid w:val="002E14B1"/>
    <w:rsid w:val="002E14F1"/>
    <w:rsid w:val="002E165B"/>
    <w:rsid w:val="002E16B9"/>
    <w:rsid w:val="002E17A6"/>
    <w:rsid w:val="002E18CF"/>
    <w:rsid w:val="002E196E"/>
    <w:rsid w:val="002E1978"/>
    <w:rsid w:val="002E19F6"/>
    <w:rsid w:val="002E1B38"/>
    <w:rsid w:val="002E1C59"/>
    <w:rsid w:val="002E1C78"/>
    <w:rsid w:val="002E1CED"/>
    <w:rsid w:val="002E1D25"/>
    <w:rsid w:val="002E1E0C"/>
    <w:rsid w:val="002E1E88"/>
    <w:rsid w:val="002E1EF0"/>
    <w:rsid w:val="002E1F1B"/>
    <w:rsid w:val="002E1FD4"/>
    <w:rsid w:val="002E202B"/>
    <w:rsid w:val="002E204A"/>
    <w:rsid w:val="002E21B3"/>
    <w:rsid w:val="002E22C9"/>
    <w:rsid w:val="002E22F1"/>
    <w:rsid w:val="002E2307"/>
    <w:rsid w:val="002E23B2"/>
    <w:rsid w:val="002E2411"/>
    <w:rsid w:val="002E2515"/>
    <w:rsid w:val="002E2551"/>
    <w:rsid w:val="002E25D2"/>
    <w:rsid w:val="002E25E0"/>
    <w:rsid w:val="002E270A"/>
    <w:rsid w:val="002E2744"/>
    <w:rsid w:val="002E27BD"/>
    <w:rsid w:val="002E2928"/>
    <w:rsid w:val="002E2988"/>
    <w:rsid w:val="002E29B2"/>
    <w:rsid w:val="002E2ABB"/>
    <w:rsid w:val="002E2AEA"/>
    <w:rsid w:val="002E2B84"/>
    <w:rsid w:val="002E2BBD"/>
    <w:rsid w:val="002E2BD5"/>
    <w:rsid w:val="002E2C0E"/>
    <w:rsid w:val="002E2C26"/>
    <w:rsid w:val="002E2C6F"/>
    <w:rsid w:val="002E2D78"/>
    <w:rsid w:val="002E2E67"/>
    <w:rsid w:val="002E2E87"/>
    <w:rsid w:val="002E3074"/>
    <w:rsid w:val="002E30FD"/>
    <w:rsid w:val="002E31B4"/>
    <w:rsid w:val="002E31FD"/>
    <w:rsid w:val="002E32AA"/>
    <w:rsid w:val="002E3326"/>
    <w:rsid w:val="002E334F"/>
    <w:rsid w:val="002E3391"/>
    <w:rsid w:val="002E33AF"/>
    <w:rsid w:val="002E33FA"/>
    <w:rsid w:val="002E347C"/>
    <w:rsid w:val="002E349D"/>
    <w:rsid w:val="002E34F0"/>
    <w:rsid w:val="002E3620"/>
    <w:rsid w:val="002E363B"/>
    <w:rsid w:val="002E374E"/>
    <w:rsid w:val="002E378C"/>
    <w:rsid w:val="002E384D"/>
    <w:rsid w:val="002E3970"/>
    <w:rsid w:val="002E39E1"/>
    <w:rsid w:val="002E39EA"/>
    <w:rsid w:val="002E3A04"/>
    <w:rsid w:val="002E3A78"/>
    <w:rsid w:val="002E3C37"/>
    <w:rsid w:val="002E3D78"/>
    <w:rsid w:val="002E3E00"/>
    <w:rsid w:val="002E3E49"/>
    <w:rsid w:val="002E3F5D"/>
    <w:rsid w:val="002E40FD"/>
    <w:rsid w:val="002E4375"/>
    <w:rsid w:val="002E4423"/>
    <w:rsid w:val="002E4424"/>
    <w:rsid w:val="002E4498"/>
    <w:rsid w:val="002E4538"/>
    <w:rsid w:val="002E4630"/>
    <w:rsid w:val="002E4785"/>
    <w:rsid w:val="002E47E8"/>
    <w:rsid w:val="002E4844"/>
    <w:rsid w:val="002E4864"/>
    <w:rsid w:val="002E4999"/>
    <w:rsid w:val="002E49C0"/>
    <w:rsid w:val="002E4AF6"/>
    <w:rsid w:val="002E4AF8"/>
    <w:rsid w:val="002E4B43"/>
    <w:rsid w:val="002E4B6C"/>
    <w:rsid w:val="002E4C3C"/>
    <w:rsid w:val="002E4C99"/>
    <w:rsid w:val="002E4CAF"/>
    <w:rsid w:val="002E4CFE"/>
    <w:rsid w:val="002E4D7B"/>
    <w:rsid w:val="002E4ED5"/>
    <w:rsid w:val="002E4F5A"/>
    <w:rsid w:val="002E4F7C"/>
    <w:rsid w:val="002E5058"/>
    <w:rsid w:val="002E5105"/>
    <w:rsid w:val="002E51BB"/>
    <w:rsid w:val="002E51F1"/>
    <w:rsid w:val="002E5275"/>
    <w:rsid w:val="002E52BD"/>
    <w:rsid w:val="002E536C"/>
    <w:rsid w:val="002E53F5"/>
    <w:rsid w:val="002E5479"/>
    <w:rsid w:val="002E5602"/>
    <w:rsid w:val="002E5634"/>
    <w:rsid w:val="002E5647"/>
    <w:rsid w:val="002E5652"/>
    <w:rsid w:val="002E5754"/>
    <w:rsid w:val="002E57D3"/>
    <w:rsid w:val="002E5861"/>
    <w:rsid w:val="002E59B5"/>
    <w:rsid w:val="002E5A0D"/>
    <w:rsid w:val="002E5B37"/>
    <w:rsid w:val="002E5D6C"/>
    <w:rsid w:val="002E5E4D"/>
    <w:rsid w:val="002E5EE4"/>
    <w:rsid w:val="002E5F34"/>
    <w:rsid w:val="002E5F57"/>
    <w:rsid w:val="002E5F87"/>
    <w:rsid w:val="002E5F8C"/>
    <w:rsid w:val="002E6003"/>
    <w:rsid w:val="002E6028"/>
    <w:rsid w:val="002E6063"/>
    <w:rsid w:val="002E6066"/>
    <w:rsid w:val="002E6195"/>
    <w:rsid w:val="002E61BE"/>
    <w:rsid w:val="002E62AB"/>
    <w:rsid w:val="002E630F"/>
    <w:rsid w:val="002E63B6"/>
    <w:rsid w:val="002E63E8"/>
    <w:rsid w:val="002E6482"/>
    <w:rsid w:val="002E64D0"/>
    <w:rsid w:val="002E659F"/>
    <w:rsid w:val="002E65AB"/>
    <w:rsid w:val="002E6727"/>
    <w:rsid w:val="002E6733"/>
    <w:rsid w:val="002E67F2"/>
    <w:rsid w:val="002E6876"/>
    <w:rsid w:val="002E68D4"/>
    <w:rsid w:val="002E68DD"/>
    <w:rsid w:val="002E68E2"/>
    <w:rsid w:val="002E6A72"/>
    <w:rsid w:val="002E6B38"/>
    <w:rsid w:val="002E6B94"/>
    <w:rsid w:val="002E6B95"/>
    <w:rsid w:val="002E6C11"/>
    <w:rsid w:val="002E6C85"/>
    <w:rsid w:val="002E6E4E"/>
    <w:rsid w:val="002E6E54"/>
    <w:rsid w:val="002E6E98"/>
    <w:rsid w:val="002E7005"/>
    <w:rsid w:val="002E7065"/>
    <w:rsid w:val="002E708F"/>
    <w:rsid w:val="002E7096"/>
    <w:rsid w:val="002E70C2"/>
    <w:rsid w:val="002E714A"/>
    <w:rsid w:val="002E7154"/>
    <w:rsid w:val="002E7167"/>
    <w:rsid w:val="002E719D"/>
    <w:rsid w:val="002E7204"/>
    <w:rsid w:val="002E7315"/>
    <w:rsid w:val="002E7348"/>
    <w:rsid w:val="002E73E6"/>
    <w:rsid w:val="002E7437"/>
    <w:rsid w:val="002E747B"/>
    <w:rsid w:val="002E75D1"/>
    <w:rsid w:val="002E7670"/>
    <w:rsid w:val="002E7770"/>
    <w:rsid w:val="002E7828"/>
    <w:rsid w:val="002E7875"/>
    <w:rsid w:val="002E7878"/>
    <w:rsid w:val="002E78AE"/>
    <w:rsid w:val="002E795D"/>
    <w:rsid w:val="002E7A54"/>
    <w:rsid w:val="002E7AEA"/>
    <w:rsid w:val="002E7CBF"/>
    <w:rsid w:val="002E7D7D"/>
    <w:rsid w:val="002E7D8A"/>
    <w:rsid w:val="002E7DFC"/>
    <w:rsid w:val="002E7EE4"/>
    <w:rsid w:val="002E7FC8"/>
    <w:rsid w:val="002E7FE1"/>
    <w:rsid w:val="002F0020"/>
    <w:rsid w:val="002F0133"/>
    <w:rsid w:val="002F019B"/>
    <w:rsid w:val="002F0303"/>
    <w:rsid w:val="002F040E"/>
    <w:rsid w:val="002F0423"/>
    <w:rsid w:val="002F05CF"/>
    <w:rsid w:val="002F0718"/>
    <w:rsid w:val="002F07E4"/>
    <w:rsid w:val="002F07F7"/>
    <w:rsid w:val="002F0981"/>
    <w:rsid w:val="002F0AB0"/>
    <w:rsid w:val="002F0B71"/>
    <w:rsid w:val="002F0BA4"/>
    <w:rsid w:val="002F0E46"/>
    <w:rsid w:val="002F0E9A"/>
    <w:rsid w:val="002F0EF2"/>
    <w:rsid w:val="002F0FEF"/>
    <w:rsid w:val="002F1154"/>
    <w:rsid w:val="002F121A"/>
    <w:rsid w:val="002F1339"/>
    <w:rsid w:val="002F1364"/>
    <w:rsid w:val="002F13C7"/>
    <w:rsid w:val="002F1534"/>
    <w:rsid w:val="002F153B"/>
    <w:rsid w:val="002F1564"/>
    <w:rsid w:val="002F15AB"/>
    <w:rsid w:val="002F1697"/>
    <w:rsid w:val="002F172D"/>
    <w:rsid w:val="002F175E"/>
    <w:rsid w:val="002F17C3"/>
    <w:rsid w:val="002F17F1"/>
    <w:rsid w:val="002F193F"/>
    <w:rsid w:val="002F19E7"/>
    <w:rsid w:val="002F1BBF"/>
    <w:rsid w:val="002F1C41"/>
    <w:rsid w:val="002F1C99"/>
    <w:rsid w:val="002F1CB5"/>
    <w:rsid w:val="002F1DCB"/>
    <w:rsid w:val="002F1E02"/>
    <w:rsid w:val="002F1E09"/>
    <w:rsid w:val="002F1E5F"/>
    <w:rsid w:val="002F1F08"/>
    <w:rsid w:val="002F20CE"/>
    <w:rsid w:val="002F2157"/>
    <w:rsid w:val="002F2197"/>
    <w:rsid w:val="002F21A9"/>
    <w:rsid w:val="002F222B"/>
    <w:rsid w:val="002F22BA"/>
    <w:rsid w:val="002F236C"/>
    <w:rsid w:val="002F23F6"/>
    <w:rsid w:val="002F2424"/>
    <w:rsid w:val="002F2476"/>
    <w:rsid w:val="002F24FF"/>
    <w:rsid w:val="002F2639"/>
    <w:rsid w:val="002F26E4"/>
    <w:rsid w:val="002F273E"/>
    <w:rsid w:val="002F27B3"/>
    <w:rsid w:val="002F2829"/>
    <w:rsid w:val="002F28F8"/>
    <w:rsid w:val="002F299C"/>
    <w:rsid w:val="002F29D4"/>
    <w:rsid w:val="002F2A03"/>
    <w:rsid w:val="002F2AD4"/>
    <w:rsid w:val="002F2B95"/>
    <w:rsid w:val="002F2BB6"/>
    <w:rsid w:val="002F2BDF"/>
    <w:rsid w:val="002F2C1B"/>
    <w:rsid w:val="002F2C30"/>
    <w:rsid w:val="002F2DB2"/>
    <w:rsid w:val="002F2DF1"/>
    <w:rsid w:val="002F2F39"/>
    <w:rsid w:val="002F2F6B"/>
    <w:rsid w:val="002F2FB9"/>
    <w:rsid w:val="002F3067"/>
    <w:rsid w:val="002F3072"/>
    <w:rsid w:val="002F307F"/>
    <w:rsid w:val="002F30F0"/>
    <w:rsid w:val="002F3284"/>
    <w:rsid w:val="002F3383"/>
    <w:rsid w:val="002F347A"/>
    <w:rsid w:val="002F35E4"/>
    <w:rsid w:val="002F3623"/>
    <w:rsid w:val="002F3662"/>
    <w:rsid w:val="002F383C"/>
    <w:rsid w:val="002F389E"/>
    <w:rsid w:val="002F3AF5"/>
    <w:rsid w:val="002F3B05"/>
    <w:rsid w:val="002F3B53"/>
    <w:rsid w:val="002F3B78"/>
    <w:rsid w:val="002F3CBC"/>
    <w:rsid w:val="002F3D3E"/>
    <w:rsid w:val="002F3D60"/>
    <w:rsid w:val="002F3D88"/>
    <w:rsid w:val="002F3F00"/>
    <w:rsid w:val="002F3FD4"/>
    <w:rsid w:val="002F406F"/>
    <w:rsid w:val="002F407F"/>
    <w:rsid w:val="002F4229"/>
    <w:rsid w:val="002F4282"/>
    <w:rsid w:val="002F4335"/>
    <w:rsid w:val="002F4398"/>
    <w:rsid w:val="002F444C"/>
    <w:rsid w:val="002F4502"/>
    <w:rsid w:val="002F462D"/>
    <w:rsid w:val="002F479A"/>
    <w:rsid w:val="002F47F7"/>
    <w:rsid w:val="002F485A"/>
    <w:rsid w:val="002F48DF"/>
    <w:rsid w:val="002F4908"/>
    <w:rsid w:val="002F49F5"/>
    <w:rsid w:val="002F4A47"/>
    <w:rsid w:val="002F4AD0"/>
    <w:rsid w:val="002F4B0B"/>
    <w:rsid w:val="002F4B23"/>
    <w:rsid w:val="002F4D18"/>
    <w:rsid w:val="002F4DBF"/>
    <w:rsid w:val="002F4E98"/>
    <w:rsid w:val="002F4EDE"/>
    <w:rsid w:val="002F4FC1"/>
    <w:rsid w:val="002F5036"/>
    <w:rsid w:val="002F51C1"/>
    <w:rsid w:val="002F523E"/>
    <w:rsid w:val="002F534B"/>
    <w:rsid w:val="002F53CA"/>
    <w:rsid w:val="002F53D8"/>
    <w:rsid w:val="002F5491"/>
    <w:rsid w:val="002F5551"/>
    <w:rsid w:val="002F559F"/>
    <w:rsid w:val="002F5675"/>
    <w:rsid w:val="002F567B"/>
    <w:rsid w:val="002F56CE"/>
    <w:rsid w:val="002F56DC"/>
    <w:rsid w:val="002F56FD"/>
    <w:rsid w:val="002F570D"/>
    <w:rsid w:val="002F5856"/>
    <w:rsid w:val="002F5911"/>
    <w:rsid w:val="002F5AD6"/>
    <w:rsid w:val="002F5B2D"/>
    <w:rsid w:val="002F5B37"/>
    <w:rsid w:val="002F5CBD"/>
    <w:rsid w:val="002F5D3E"/>
    <w:rsid w:val="002F5DD5"/>
    <w:rsid w:val="002F5E5E"/>
    <w:rsid w:val="002F5F0E"/>
    <w:rsid w:val="002F5F14"/>
    <w:rsid w:val="002F5FDF"/>
    <w:rsid w:val="002F6040"/>
    <w:rsid w:val="002F6064"/>
    <w:rsid w:val="002F608C"/>
    <w:rsid w:val="002F611E"/>
    <w:rsid w:val="002F62CF"/>
    <w:rsid w:val="002F6341"/>
    <w:rsid w:val="002F6398"/>
    <w:rsid w:val="002F63D0"/>
    <w:rsid w:val="002F6468"/>
    <w:rsid w:val="002F6560"/>
    <w:rsid w:val="002F65A2"/>
    <w:rsid w:val="002F6675"/>
    <w:rsid w:val="002F6704"/>
    <w:rsid w:val="002F6719"/>
    <w:rsid w:val="002F6720"/>
    <w:rsid w:val="002F6734"/>
    <w:rsid w:val="002F675D"/>
    <w:rsid w:val="002F67C3"/>
    <w:rsid w:val="002F6842"/>
    <w:rsid w:val="002F6853"/>
    <w:rsid w:val="002F68BC"/>
    <w:rsid w:val="002F68CB"/>
    <w:rsid w:val="002F6946"/>
    <w:rsid w:val="002F6A55"/>
    <w:rsid w:val="002F6AC1"/>
    <w:rsid w:val="002F6BF6"/>
    <w:rsid w:val="002F6D48"/>
    <w:rsid w:val="002F6D7B"/>
    <w:rsid w:val="002F6DBB"/>
    <w:rsid w:val="002F6E01"/>
    <w:rsid w:val="002F6E95"/>
    <w:rsid w:val="002F6F2E"/>
    <w:rsid w:val="002F6FC8"/>
    <w:rsid w:val="002F7148"/>
    <w:rsid w:val="002F7268"/>
    <w:rsid w:val="002F7339"/>
    <w:rsid w:val="002F73E0"/>
    <w:rsid w:val="002F7466"/>
    <w:rsid w:val="002F74D6"/>
    <w:rsid w:val="002F75A5"/>
    <w:rsid w:val="002F75C0"/>
    <w:rsid w:val="002F7768"/>
    <w:rsid w:val="002F77D0"/>
    <w:rsid w:val="002F794E"/>
    <w:rsid w:val="002F7A88"/>
    <w:rsid w:val="002F7AC4"/>
    <w:rsid w:val="002F7C90"/>
    <w:rsid w:val="002F7D15"/>
    <w:rsid w:val="002F7DD1"/>
    <w:rsid w:val="002F7E12"/>
    <w:rsid w:val="002F7F5C"/>
    <w:rsid w:val="002F7FF5"/>
    <w:rsid w:val="003001FC"/>
    <w:rsid w:val="0030067A"/>
    <w:rsid w:val="003006F0"/>
    <w:rsid w:val="003007D4"/>
    <w:rsid w:val="003008BA"/>
    <w:rsid w:val="003008F4"/>
    <w:rsid w:val="00300940"/>
    <w:rsid w:val="00300BFC"/>
    <w:rsid w:val="00300C7C"/>
    <w:rsid w:val="00300D45"/>
    <w:rsid w:val="00300D8F"/>
    <w:rsid w:val="00300E11"/>
    <w:rsid w:val="00300EAD"/>
    <w:rsid w:val="00300EAE"/>
    <w:rsid w:val="00300F7E"/>
    <w:rsid w:val="00300FFA"/>
    <w:rsid w:val="003010EE"/>
    <w:rsid w:val="00301101"/>
    <w:rsid w:val="00301174"/>
    <w:rsid w:val="00301378"/>
    <w:rsid w:val="00301461"/>
    <w:rsid w:val="003014A3"/>
    <w:rsid w:val="003014F7"/>
    <w:rsid w:val="00301543"/>
    <w:rsid w:val="003015B1"/>
    <w:rsid w:val="003015C2"/>
    <w:rsid w:val="003015FA"/>
    <w:rsid w:val="00301694"/>
    <w:rsid w:val="003017DB"/>
    <w:rsid w:val="00301810"/>
    <w:rsid w:val="0030189F"/>
    <w:rsid w:val="0030191A"/>
    <w:rsid w:val="0030199B"/>
    <w:rsid w:val="003019B1"/>
    <w:rsid w:val="00301A25"/>
    <w:rsid w:val="00301B18"/>
    <w:rsid w:val="00301B57"/>
    <w:rsid w:val="00301E26"/>
    <w:rsid w:val="00301F42"/>
    <w:rsid w:val="0030204B"/>
    <w:rsid w:val="0030213C"/>
    <w:rsid w:val="0030214C"/>
    <w:rsid w:val="00302287"/>
    <w:rsid w:val="0030233F"/>
    <w:rsid w:val="00302360"/>
    <w:rsid w:val="003023CC"/>
    <w:rsid w:val="003023DB"/>
    <w:rsid w:val="0030241E"/>
    <w:rsid w:val="003024C1"/>
    <w:rsid w:val="00302527"/>
    <w:rsid w:val="0030272C"/>
    <w:rsid w:val="0030272F"/>
    <w:rsid w:val="00302763"/>
    <w:rsid w:val="003027FA"/>
    <w:rsid w:val="003028C8"/>
    <w:rsid w:val="003029ED"/>
    <w:rsid w:val="003029F0"/>
    <w:rsid w:val="00302B39"/>
    <w:rsid w:val="00302C48"/>
    <w:rsid w:val="00302CF3"/>
    <w:rsid w:val="00302CFB"/>
    <w:rsid w:val="00302D1F"/>
    <w:rsid w:val="00302D4B"/>
    <w:rsid w:val="00302D7A"/>
    <w:rsid w:val="00302DD5"/>
    <w:rsid w:val="00302E1C"/>
    <w:rsid w:val="00302EB1"/>
    <w:rsid w:val="00302FAC"/>
    <w:rsid w:val="00303033"/>
    <w:rsid w:val="003030BF"/>
    <w:rsid w:val="003030EF"/>
    <w:rsid w:val="003031A4"/>
    <w:rsid w:val="0030320A"/>
    <w:rsid w:val="0030320C"/>
    <w:rsid w:val="0030329E"/>
    <w:rsid w:val="003032B2"/>
    <w:rsid w:val="00303300"/>
    <w:rsid w:val="00303317"/>
    <w:rsid w:val="003033C5"/>
    <w:rsid w:val="0030343A"/>
    <w:rsid w:val="0030366F"/>
    <w:rsid w:val="003036E0"/>
    <w:rsid w:val="0030371E"/>
    <w:rsid w:val="00303798"/>
    <w:rsid w:val="0030384F"/>
    <w:rsid w:val="00303897"/>
    <w:rsid w:val="003038CD"/>
    <w:rsid w:val="00303949"/>
    <w:rsid w:val="00303A3A"/>
    <w:rsid w:val="00303B12"/>
    <w:rsid w:val="00303B97"/>
    <w:rsid w:val="00303C27"/>
    <w:rsid w:val="00303C9F"/>
    <w:rsid w:val="00303CAC"/>
    <w:rsid w:val="00303D91"/>
    <w:rsid w:val="00303DDB"/>
    <w:rsid w:val="00303E38"/>
    <w:rsid w:val="00303E3C"/>
    <w:rsid w:val="00303EAE"/>
    <w:rsid w:val="00303ECB"/>
    <w:rsid w:val="00303ED1"/>
    <w:rsid w:val="003040C2"/>
    <w:rsid w:val="003040D7"/>
    <w:rsid w:val="003040DD"/>
    <w:rsid w:val="00304181"/>
    <w:rsid w:val="00304190"/>
    <w:rsid w:val="0030421E"/>
    <w:rsid w:val="0030423D"/>
    <w:rsid w:val="003042C3"/>
    <w:rsid w:val="00304309"/>
    <w:rsid w:val="00304341"/>
    <w:rsid w:val="00304389"/>
    <w:rsid w:val="003043AE"/>
    <w:rsid w:val="003043B9"/>
    <w:rsid w:val="00304401"/>
    <w:rsid w:val="00304416"/>
    <w:rsid w:val="00304494"/>
    <w:rsid w:val="0030453E"/>
    <w:rsid w:val="0030455D"/>
    <w:rsid w:val="00304682"/>
    <w:rsid w:val="003046D2"/>
    <w:rsid w:val="003047A7"/>
    <w:rsid w:val="0030481F"/>
    <w:rsid w:val="00304822"/>
    <w:rsid w:val="0030488E"/>
    <w:rsid w:val="003048E8"/>
    <w:rsid w:val="003049EE"/>
    <w:rsid w:val="00304AA0"/>
    <w:rsid w:val="00304BB7"/>
    <w:rsid w:val="00304C08"/>
    <w:rsid w:val="00304C59"/>
    <w:rsid w:val="00304C72"/>
    <w:rsid w:val="00304E66"/>
    <w:rsid w:val="00304F9B"/>
    <w:rsid w:val="00305125"/>
    <w:rsid w:val="003051E0"/>
    <w:rsid w:val="003051E9"/>
    <w:rsid w:val="00305303"/>
    <w:rsid w:val="00305321"/>
    <w:rsid w:val="00305360"/>
    <w:rsid w:val="0030547B"/>
    <w:rsid w:val="003055A6"/>
    <w:rsid w:val="003055AC"/>
    <w:rsid w:val="00305694"/>
    <w:rsid w:val="00305752"/>
    <w:rsid w:val="003057B4"/>
    <w:rsid w:val="003057DA"/>
    <w:rsid w:val="003057EB"/>
    <w:rsid w:val="00305891"/>
    <w:rsid w:val="003058AF"/>
    <w:rsid w:val="003059E8"/>
    <w:rsid w:val="00305A26"/>
    <w:rsid w:val="00305A79"/>
    <w:rsid w:val="00305A7A"/>
    <w:rsid w:val="00305AFD"/>
    <w:rsid w:val="00305C53"/>
    <w:rsid w:val="00305DC4"/>
    <w:rsid w:val="00305DC6"/>
    <w:rsid w:val="003061D4"/>
    <w:rsid w:val="003061E8"/>
    <w:rsid w:val="0030627D"/>
    <w:rsid w:val="003062A3"/>
    <w:rsid w:val="0030631A"/>
    <w:rsid w:val="00306372"/>
    <w:rsid w:val="0030641C"/>
    <w:rsid w:val="003064DB"/>
    <w:rsid w:val="003064DD"/>
    <w:rsid w:val="003066F5"/>
    <w:rsid w:val="003067A2"/>
    <w:rsid w:val="00306824"/>
    <w:rsid w:val="00306829"/>
    <w:rsid w:val="00306867"/>
    <w:rsid w:val="003068D9"/>
    <w:rsid w:val="003068E3"/>
    <w:rsid w:val="00306B5E"/>
    <w:rsid w:val="00306BA1"/>
    <w:rsid w:val="00306C96"/>
    <w:rsid w:val="00306F22"/>
    <w:rsid w:val="00306F4E"/>
    <w:rsid w:val="00306FE7"/>
    <w:rsid w:val="00307076"/>
    <w:rsid w:val="00307096"/>
    <w:rsid w:val="00307148"/>
    <w:rsid w:val="00307210"/>
    <w:rsid w:val="00307239"/>
    <w:rsid w:val="003072FC"/>
    <w:rsid w:val="00307373"/>
    <w:rsid w:val="0030738C"/>
    <w:rsid w:val="003073C9"/>
    <w:rsid w:val="003073FF"/>
    <w:rsid w:val="003074EF"/>
    <w:rsid w:val="00307531"/>
    <w:rsid w:val="0030753E"/>
    <w:rsid w:val="003075AC"/>
    <w:rsid w:val="003076E6"/>
    <w:rsid w:val="00307764"/>
    <w:rsid w:val="00307784"/>
    <w:rsid w:val="003077AA"/>
    <w:rsid w:val="00307815"/>
    <w:rsid w:val="0030782E"/>
    <w:rsid w:val="00307A14"/>
    <w:rsid w:val="00307A72"/>
    <w:rsid w:val="00307B73"/>
    <w:rsid w:val="00307BCF"/>
    <w:rsid w:val="00307C50"/>
    <w:rsid w:val="00307C6F"/>
    <w:rsid w:val="00307CCF"/>
    <w:rsid w:val="00307F32"/>
    <w:rsid w:val="00307F52"/>
    <w:rsid w:val="00310047"/>
    <w:rsid w:val="00310071"/>
    <w:rsid w:val="0031009D"/>
    <w:rsid w:val="003100D3"/>
    <w:rsid w:val="0031010B"/>
    <w:rsid w:val="00310115"/>
    <w:rsid w:val="00310184"/>
    <w:rsid w:val="003101E8"/>
    <w:rsid w:val="0031028D"/>
    <w:rsid w:val="0031030D"/>
    <w:rsid w:val="00310346"/>
    <w:rsid w:val="00310465"/>
    <w:rsid w:val="00310558"/>
    <w:rsid w:val="00310595"/>
    <w:rsid w:val="003105E2"/>
    <w:rsid w:val="003106BF"/>
    <w:rsid w:val="0031073C"/>
    <w:rsid w:val="00310828"/>
    <w:rsid w:val="003108AF"/>
    <w:rsid w:val="003109C6"/>
    <w:rsid w:val="003109DF"/>
    <w:rsid w:val="00310A80"/>
    <w:rsid w:val="00310B17"/>
    <w:rsid w:val="00310B5F"/>
    <w:rsid w:val="00310BB9"/>
    <w:rsid w:val="00310CE1"/>
    <w:rsid w:val="00310D69"/>
    <w:rsid w:val="00310D6B"/>
    <w:rsid w:val="00310E64"/>
    <w:rsid w:val="00310E7A"/>
    <w:rsid w:val="00310EC4"/>
    <w:rsid w:val="00310F01"/>
    <w:rsid w:val="00310FC7"/>
    <w:rsid w:val="00311094"/>
    <w:rsid w:val="003112AB"/>
    <w:rsid w:val="003113DA"/>
    <w:rsid w:val="00311534"/>
    <w:rsid w:val="00311574"/>
    <w:rsid w:val="0031179D"/>
    <w:rsid w:val="0031189F"/>
    <w:rsid w:val="00311A54"/>
    <w:rsid w:val="00311A61"/>
    <w:rsid w:val="00311C69"/>
    <w:rsid w:val="00311D12"/>
    <w:rsid w:val="00311DC8"/>
    <w:rsid w:val="00311E7B"/>
    <w:rsid w:val="00311EFB"/>
    <w:rsid w:val="00311F09"/>
    <w:rsid w:val="00312007"/>
    <w:rsid w:val="00312033"/>
    <w:rsid w:val="0031217A"/>
    <w:rsid w:val="003121F1"/>
    <w:rsid w:val="003122DA"/>
    <w:rsid w:val="0031233B"/>
    <w:rsid w:val="00312379"/>
    <w:rsid w:val="0031239A"/>
    <w:rsid w:val="00312436"/>
    <w:rsid w:val="003124EB"/>
    <w:rsid w:val="00312557"/>
    <w:rsid w:val="003125D7"/>
    <w:rsid w:val="00312639"/>
    <w:rsid w:val="00312850"/>
    <w:rsid w:val="00312998"/>
    <w:rsid w:val="00312A0A"/>
    <w:rsid w:val="00312A6F"/>
    <w:rsid w:val="00312B50"/>
    <w:rsid w:val="00312C0A"/>
    <w:rsid w:val="00312C2D"/>
    <w:rsid w:val="00312C4F"/>
    <w:rsid w:val="00312C82"/>
    <w:rsid w:val="00312CD2"/>
    <w:rsid w:val="00312D8D"/>
    <w:rsid w:val="00312DA8"/>
    <w:rsid w:val="00312DC5"/>
    <w:rsid w:val="00312DE5"/>
    <w:rsid w:val="00312E9C"/>
    <w:rsid w:val="00312EAD"/>
    <w:rsid w:val="00312EE0"/>
    <w:rsid w:val="00312FAF"/>
    <w:rsid w:val="00312FBF"/>
    <w:rsid w:val="003130EE"/>
    <w:rsid w:val="0031311F"/>
    <w:rsid w:val="0031313E"/>
    <w:rsid w:val="00313190"/>
    <w:rsid w:val="00313196"/>
    <w:rsid w:val="0031328B"/>
    <w:rsid w:val="0031337A"/>
    <w:rsid w:val="0031337F"/>
    <w:rsid w:val="00313427"/>
    <w:rsid w:val="00313451"/>
    <w:rsid w:val="0031352E"/>
    <w:rsid w:val="0031354A"/>
    <w:rsid w:val="0031358C"/>
    <w:rsid w:val="0031369B"/>
    <w:rsid w:val="00313723"/>
    <w:rsid w:val="0031379C"/>
    <w:rsid w:val="003137A8"/>
    <w:rsid w:val="00313835"/>
    <w:rsid w:val="00313843"/>
    <w:rsid w:val="0031386E"/>
    <w:rsid w:val="003138E4"/>
    <w:rsid w:val="00313A43"/>
    <w:rsid w:val="00313A45"/>
    <w:rsid w:val="00313A73"/>
    <w:rsid w:val="00313ABF"/>
    <w:rsid w:val="00313BE8"/>
    <w:rsid w:val="00313CFC"/>
    <w:rsid w:val="00313D9C"/>
    <w:rsid w:val="00313DAB"/>
    <w:rsid w:val="00313EDC"/>
    <w:rsid w:val="0031401E"/>
    <w:rsid w:val="0031405D"/>
    <w:rsid w:val="0031407A"/>
    <w:rsid w:val="003141CE"/>
    <w:rsid w:val="00314295"/>
    <w:rsid w:val="003143C1"/>
    <w:rsid w:val="003143CC"/>
    <w:rsid w:val="003144D2"/>
    <w:rsid w:val="0031450A"/>
    <w:rsid w:val="0031477E"/>
    <w:rsid w:val="003147B2"/>
    <w:rsid w:val="00314843"/>
    <w:rsid w:val="003148B9"/>
    <w:rsid w:val="00314AE0"/>
    <w:rsid w:val="00314B01"/>
    <w:rsid w:val="00314B0E"/>
    <w:rsid w:val="00314C41"/>
    <w:rsid w:val="00314D04"/>
    <w:rsid w:val="00314D79"/>
    <w:rsid w:val="00314DA6"/>
    <w:rsid w:val="00314DC0"/>
    <w:rsid w:val="00314F28"/>
    <w:rsid w:val="00314F97"/>
    <w:rsid w:val="0031508F"/>
    <w:rsid w:val="003151AC"/>
    <w:rsid w:val="003151BE"/>
    <w:rsid w:val="0031526E"/>
    <w:rsid w:val="003152E5"/>
    <w:rsid w:val="003152FE"/>
    <w:rsid w:val="003153AE"/>
    <w:rsid w:val="0031541C"/>
    <w:rsid w:val="003154DF"/>
    <w:rsid w:val="003155AF"/>
    <w:rsid w:val="003155D9"/>
    <w:rsid w:val="00315611"/>
    <w:rsid w:val="00315784"/>
    <w:rsid w:val="00315869"/>
    <w:rsid w:val="003158CA"/>
    <w:rsid w:val="00315939"/>
    <w:rsid w:val="003159CF"/>
    <w:rsid w:val="00315A14"/>
    <w:rsid w:val="00315A24"/>
    <w:rsid w:val="00315CF6"/>
    <w:rsid w:val="00315D93"/>
    <w:rsid w:val="00315FAD"/>
    <w:rsid w:val="00315FD7"/>
    <w:rsid w:val="00315FE9"/>
    <w:rsid w:val="00316108"/>
    <w:rsid w:val="003161F5"/>
    <w:rsid w:val="00316248"/>
    <w:rsid w:val="003163D2"/>
    <w:rsid w:val="003163EE"/>
    <w:rsid w:val="00316431"/>
    <w:rsid w:val="0031674B"/>
    <w:rsid w:val="00316835"/>
    <w:rsid w:val="00316843"/>
    <w:rsid w:val="00316884"/>
    <w:rsid w:val="0031694E"/>
    <w:rsid w:val="00316A7D"/>
    <w:rsid w:val="00316A86"/>
    <w:rsid w:val="00316BEE"/>
    <w:rsid w:val="00316CB4"/>
    <w:rsid w:val="00316E8E"/>
    <w:rsid w:val="00316EC7"/>
    <w:rsid w:val="00317020"/>
    <w:rsid w:val="003170E1"/>
    <w:rsid w:val="00317186"/>
    <w:rsid w:val="00317239"/>
    <w:rsid w:val="0031734A"/>
    <w:rsid w:val="00317429"/>
    <w:rsid w:val="00317456"/>
    <w:rsid w:val="003174C0"/>
    <w:rsid w:val="0031750B"/>
    <w:rsid w:val="003175E4"/>
    <w:rsid w:val="003178AD"/>
    <w:rsid w:val="00317911"/>
    <w:rsid w:val="0031795D"/>
    <w:rsid w:val="00317A0A"/>
    <w:rsid w:val="00317A97"/>
    <w:rsid w:val="00317AE3"/>
    <w:rsid w:val="00317B26"/>
    <w:rsid w:val="00317B36"/>
    <w:rsid w:val="00317D0A"/>
    <w:rsid w:val="00317E10"/>
    <w:rsid w:val="0032004A"/>
    <w:rsid w:val="00320105"/>
    <w:rsid w:val="003201DB"/>
    <w:rsid w:val="00320273"/>
    <w:rsid w:val="003202B2"/>
    <w:rsid w:val="003202F6"/>
    <w:rsid w:val="00320356"/>
    <w:rsid w:val="0032038B"/>
    <w:rsid w:val="003203A1"/>
    <w:rsid w:val="003203E7"/>
    <w:rsid w:val="00320491"/>
    <w:rsid w:val="003204E3"/>
    <w:rsid w:val="003204F7"/>
    <w:rsid w:val="0032053D"/>
    <w:rsid w:val="003205A9"/>
    <w:rsid w:val="003205F2"/>
    <w:rsid w:val="00320631"/>
    <w:rsid w:val="00320657"/>
    <w:rsid w:val="0032066A"/>
    <w:rsid w:val="003206A0"/>
    <w:rsid w:val="003206BD"/>
    <w:rsid w:val="00320775"/>
    <w:rsid w:val="003207BD"/>
    <w:rsid w:val="003208BD"/>
    <w:rsid w:val="00320A46"/>
    <w:rsid w:val="00320AB7"/>
    <w:rsid w:val="00320B57"/>
    <w:rsid w:val="00320B76"/>
    <w:rsid w:val="00320B90"/>
    <w:rsid w:val="00320BBB"/>
    <w:rsid w:val="00320DB5"/>
    <w:rsid w:val="00320FE3"/>
    <w:rsid w:val="0032118C"/>
    <w:rsid w:val="00321204"/>
    <w:rsid w:val="0032123A"/>
    <w:rsid w:val="0032125F"/>
    <w:rsid w:val="00321269"/>
    <w:rsid w:val="003212E3"/>
    <w:rsid w:val="003213EF"/>
    <w:rsid w:val="00321534"/>
    <w:rsid w:val="003215ED"/>
    <w:rsid w:val="0032167F"/>
    <w:rsid w:val="003216A8"/>
    <w:rsid w:val="00321704"/>
    <w:rsid w:val="00321791"/>
    <w:rsid w:val="00321793"/>
    <w:rsid w:val="003218D0"/>
    <w:rsid w:val="003218E3"/>
    <w:rsid w:val="00321A45"/>
    <w:rsid w:val="00321A8F"/>
    <w:rsid w:val="00321ADD"/>
    <w:rsid w:val="00321C7F"/>
    <w:rsid w:val="00321CC6"/>
    <w:rsid w:val="00321CD8"/>
    <w:rsid w:val="00321D05"/>
    <w:rsid w:val="00321D3B"/>
    <w:rsid w:val="00321D49"/>
    <w:rsid w:val="00321DA4"/>
    <w:rsid w:val="00321DBF"/>
    <w:rsid w:val="00321E16"/>
    <w:rsid w:val="00321E39"/>
    <w:rsid w:val="00321F30"/>
    <w:rsid w:val="0032206F"/>
    <w:rsid w:val="003221EA"/>
    <w:rsid w:val="00322243"/>
    <w:rsid w:val="003222BB"/>
    <w:rsid w:val="003222E8"/>
    <w:rsid w:val="00322305"/>
    <w:rsid w:val="003223C0"/>
    <w:rsid w:val="003224D3"/>
    <w:rsid w:val="00322515"/>
    <w:rsid w:val="0032256F"/>
    <w:rsid w:val="003226B9"/>
    <w:rsid w:val="003227C9"/>
    <w:rsid w:val="003227EA"/>
    <w:rsid w:val="00322880"/>
    <w:rsid w:val="003229BC"/>
    <w:rsid w:val="00322B68"/>
    <w:rsid w:val="00322C56"/>
    <w:rsid w:val="00322CD3"/>
    <w:rsid w:val="00322D10"/>
    <w:rsid w:val="00322DB5"/>
    <w:rsid w:val="00322DE8"/>
    <w:rsid w:val="00322E7A"/>
    <w:rsid w:val="00322E7F"/>
    <w:rsid w:val="00322F85"/>
    <w:rsid w:val="0032303D"/>
    <w:rsid w:val="003230AA"/>
    <w:rsid w:val="003230E7"/>
    <w:rsid w:val="003230F8"/>
    <w:rsid w:val="003231A6"/>
    <w:rsid w:val="003231F2"/>
    <w:rsid w:val="003231F9"/>
    <w:rsid w:val="0032320B"/>
    <w:rsid w:val="00323341"/>
    <w:rsid w:val="0032340F"/>
    <w:rsid w:val="00323416"/>
    <w:rsid w:val="00323493"/>
    <w:rsid w:val="003234BA"/>
    <w:rsid w:val="0032359B"/>
    <w:rsid w:val="003236C9"/>
    <w:rsid w:val="003236D0"/>
    <w:rsid w:val="003236E0"/>
    <w:rsid w:val="00323850"/>
    <w:rsid w:val="00323887"/>
    <w:rsid w:val="00323AE9"/>
    <w:rsid w:val="00323B49"/>
    <w:rsid w:val="00323B5D"/>
    <w:rsid w:val="00323C35"/>
    <w:rsid w:val="00323DFE"/>
    <w:rsid w:val="00323EC5"/>
    <w:rsid w:val="00323EC6"/>
    <w:rsid w:val="00324024"/>
    <w:rsid w:val="003240A4"/>
    <w:rsid w:val="003241AE"/>
    <w:rsid w:val="003243AB"/>
    <w:rsid w:val="003244A8"/>
    <w:rsid w:val="003244DF"/>
    <w:rsid w:val="0032458A"/>
    <w:rsid w:val="003245D9"/>
    <w:rsid w:val="0032474A"/>
    <w:rsid w:val="003248E2"/>
    <w:rsid w:val="0032498D"/>
    <w:rsid w:val="00324992"/>
    <w:rsid w:val="0032499A"/>
    <w:rsid w:val="00324B00"/>
    <w:rsid w:val="00324BBF"/>
    <w:rsid w:val="00324CB4"/>
    <w:rsid w:val="00324D38"/>
    <w:rsid w:val="00324E83"/>
    <w:rsid w:val="00324EDE"/>
    <w:rsid w:val="00324FD7"/>
    <w:rsid w:val="003251BD"/>
    <w:rsid w:val="0032523C"/>
    <w:rsid w:val="0032528C"/>
    <w:rsid w:val="003252AE"/>
    <w:rsid w:val="003252B8"/>
    <w:rsid w:val="003252EB"/>
    <w:rsid w:val="003254C4"/>
    <w:rsid w:val="00325660"/>
    <w:rsid w:val="00325665"/>
    <w:rsid w:val="0032568C"/>
    <w:rsid w:val="00325767"/>
    <w:rsid w:val="00325770"/>
    <w:rsid w:val="003257E5"/>
    <w:rsid w:val="003258A2"/>
    <w:rsid w:val="0032590A"/>
    <w:rsid w:val="00325938"/>
    <w:rsid w:val="00325996"/>
    <w:rsid w:val="003259A7"/>
    <w:rsid w:val="003259C8"/>
    <w:rsid w:val="003259DA"/>
    <w:rsid w:val="003259E1"/>
    <w:rsid w:val="00325A09"/>
    <w:rsid w:val="00325B17"/>
    <w:rsid w:val="00325B5F"/>
    <w:rsid w:val="00325C07"/>
    <w:rsid w:val="00325CB1"/>
    <w:rsid w:val="00325CFE"/>
    <w:rsid w:val="00325EBE"/>
    <w:rsid w:val="00325FD9"/>
    <w:rsid w:val="00326217"/>
    <w:rsid w:val="0032623E"/>
    <w:rsid w:val="003262C1"/>
    <w:rsid w:val="003262E5"/>
    <w:rsid w:val="00326501"/>
    <w:rsid w:val="00326677"/>
    <w:rsid w:val="0032674B"/>
    <w:rsid w:val="00326758"/>
    <w:rsid w:val="00326809"/>
    <w:rsid w:val="003268BD"/>
    <w:rsid w:val="003268DA"/>
    <w:rsid w:val="003268EE"/>
    <w:rsid w:val="00326959"/>
    <w:rsid w:val="00326A9B"/>
    <w:rsid w:val="00326AB8"/>
    <w:rsid w:val="00326D32"/>
    <w:rsid w:val="00326DD5"/>
    <w:rsid w:val="00326DE6"/>
    <w:rsid w:val="00326E5D"/>
    <w:rsid w:val="00326EE2"/>
    <w:rsid w:val="00326F06"/>
    <w:rsid w:val="00326FDB"/>
    <w:rsid w:val="00327043"/>
    <w:rsid w:val="003270D0"/>
    <w:rsid w:val="00327146"/>
    <w:rsid w:val="0032714A"/>
    <w:rsid w:val="0032719A"/>
    <w:rsid w:val="003272E1"/>
    <w:rsid w:val="00327331"/>
    <w:rsid w:val="003273C0"/>
    <w:rsid w:val="003273CD"/>
    <w:rsid w:val="0032744D"/>
    <w:rsid w:val="00327477"/>
    <w:rsid w:val="0032748F"/>
    <w:rsid w:val="003275A6"/>
    <w:rsid w:val="003277B2"/>
    <w:rsid w:val="00327C04"/>
    <w:rsid w:val="00327DD7"/>
    <w:rsid w:val="00327DFF"/>
    <w:rsid w:val="00327E10"/>
    <w:rsid w:val="00327E5E"/>
    <w:rsid w:val="00327E6E"/>
    <w:rsid w:val="00327EB4"/>
    <w:rsid w:val="00327EB5"/>
    <w:rsid w:val="00327EBC"/>
    <w:rsid w:val="00327F8A"/>
    <w:rsid w:val="00330050"/>
    <w:rsid w:val="003302B3"/>
    <w:rsid w:val="003302BB"/>
    <w:rsid w:val="003303DB"/>
    <w:rsid w:val="00330482"/>
    <w:rsid w:val="003305CE"/>
    <w:rsid w:val="00330646"/>
    <w:rsid w:val="003306E3"/>
    <w:rsid w:val="00330704"/>
    <w:rsid w:val="0033079D"/>
    <w:rsid w:val="00330824"/>
    <w:rsid w:val="0033090A"/>
    <w:rsid w:val="003309D6"/>
    <w:rsid w:val="00330AE0"/>
    <w:rsid w:val="00330AEA"/>
    <w:rsid w:val="00330B31"/>
    <w:rsid w:val="00330BA8"/>
    <w:rsid w:val="00330BB7"/>
    <w:rsid w:val="00330C7A"/>
    <w:rsid w:val="00330CAF"/>
    <w:rsid w:val="00330CB1"/>
    <w:rsid w:val="00330EA7"/>
    <w:rsid w:val="00331062"/>
    <w:rsid w:val="00331246"/>
    <w:rsid w:val="0033129C"/>
    <w:rsid w:val="0033137A"/>
    <w:rsid w:val="00331398"/>
    <w:rsid w:val="00331477"/>
    <w:rsid w:val="003314D0"/>
    <w:rsid w:val="00331603"/>
    <w:rsid w:val="00331667"/>
    <w:rsid w:val="003316D5"/>
    <w:rsid w:val="003316E1"/>
    <w:rsid w:val="00331758"/>
    <w:rsid w:val="003317D7"/>
    <w:rsid w:val="003317FC"/>
    <w:rsid w:val="00331CBD"/>
    <w:rsid w:val="00331D7D"/>
    <w:rsid w:val="00331DA0"/>
    <w:rsid w:val="00331E34"/>
    <w:rsid w:val="00331F0F"/>
    <w:rsid w:val="00331F3D"/>
    <w:rsid w:val="00331FBB"/>
    <w:rsid w:val="00331FFD"/>
    <w:rsid w:val="00332064"/>
    <w:rsid w:val="0033207D"/>
    <w:rsid w:val="0033211D"/>
    <w:rsid w:val="0033221D"/>
    <w:rsid w:val="003322B8"/>
    <w:rsid w:val="003322DF"/>
    <w:rsid w:val="00332327"/>
    <w:rsid w:val="00332343"/>
    <w:rsid w:val="0033234A"/>
    <w:rsid w:val="003323AB"/>
    <w:rsid w:val="00332431"/>
    <w:rsid w:val="00332476"/>
    <w:rsid w:val="0033254A"/>
    <w:rsid w:val="0033260F"/>
    <w:rsid w:val="00332622"/>
    <w:rsid w:val="00332667"/>
    <w:rsid w:val="0033269A"/>
    <w:rsid w:val="003326B4"/>
    <w:rsid w:val="003327E0"/>
    <w:rsid w:val="00332933"/>
    <w:rsid w:val="00332CED"/>
    <w:rsid w:val="00332D23"/>
    <w:rsid w:val="00332D61"/>
    <w:rsid w:val="00332D63"/>
    <w:rsid w:val="00332DE1"/>
    <w:rsid w:val="00332E52"/>
    <w:rsid w:val="00332EA8"/>
    <w:rsid w:val="00332F1A"/>
    <w:rsid w:val="00332F37"/>
    <w:rsid w:val="00332F40"/>
    <w:rsid w:val="00332F5E"/>
    <w:rsid w:val="00332FCA"/>
    <w:rsid w:val="00332FD9"/>
    <w:rsid w:val="0033301F"/>
    <w:rsid w:val="00333056"/>
    <w:rsid w:val="003330F9"/>
    <w:rsid w:val="00333136"/>
    <w:rsid w:val="003332CC"/>
    <w:rsid w:val="0033334F"/>
    <w:rsid w:val="00333399"/>
    <w:rsid w:val="003333A9"/>
    <w:rsid w:val="003333E3"/>
    <w:rsid w:val="00333476"/>
    <w:rsid w:val="003334A2"/>
    <w:rsid w:val="003334D1"/>
    <w:rsid w:val="003334DF"/>
    <w:rsid w:val="003335BF"/>
    <w:rsid w:val="003335C6"/>
    <w:rsid w:val="00333706"/>
    <w:rsid w:val="00333723"/>
    <w:rsid w:val="00333734"/>
    <w:rsid w:val="00333760"/>
    <w:rsid w:val="00333787"/>
    <w:rsid w:val="003337FD"/>
    <w:rsid w:val="003337FE"/>
    <w:rsid w:val="00333869"/>
    <w:rsid w:val="003338A6"/>
    <w:rsid w:val="00333947"/>
    <w:rsid w:val="0033394A"/>
    <w:rsid w:val="00333951"/>
    <w:rsid w:val="00333A3E"/>
    <w:rsid w:val="00333AA8"/>
    <w:rsid w:val="00333B91"/>
    <w:rsid w:val="00333BE9"/>
    <w:rsid w:val="00333C1A"/>
    <w:rsid w:val="00333C7D"/>
    <w:rsid w:val="00333C80"/>
    <w:rsid w:val="00333C9E"/>
    <w:rsid w:val="00333ED4"/>
    <w:rsid w:val="00333F71"/>
    <w:rsid w:val="00333F8D"/>
    <w:rsid w:val="00333FA8"/>
    <w:rsid w:val="00333FF1"/>
    <w:rsid w:val="0033404B"/>
    <w:rsid w:val="003340D9"/>
    <w:rsid w:val="00334232"/>
    <w:rsid w:val="00334254"/>
    <w:rsid w:val="003342B8"/>
    <w:rsid w:val="003342E3"/>
    <w:rsid w:val="00334390"/>
    <w:rsid w:val="0033440B"/>
    <w:rsid w:val="003344DC"/>
    <w:rsid w:val="0033458E"/>
    <w:rsid w:val="003345B2"/>
    <w:rsid w:val="003346BC"/>
    <w:rsid w:val="0033470B"/>
    <w:rsid w:val="003348A5"/>
    <w:rsid w:val="00334A24"/>
    <w:rsid w:val="00334A3A"/>
    <w:rsid w:val="00334A58"/>
    <w:rsid w:val="00334A82"/>
    <w:rsid w:val="00334B84"/>
    <w:rsid w:val="00334BD0"/>
    <w:rsid w:val="00334BF4"/>
    <w:rsid w:val="00334CD5"/>
    <w:rsid w:val="00334E2D"/>
    <w:rsid w:val="00334EB6"/>
    <w:rsid w:val="00334F4C"/>
    <w:rsid w:val="00334FC1"/>
    <w:rsid w:val="00334FC8"/>
    <w:rsid w:val="00335064"/>
    <w:rsid w:val="0033507F"/>
    <w:rsid w:val="00335154"/>
    <w:rsid w:val="00335200"/>
    <w:rsid w:val="0033524F"/>
    <w:rsid w:val="00335251"/>
    <w:rsid w:val="003352AE"/>
    <w:rsid w:val="00335468"/>
    <w:rsid w:val="003355A2"/>
    <w:rsid w:val="0033574A"/>
    <w:rsid w:val="003357FB"/>
    <w:rsid w:val="00335877"/>
    <w:rsid w:val="003359D6"/>
    <w:rsid w:val="00335AD0"/>
    <w:rsid w:val="00335AE6"/>
    <w:rsid w:val="00335BC6"/>
    <w:rsid w:val="00335CFB"/>
    <w:rsid w:val="00335D3A"/>
    <w:rsid w:val="00335E0D"/>
    <w:rsid w:val="00335E14"/>
    <w:rsid w:val="00335E39"/>
    <w:rsid w:val="00335F91"/>
    <w:rsid w:val="00335F94"/>
    <w:rsid w:val="00335FE1"/>
    <w:rsid w:val="00336047"/>
    <w:rsid w:val="0033606A"/>
    <w:rsid w:val="003360EF"/>
    <w:rsid w:val="00336372"/>
    <w:rsid w:val="0033643C"/>
    <w:rsid w:val="00336475"/>
    <w:rsid w:val="003364F0"/>
    <w:rsid w:val="003365BD"/>
    <w:rsid w:val="003365FF"/>
    <w:rsid w:val="00336664"/>
    <w:rsid w:val="00336700"/>
    <w:rsid w:val="00336769"/>
    <w:rsid w:val="003367DB"/>
    <w:rsid w:val="0033680C"/>
    <w:rsid w:val="003368E8"/>
    <w:rsid w:val="00336A78"/>
    <w:rsid w:val="00336A9D"/>
    <w:rsid w:val="00336AE6"/>
    <w:rsid w:val="00336AF1"/>
    <w:rsid w:val="00336B6F"/>
    <w:rsid w:val="00336C3E"/>
    <w:rsid w:val="00336DD7"/>
    <w:rsid w:val="00336E8E"/>
    <w:rsid w:val="00336ED9"/>
    <w:rsid w:val="00336EE5"/>
    <w:rsid w:val="00336F24"/>
    <w:rsid w:val="00336F93"/>
    <w:rsid w:val="00336FFB"/>
    <w:rsid w:val="0033706D"/>
    <w:rsid w:val="003372F7"/>
    <w:rsid w:val="0033736D"/>
    <w:rsid w:val="0033742D"/>
    <w:rsid w:val="0033743A"/>
    <w:rsid w:val="00337456"/>
    <w:rsid w:val="00337469"/>
    <w:rsid w:val="003374D2"/>
    <w:rsid w:val="0033751A"/>
    <w:rsid w:val="00337561"/>
    <w:rsid w:val="00337562"/>
    <w:rsid w:val="00337661"/>
    <w:rsid w:val="003376BA"/>
    <w:rsid w:val="0033778A"/>
    <w:rsid w:val="00337840"/>
    <w:rsid w:val="0033792C"/>
    <w:rsid w:val="00337952"/>
    <w:rsid w:val="003379D6"/>
    <w:rsid w:val="00337A6E"/>
    <w:rsid w:val="00337B0E"/>
    <w:rsid w:val="00337BA5"/>
    <w:rsid w:val="00337BB6"/>
    <w:rsid w:val="00337C8C"/>
    <w:rsid w:val="00337CA8"/>
    <w:rsid w:val="00337D51"/>
    <w:rsid w:val="00337D92"/>
    <w:rsid w:val="00337DDD"/>
    <w:rsid w:val="00337DDE"/>
    <w:rsid w:val="00337E24"/>
    <w:rsid w:val="00337F0F"/>
    <w:rsid w:val="00337FFD"/>
    <w:rsid w:val="00340062"/>
    <w:rsid w:val="003401A4"/>
    <w:rsid w:val="003402C8"/>
    <w:rsid w:val="003402F2"/>
    <w:rsid w:val="0034030D"/>
    <w:rsid w:val="00340376"/>
    <w:rsid w:val="003403E3"/>
    <w:rsid w:val="003404C4"/>
    <w:rsid w:val="003404CF"/>
    <w:rsid w:val="00340810"/>
    <w:rsid w:val="00340837"/>
    <w:rsid w:val="00340899"/>
    <w:rsid w:val="003408BB"/>
    <w:rsid w:val="003408F0"/>
    <w:rsid w:val="00340910"/>
    <w:rsid w:val="00340A36"/>
    <w:rsid w:val="00340A42"/>
    <w:rsid w:val="00340A47"/>
    <w:rsid w:val="00340B18"/>
    <w:rsid w:val="00340B44"/>
    <w:rsid w:val="00340D0B"/>
    <w:rsid w:val="00340D18"/>
    <w:rsid w:val="00340D63"/>
    <w:rsid w:val="00340D9D"/>
    <w:rsid w:val="00340DEB"/>
    <w:rsid w:val="00340DF1"/>
    <w:rsid w:val="00340E1B"/>
    <w:rsid w:val="00340E6E"/>
    <w:rsid w:val="00340F4C"/>
    <w:rsid w:val="00340F72"/>
    <w:rsid w:val="00340F7D"/>
    <w:rsid w:val="00341040"/>
    <w:rsid w:val="0034104F"/>
    <w:rsid w:val="0034105F"/>
    <w:rsid w:val="0034110E"/>
    <w:rsid w:val="00341138"/>
    <w:rsid w:val="0034117E"/>
    <w:rsid w:val="003411AE"/>
    <w:rsid w:val="00341342"/>
    <w:rsid w:val="0034136E"/>
    <w:rsid w:val="0034147D"/>
    <w:rsid w:val="0034149C"/>
    <w:rsid w:val="003414B2"/>
    <w:rsid w:val="003414C6"/>
    <w:rsid w:val="00341543"/>
    <w:rsid w:val="003415A1"/>
    <w:rsid w:val="003415EB"/>
    <w:rsid w:val="003416DD"/>
    <w:rsid w:val="00341739"/>
    <w:rsid w:val="003417BC"/>
    <w:rsid w:val="0034180C"/>
    <w:rsid w:val="0034183F"/>
    <w:rsid w:val="00341856"/>
    <w:rsid w:val="003418E7"/>
    <w:rsid w:val="0034191B"/>
    <w:rsid w:val="0034197B"/>
    <w:rsid w:val="00341A0D"/>
    <w:rsid w:val="00341ABF"/>
    <w:rsid w:val="00341B0A"/>
    <w:rsid w:val="00341C4C"/>
    <w:rsid w:val="00341DAD"/>
    <w:rsid w:val="00341DBB"/>
    <w:rsid w:val="00341DBF"/>
    <w:rsid w:val="00341E13"/>
    <w:rsid w:val="00341E9F"/>
    <w:rsid w:val="00341EC6"/>
    <w:rsid w:val="00341EF7"/>
    <w:rsid w:val="00341FF7"/>
    <w:rsid w:val="0034206D"/>
    <w:rsid w:val="003421C3"/>
    <w:rsid w:val="00342268"/>
    <w:rsid w:val="00342407"/>
    <w:rsid w:val="0034245D"/>
    <w:rsid w:val="003424D6"/>
    <w:rsid w:val="00342586"/>
    <w:rsid w:val="00342589"/>
    <w:rsid w:val="003426DA"/>
    <w:rsid w:val="003428A6"/>
    <w:rsid w:val="0034293A"/>
    <w:rsid w:val="00342944"/>
    <w:rsid w:val="00342959"/>
    <w:rsid w:val="00342AA9"/>
    <w:rsid w:val="00342ACD"/>
    <w:rsid w:val="00342B13"/>
    <w:rsid w:val="00342B83"/>
    <w:rsid w:val="00342BEC"/>
    <w:rsid w:val="00342C2E"/>
    <w:rsid w:val="00342C36"/>
    <w:rsid w:val="00342C63"/>
    <w:rsid w:val="00342DFF"/>
    <w:rsid w:val="00342E2F"/>
    <w:rsid w:val="00342F16"/>
    <w:rsid w:val="00342FB6"/>
    <w:rsid w:val="00343217"/>
    <w:rsid w:val="00343307"/>
    <w:rsid w:val="0034331E"/>
    <w:rsid w:val="00343391"/>
    <w:rsid w:val="003433BB"/>
    <w:rsid w:val="003433F1"/>
    <w:rsid w:val="0034357D"/>
    <w:rsid w:val="0034358B"/>
    <w:rsid w:val="003435BC"/>
    <w:rsid w:val="003435EC"/>
    <w:rsid w:val="003436B6"/>
    <w:rsid w:val="003437BA"/>
    <w:rsid w:val="003437F3"/>
    <w:rsid w:val="003438D7"/>
    <w:rsid w:val="003438E1"/>
    <w:rsid w:val="00343940"/>
    <w:rsid w:val="00343A21"/>
    <w:rsid w:val="00343A91"/>
    <w:rsid w:val="00343B84"/>
    <w:rsid w:val="00343B85"/>
    <w:rsid w:val="00343BEF"/>
    <w:rsid w:val="00343C99"/>
    <w:rsid w:val="00343CA0"/>
    <w:rsid w:val="00343CFD"/>
    <w:rsid w:val="00343D3B"/>
    <w:rsid w:val="00343DDD"/>
    <w:rsid w:val="00343FDA"/>
    <w:rsid w:val="0034404A"/>
    <w:rsid w:val="0034407D"/>
    <w:rsid w:val="00344222"/>
    <w:rsid w:val="0034422F"/>
    <w:rsid w:val="00344270"/>
    <w:rsid w:val="003442BE"/>
    <w:rsid w:val="003443A3"/>
    <w:rsid w:val="003443B5"/>
    <w:rsid w:val="003443D0"/>
    <w:rsid w:val="003443D4"/>
    <w:rsid w:val="00344449"/>
    <w:rsid w:val="00344490"/>
    <w:rsid w:val="003445AE"/>
    <w:rsid w:val="003445E0"/>
    <w:rsid w:val="0034469C"/>
    <w:rsid w:val="003446A1"/>
    <w:rsid w:val="003446B4"/>
    <w:rsid w:val="003446F9"/>
    <w:rsid w:val="00344705"/>
    <w:rsid w:val="00344734"/>
    <w:rsid w:val="00344848"/>
    <w:rsid w:val="00344872"/>
    <w:rsid w:val="003448FC"/>
    <w:rsid w:val="0034491F"/>
    <w:rsid w:val="00344950"/>
    <w:rsid w:val="00344994"/>
    <w:rsid w:val="003449DF"/>
    <w:rsid w:val="00344AA3"/>
    <w:rsid w:val="00344B19"/>
    <w:rsid w:val="00344B89"/>
    <w:rsid w:val="00344BB8"/>
    <w:rsid w:val="00344BFB"/>
    <w:rsid w:val="00344DE6"/>
    <w:rsid w:val="00344E32"/>
    <w:rsid w:val="00344E83"/>
    <w:rsid w:val="00344EF9"/>
    <w:rsid w:val="00344F39"/>
    <w:rsid w:val="00345176"/>
    <w:rsid w:val="003451ED"/>
    <w:rsid w:val="0034534F"/>
    <w:rsid w:val="00345481"/>
    <w:rsid w:val="003455EF"/>
    <w:rsid w:val="0034566F"/>
    <w:rsid w:val="00345692"/>
    <w:rsid w:val="003457C0"/>
    <w:rsid w:val="003457D9"/>
    <w:rsid w:val="003457E1"/>
    <w:rsid w:val="003457E9"/>
    <w:rsid w:val="0034582E"/>
    <w:rsid w:val="0034583E"/>
    <w:rsid w:val="003458A3"/>
    <w:rsid w:val="00345908"/>
    <w:rsid w:val="00345914"/>
    <w:rsid w:val="0034599B"/>
    <w:rsid w:val="00345B23"/>
    <w:rsid w:val="00345C06"/>
    <w:rsid w:val="00345C4B"/>
    <w:rsid w:val="00345CD0"/>
    <w:rsid w:val="00345D33"/>
    <w:rsid w:val="00345DF1"/>
    <w:rsid w:val="00345E0B"/>
    <w:rsid w:val="00345E76"/>
    <w:rsid w:val="00345F82"/>
    <w:rsid w:val="00346216"/>
    <w:rsid w:val="00346291"/>
    <w:rsid w:val="003462B4"/>
    <w:rsid w:val="003462CB"/>
    <w:rsid w:val="00346339"/>
    <w:rsid w:val="0034641B"/>
    <w:rsid w:val="00346482"/>
    <w:rsid w:val="00346521"/>
    <w:rsid w:val="00346594"/>
    <w:rsid w:val="003465AD"/>
    <w:rsid w:val="003465DB"/>
    <w:rsid w:val="003466DF"/>
    <w:rsid w:val="00346737"/>
    <w:rsid w:val="003467C3"/>
    <w:rsid w:val="00346833"/>
    <w:rsid w:val="00346967"/>
    <w:rsid w:val="00346BE3"/>
    <w:rsid w:val="00346C21"/>
    <w:rsid w:val="00346C65"/>
    <w:rsid w:val="00346C78"/>
    <w:rsid w:val="00346C90"/>
    <w:rsid w:val="00346CF8"/>
    <w:rsid w:val="00346DC0"/>
    <w:rsid w:val="00346E9E"/>
    <w:rsid w:val="00346EDC"/>
    <w:rsid w:val="00347018"/>
    <w:rsid w:val="00347065"/>
    <w:rsid w:val="003470FC"/>
    <w:rsid w:val="00347102"/>
    <w:rsid w:val="00347121"/>
    <w:rsid w:val="0034715D"/>
    <w:rsid w:val="003471B4"/>
    <w:rsid w:val="003471C0"/>
    <w:rsid w:val="0034727B"/>
    <w:rsid w:val="003472B9"/>
    <w:rsid w:val="0034740E"/>
    <w:rsid w:val="003475E8"/>
    <w:rsid w:val="0034763E"/>
    <w:rsid w:val="003478F9"/>
    <w:rsid w:val="00347A0D"/>
    <w:rsid w:val="00347B15"/>
    <w:rsid w:val="00347B8F"/>
    <w:rsid w:val="00347C9E"/>
    <w:rsid w:val="00347D5E"/>
    <w:rsid w:val="00347D67"/>
    <w:rsid w:val="00347D92"/>
    <w:rsid w:val="00347DCA"/>
    <w:rsid w:val="00347F47"/>
    <w:rsid w:val="0035006B"/>
    <w:rsid w:val="00350092"/>
    <w:rsid w:val="003500A6"/>
    <w:rsid w:val="0035010A"/>
    <w:rsid w:val="0035019B"/>
    <w:rsid w:val="00350261"/>
    <w:rsid w:val="00350308"/>
    <w:rsid w:val="0035046D"/>
    <w:rsid w:val="0035053E"/>
    <w:rsid w:val="003505ED"/>
    <w:rsid w:val="00350615"/>
    <w:rsid w:val="0035064E"/>
    <w:rsid w:val="003506C1"/>
    <w:rsid w:val="003506F3"/>
    <w:rsid w:val="00350884"/>
    <w:rsid w:val="003508D4"/>
    <w:rsid w:val="00350941"/>
    <w:rsid w:val="00350A89"/>
    <w:rsid w:val="00350AD9"/>
    <w:rsid w:val="00350FC4"/>
    <w:rsid w:val="0035109C"/>
    <w:rsid w:val="003510A6"/>
    <w:rsid w:val="003510FE"/>
    <w:rsid w:val="0035112A"/>
    <w:rsid w:val="00351142"/>
    <w:rsid w:val="0035114A"/>
    <w:rsid w:val="00351200"/>
    <w:rsid w:val="00351224"/>
    <w:rsid w:val="00351287"/>
    <w:rsid w:val="0035130F"/>
    <w:rsid w:val="0035131F"/>
    <w:rsid w:val="003513DA"/>
    <w:rsid w:val="003513F3"/>
    <w:rsid w:val="003514F3"/>
    <w:rsid w:val="0035151D"/>
    <w:rsid w:val="0035153C"/>
    <w:rsid w:val="00351670"/>
    <w:rsid w:val="0035173D"/>
    <w:rsid w:val="0035178E"/>
    <w:rsid w:val="003517AC"/>
    <w:rsid w:val="00351931"/>
    <w:rsid w:val="0035194D"/>
    <w:rsid w:val="0035199E"/>
    <w:rsid w:val="00351A32"/>
    <w:rsid w:val="00351B30"/>
    <w:rsid w:val="00351EEF"/>
    <w:rsid w:val="00351F04"/>
    <w:rsid w:val="00351F58"/>
    <w:rsid w:val="00351FDE"/>
    <w:rsid w:val="003520F3"/>
    <w:rsid w:val="00352158"/>
    <w:rsid w:val="0035215E"/>
    <w:rsid w:val="003521C3"/>
    <w:rsid w:val="003521F4"/>
    <w:rsid w:val="00352214"/>
    <w:rsid w:val="00352328"/>
    <w:rsid w:val="00352330"/>
    <w:rsid w:val="00352410"/>
    <w:rsid w:val="00352457"/>
    <w:rsid w:val="00352543"/>
    <w:rsid w:val="003525BF"/>
    <w:rsid w:val="00352712"/>
    <w:rsid w:val="0035280F"/>
    <w:rsid w:val="0035284B"/>
    <w:rsid w:val="003528A2"/>
    <w:rsid w:val="00352995"/>
    <w:rsid w:val="00352A76"/>
    <w:rsid w:val="00352B9F"/>
    <w:rsid w:val="00352CD4"/>
    <w:rsid w:val="00352DC4"/>
    <w:rsid w:val="00352DCF"/>
    <w:rsid w:val="00352EA0"/>
    <w:rsid w:val="00352F07"/>
    <w:rsid w:val="00353105"/>
    <w:rsid w:val="0035313D"/>
    <w:rsid w:val="003531DD"/>
    <w:rsid w:val="003531E3"/>
    <w:rsid w:val="0035325E"/>
    <w:rsid w:val="00353268"/>
    <w:rsid w:val="003532AC"/>
    <w:rsid w:val="003532C7"/>
    <w:rsid w:val="0035332B"/>
    <w:rsid w:val="0035336B"/>
    <w:rsid w:val="00353384"/>
    <w:rsid w:val="00353408"/>
    <w:rsid w:val="003535B4"/>
    <w:rsid w:val="003536C0"/>
    <w:rsid w:val="003536D4"/>
    <w:rsid w:val="0035392D"/>
    <w:rsid w:val="0035395B"/>
    <w:rsid w:val="003539F7"/>
    <w:rsid w:val="00353A2D"/>
    <w:rsid w:val="00353A91"/>
    <w:rsid w:val="00353B01"/>
    <w:rsid w:val="00353B19"/>
    <w:rsid w:val="00353B4F"/>
    <w:rsid w:val="00353B88"/>
    <w:rsid w:val="00353BE6"/>
    <w:rsid w:val="00353C55"/>
    <w:rsid w:val="00353C77"/>
    <w:rsid w:val="00353E28"/>
    <w:rsid w:val="00353E54"/>
    <w:rsid w:val="00353EAD"/>
    <w:rsid w:val="00353EEF"/>
    <w:rsid w:val="0035412F"/>
    <w:rsid w:val="003541B1"/>
    <w:rsid w:val="003541FB"/>
    <w:rsid w:val="00354276"/>
    <w:rsid w:val="00354362"/>
    <w:rsid w:val="003543B8"/>
    <w:rsid w:val="003543FA"/>
    <w:rsid w:val="00354439"/>
    <w:rsid w:val="003544C7"/>
    <w:rsid w:val="00354502"/>
    <w:rsid w:val="00354693"/>
    <w:rsid w:val="00354698"/>
    <w:rsid w:val="003546CE"/>
    <w:rsid w:val="003546DF"/>
    <w:rsid w:val="003546F1"/>
    <w:rsid w:val="003547DE"/>
    <w:rsid w:val="003548A5"/>
    <w:rsid w:val="003548AF"/>
    <w:rsid w:val="003548F7"/>
    <w:rsid w:val="00354930"/>
    <w:rsid w:val="003549A9"/>
    <w:rsid w:val="00354A02"/>
    <w:rsid w:val="00354A94"/>
    <w:rsid w:val="00354C00"/>
    <w:rsid w:val="00354D1C"/>
    <w:rsid w:val="00354D69"/>
    <w:rsid w:val="00354D94"/>
    <w:rsid w:val="00354DEE"/>
    <w:rsid w:val="00354E64"/>
    <w:rsid w:val="00354E9B"/>
    <w:rsid w:val="00354EDC"/>
    <w:rsid w:val="00354F81"/>
    <w:rsid w:val="0035513C"/>
    <w:rsid w:val="0035518F"/>
    <w:rsid w:val="003551DA"/>
    <w:rsid w:val="00355312"/>
    <w:rsid w:val="0035531E"/>
    <w:rsid w:val="003553E2"/>
    <w:rsid w:val="0035542F"/>
    <w:rsid w:val="0035549E"/>
    <w:rsid w:val="003554A1"/>
    <w:rsid w:val="003554E1"/>
    <w:rsid w:val="00355580"/>
    <w:rsid w:val="0035560A"/>
    <w:rsid w:val="00355615"/>
    <w:rsid w:val="003557A3"/>
    <w:rsid w:val="003557B7"/>
    <w:rsid w:val="0035585E"/>
    <w:rsid w:val="003558AD"/>
    <w:rsid w:val="0035591B"/>
    <w:rsid w:val="003559F6"/>
    <w:rsid w:val="00355A7D"/>
    <w:rsid w:val="00355B8E"/>
    <w:rsid w:val="00355C29"/>
    <w:rsid w:val="00355D76"/>
    <w:rsid w:val="00355DA2"/>
    <w:rsid w:val="00355F16"/>
    <w:rsid w:val="00355F41"/>
    <w:rsid w:val="00355F90"/>
    <w:rsid w:val="0035615E"/>
    <w:rsid w:val="003561D6"/>
    <w:rsid w:val="0035628D"/>
    <w:rsid w:val="003562E4"/>
    <w:rsid w:val="0035636C"/>
    <w:rsid w:val="00356374"/>
    <w:rsid w:val="00356388"/>
    <w:rsid w:val="003563A2"/>
    <w:rsid w:val="003563B7"/>
    <w:rsid w:val="003563C2"/>
    <w:rsid w:val="003563C7"/>
    <w:rsid w:val="003563C8"/>
    <w:rsid w:val="00356467"/>
    <w:rsid w:val="00356483"/>
    <w:rsid w:val="003564E5"/>
    <w:rsid w:val="00356558"/>
    <w:rsid w:val="00356567"/>
    <w:rsid w:val="0035658F"/>
    <w:rsid w:val="003565AF"/>
    <w:rsid w:val="003565F2"/>
    <w:rsid w:val="0035662E"/>
    <w:rsid w:val="003566E6"/>
    <w:rsid w:val="00356771"/>
    <w:rsid w:val="003567DA"/>
    <w:rsid w:val="0035683B"/>
    <w:rsid w:val="003568CF"/>
    <w:rsid w:val="003569D6"/>
    <w:rsid w:val="00356A1D"/>
    <w:rsid w:val="00356A25"/>
    <w:rsid w:val="00356A88"/>
    <w:rsid w:val="00356AEC"/>
    <w:rsid w:val="00356AF8"/>
    <w:rsid w:val="00356B19"/>
    <w:rsid w:val="00356B2F"/>
    <w:rsid w:val="00356C20"/>
    <w:rsid w:val="00356C2A"/>
    <w:rsid w:val="00356CBE"/>
    <w:rsid w:val="00356E23"/>
    <w:rsid w:val="00356F3D"/>
    <w:rsid w:val="0035710C"/>
    <w:rsid w:val="00357114"/>
    <w:rsid w:val="0035711F"/>
    <w:rsid w:val="0035718B"/>
    <w:rsid w:val="003572AC"/>
    <w:rsid w:val="00357378"/>
    <w:rsid w:val="0035738E"/>
    <w:rsid w:val="003573F5"/>
    <w:rsid w:val="003574B1"/>
    <w:rsid w:val="003574F6"/>
    <w:rsid w:val="003575FE"/>
    <w:rsid w:val="00357783"/>
    <w:rsid w:val="00357785"/>
    <w:rsid w:val="003579C9"/>
    <w:rsid w:val="00357A60"/>
    <w:rsid w:val="00357AAF"/>
    <w:rsid w:val="00357AEB"/>
    <w:rsid w:val="00357B1B"/>
    <w:rsid w:val="00357B91"/>
    <w:rsid w:val="00357B9E"/>
    <w:rsid w:val="00357BC7"/>
    <w:rsid w:val="00357C20"/>
    <w:rsid w:val="00357C3C"/>
    <w:rsid w:val="00357D0A"/>
    <w:rsid w:val="00357D6B"/>
    <w:rsid w:val="00357E0A"/>
    <w:rsid w:val="00357E31"/>
    <w:rsid w:val="00357E38"/>
    <w:rsid w:val="00357F71"/>
    <w:rsid w:val="003600ED"/>
    <w:rsid w:val="00360118"/>
    <w:rsid w:val="00360121"/>
    <w:rsid w:val="00360144"/>
    <w:rsid w:val="0036014B"/>
    <w:rsid w:val="0036020B"/>
    <w:rsid w:val="00360226"/>
    <w:rsid w:val="0036029B"/>
    <w:rsid w:val="003602EB"/>
    <w:rsid w:val="003603B0"/>
    <w:rsid w:val="00360402"/>
    <w:rsid w:val="00360481"/>
    <w:rsid w:val="0036066A"/>
    <w:rsid w:val="003606D4"/>
    <w:rsid w:val="00360809"/>
    <w:rsid w:val="0036082E"/>
    <w:rsid w:val="0036083B"/>
    <w:rsid w:val="00360883"/>
    <w:rsid w:val="003608E5"/>
    <w:rsid w:val="00360933"/>
    <w:rsid w:val="00360B04"/>
    <w:rsid w:val="00360B56"/>
    <w:rsid w:val="00360B87"/>
    <w:rsid w:val="00360B98"/>
    <w:rsid w:val="00360BEC"/>
    <w:rsid w:val="00360BFA"/>
    <w:rsid w:val="00360C34"/>
    <w:rsid w:val="00360D90"/>
    <w:rsid w:val="00360E1B"/>
    <w:rsid w:val="00360E58"/>
    <w:rsid w:val="00360E96"/>
    <w:rsid w:val="00360EB3"/>
    <w:rsid w:val="00360F00"/>
    <w:rsid w:val="00360F51"/>
    <w:rsid w:val="00360FB5"/>
    <w:rsid w:val="0036100D"/>
    <w:rsid w:val="003610FD"/>
    <w:rsid w:val="003610FE"/>
    <w:rsid w:val="003611F3"/>
    <w:rsid w:val="00361277"/>
    <w:rsid w:val="00361299"/>
    <w:rsid w:val="0036136D"/>
    <w:rsid w:val="003614A4"/>
    <w:rsid w:val="0036151E"/>
    <w:rsid w:val="00361534"/>
    <w:rsid w:val="00361586"/>
    <w:rsid w:val="00361781"/>
    <w:rsid w:val="00361876"/>
    <w:rsid w:val="0036188A"/>
    <w:rsid w:val="003618EC"/>
    <w:rsid w:val="003619E8"/>
    <w:rsid w:val="003619EA"/>
    <w:rsid w:val="00361A1E"/>
    <w:rsid w:val="00361A38"/>
    <w:rsid w:val="00361A83"/>
    <w:rsid w:val="00361AAB"/>
    <w:rsid w:val="00361B9F"/>
    <w:rsid w:val="00361BE7"/>
    <w:rsid w:val="00361C31"/>
    <w:rsid w:val="00361CA0"/>
    <w:rsid w:val="00361CBA"/>
    <w:rsid w:val="00361D48"/>
    <w:rsid w:val="00361D4C"/>
    <w:rsid w:val="00361D85"/>
    <w:rsid w:val="00361D9D"/>
    <w:rsid w:val="00361DC5"/>
    <w:rsid w:val="00361DF7"/>
    <w:rsid w:val="00361DF9"/>
    <w:rsid w:val="00361E6B"/>
    <w:rsid w:val="00361F55"/>
    <w:rsid w:val="00361F88"/>
    <w:rsid w:val="00361FA0"/>
    <w:rsid w:val="00361FC1"/>
    <w:rsid w:val="00361FF9"/>
    <w:rsid w:val="00362128"/>
    <w:rsid w:val="00362187"/>
    <w:rsid w:val="003621C5"/>
    <w:rsid w:val="00362215"/>
    <w:rsid w:val="00362217"/>
    <w:rsid w:val="00362261"/>
    <w:rsid w:val="00362306"/>
    <w:rsid w:val="003623A6"/>
    <w:rsid w:val="00362430"/>
    <w:rsid w:val="0036249D"/>
    <w:rsid w:val="003624FE"/>
    <w:rsid w:val="0036252F"/>
    <w:rsid w:val="00362580"/>
    <w:rsid w:val="003625C4"/>
    <w:rsid w:val="003625DC"/>
    <w:rsid w:val="003625E9"/>
    <w:rsid w:val="003627BD"/>
    <w:rsid w:val="0036281E"/>
    <w:rsid w:val="0036282A"/>
    <w:rsid w:val="0036282C"/>
    <w:rsid w:val="00362863"/>
    <w:rsid w:val="00362866"/>
    <w:rsid w:val="003628CC"/>
    <w:rsid w:val="003628D2"/>
    <w:rsid w:val="003629EE"/>
    <w:rsid w:val="00362A20"/>
    <w:rsid w:val="00362AA1"/>
    <w:rsid w:val="00362ABD"/>
    <w:rsid w:val="00362BFE"/>
    <w:rsid w:val="00362D47"/>
    <w:rsid w:val="00362DE8"/>
    <w:rsid w:val="00362E00"/>
    <w:rsid w:val="00362EB6"/>
    <w:rsid w:val="00362EC5"/>
    <w:rsid w:val="00362FE5"/>
    <w:rsid w:val="0036300B"/>
    <w:rsid w:val="0036303A"/>
    <w:rsid w:val="00363045"/>
    <w:rsid w:val="0036315D"/>
    <w:rsid w:val="00363210"/>
    <w:rsid w:val="00363253"/>
    <w:rsid w:val="00363449"/>
    <w:rsid w:val="00363509"/>
    <w:rsid w:val="00363549"/>
    <w:rsid w:val="00363595"/>
    <w:rsid w:val="00363645"/>
    <w:rsid w:val="0036364B"/>
    <w:rsid w:val="00363706"/>
    <w:rsid w:val="00363778"/>
    <w:rsid w:val="00363788"/>
    <w:rsid w:val="003637A3"/>
    <w:rsid w:val="003637E9"/>
    <w:rsid w:val="0036389E"/>
    <w:rsid w:val="00363938"/>
    <w:rsid w:val="0036399D"/>
    <w:rsid w:val="00363A8D"/>
    <w:rsid w:val="00363AC0"/>
    <w:rsid w:val="00363B19"/>
    <w:rsid w:val="00363CB8"/>
    <w:rsid w:val="00363D98"/>
    <w:rsid w:val="00363F73"/>
    <w:rsid w:val="00363FD7"/>
    <w:rsid w:val="0036402C"/>
    <w:rsid w:val="00364038"/>
    <w:rsid w:val="0036414D"/>
    <w:rsid w:val="0036425E"/>
    <w:rsid w:val="003642FC"/>
    <w:rsid w:val="0036434A"/>
    <w:rsid w:val="00364627"/>
    <w:rsid w:val="003646CE"/>
    <w:rsid w:val="003646E6"/>
    <w:rsid w:val="0036490E"/>
    <w:rsid w:val="00364A63"/>
    <w:rsid w:val="00364A7C"/>
    <w:rsid w:val="00364D0B"/>
    <w:rsid w:val="00364DD3"/>
    <w:rsid w:val="00364DD5"/>
    <w:rsid w:val="00364E95"/>
    <w:rsid w:val="00364EBB"/>
    <w:rsid w:val="00364F4B"/>
    <w:rsid w:val="00364F84"/>
    <w:rsid w:val="00364FA0"/>
    <w:rsid w:val="00364FE3"/>
    <w:rsid w:val="003650AD"/>
    <w:rsid w:val="003650CE"/>
    <w:rsid w:val="00365105"/>
    <w:rsid w:val="00365251"/>
    <w:rsid w:val="00365293"/>
    <w:rsid w:val="003653B1"/>
    <w:rsid w:val="003653C2"/>
    <w:rsid w:val="003654E3"/>
    <w:rsid w:val="003654EC"/>
    <w:rsid w:val="0036550C"/>
    <w:rsid w:val="0036556C"/>
    <w:rsid w:val="003655B8"/>
    <w:rsid w:val="003655DE"/>
    <w:rsid w:val="0036564E"/>
    <w:rsid w:val="003657C6"/>
    <w:rsid w:val="003657FC"/>
    <w:rsid w:val="0036583D"/>
    <w:rsid w:val="003658CD"/>
    <w:rsid w:val="00365941"/>
    <w:rsid w:val="00365972"/>
    <w:rsid w:val="00365A67"/>
    <w:rsid w:val="00365B21"/>
    <w:rsid w:val="00365B61"/>
    <w:rsid w:val="00365B7F"/>
    <w:rsid w:val="00365C93"/>
    <w:rsid w:val="00365D44"/>
    <w:rsid w:val="00365DF4"/>
    <w:rsid w:val="00365E0B"/>
    <w:rsid w:val="00365E73"/>
    <w:rsid w:val="00365FBF"/>
    <w:rsid w:val="00366060"/>
    <w:rsid w:val="003661C5"/>
    <w:rsid w:val="003661DE"/>
    <w:rsid w:val="003661FC"/>
    <w:rsid w:val="00366399"/>
    <w:rsid w:val="0036647E"/>
    <w:rsid w:val="0036652E"/>
    <w:rsid w:val="003665FB"/>
    <w:rsid w:val="003666A0"/>
    <w:rsid w:val="00366707"/>
    <w:rsid w:val="0036672A"/>
    <w:rsid w:val="0036691D"/>
    <w:rsid w:val="0036692B"/>
    <w:rsid w:val="00366988"/>
    <w:rsid w:val="003669AB"/>
    <w:rsid w:val="003669E5"/>
    <w:rsid w:val="00366A16"/>
    <w:rsid w:val="00366A19"/>
    <w:rsid w:val="00366AA5"/>
    <w:rsid w:val="00366AB7"/>
    <w:rsid w:val="00366B02"/>
    <w:rsid w:val="00366B6C"/>
    <w:rsid w:val="00366C72"/>
    <w:rsid w:val="00366C81"/>
    <w:rsid w:val="00366CD7"/>
    <w:rsid w:val="00366D19"/>
    <w:rsid w:val="00366D91"/>
    <w:rsid w:val="00366DDA"/>
    <w:rsid w:val="00366E1F"/>
    <w:rsid w:val="00366E89"/>
    <w:rsid w:val="00366ECF"/>
    <w:rsid w:val="00366EEF"/>
    <w:rsid w:val="00366FE6"/>
    <w:rsid w:val="003670C2"/>
    <w:rsid w:val="0036716B"/>
    <w:rsid w:val="003671E0"/>
    <w:rsid w:val="0036724E"/>
    <w:rsid w:val="00367276"/>
    <w:rsid w:val="00367287"/>
    <w:rsid w:val="0036728F"/>
    <w:rsid w:val="003672AA"/>
    <w:rsid w:val="00367333"/>
    <w:rsid w:val="00367451"/>
    <w:rsid w:val="0036751D"/>
    <w:rsid w:val="0036758A"/>
    <w:rsid w:val="003675F6"/>
    <w:rsid w:val="0036771A"/>
    <w:rsid w:val="00367869"/>
    <w:rsid w:val="00367884"/>
    <w:rsid w:val="003678A4"/>
    <w:rsid w:val="00367A7D"/>
    <w:rsid w:val="00367A88"/>
    <w:rsid w:val="00367A8E"/>
    <w:rsid w:val="00367AA9"/>
    <w:rsid w:val="00367BC1"/>
    <w:rsid w:val="00367C9E"/>
    <w:rsid w:val="00367CE5"/>
    <w:rsid w:val="00367D35"/>
    <w:rsid w:val="00367D9A"/>
    <w:rsid w:val="00367DA0"/>
    <w:rsid w:val="00367F1A"/>
    <w:rsid w:val="00370005"/>
    <w:rsid w:val="003700A2"/>
    <w:rsid w:val="00370179"/>
    <w:rsid w:val="00370198"/>
    <w:rsid w:val="0037033A"/>
    <w:rsid w:val="003703CE"/>
    <w:rsid w:val="0037056B"/>
    <w:rsid w:val="003705D3"/>
    <w:rsid w:val="003706F4"/>
    <w:rsid w:val="00370746"/>
    <w:rsid w:val="0037075A"/>
    <w:rsid w:val="00370881"/>
    <w:rsid w:val="003708C1"/>
    <w:rsid w:val="003708F6"/>
    <w:rsid w:val="003709BA"/>
    <w:rsid w:val="00370A6D"/>
    <w:rsid w:val="00370A8D"/>
    <w:rsid w:val="00370AE3"/>
    <w:rsid w:val="00370B03"/>
    <w:rsid w:val="00370B50"/>
    <w:rsid w:val="00370B74"/>
    <w:rsid w:val="00370BA3"/>
    <w:rsid w:val="00370C08"/>
    <w:rsid w:val="00370D21"/>
    <w:rsid w:val="00370D32"/>
    <w:rsid w:val="00370E16"/>
    <w:rsid w:val="00370E72"/>
    <w:rsid w:val="00370F3D"/>
    <w:rsid w:val="0037101E"/>
    <w:rsid w:val="0037112F"/>
    <w:rsid w:val="003711D8"/>
    <w:rsid w:val="00371214"/>
    <w:rsid w:val="00371256"/>
    <w:rsid w:val="00371309"/>
    <w:rsid w:val="00371340"/>
    <w:rsid w:val="00371350"/>
    <w:rsid w:val="0037136B"/>
    <w:rsid w:val="0037137E"/>
    <w:rsid w:val="003713B7"/>
    <w:rsid w:val="003713F1"/>
    <w:rsid w:val="003713F9"/>
    <w:rsid w:val="0037140A"/>
    <w:rsid w:val="0037141F"/>
    <w:rsid w:val="0037144D"/>
    <w:rsid w:val="0037146B"/>
    <w:rsid w:val="0037154B"/>
    <w:rsid w:val="00371576"/>
    <w:rsid w:val="003715AB"/>
    <w:rsid w:val="00371739"/>
    <w:rsid w:val="00371811"/>
    <w:rsid w:val="00371824"/>
    <w:rsid w:val="00371865"/>
    <w:rsid w:val="003719F9"/>
    <w:rsid w:val="00371A09"/>
    <w:rsid w:val="00371A2C"/>
    <w:rsid w:val="00371A6E"/>
    <w:rsid w:val="00371A8E"/>
    <w:rsid w:val="00371A8F"/>
    <w:rsid w:val="00371BFD"/>
    <w:rsid w:val="00371CD3"/>
    <w:rsid w:val="00371D0C"/>
    <w:rsid w:val="00371D60"/>
    <w:rsid w:val="00371E37"/>
    <w:rsid w:val="00371F23"/>
    <w:rsid w:val="00371FDC"/>
    <w:rsid w:val="0037209F"/>
    <w:rsid w:val="003721B3"/>
    <w:rsid w:val="003721DC"/>
    <w:rsid w:val="00372225"/>
    <w:rsid w:val="003722B2"/>
    <w:rsid w:val="003722BE"/>
    <w:rsid w:val="0037234A"/>
    <w:rsid w:val="00372465"/>
    <w:rsid w:val="00372534"/>
    <w:rsid w:val="003725AD"/>
    <w:rsid w:val="00372670"/>
    <w:rsid w:val="003727E8"/>
    <w:rsid w:val="00372841"/>
    <w:rsid w:val="003728AD"/>
    <w:rsid w:val="00372A2D"/>
    <w:rsid w:val="00372A8F"/>
    <w:rsid w:val="00372AC0"/>
    <w:rsid w:val="00372AD5"/>
    <w:rsid w:val="00372BDC"/>
    <w:rsid w:val="00372C11"/>
    <w:rsid w:val="00372C48"/>
    <w:rsid w:val="00372CA0"/>
    <w:rsid w:val="00372D7D"/>
    <w:rsid w:val="00372EDA"/>
    <w:rsid w:val="00373051"/>
    <w:rsid w:val="003731EB"/>
    <w:rsid w:val="003731FA"/>
    <w:rsid w:val="0037328B"/>
    <w:rsid w:val="003732D5"/>
    <w:rsid w:val="0037330F"/>
    <w:rsid w:val="00373341"/>
    <w:rsid w:val="00373495"/>
    <w:rsid w:val="00373597"/>
    <w:rsid w:val="003736BE"/>
    <w:rsid w:val="003736C1"/>
    <w:rsid w:val="0037372C"/>
    <w:rsid w:val="00373887"/>
    <w:rsid w:val="003738AF"/>
    <w:rsid w:val="003738BA"/>
    <w:rsid w:val="00373AE6"/>
    <w:rsid w:val="00373B1D"/>
    <w:rsid w:val="00373B43"/>
    <w:rsid w:val="00373C07"/>
    <w:rsid w:val="00373CB6"/>
    <w:rsid w:val="00373CDD"/>
    <w:rsid w:val="00373D5E"/>
    <w:rsid w:val="00373DA6"/>
    <w:rsid w:val="00373E10"/>
    <w:rsid w:val="00373E2E"/>
    <w:rsid w:val="00373EC3"/>
    <w:rsid w:val="00373EF3"/>
    <w:rsid w:val="00373F45"/>
    <w:rsid w:val="00373F92"/>
    <w:rsid w:val="003740FA"/>
    <w:rsid w:val="003742A5"/>
    <w:rsid w:val="00374389"/>
    <w:rsid w:val="00374441"/>
    <w:rsid w:val="00374475"/>
    <w:rsid w:val="003744D3"/>
    <w:rsid w:val="0037450C"/>
    <w:rsid w:val="00374514"/>
    <w:rsid w:val="0037454C"/>
    <w:rsid w:val="00374584"/>
    <w:rsid w:val="003746DC"/>
    <w:rsid w:val="0037478E"/>
    <w:rsid w:val="00374825"/>
    <w:rsid w:val="0037484F"/>
    <w:rsid w:val="003748E9"/>
    <w:rsid w:val="003748F2"/>
    <w:rsid w:val="003748FC"/>
    <w:rsid w:val="003749E4"/>
    <w:rsid w:val="00374C8D"/>
    <w:rsid w:val="00374CA9"/>
    <w:rsid w:val="00374D1E"/>
    <w:rsid w:val="00374DAF"/>
    <w:rsid w:val="00374EC4"/>
    <w:rsid w:val="00374FC1"/>
    <w:rsid w:val="00374FED"/>
    <w:rsid w:val="00375005"/>
    <w:rsid w:val="00375109"/>
    <w:rsid w:val="003751E8"/>
    <w:rsid w:val="00375228"/>
    <w:rsid w:val="00375297"/>
    <w:rsid w:val="003752B7"/>
    <w:rsid w:val="003752F6"/>
    <w:rsid w:val="00375307"/>
    <w:rsid w:val="00375458"/>
    <w:rsid w:val="0037547F"/>
    <w:rsid w:val="0037548A"/>
    <w:rsid w:val="0037548E"/>
    <w:rsid w:val="003754F2"/>
    <w:rsid w:val="0037553A"/>
    <w:rsid w:val="003755B1"/>
    <w:rsid w:val="0037574A"/>
    <w:rsid w:val="0037579B"/>
    <w:rsid w:val="00375894"/>
    <w:rsid w:val="003759EF"/>
    <w:rsid w:val="00375A11"/>
    <w:rsid w:val="00375A68"/>
    <w:rsid w:val="00375D89"/>
    <w:rsid w:val="00375E15"/>
    <w:rsid w:val="00375E80"/>
    <w:rsid w:val="00376156"/>
    <w:rsid w:val="003761B1"/>
    <w:rsid w:val="003761D8"/>
    <w:rsid w:val="003761D9"/>
    <w:rsid w:val="00376209"/>
    <w:rsid w:val="00376220"/>
    <w:rsid w:val="0037622F"/>
    <w:rsid w:val="0037635E"/>
    <w:rsid w:val="003763B8"/>
    <w:rsid w:val="0037645B"/>
    <w:rsid w:val="003764F9"/>
    <w:rsid w:val="003765F8"/>
    <w:rsid w:val="0037661A"/>
    <w:rsid w:val="003767C5"/>
    <w:rsid w:val="003767F8"/>
    <w:rsid w:val="003768AC"/>
    <w:rsid w:val="003768D2"/>
    <w:rsid w:val="0037694D"/>
    <w:rsid w:val="0037698C"/>
    <w:rsid w:val="00376A69"/>
    <w:rsid w:val="00376AE6"/>
    <w:rsid w:val="00376C5B"/>
    <w:rsid w:val="00376CB4"/>
    <w:rsid w:val="00376D44"/>
    <w:rsid w:val="00376E96"/>
    <w:rsid w:val="00376EC4"/>
    <w:rsid w:val="00376F05"/>
    <w:rsid w:val="003770A0"/>
    <w:rsid w:val="0037710C"/>
    <w:rsid w:val="00377112"/>
    <w:rsid w:val="003772ED"/>
    <w:rsid w:val="0037736C"/>
    <w:rsid w:val="0037737E"/>
    <w:rsid w:val="003773A9"/>
    <w:rsid w:val="003773BB"/>
    <w:rsid w:val="003773BF"/>
    <w:rsid w:val="003773D5"/>
    <w:rsid w:val="003774BF"/>
    <w:rsid w:val="0037755F"/>
    <w:rsid w:val="00377590"/>
    <w:rsid w:val="00377598"/>
    <w:rsid w:val="003776AE"/>
    <w:rsid w:val="00377760"/>
    <w:rsid w:val="00377892"/>
    <w:rsid w:val="0037789B"/>
    <w:rsid w:val="00377AEC"/>
    <w:rsid w:val="00377BB5"/>
    <w:rsid w:val="00377BFA"/>
    <w:rsid w:val="00377CFE"/>
    <w:rsid w:val="00377DFB"/>
    <w:rsid w:val="00377E71"/>
    <w:rsid w:val="00377EFA"/>
    <w:rsid w:val="00380023"/>
    <w:rsid w:val="003800D3"/>
    <w:rsid w:val="0038027A"/>
    <w:rsid w:val="003802B2"/>
    <w:rsid w:val="0038035A"/>
    <w:rsid w:val="003803C3"/>
    <w:rsid w:val="0038043F"/>
    <w:rsid w:val="0038046C"/>
    <w:rsid w:val="003804D4"/>
    <w:rsid w:val="003804FA"/>
    <w:rsid w:val="0038055F"/>
    <w:rsid w:val="0038059D"/>
    <w:rsid w:val="003805D2"/>
    <w:rsid w:val="00380618"/>
    <w:rsid w:val="00380642"/>
    <w:rsid w:val="00380678"/>
    <w:rsid w:val="0038067A"/>
    <w:rsid w:val="003806B8"/>
    <w:rsid w:val="0038070B"/>
    <w:rsid w:val="0038076E"/>
    <w:rsid w:val="00380816"/>
    <w:rsid w:val="00380965"/>
    <w:rsid w:val="00380972"/>
    <w:rsid w:val="003809CF"/>
    <w:rsid w:val="00380ADE"/>
    <w:rsid w:val="00380CEF"/>
    <w:rsid w:val="00380D93"/>
    <w:rsid w:val="00380D9C"/>
    <w:rsid w:val="00380F1C"/>
    <w:rsid w:val="00380FB1"/>
    <w:rsid w:val="003810F9"/>
    <w:rsid w:val="00381193"/>
    <w:rsid w:val="0038119F"/>
    <w:rsid w:val="003811C1"/>
    <w:rsid w:val="0038120C"/>
    <w:rsid w:val="0038120D"/>
    <w:rsid w:val="0038133B"/>
    <w:rsid w:val="00381624"/>
    <w:rsid w:val="00381636"/>
    <w:rsid w:val="00381648"/>
    <w:rsid w:val="0038164F"/>
    <w:rsid w:val="003816B1"/>
    <w:rsid w:val="003816B3"/>
    <w:rsid w:val="00381808"/>
    <w:rsid w:val="00381835"/>
    <w:rsid w:val="0038191C"/>
    <w:rsid w:val="0038191D"/>
    <w:rsid w:val="0038197F"/>
    <w:rsid w:val="003819DB"/>
    <w:rsid w:val="00381A10"/>
    <w:rsid w:val="00381B88"/>
    <w:rsid w:val="00381C2D"/>
    <w:rsid w:val="00381C97"/>
    <w:rsid w:val="00381D4A"/>
    <w:rsid w:val="00381E52"/>
    <w:rsid w:val="00381EF6"/>
    <w:rsid w:val="00381F14"/>
    <w:rsid w:val="00381F95"/>
    <w:rsid w:val="00382064"/>
    <w:rsid w:val="0038214B"/>
    <w:rsid w:val="00382209"/>
    <w:rsid w:val="0038222B"/>
    <w:rsid w:val="0038222F"/>
    <w:rsid w:val="0038227E"/>
    <w:rsid w:val="0038229B"/>
    <w:rsid w:val="003822A5"/>
    <w:rsid w:val="0038235E"/>
    <w:rsid w:val="00382394"/>
    <w:rsid w:val="003823DF"/>
    <w:rsid w:val="00382411"/>
    <w:rsid w:val="00382463"/>
    <w:rsid w:val="00382632"/>
    <w:rsid w:val="00382675"/>
    <w:rsid w:val="003829E4"/>
    <w:rsid w:val="00382AB2"/>
    <w:rsid w:val="00382ACA"/>
    <w:rsid w:val="00382CD3"/>
    <w:rsid w:val="00382CF3"/>
    <w:rsid w:val="00382CFF"/>
    <w:rsid w:val="00382DEA"/>
    <w:rsid w:val="00382EE5"/>
    <w:rsid w:val="00382FB8"/>
    <w:rsid w:val="003830AA"/>
    <w:rsid w:val="003830FD"/>
    <w:rsid w:val="0038315E"/>
    <w:rsid w:val="00383184"/>
    <w:rsid w:val="0038318A"/>
    <w:rsid w:val="003831CA"/>
    <w:rsid w:val="003832C5"/>
    <w:rsid w:val="003835DC"/>
    <w:rsid w:val="0038360F"/>
    <w:rsid w:val="003836F1"/>
    <w:rsid w:val="00383734"/>
    <w:rsid w:val="00383736"/>
    <w:rsid w:val="00383738"/>
    <w:rsid w:val="00383773"/>
    <w:rsid w:val="0038385B"/>
    <w:rsid w:val="00383B6D"/>
    <w:rsid w:val="00383BE4"/>
    <w:rsid w:val="00383E1C"/>
    <w:rsid w:val="00383EC1"/>
    <w:rsid w:val="00383F01"/>
    <w:rsid w:val="00383F12"/>
    <w:rsid w:val="00384034"/>
    <w:rsid w:val="003841AE"/>
    <w:rsid w:val="00384205"/>
    <w:rsid w:val="0038434E"/>
    <w:rsid w:val="00384471"/>
    <w:rsid w:val="00384483"/>
    <w:rsid w:val="00384609"/>
    <w:rsid w:val="0038460B"/>
    <w:rsid w:val="00384641"/>
    <w:rsid w:val="0038472F"/>
    <w:rsid w:val="00384A47"/>
    <w:rsid w:val="00384A4B"/>
    <w:rsid w:val="00384B2E"/>
    <w:rsid w:val="00384B7A"/>
    <w:rsid w:val="00384EDF"/>
    <w:rsid w:val="00384F75"/>
    <w:rsid w:val="00385039"/>
    <w:rsid w:val="0038506B"/>
    <w:rsid w:val="00385123"/>
    <w:rsid w:val="00385161"/>
    <w:rsid w:val="003851AA"/>
    <w:rsid w:val="003852E4"/>
    <w:rsid w:val="00385418"/>
    <w:rsid w:val="003854B5"/>
    <w:rsid w:val="0038567C"/>
    <w:rsid w:val="00385722"/>
    <w:rsid w:val="0038572A"/>
    <w:rsid w:val="003857C3"/>
    <w:rsid w:val="003857CF"/>
    <w:rsid w:val="003857DF"/>
    <w:rsid w:val="00385A1A"/>
    <w:rsid w:val="00385A41"/>
    <w:rsid w:val="00385A56"/>
    <w:rsid w:val="00385B7E"/>
    <w:rsid w:val="00385BD5"/>
    <w:rsid w:val="00385BDE"/>
    <w:rsid w:val="00385CD3"/>
    <w:rsid w:val="00385CF4"/>
    <w:rsid w:val="00385D54"/>
    <w:rsid w:val="00385E58"/>
    <w:rsid w:val="00385E79"/>
    <w:rsid w:val="00385F9F"/>
    <w:rsid w:val="00386023"/>
    <w:rsid w:val="00386033"/>
    <w:rsid w:val="00386036"/>
    <w:rsid w:val="003860AA"/>
    <w:rsid w:val="0038615F"/>
    <w:rsid w:val="003861AC"/>
    <w:rsid w:val="00386227"/>
    <w:rsid w:val="0038624D"/>
    <w:rsid w:val="003862C7"/>
    <w:rsid w:val="003862DF"/>
    <w:rsid w:val="0038632D"/>
    <w:rsid w:val="003863FC"/>
    <w:rsid w:val="0038642B"/>
    <w:rsid w:val="0038659E"/>
    <w:rsid w:val="003865A4"/>
    <w:rsid w:val="0038663D"/>
    <w:rsid w:val="00386652"/>
    <w:rsid w:val="003866DF"/>
    <w:rsid w:val="0038688D"/>
    <w:rsid w:val="003868CC"/>
    <w:rsid w:val="00386940"/>
    <w:rsid w:val="003869FA"/>
    <w:rsid w:val="00386A18"/>
    <w:rsid w:val="00386A78"/>
    <w:rsid w:val="00386A8B"/>
    <w:rsid w:val="00386B38"/>
    <w:rsid w:val="00386B51"/>
    <w:rsid w:val="00386B57"/>
    <w:rsid w:val="00386B60"/>
    <w:rsid w:val="00386BB7"/>
    <w:rsid w:val="00386BD4"/>
    <w:rsid w:val="00386C6B"/>
    <w:rsid w:val="00386C83"/>
    <w:rsid w:val="00386CAF"/>
    <w:rsid w:val="00386CF9"/>
    <w:rsid w:val="00386D65"/>
    <w:rsid w:val="00386D8F"/>
    <w:rsid w:val="00386D98"/>
    <w:rsid w:val="00386E2D"/>
    <w:rsid w:val="00386EF0"/>
    <w:rsid w:val="00386EFF"/>
    <w:rsid w:val="003872F5"/>
    <w:rsid w:val="003873F6"/>
    <w:rsid w:val="00387407"/>
    <w:rsid w:val="003874E9"/>
    <w:rsid w:val="00387555"/>
    <w:rsid w:val="00387583"/>
    <w:rsid w:val="003875A2"/>
    <w:rsid w:val="003875BE"/>
    <w:rsid w:val="0038760A"/>
    <w:rsid w:val="0038769A"/>
    <w:rsid w:val="00387789"/>
    <w:rsid w:val="003877DA"/>
    <w:rsid w:val="0038785B"/>
    <w:rsid w:val="00387881"/>
    <w:rsid w:val="003878F5"/>
    <w:rsid w:val="00387911"/>
    <w:rsid w:val="0038793D"/>
    <w:rsid w:val="00387965"/>
    <w:rsid w:val="00387B53"/>
    <w:rsid w:val="00387B6B"/>
    <w:rsid w:val="00387C3D"/>
    <w:rsid w:val="00387C4E"/>
    <w:rsid w:val="00387CA2"/>
    <w:rsid w:val="00387D0E"/>
    <w:rsid w:val="00387D31"/>
    <w:rsid w:val="00387D82"/>
    <w:rsid w:val="00387DEB"/>
    <w:rsid w:val="00387E1B"/>
    <w:rsid w:val="00387E78"/>
    <w:rsid w:val="00387EB7"/>
    <w:rsid w:val="00387FD7"/>
    <w:rsid w:val="00387FDB"/>
    <w:rsid w:val="00390018"/>
    <w:rsid w:val="00390132"/>
    <w:rsid w:val="00390180"/>
    <w:rsid w:val="003901C4"/>
    <w:rsid w:val="003903C6"/>
    <w:rsid w:val="0039045A"/>
    <w:rsid w:val="00390514"/>
    <w:rsid w:val="003905E9"/>
    <w:rsid w:val="00390852"/>
    <w:rsid w:val="003908B2"/>
    <w:rsid w:val="003908DF"/>
    <w:rsid w:val="003908F9"/>
    <w:rsid w:val="00390937"/>
    <w:rsid w:val="00390BCB"/>
    <w:rsid w:val="00390BD6"/>
    <w:rsid w:val="00390DEC"/>
    <w:rsid w:val="00390E48"/>
    <w:rsid w:val="00390EB8"/>
    <w:rsid w:val="00390F76"/>
    <w:rsid w:val="00390FFF"/>
    <w:rsid w:val="00391005"/>
    <w:rsid w:val="00391196"/>
    <w:rsid w:val="0039123C"/>
    <w:rsid w:val="00391318"/>
    <w:rsid w:val="00391360"/>
    <w:rsid w:val="00391452"/>
    <w:rsid w:val="0039146D"/>
    <w:rsid w:val="0039157F"/>
    <w:rsid w:val="0039159E"/>
    <w:rsid w:val="003915BD"/>
    <w:rsid w:val="003915E1"/>
    <w:rsid w:val="003915EC"/>
    <w:rsid w:val="00391695"/>
    <w:rsid w:val="003916F9"/>
    <w:rsid w:val="00391881"/>
    <w:rsid w:val="0039194C"/>
    <w:rsid w:val="0039196B"/>
    <w:rsid w:val="00391B3B"/>
    <w:rsid w:val="00391C64"/>
    <w:rsid w:val="00391CF3"/>
    <w:rsid w:val="00391D93"/>
    <w:rsid w:val="00391DA3"/>
    <w:rsid w:val="00391DDD"/>
    <w:rsid w:val="00391E35"/>
    <w:rsid w:val="00391ECC"/>
    <w:rsid w:val="00391F66"/>
    <w:rsid w:val="003920B6"/>
    <w:rsid w:val="003920F0"/>
    <w:rsid w:val="00392125"/>
    <w:rsid w:val="003921A7"/>
    <w:rsid w:val="00392277"/>
    <w:rsid w:val="003922BB"/>
    <w:rsid w:val="003923DF"/>
    <w:rsid w:val="00392553"/>
    <w:rsid w:val="0039255A"/>
    <w:rsid w:val="003925E8"/>
    <w:rsid w:val="00392609"/>
    <w:rsid w:val="003926A3"/>
    <w:rsid w:val="003926CC"/>
    <w:rsid w:val="0039272B"/>
    <w:rsid w:val="003927D1"/>
    <w:rsid w:val="00392928"/>
    <w:rsid w:val="00392AD7"/>
    <w:rsid w:val="00392B57"/>
    <w:rsid w:val="00392BCF"/>
    <w:rsid w:val="00392CC3"/>
    <w:rsid w:val="00392D31"/>
    <w:rsid w:val="00392D48"/>
    <w:rsid w:val="00392D4A"/>
    <w:rsid w:val="00392E8A"/>
    <w:rsid w:val="0039321A"/>
    <w:rsid w:val="00393242"/>
    <w:rsid w:val="0039329F"/>
    <w:rsid w:val="00393312"/>
    <w:rsid w:val="003933BA"/>
    <w:rsid w:val="003934D5"/>
    <w:rsid w:val="003934E8"/>
    <w:rsid w:val="00393616"/>
    <w:rsid w:val="00393674"/>
    <w:rsid w:val="0039372C"/>
    <w:rsid w:val="0039382F"/>
    <w:rsid w:val="00393B0E"/>
    <w:rsid w:val="00393B66"/>
    <w:rsid w:val="00393BCA"/>
    <w:rsid w:val="00393C6A"/>
    <w:rsid w:val="00393D53"/>
    <w:rsid w:val="00393EFF"/>
    <w:rsid w:val="00393F1E"/>
    <w:rsid w:val="00393F6C"/>
    <w:rsid w:val="00393FD5"/>
    <w:rsid w:val="00394035"/>
    <w:rsid w:val="00394040"/>
    <w:rsid w:val="003940A9"/>
    <w:rsid w:val="003940BE"/>
    <w:rsid w:val="003940EB"/>
    <w:rsid w:val="0039417E"/>
    <w:rsid w:val="00394218"/>
    <w:rsid w:val="00394243"/>
    <w:rsid w:val="00394275"/>
    <w:rsid w:val="00394338"/>
    <w:rsid w:val="0039433E"/>
    <w:rsid w:val="00394352"/>
    <w:rsid w:val="00394416"/>
    <w:rsid w:val="00394455"/>
    <w:rsid w:val="00394493"/>
    <w:rsid w:val="003944A6"/>
    <w:rsid w:val="003944D6"/>
    <w:rsid w:val="00394515"/>
    <w:rsid w:val="0039455F"/>
    <w:rsid w:val="0039457D"/>
    <w:rsid w:val="003945D2"/>
    <w:rsid w:val="00394733"/>
    <w:rsid w:val="003947D7"/>
    <w:rsid w:val="00394911"/>
    <w:rsid w:val="003949BA"/>
    <w:rsid w:val="00394A36"/>
    <w:rsid w:val="00394A67"/>
    <w:rsid w:val="00394A79"/>
    <w:rsid w:val="00394ABD"/>
    <w:rsid w:val="00394AD4"/>
    <w:rsid w:val="00394B34"/>
    <w:rsid w:val="00394B43"/>
    <w:rsid w:val="00394C8B"/>
    <w:rsid w:val="00394C8F"/>
    <w:rsid w:val="00394CE1"/>
    <w:rsid w:val="00394DEE"/>
    <w:rsid w:val="00394EE2"/>
    <w:rsid w:val="00395007"/>
    <w:rsid w:val="0039500F"/>
    <w:rsid w:val="0039509F"/>
    <w:rsid w:val="00395286"/>
    <w:rsid w:val="003952AA"/>
    <w:rsid w:val="003952BA"/>
    <w:rsid w:val="0039539A"/>
    <w:rsid w:val="003953E6"/>
    <w:rsid w:val="00395473"/>
    <w:rsid w:val="00395545"/>
    <w:rsid w:val="003956A4"/>
    <w:rsid w:val="003956B3"/>
    <w:rsid w:val="00395751"/>
    <w:rsid w:val="00395761"/>
    <w:rsid w:val="00395790"/>
    <w:rsid w:val="003958FA"/>
    <w:rsid w:val="0039595F"/>
    <w:rsid w:val="00395AC4"/>
    <w:rsid w:val="00395AFD"/>
    <w:rsid w:val="00395B22"/>
    <w:rsid w:val="00395B23"/>
    <w:rsid w:val="00395B34"/>
    <w:rsid w:val="00395B87"/>
    <w:rsid w:val="00395C06"/>
    <w:rsid w:val="00395C79"/>
    <w:rsid w:val="00395C97"/>
    <w:rsid w:val="00395CB5"/>
    <w:rsid w:val="00395D1D"/>
    <w:rsid w:val="00395D59"/>
    <w:rsid w:val="00395DA0"/>
    <w:rsid w:val="00395DDF"/>
    <w:rsid w:val="00395F90"/>
    <w:rsid w:val="00396294"/>
    <w:rsid w:val="003962A8"/>
    <w:rsid w:val="003962CF"/>
    <w:rsid w:val="00396485"/>
    <w:rsid w:val="003965A5"/>
    <w:rsid w:val="003965B6"/>
    <w:rsid w:val="003965D0"/>
    <w:rsid w:val="003965FB"/>
    <w:rsid w:val="00396646"/>
    <w:rsid w:val="0039671B"/>
    <w:rsid w:val="0039677B"/>
    <w:rsid w:val="00396877"/>
    <w:rsid w:val="0039689A"/>
    <w:rsid w:val="003968D2"/>
    <w:rsid w:val="00396961"/>
    <w:rsid w:val="00396993"/>
    <w:rsid w:val="0039699F"/>
    <w:rsid w:val="003969A1"/>
    <w:rsid w:val="003969E0"/>
    <w:rsid w:val="00396BC0"/>
    <w:rsid w:val="00396BCE"/>
    <w:rsid w:val="00396BEC"/>
    <w:rsid w:val="00396C47"/>
    <w:rsid w:val="00396CAA"/>
    <w:rsid w:val="00396CD2"/>
    <w:rsid w:val="00396DD5"/>
    <w:rsid w:val="00396F2A"/>
    <w:rsid w:val="00396F69"/>
    <w:rsid w:val="00396F7D"/>
    <w:rsid w:val="003970D3"/>
    <w:rsid w:val="003970F4"/>
    <w:rsid w:val="00397177"/>
    <w:rsid w:val="0039718B"/>
    <w:rsid w:val="00397192"/>
    <w:rsid w:val="0039738E"/>
    <w:rsid w:val="0039743E"/>
    <w:rsid w:val="003974D7"/>
    <w:rsid w:val="00397594"/>
    <w:rsid w:val="003975D3"/>
    <w:rsid w:val="003975E0"/>
    <w:rsid w:val="003977C6"/>
    <w:rsid w:val="00397886"/>
    <w:rsid w:val="00397897"/>
    <w:rsid w:val="00397930"/>
    <w:rsid w:val="0039795D"/>
    <w:rsid w:val="00397965"/>
    <w:rsid w:val="00397AE5"/>
    <w:rsid w:val="00397B22"/>
    <w:rsid w:val="00397C63"/>
    <w:rsid w:val="00397CDE"/>
    <w:rsid w:val="00397CF7"/>
    <w:rsid w:val="00397D6B"/>
    <w:rsid w:val="00397DA6"/>
    <w:rsid w:val="00397E01"/>
    <w:rsid w:val="00397E5E"/>
    <w:rsid w:val="00397FD3"/>
    <w:rsid w:val="003A000B"/>
    <w:rsid w:val="003A014E"/>
    <w:rsid w:val="003A01B1"/>
    <w:rsid w:val="003A01CA"/>
    <w:rsid w:val="003A01E3"/>
    <w:rsid w:val="003A01EE"/>
    <w:rsid w:val="003A027B"/>
    <w:rsid w:val="003A0293"/>
    <w:rsid w:val="003A0298"/>
    <w:rsid w:val="003A044B"/>
    <w:rsid w:val="003A057B"/>
    <w:rsid w:val="003A05AB"/>
    <w:rsid w:val="003A05E2"/>
    <w:rsid w:val="003A05EC"/>
    <w:rsid w:val="003A061E"/>
    <w:rsid w:val="003A0691"/>
    <w:rsid w:val="003A069D"/>
    <w:rsid w:val="003A06CD"/>
    <w:rsid w:val="003A06F3"/>
    <w:rsid w:val="003A0768"/>
    <w:rsid w:val="003A0872"/>
    <w:rsid w:val="003A08C0"/>
    <w:rsid w:val="003A096C"/>
    <w:rsid w:val="003A0A8E"/>
    <w:rsid w:val="003A0B99"/>
    <w:rsid w:val="003A0C43"/>
    <w:rsid w:val="003A0CAA"/>
    <w:rsid w:val="003A0D0E"/>
    <w:rsid w:val="003A0DCD"/>
    <w:rsid w:val="003A0E67"/>
    <w:rsid w:val="003A0EFB"/>
    <w:rsid w:val="003A0FB4"/>
    <w:rsid w:val="003A100B"/>
    <w:rsid w:val="003A1015"/>
    <w:rsid w:val="003A10A4"/>
    <w:rsid w:val="003A1167"/>
    <w:rsid w:val="003A1233"/>
    <w:rsid w:val="003A1255"/>
    <w:rsid w:val="003A127E"/>
    <w:rsid w:val="003A13CE"/>
    <w:rsid w:val="003A13E9"/>
    <w:rsid w:val="003A14A5"/>
    <w:rsid w:val="003A14DB"/>
    <w:rsid w:val="003A153C"/>
    <w:rsid w:val="003A161F"/>
    <w:rsid w:val="003A16A2"/>
    <w:rsid w:val="003A1718"/>
    <w:rsid w:val="003A1824"/>
    <w:rsid w:val="003A183E"/>
    <w:rsid w:val="003A1850"/>
    <w:rsid w:val="003A18A1"/>
    <w:rsid w:val="003A199F"/>
    <w:rsid w:val="003A19B4"/>
    <w:rsid w:val="003A1ABB"/>
    <w:rsid w:val="003A1BB6"/>
    <w:rsid w:val="003A1D51"/>
    <w:rsid w:val="003A1D6E"/>
    <w:rsid w:val="003A1DED"/>
    <w:rsid w:val="003A1E4D"/>
    <w:rsid w:val="003A1FC5"/>
    <w:rsid w:val="003A203E"/>
    <w:rsid w:val="003A2194"/>
    <w:rsid w:val="003A21F5"/>
    <w:rsid w:val="003A228C"/>
    <w:rsid w:val="003A22BE"/>
    <w:rsid w:val="003A2334"/>
    <w:rsid w:val="003A2383"/>
    <w:rsid w:val="003A2385"/>
    <w:rsid w:val="003A2416"/>
    <w:rsid w:val="003A2507"/>
    <w:rsid w:val="003A252A"/>
    <w:rsid w:val="003A2636"/>
    <w:rsid w:val="003A268B"/>
    <w:rsid w:val="003A26AF"/>
    <w:rsid w:val="003A2763"/>
    <w:rsid w:val="003A28A7"/>
    <w:rsid w:val="003A2932"/>
    <w:rsid w:val="003A29A3"/>
    <w:rsid w:val="003A29AA"/>
    <w:rsid w:val="003A29F3"/>
    <w:rsid w:val="003A2A0C"/>
    <w:rsid w:val="003A2B84"/>
    <w:rsid w:val="003A2C14"/>
    <w:rsid w:val="003A2CBF"/>
    <w:rsid w:val="003A2D3A"/>
    <w:rsid w:val="003A2D80"/>
    <w:rsid w:val="003A2D8B"/>
    <w:rsid w:val="003A2DE7"/>
    <w:rsid w:val="003A2E11"/>
    <w:rsid w:val="003A2EAA"/>
    <w:rsid w:val="003A2FFB"/>
    <w:rsid w:val="003A30DF"/>
    <w:rsid w:val="003A31A6"/>
    <w:rsid w:val="003A31B6"/>
    <w:rsid w:val="003A3228"/>
    <w:rsid w:val="003A3370"/>
    <w:rsid w:val="003A338B"/>
    <w:rsid w:val="003A3396"/>
    <w:rsid w:val="003A33DF"/>
    <w:rsid w:val="003A33EE"/>
    <w:rsid w:val="003A3445"/>
    <w:rsid w:val="003A345A"/>
    <w:rsid w:val="003A346A"/>
    <w:rsid w:val="003A365F"/>
    <w:rsid w:val="003A36C8"/>
    <w:rsid w:val="003A3703"/>
    <w:rsid w:val="003A3785"/>
    <w:rsid w:val="003A38EB"/>
    <w:rsid w:val="003A3939"/>
    <w:rsid w:val="003A39D8"/>
    <w:rsid w:val="003A3AA6"/>
    <w:rsid w:val="003A3BDF"/>
    <w:rsid w:val="003A3D05"/>
    <w:rsid w:val="003A3D6B"/>
    <w:rsid w:val="003A3D7B"/>
    <w:rsid w:val="003A3DDD"/>
    <w:rsid w:val="003A3E09"/>
    <w:rsid w:val="003A3E7F"/>
    <w:rsid w:val="003A3F45"/>
    <w:rsid w:val="003A3FAF"/>
    <w:rsid w:val="003A40A3"/>
    <w:rsid w:val="003A418F"/>
    <w:rsid w:val="003A421C"/>
    <w:rsid w:val="003A443B"/>
    <w:rsid w:val="003A445F"/>
    <w:rsid w:val="003A447B"/>
    <w:rsid w:val="003A44B9"/>
    <w:rsid w:val="003A4502"/>
    <w:rsid w:val="003A457C"/>
    <w:rsid w:val="003A45FA"/>
    <w:rsid w:val="003A46CF"/>
    <w:rsid w:val="003A4732"/>
    <w:rsid w:val="003A475C"/>
    <w:rsid w:val="003A4823"/>
    <w:rsid w:val="003A4896"/>
    <w:rsid w:val="003A49FE"/>
    <w:rsid w:val="003A4AF4"/>
    <w:rsid w:val="003A4B4F"/>
    <w:rsid w:val="003A4B92"/>
    <w:rsid w:val="003A4C93"/>
    <w:rsid w:val="003A4CC4"/>
    <w:rsid w:val="003A4CD2"/>
    <w:rsid w:val="003A4CE0"/>
    <w:rsid w:val="003A4CE3"/>
    <w:rsid w:val="003A4CE4"/>
    <w:rsid w:val="003A4D76"/>
    <w:rsid w:val="003A4EB5"/>
    <w:rsid w:val="003A4FBC"/>
    <w:rsid w:val="003A5053"/>
    <w:rsid w:val="003A507D"/>
    <w:rsid w:val="003A5083"/>
    <w:rsid w:val="003A5261"/>
    <w:rsid w:val="003A5482"/>
    <w:rsid w:val="003A54C8"/>
    <w:rsid w:val="003A550B"/>
    <w:rsid w:val="003A5546"/>
    <w:rsid w:val="003A5677"/>
    <w:rsid w:val="003A5686"/>
    <w:rsid w:val="003A56D2"/>
    <w:rsid w:val="003A56DD"/>
    <w:rsid w:val="003A5754"/>
    <w:rsid w:val="003A5797"/>
    <w:rsid w:val="003A579B"/>
    <w:rsid w:val="003A5805"/>
    <w:rsid w:val="003A5878"/>
    <w:rsid w:val="003A593A"/>
    <w:rsid w:val="003A5B28"/>
    <w:rsid w:val="003A5C56"/>
    <w:rsid w:val="003A5CC7"/>
    <w:rsid w:val="003A5FA3"/>
    <w:rsid w:val="003A6204"/>
    <w:rsid w:val="003A655E"/>
    <w:rsid w:val="003A65F3"/>
    <w:rsid w:val="003A662E"/>
    <w:rsid w:val="003A6702"/>
    <w:rsid w:val="003A67E7"/>
    <w:rsid w:val="003A682B"/>
    <w:rsid w:val="003A6858"/>
    <w:rsid w:val="003A6862"/>
    <w:rsid w:val="003A6868"/>
    <w:rsid w:val="003A68BE"/>
    <w:rsid w:val="003A68CA"/>
    <w:rsid w:val="003A6992"/>
    <w:rsid w:val="003A69B0"/>
    <w:rsid w:val="003A69BD"/>
    <w:rsid w:val="003A6A4A"/>
    <w:rsid w:val="003A6A5D"/>
    <w:rsid w:val="003A6A96"/>
    <w:rsid w:val="003A6AC7"/>
    <w:rsid w:val="003A6AD0"/>
    <w:rsid w:val="003A6C4E"/>
    <w:rsid w:val="003A6C9E"/>
    <w:rsid w:val="003A6E54"/>
    <w:rsid w:val="003A6E55"/>
    <w:rsid w:val="003A6EF2"/>
    <w:rsid w:val="003A6F1D"/>
    <w:rsid w:val="003A6FAE"/>
    <w:rsid w:val="003A7044"/>
    <w:rsid w:val="003A71AE"/>
    <w:rsid w:val="003A71BE"/>
    <w:rsid w:val="003A71D9"/>
    <w:rsid w:val="003A725C"/>
    <w:rsid w:val="003A730E"/>
    <w:rsid w:val="003A7316"/>
    <w:rsid w:val="003A7382"/>
    <w:rsid w:val="003A748F"/>
    <w:rsid w:val="003A7507"/>
    <w:rsid w:val="003A75A0"/>
    <w:rsid w:val="003A761C"/>
    <w:rsid w:val="003A762C"/>
    <w:rsid w:val="003A76CF"/>
    <w:rsid w:val="003A76D3"/>
    <w:rsid w:val="003A7813"/>
    <w:rsid w:val="003A788A"/>
    <w:rsid w:val="003A79B3"/>
    <w:rsid w:val="003A7C17"/>
    <w:rsid w:val="003A7C59"/>
    <w:rsid w:val="003A7C8C"/>
    <w:rsid w:val="003A7C97"/>
    <w:rsid w:val="003A7D4E"/>
    <w:rsid w:val="003A7DA6"/>
    <w:rsid w:val="003A7E3A"/>
    <w:rsid w:val="003A7F99"/>
    <w:rsid w:val="003B00B2"/>
    <w:rsid w:val="003B0150"/>
    <w:rsid w:val="003B01F2"/>
    <w:rsid w:val="003B01F7"/>
    <w:rsid w:val="003B0268"/>
    <w:rsid w:val="003B0286"/>
    <w:rsid w:val="003B02A7"/>
    <w:rsid w:val="003B03F9"/>
    <w:rsid w:val="003B04CF"/>
    <w:rsid w:val="003B054A"/>
    <w:rsid w:val="003B0573"/>
    <w:rsid w:val="003B05A6"/>
    <w:rsid w:val="003B05E6"/>
    <w:rsid w:val="003B07D1"/>
    <w:rsid w:val="003B07E9"/>
    <w:rsid w:val="003B0882"/>
    <w:rsid w:val="003B08BE"/>
    <w:rsid w:val="003B0A51"/>
    <w:rsid w:val="003B0B75"/>
    <w:rsid w:val="003B0CCE"/>
    <w:rsid w:val="003B0D22"/>
    <w:rsid w:val="003B0DE1"/>
    <w:rsid w:val="003B0E5C"/>
    <w:rsid w:val="003B0EF2"/>
    <w:rsid w:val="003B109C"/>
    <w:rsid w:val="003B10D6"/>
    <w:rsid w:val="003B10E0"/>
    <w:rsid w:val="003B112D"/>
    <w:rsid w:val="003B11C3"/>
    <w:rsid w:val="003B11FF"/>
    <w:rsid w:val="003B127D"/>
    <w:rsid w:val="003B12C9"/>
    <w:rsid w:val="003B12EA"/>
    <w:rsid w:val="003B1369"/>
    <w:rsid w:val="003B1419"/>
    <w:rsid w:val="003B1467"/>
    <w:rsid w:val="003B1490"/>
    <w:rsid w:val="003B1507"/>
    <w:rsid w:val="003B161C"/>
    <w:rsid w:val="003B168E"/>
    <w:rsid w:val="003B1691"/>
    <w:rsid w:val="003B16AF"/>
    <w:rsid w:val="003B1771"/>
    <w:rsid w:val="003B1788"/>
    <w:rsid w:val="003B17A4"/>
    <w:rsid w:val="003B1817"/>
    <w:rsid w:val="003B1924"/>
    <w:rsid w:val="003B1D1A"/>
    <w:rsid w:val="003B1DAE"/>
    <w:rsid w:val="003B1E05"/>
    <w:rsid w:val="003B1E6A"/>
    <w:rsid w:val="003B1E73"/>
    <w:rsid w:val="003B1E75"/>
    <w:rsid w:val="003B1EE7"/>
    <w:rsid w:val="003B1F5D"/>
    <w:rsid w:val="003B1F92"/>
    <w:rsid w:val="003B1FC9"/>
    <w:rsid w:val="003B1FE5"/>
    <w:rsid w:val="003B203C"/>
    <w:rsid w:val="003B2193"/>
    <w:rsid w:val="003B21C8"/>
    <w:rsid w:val="003B2231"/>
    <w:rsid w:val="003B2293"/>
    <w:rsid w:val="003B2358"/>
    <w:rsid w:val="003B24D3"/>
    <w:rsid w:val="003B24E3"/>
    <w:rsid w:val="003B2656"/>
    <w:rsid w:val="003B2709"/>
    <w:rsid w:val="003B2759"/>
    <w:rsid w:val="003B2792"/>
    <w:rsid w:val="003B280E"/>
    <w:rsid w:val="003B2838"/>
    <w:rsid w:val="003B284D"/>
    <w:rsid w:val="003B2878"/>
    <w:rsid w:val="003B292E"/>
    <w:rsid w:val="003B29EE"/>
    <w:rsid w:val="003B29F2"/>
    <w:rsid w:val="003B29F3"/>
    <w:rsid w:val="003B2AC7"/>
    <w:rsid w:val="003B2AF3"/>
    <w:rsid w:val="003B2B1A"/>
    <w:rsid w:val="003B2BAC"/>
    <w:rsid w:val="003B2DE8"/>
    <w:rsid w:val="003B2E22"/>
    <w:rsid w:val="003B30B0"/>
    <w:rsid w:val="003B30E2"/>
    <w:rsid w:val="003B3154"/>
    <w:rsid w:val="003B3178"/>
    <w:rsid w:val="003B31EB"/>
    <w:rsid w:val="003B325C"/>
    <w:rsid w:val="003B3279"/>
    <w:rsid w:val="003B329F"/>
    <w:rsid w:val="003B32A3"/>
    <w:rsid w:val="003B33D4"/>
    <w:rsid w:val="003B3425"/>
    <w:rsid w:val="003B34B3"/>
    <w:rsid w:val="003B3693"/>
    <w:rsid w:val="003B371F"/>
    <w:rsid w:val="003B3773"/>
    <w:rsid w:val="003B3786"/>
    <w:rsid w:val="003B38BE"/>
    <w:rsid w:val="003B38C4"/>
    <w:rsid w:val="003B3A5B"/>
    <w:rsid w:val="003B3A8C"/>
    <w:rsid w:val="003B3AB3"/>
    <w:rsid w:val="003B3B08"/>
    <w:rsid w:val="003B3B27"/>
    <w:rsid w:val="003B3C6A"/>
    <w:rsid w:val="003B3D18"/>
    <w:rsid w:val="003B3DB8"/>
    <w:rsid w:val="003B3DE8"/>
    <w:rsid w:val="003B3DF5"/>
    <w:rsid w:val="003B3E3E"/>
    <w:rsid w:val="003B3E65"/>
    <w:rsid w:val="003B3F9D"/>
    <w:rsid w:val="003B4023"/>
    <w:rsid w:val="003B40CA"/>
    <w:rsid w:val="003B4142"/>
    <w:rsid w:val="003B4196"/>
    <w:rsid w:val="003B41C0"/>
    <w:rsid w:val="003B423C"/>
    <w:rsid w:val="003B42BE"/>
    <w:rsid w:val="003B42D8"/>
    <w:rsid w:val="003B432C"/>
    <w:rsid w:val="003B438D"/>
    <w:rsid w:val="003B439B"/>
    <w:rsid w:val="003B4471"/>
    <w:rsid w:val="003B4494"/>
    <w:rsid w:val="003B4498"/>
    <w:rsid w:val="003B44A7"/>
    <w:rsid w:val="003B4532"/>
    <w:rsid w:val="003B4534"/>
    <w:rsid w:val="003B460A"/>
    <w:rsid w:val="003B46D0"/>
    <w:rsid w:val="003B46E1"/>
    <w:rsid w:val="003B484F"/>
    <w:rsid w:val="003B4878"/>
    <w:rsid w:val="003B48A6"/>
    <w:rsid w:val="003B48B3"/>
    <w:rsid w:val="003B48C1"/>
    <w:rsid w:val="003B49D3"/>
    <w:rsid w:val="003B49DC"/>
    <w:rsid w:val="003B49F2"/>
    <w:rsid w:val="003B4A08"/>
    <w:rsid w:val="003B4A42"/>
    <w:rsid w:val="003B4A58"/>
    <w:rsid w:val="003B4B19"/>
    <w:rsid w:val="003B4B79"/>
    <w:rsid w:val="003B4B88"/>
    <w:rsid w:val="003B4C22"/>
    <w:rsid w:val="003B4D29"/>
    <w:rsid w:val="003B4D9E"/>
    <w:rsid w:val="003B4E72"/>
    <w:rsid w:val="003B4E8B"/>
    <w:rsid w:val="003B4E90"/>
    <w:rsid w:val="003B504A"/>
    <w:rsid w:val="003B51E2"/>
    <w:rsid w:val="003B524F"/>
    <w:rsid w:val="003B528A"/>
    <w:rsid w:val="003B5324"/>
    <w:rsid w:val="003B53A9"/>
    <w:rsid w:val="003B542D"/>
    <w:rsid w:val="003B54E1"/>
    <w:rsid w:val="003B54E3"/>
    <w:rsid w:val="003B55B0"/>
    <w:rsid w:val="003B56FC"/>
    <w:rsid w:val="003B57EC"/>
    <w:rsid w:val="003B58EC"/>
    <w:rsid w:val="003B59FD"/>
    <w:rsid w:val="003B5A28"/>
    <w:rsid w:val="003B5E76"/>
    <w:rsid w:val="003B5F86"/>
    <w:rsid w:val="003B6082"/>
    <w:rsid w:val="003B615E"/>
    <w:rsid w:val="003B62CB"/>
    <w:rsid w:val="003B6326"/>
    <w:rsid w:val="003B63D6"/>
    <w:rsid w:val="003B647F"/>
    <w:rsid w:val="003B6595"/>
    <w:rsid w:val="003B65D5"/>
    <w:rsid w:val="003B6603"/>
    <w:rsid w:val="003B6616"/>
    <w:rsid w:val="003B66B7"/>
    <w:rsid w:val="003B673B"/>
    <w:rsid w:val="003B6778"/>
    <w:rsid w:val="003B68F5"/>
    <w:rsid w:val="003B6921"/>
    <w:rsid w:val="003B6950"/>
    <w:rsid w:val="003B6AC9"/>
    <w:rsid w:val="003B6B23"/>
    <w:rsid w:val="003B6B54"/>
    <w:rsid w:val="003B6B6B"/>
    <w:rsid w:val="003B6BB2"/>
    <w:rsid w:val="003B6C28"/>
    <w:rsid w:val="003B6CA5"/>
    <w:rsid w:val="003B6CE5"/>
    <w:rsid w:val="003B6D43"/>
    <w:rsid w:val="003B6D85"/>
    <w:rsid w:val="003B6D96"/>
    <w:rsid w:val="003B6E28"/>
    <w:rsid w:val="003B6E96"/>
    <w:rsid w:val="003B6ECB"/>
    <w:rsid w:val="003B6F7A"/>
    <w:rsid w:val="003B6FD8"/>
    <w:rsid w:val="003B708C"/>
    <w:rsid w:val="003B71AF"/>
    <w:rsid w:val="003B7261"/>
    <w:rsid w:val="003B72A3"/>
    <w:rsid w:val="003B730F"/>
    <w:rsid w:val="003B73D2"/>
    <w:rsid w:val="003B74FA"/>
    <w:rsid w:val="003B7533"/>
    <w:rsid w:val="003B7662"/>
    <w:rsid w:val="003B76C6"/>
    <w:rsid w:val="003B770A"/>
    <w:rsid w:val="003B7720"/>
    <w:rsid w:val="003B7768"/>
    <w:rsid w:val="003B779C"/>
    <w:rsid w:val="003B77E7"/>
    <w:rsid w:val="003B793F"/>
    <w:rsid w:val="003B7BC2"/>
    <w:rsid w:val="003B7BF8"/>
    <w:rsid w:val="003B7BFC"/>
    <w:rsid w:val="003B7C46"/>
    <w:rsid w:val="003B7CA3"/>
    <w:rsid w:val="003B7D82"/>
    <w:rsid w:val="003B7DF1"/>
    <w:rsid w:val="003B7EDA"/>
    <w:rsid w:val="003B7F27"/>
    <w:rsid w:val="003B7F32"/>
    <w:rsid w:val="003B7F8A"/>
    <w:rsid w:val="003C0005"/>
    <w:rsid w:val="003C0089"/>
    <w:rsid w:val="003C00CD"/>
    <w:rsid w:val="003C0215"/>
    <w:rsid w:val="003C029B"/>
    <w:rsid w:val="003C02EC"/>
    <w:rsid w:val="003C033C"/>
    <w:rsid w:val="003C0350"/>
    <w:rsid w:val="003C03E2"/>
    <w:rsid w:val="003C041C"/>
    <w:rsid w:val="003C043E"/>
    <w:rsid w:val="003C04FB"/>
    <w:rsid w:val="003C05BB"/>
    <w:rsid w:val="003C05EF"/>
    <w:rsid w:val="003C068F"/>
    <w:rsid w:val="003C06B6"/>
    <w:rsid w:val="003C06C8"/>
    <w:rsid w:val="003C078A"/>
    <w:rsid w:val="003C08C3"/>
    <w:rsid w:val="003C08C4"/>
    <w:rsid w:val="003C091A"/>
    <w:rsid w:val="003C094C"/>
    <w:rsid w:val="003C09D3"/>
    <w:rsid w:val="003C0A6A"/>
    <w:rsid w:val="003C0B25"/>
    <w:rsid w:val="003C0CB4"/>
    <w:rsid w:val="003C0D3C"/>
    <w:rsid w:val="003C0D5C"/>
    <w:rsid w:val="003C0D65"/>
    <w:rsid w:val="003C0F70"/>
    <w:rsid w:val="003C10CB"/>
    <w:rsid w:val="003C10F6"/>
    <w:rsid w:val="003C10F9"/>
    <w:rsid w:val="003C1128"/>
    <w:rsid w:val="003C11C0"/>
    <w:rsid w:val="003C1222"/>
    <w:rsid w:val="003C1247"/>
    <w:rsid w:val="003C1281"/>
    <w:rsid w:val="003C1587"/>
    <w:rsid w:val="003C15A6"/>
    <w:rsid w:val="003C15D1"/>
    <w:rsid w:val="003C1626"/>
    <w:rsid w:val="003C1782"/>
    <w:rsid w:val="003C1794"/>
    <w:rsid w:val="003C1859"/>
    <w:rsid w:val="003C1883"/>
    <w:rsid w:val="003C1AAC"/>
    <w:rsid w:val="003C1AB8"/>
    <w:rsid w:val="003C1B5F"/>
    <w:rsid w:val="003C1BC3"/>
    <w:rsid w:val="003C1C81"/>
    <w:rsid w:val="003C1D58"/>
    <w:rsid w:val="003C1E3F"/>
    <w:rsid w:val="003C1E4A"/>
    <w:rsid w:val="003C1FE7"/>
    <w:rsid w:val="003C20D0"/>
    <w:rsid w:val="003C2198"/>
    <w:rsid w:val="003C21B7"/>
    <w:rsid w:val="003C2335"/>
    <w:rsid w:val="003C2394"/>
    <w:rsid w:val="003C2441"/>
    <w:rsid w:val="003C255F"/>
    <w:rsid w:val="003C259F"/>
    <w:rsid w:val="003C25CF"/>
    <w:rsid w:val="003C25F5"/>
    <w:rsid w:val="003C2621"/>
    <w:rsid w:val="003C264B"/>
    <w:rsid w:val="003C2657"/>
    <w:rsid w:val="003C265D"/>
    <w:rsid w:val="003C27B8"/>
    <w:rsid w:val="003C2840"/>
    <w:rsid w:val="003C2843"/>
    <w:rsid w:val="003C286A"/>
    <w:rsid w:val="003C287F"/>
    <w:rsid w:val="003C28EF"/>
    <w:rsid w:val="003C2922"/>
    <w:rsid w:val="003C2935"/>
    <w:rsid w:val="003C2A46"/>
    <w:rsid w:val="003C2A87"/>
    <w:rsid w:val="003C2A88"/>
    <w:rsid w:val="003C2AB7"/>
    <w:rsid w:val="003C2B0D"/>
    <w:rsid w:val="003C2BBB"/>
    <w:rsid w:val="003C2BD8"/>
    <w:rsid w:val="003C2C19"/>
    <w:rsid w:val="003C2ECF"/>
    <w:rsid w:val="003C308F"/>
    <w:rsid w:val="003C31EF"/>
    <w:rsid w:val="003C321B"/>
    <w:rsid w:val="003C3289"/>
    <w:rsid w:val="003C32AA"/>
    <w:rsid w:val="003C32CE"/>
    <w:rsid w:val="003C32D8"/>
    <w:rsid w:val="003C32F0"/>
    <w:rsid w:val="003C3301"/>
    <w:rsid w:val="003C3320"/>
    <w:rsid w:val="003C33EF"/>
    <w:rsid w:val="003C34CE"/>
    <w:rsid w:val="003C3502"/>
    <w:rsid w:val="003C35CA"/>
    <w:rsid w:val="003C370C"/>
    <w:rsid w:val="003C3733"/>
    <w:rsid w:val="003C387F"/>
    <w:rsid w:val="003C38C1"/>
    <w:rsid w:val="003C396E"/>
    <w:rsid w:val="003C39DC"/>
    <w:rsid w:val="003C3AE5"/>
    <w:rsid w:val="003C3C5C"/>
    <w:rsid w:val="003C3D59"/>
    <w:rsid w:val="003C3DEC"/>
    <w:rsid w:val="003C3F01"/>
    <w:rsid w:val="003C3F04"/>
    <w:rsid w:val="003C3F14"/>
    <w:rsid w:val="003C3F22"/>
    <w:rsid w:val="003C3F45"/>
    <w:rsid w:val="003C3F46"/>
    <w:rsid w:val="003C3F58"/>
    <w:rsid w:val="003C3F5B"/>
    <w:rsid w:val="003C3F5E"/>
    <w:rsid w:val="003C415B"/>
    <w:rsid w:val="003C4179"/>
    <w:rsid w:val="003C41FB"/>
    <w:rsid w:val="003C4276"/>
    <w:rsid w:val="003C4450"/>
    <w:rsid w:val="003C4538"/>
    <w:rsid w:val="003C4658"/>
    <w:rsid w:val="003C4675"/>
    <w:rsid w:val="003C47B7"/>
    <w:rsid w:val="003C4867"/>
    <w:rsid w:val="003C48AE"/>
    <w:rsid w:val="003C49AC"/>
    <w:rsid w:val="003C4A56"/>
    <w:rsid w:val="003C4B24"/>
    <w:rsid w:val="003C4CDE"/>
    <w:rsid w:val="003C4D29"/>
    <w:rsid w:val="003C4DA1"/>
    <w:rsid w:val="003C4E0B"/>
    <w:rsid w:val="003C4E81"/>
    <w:rsid w:val="003C4F20"/>
    <w:rsid w:val="003C505E"/>
    <w:rsid w:val="003C5141"/>
    <w:rsid w:val="003C51AD"/>
    <w:rsid w:val="003C5213"/>
    <w:rsid w:val="003C535B"/>
    <w:rsid w:val="003C5397"/>
    <w:rsid w:val="003C5483"/>
    <w:rsid w:val="003C552B"/>
    <w:rsid w:val="003C5558"/>
    <w:rsid w:val="003C5583"/>
    <w:rsid w:val="003C55CC"/>
    <w:rsid w:val="003C56B2"/>
    <w:rsid w:val="003C56D9"/>
    <w:rsid w:val="003C5739"/>
    <w:rsid w:val="003C5755"/>
    <w:rsid w:val="003C577E"/>
    <w:rsid w:val="003C589C"/>
    <w:rsid w:val="003C58E4"/>
    <w:rsid w:val="003C5957"/>
    <w:rsid w:val="003C5A7A"/>
    <w:rsid w:val="003C5E08"/>
    <w:rsid w:val="003C5E0D"/>
    <w:rsid w:val="003C5E12"/>
    <w:rsid w:val="003C5E3C"/>
    <w:rsid w:val="003C60A7"/>
    <w:rsid w:val="003C620A"/>
    <w:rsid w:val="003C625F"/>
    <w:rsid w:val="003C633F"/>
    <w:rsid w:val="003C6340"/>
    <w:rsid w:val="003C63B2"/>
    <w:rsid w:val="003C641F"/>
    <w:rsid w:val="003C6461"/>
    <w:rsid w:val="003C64E9"/>
    <w:rsid w:val="003C6635"/>
    <w:rsid w:val="003C67B3"/>
    <w:rsid w:val="003C67DF"/>
    <w:rsid w:val="003C6897"/>
    <w:rsid w:val="003C68C9"/>
    <w:rsid w:val="003C6982"/>
    <w:rsid w:val="003C69DE"/>
    <w:rsid w:val="003C6A41"/>
    <w:rsid w:val="003C6AF6"/>
    <w:rsid w:val="003C6B02"/>
    <w:rsid w:val="003C6B30"/>
    <w:rsid w:val="003C6BB4"/>
    <w:rsid w:val="003C6C7E"/>
    <w:rsid w:val="003C6C96"/>
    <w:rsid w:val="003C6CA7"/>
    <w:rsid w:val="003C6D0B"/>
    <w:rsid w:val="003C6D9A"/>
    <w:rsid w:val="003C6DC8"/>
    <w:rsid w:val="003C6E18"/>
    <w:rsid w:val="003C6F35"/>
    <w:rsid w:val="003C6F4F"/>
    <w:rsid w:val="003C6F52"/>
    <w:rsid w:val="003C6F62"/>
    <w:rsid w:val="003C6FE8"/>
    <w:rsid w:val="003C7014"/>
    <w:rsid w:val="003C70DA"/>
    <w:rsid w:val="003C7169"/>
    <w:rsid w:val="003C718D"/>
    <w:rsid w:val="003C71A1"/>
    <w:rsid w:val="003C71CD"/>
    <w:rsid w:val="003C741F"/>
    <w:rsid w:val="003C7488"/>
    <w:rsid w:val="003C7587"/>
    <w:rsid w:val="003C7695"/>
    <w:rsid w:val="003C76C5"/>
    <w:rsid w:val="003C76D8"/>
    <w:rsid w:val="003C773D"/>
    <w:rsid w:val="003C774B"/>
    <w:rsid w:val="003C7957"/>
    <w:rsid w:val="003C798C"/>
    <w:rsid w:val="003C79E7"/>
    <w:rsid w:val="003C7A36"/>
    <w:rsid w:val="003C7A73"/>
    <w:rsid w:val="003C7B46"/>
    <w:rsid w:val="003C7DBE"/>
    <w:rsid w:val="003C7DDA"/>
    <w:rsid w:val="003C7EE3"/>
    <w:rsid w:val="003D0016"/>
    <w:rsid w:val="003D0073"/>
    <w:rsid w:val="003D00F6"/>
    <w:rsid w:val="003D01CD"/>
    <w:rsid w:val="003D01E6"/>
    <w:rsid w:val="003D01F7"/>
    <w:rsid w:val="003D03B7"/>
    <w:rsid w:val="003D03DA"/>
    <w:rsid w:val="003D043E"/>
    <w:rsid w:val="003D05F6"/>
    <w:rsid w:val="003D079C"/>
    <w:rsid w:val="003D0850"/>
    <w:rsid w:val="003D085C"/>
    <w:rsid w:val="003D08F3"/>
    <w:rsid w:val="003D09DC"/>
    <w:rsid w:val="003D0AB5"/>
    <w:rsid w:val="003D0B0D"/>
    <w:rsid w:val="003D0B3C"/>
    <w:rsid w:val="003D0B4B"/>
    <w:rsid w:val="003D0DAD"/>
    <w:rsid w:val="003D0DCA"/>
    <w:rsid w:val="003D0E9D"/>
    <w:rsid w:val="003D0F22"/>
    <w:rsid w:val="003D0F24"/>
    <w:rsid w:val="003D0F86"/>
    <w:rsid w:val="003D0F9C"/>
    <w:rsid w:val="003D0FBA"/>
    <w:rsid w:val="003D0FD7"/>
    <w:rsid w:val="003D1125"/>
    <w:rsid w:val="003D1166"/>
    <w:rsid w:val="003D11FA"/>
    <w:rsid w:val="003D123B"/>
    <w:rsid w:val="003D13B0"/>
    <w:rsid w:val="003D13DE"/>
    <w:rsid w:val="003D143B"/>
    <w:rsid w:val="003D15AE"/>
    <w:rsid w:val="003D15FD"/>
    <w:rsid w:val="003D16D8"/>
    <w:rsid w:val="003D1735"/>
    <w:rsid w:val="003D173E"/>
    <w:rsid w:val="003D1758"/>
    <w:rsid w:val="003D17C6"/>
    <w:rsid w:val="003D17D2"/>
    <w:rsid w:val="003D18AC"/>
    <w:rsid w:val="003D18C8"/>
    <w:rsid w:val="003D18EE"/>
    <w:rsid w:val="003D1A8A"/>
    <w:rsid w:val="003D1B12"/>
    <w:rsid w:val="003D1B4C"/>
    <w:rsid w:val="003D1B4D"/>
    <w:rsid w:val="003D1BAB"/>
    <w:rsid w:val="003D1BCD"/>
    <w:rsid w:val="003D1CAA"/>
    <w:rsid w:val="003D1CB0"/>
    <w:rsid w:val="003D1D4F"/>
    <w:rsid w:val="003D1DBB"/>
    <w:rsid w:val="003D1E48"/>
    <w:rsid w:val="003D1FEF"/>
    <w:rsid w:val="003D2320"/>
    <w:rsid w:val="003D246E"/>
    <w:rsid w:val="003D250E"/>
    <w:rsid w:val="003D2523"/>
    <w:rsid w:val="003D252E"/>
    <w:rsid w:val="003D2694"/>
    <w:rsid w:val="003D2757"/>
    <w:rsid w:val="003D2773"/>
    <w:rsid w:val="003D28A2"/>
    <w:rsid w:val="003D28EE"/>
    <w:rsid w:val="003D29BA"/>
    <w:rsid w:val="003D29DA"/>
    <w:rsid w:val="003D2AF4"/>
    <w:rsid w:val="003D2BAD"/>
    <w:rsid w:val="003D2BDF"/>
    <w:rsid w:val="003D2CFB"/>
    <w:rsid w:val="003D2E73"/>
    <w:rsid w:val="003D2F29"/>
    <w:rsid w:val="003D2FC8"/>
    <w:rsid w:val="003D30F4"/>
    <w:rsid w:val="003D3104"/>
    <w:rsid w:val="003D31D4"/>
    <w:rsid w:val="003D340D"/>
    <w:rsid w:val="003D342D"/>
    <w:rsid w:val="003D3435"/>
    <w:rsid w:val="003D3574"/>
    <w:rsid w:val="003D35E5"/>
    <w:rsid w:val="003D35E9"/>
    <w:rsid w:val="003D363F"/>
    <w:rsid w:val="003D36D6"/>
    <w:rsid w:val="003D3774"/>
    <w:rsid w:val="003D3790"/>
    <w:rsid w:val="003D381A"/>
    <w:rsid w:val="003D38FE"/>
    <w:rsid w:val="003D394B"/>
    <w:rsid w:val="003D3A16"/>
    <w:rsid w:val="003D3A2E"/>
    <w:rsid w:val="003D3A65"/>
    <w:rsid w:val="003D3AD9"/>
    <w:rsid w:val="003D3B16"/>
    <w:rsid w:val="003D3B7C"/>
    <w:rsid w:val="003D3C92"/>
    <w:rsid w:val="003D3D69"/>
    <w:rsid w:val="003D3DB1"/>
    <w:rsid w:val="003D3E27"/>
    <w:rsid w:val="003D3E2F"/>
    <w:rsid w:val="003D3EC6"/>
    <w:rsid w:val="003D3FC4"/>
    <w:rsid w:val="003D40A2"/>
    <w:rsid w:val="003D40BA"/>
    <w:rsid w:val="003D40C6"/>
    <w:rsid w:val="003D4135"/>
    <w:rsid w:val="003D415C"/>
    <w:rsid w:val="003D41CA"/>
    <w:rsid w:val="003D41FB"/>
    <w:rsid w:val="003D4334"/>
    <w:rsid w:val="003D438A"/>
    <w:rsid w:val="003D43C1"/>
    <w:rsid w:val="003D4422"/>
    <w:rsid w:val="003D44A3"/>
    <w:rsid w:val="003D452F"/>
    <w:rsid w:val="003D45D6"/>
    <w:rsid w:val="003D4673"/>
    <w:rsid w:val="003D472B"/>
    <w:rsid w:val="003D4752"/>
    <w:rsid w:val="003D4781"/>
    <w:rsid w:val="003D47C8"/>
    <w:rsid w:val="003D48E2"/>
    <w:rsid w:val="003D4905"/>
    <w:rsid w:val="003D4969"/>
    <w:rsid w:val="003D49CD"/>
    <w:rsid w:val="003D4A35"/>
    <w:rsid w:val="003D4A3F"/>
    <w:rsid w:val="003D4AAC"/>
    <w:rsid w:val="003D4B5C"/>
    <w:rsid w:val="003D4BA6"/>
    <w:rsid w:val="003D4BB9"/>
    <w:rsid w:val="003D4C01"/>
    <w:rsid w:val="003D4CBD"/>
    <w:rsid w:val="003D4DBE"/>
    <w:rsid w:val="003D4EEA"/>
    <w:rsid w:val="003D510F"/>
    <w:rsid w:val="003D517C"/>
    <w:rsid w:val="003D517F"/>
    <w:rsid w:val="003D523C"/>
    <w:rsid w:val="003D5251"/>
    <w:rsid w:val="003D52C1"/>
    <w:rsid w:val="003D5360"/>
    <w:rsid w:val="003D53E3"/>
    <w:rsid w:val="003D542C"/>
    <w:rsid w:val="003D5454"/>
    <w:rsid w:val="003D5489"/>
    <w:rsid w:val="003D554C"/>
    <w:rsid w:val="003D5587"/>
    <w:rsid w:val="003D5648"/>
    <w:rsid w:val="003D565F"/>
    <w:rsid w:val="003D56A0"/>
    <w:rsid w:val="003D574B"/>
    <w:rsid w:val="003D5875"/>
    <w:rsid w:val="003D58A2"/>
    <w:rsid w:val="003D58DA"/>
    <w:rsid w:val="003D58F4"/>
    <w:rsid w:val="003D5A88"/>
    <w:rsid w:val="003D5B27"/>
    <w:rsid w:val="003D5BC2"/>
    <w:rsid w:val="003D5C89"/>
    <w:rsid w:val="003D5D9B"/>
    <w:rsid w:val="003D5DC6"/>
    <w:rsid w:val="003D5DE5"/>
    <w:rsid w:val="003D5E29"/>
    <w:rsid w:val="003D5E96"/>
    <w:rsid w:val="003D6002"/>
    <w:rsid w:val="003D60C9"/>
    <w:rsid w:val="003D6107"/>
    <w:rsid w:val="003D6150"/>
    <w:rsid w:val="003D6171"/>
    <w:rsid w:val="003D6194"/>
    <w:rsid w:val="003D61D4"/>
    <w:rsid w:val="003D6297"/>
    <w:rsid w:val="003D62E4"/>
    <w:rsid w:val="003D63D0"/>
    <w:rsid w:val="003D6581"/>
    <w:rsid w:val="003D65B3"/>
    <w:rsid w:val="003D65FD"/>
    <w:rsid w:val="003D66CB"/>
    <w:rsid w:val="003D672A"/>
    <w:rsid w:val="003D6732"/>
    <w:rsid w:val="003D6759"/>
    <w:rsid w:val="003D678C"/>
    <w:rsid w:val="003D679B"/>
    <w:rsid w:val="003D686F"/>
    <w:rsid w:val="003D6886"/>
    <w:rsid w:val="003D6A00"/>
    <w:rsid w:val="003D6A5B"/>
    <w:rsid w:val="003D6AC8"/>
    <w:rsid w:val="003D6B18"/>
    <w:rsid w:val="003D6BA7"/>
    <w:rsid w:val="003D6BEA"/>
    <w:rsid w:val="003D6C3A"/>
    <w:rsid w:val="003D6C9C"/>
    <w:rsid w:val="003D6F1C"/>
    <w:rsid w:val="003D6F22"/>
    <w:rsid w:val="003D6FB9"/>
    <w:rsid w:val="003D6FBF"/>
    <w:rsid w:val="003D7030"/>
    <w:rsid w:val="003D7119"/>
    <w:rsid w:val="003D7132"/>
    <w:rsid w:val="003D72DE"/>
    <w:rsid w:val="003D72ED"/>
    <w:rsid w:val="003D7376"/>
    <w:rsid w:val="003D73AA"/>
    <w:rsid w:val="003D73B3"/>
    <w:rsid w:val="003D7486"/>
    <w:rsid w:val="003D7529"/>
    <w:rsid w:val="003D759E"/>
    <w:rsid w:val="003D7672"/>
    <w:rsid w:val="003D76B2"/>
    <w:rsid w:val="003D76E6"/>
    <w:rsid w:val="003D76FA"/>
    <w:rsid w:val="003D7765"/>
    <w:rsid w:val="003D776A"/>
    <w:rsid w:val="003D7933"/>
    <w:rsid w:val="003D7948"/>
    <w:rsid w:val="003D79E0"/>
    <w:rsid w:val="003D7B3D"/>
    <w:rsid w:val="003D7B41"/>
    <w:rsid w:val="003D7C78"/>
    <w:rsid w:val="003D7CA4"/>
    <w:rsid w:val="003D7CCB"/>
    <w:rsid w:val="003D7D22"/>
    <w:rsid w:val="003D7E4D"/>
    <w:rsid w:val="003E0096"/>
    <w:rsid w:val="003E0170"/>
    <w:rsid w:val="003E0195"/>
    <w:rsid w:val="003E0265"/>
    <w:rsid w:val="003E02E8"/>
    <w:rsid w:val="003E0316"/>
    <w:rsid w:val="003E037D"/>
    <w:rsid w:val="003E03B0"/>
    <w:rsid w:val="003E03F3"/>
    <w:rsid w:val="003E0525"/>
    <w:rsid w:val="003E0527"/>
    <w:rsid w:val="003E0564"/>
    <w:rsid w:val="003E0622"/>
    <w:rsid w:val="003E0674"/>
    <w:rsid w:val="003E0693"/>
    <w:rsid w:val="003E06E0"/>
    <w:rsid w:val="003E07A9"/>
    <w:rsid w:val="003E0811"/>
    <w:rsid w:val="003E0814"/>
    <w:rsid w:val="003E082F"/>
    <w:rsid w:val="003E0834"/>
    <w:rsid w:val="003E08CA"/>
    <w:rsid w:val="003E09AA"/>
    <w:rsid w:val="003E0B78"/>
    <w:rsid w:val="003E0BBF"/>
    <w:rsid w:val="003E0C51"/>
    <w:rsid w:val="003E0D7C"/>
    <w:rsid w:val="003E0DAA"/>
    <w:rsid w:val="003E0E20"/>
    <w:rsid w:val="003E0E4E"/>
    <w:rsid w:val="003E0EC9"/>
    <w:rsid w:val="003E0ED3"/>
    <w:rsid w:val="003E0F77"/>
    <w:rsid w:val="003E0F9A"/>
    <w:rsid w:val="003E103D"/>
    <w:rsid w:val="003E10A9"/>
    <w:rsid w:val="003E116A"/>
    <w:rsid w:val="003E12C8"/>
    <w:rsid w:val="003E1329"/>
    <w:rsid w:val="003E1380"/>
    <w:rsid w:val="003E1412"/>
    <w:rsid w:val="003E151C"/>
    <w:rsid w:val="003E15D6"/>
    <w:rsid w:val="003E16B5"/>
    <w:rsid w:val="003E1729"/>
    <w:rsid w:val="003E1783"/>
    <w:rsid w:val="003E17EC"/>
    <w:rsid w:val="003E1852"/>
    <w:rsid w:val="003E1914"/>
    <w:rsid w:val="003E191E"/>
    <w:rsid w:val="003E19E9"/>
    <w:rsid w:val="003E1BD9"/>
    <w:rsid w:val="003E1CB3"/>
    <w:rsid w:val="003E1CBA"/>
    <w:rsid w:val="003E2079"/>
    <w:rsid w:val="003E212E"/>
    <w:rsid w:val="003E2150"/>
    <w:rsid w:val="003E2156"/>
    <w:rsid w:val="003E219D"/>
    <w:rsid w:val="003E2240"/>
    <w:rsid w:val="003E234A"/>
    <w:rsid w:val="003E235E"/>
    <w:rsid w:val="003E23D5"/>
    <w:rsid w:val="003E2432"/>
    <w:rsid w:val="003E256B"/>
    <w:rsid w:val="003E25D0"/>
    <w:rsid w:val="003E26A3"/>
    <w:rsid w:val="003E26A6"/>
    <w:rsid w:val="003E287A"/>
    <w:rsid w:val="003E290A"/>
    <w:rsid w:val="003E291C"/>
    <w:rsid w:val="003E2997"/>
    <w:rsid w:val="003E29FC"/>
    <w:rsid w:val="003E2A09"/>
    <w:rsid w:val="003E2BD1"/>
    <w:rsid w:val="003E2C85"/>
    <w:rsid w:val="003E2C94"/>
    <w:rsid w:val="003E2D0E"/>
    <w:rsid w:val="003E2DCC"/>
    <w:rsid w:val="003E2E6D"/>
    <w:rsid w:val="003E2EEF"/>
    <w:rsid w:val="003E2FE6"/>
    <w:rsid w:val="003E3013"/>
    <w:rsid w:val="003E301C"/>
    <w:rsid w:val="003E30B4"/>
    <w:rsid w:val="003E3102"/>
    <w:rsid w:val="003E32BE"/>
    <w:rsid w:val="003E33A0"/>
    <w:rsid w:val="003E33FC"/>
    <w:rsid w:val="003E348D"/>
    <w:rsid w:val="003E34ED"/>
    <w:rsid w:val="003E3533"/>
    <w:rsid w:val="003E35B7"/>
    <w:rsid w:val="003E35EB"/>
    <w:rsid w:val="003E3656"/>
    <w:rsid w:val="003E36AF"/>
    <w:rsid w:val="003E380E"/>
    <w:rsid w:val="003E38A8"/>
    <w:rsid w:val="003E38B4"/>
    <w:rsid w:val="003E393E"/>
    <w:rsid w:val="003E3AA1"/>
    <w:rsid w:val="003E3BE6"/>
    <w:rsid w:val="003E3BF7"/>
    <w:rsid w:val="003E3C91"/>
    <w:rsid w:val="003E3CEB"/>
    <w:rsid w:val="003E3CFB"/>
    <w:rsid w:val="003E3DEE"/>
    <w:rsid w:val="003E3DF5"/>
    <w:rsid w:val="003E3DFF"/>
    <w:rsid w:val="003E3E4B"/>
    <w:rsid w:val="003E3FC0"/>
    <w:rsid w:val="003E3FEE"/>
    <w:rsid w:val="003E40C2"/>
    <w:rsid w:val="003E41A0"/>
    <w:rsid w:val="003E4258"/>
    <w:rsid w:val="003E42DF"/>
    <w:rsid w:val="003E43AE"/>
    <w:rsid w:val="003E4416"/>
    <w:rsid w:val="003E44DD"/>
    <w:rsid w:val="003E469D"/>
    <w:rsid w:val="003E47F0"/>
    <w:rsid w:val="003E482C"/>
    <w:rsid w:val="003E487E"/>
    <w:rsid w:val="003E48B3"/>
    <w:rsid w:val="003E4912"/>
    <w:rsid w:val="003E4AFF"/>
    <w:rsid w:val="003E4BA7"/>
    <w:rsid w:val="003E4C7B"/>
    <w:rsid w:val="003E4C84"/>
    <w:rsid w:val="003E4C9C"/>
    <w:rsid w:val="003E4DA5"/>
    <w:rsid w:val="003E4DB3"/>
    <w:rsid w:val="003E4E15"/>
    <w:rsid w:val="003E4E60"/>
    <w:rsid w:val="003E4F49"/>
    <w:rsid w:val="003E4F69"/>
    <w:rsid w:val="003E4FB2"/>
    <w:rsid w:val="003E50F6"/>
    <w:rsid w:val="003E517F"/>
    <w:rsid w:val="003E537A"/>
    <w:rsid w:val="003E53A6"/>
    <w:rsid w:val="003E53DB"/>
    <w:rsid w:val="003E5478"/>
    <w:rsid w:val="003E54F1"/>
    <w:rsid w:val="003E55CD"/>
    <w:rsid w:val="003E5611"/>
    <w:rsid w:val="003E5624"/>
    <w:rsid w:val="003E5632"/>
    <w:rsid w:val="003E56D1"/>
    <w:rsid w:val="003E59B4"/>
    <w:rsid w:val="003E5BE1"/>
    <w:rsid w:val="003E5BFF"/>
    <w:rsid w:val="003E5C4E"/>
    <w:rsid w:val="003E5CD1"/>
    <w:rsid w:val="003E5D46"/>
    <w:rsid w:val="003E5D4E"/>
    <w:rsid w:val="003E5E82"/>
    <w:rsid w:val="003E5F09"/>
    <w:rsid w:val="003E5F34"/>
    <w:rsid w:val="003E5FA3"/>
    <w:rsid w:val="003E5FE8"/>
    <w:rsid w:val="003E6029"/>
    <w:rsid w:val="003E603F"/>
    <w:rsid w:val="003E610E"/>
    <w:rsid w:val="003E62D7"/>
    <w:rsid w:val="003E63A3"/>
    <w:rsid w:val="003E63AD"/>
    <w:rsid w:val="003E641C"/>
    <w:rsid w:val="003E6475"/>
    <w:rsid w:val="003E65EF"/>
    <w:rsid w:val="003E6634"/>
    <w:rsid w:val="003E66D3"/>
    <w:rsid w:val="003E66D7"/>
    <w:rsid w:val="003E66F9"/>
    <w:rsid w:val="003E6760"/>
    <w:rsid w:val="003E6772"/>
    <w:rsid w:val="003E678F"/>
    <w:rsid w:val="003E6809"/>
    <w:rsid w:val="003E6902"/>
    <w:rsid w:val="003E69A3"/>
    <w:rsid w:val="003E69BC"/>
    <w:rsid w:val="003E69C1"/>
    <w:rsid w:val="003E6AF0"/>
    <w:rsid w:val="003E6B27"/>
    <w:rsid w:val="003E6B73"/>
    <w:rsid w:val="003E6C67"/>
    <w:rsid w:val="003E6C86"/>
    <w:rsid w:val="003E6D11"/>
    <w:rsid w:val="003E6D12"/>
    <w:rsid w:val="003E6D2F"/>
    <w:rsid w:val="003E6D45"/>
    <w:rsid w:val="003E6DD6"/>
    <w:rsid w:val="003E6DE1"/>
    <w:rsid w:val="003E6E08"/>
    <w:rsid w:val="003E6E15"/>
    <w:rsid w:val="003E6E16"/>
    <w:rsid w:val="003E6E6E"/>
    <w:rsid w:val="003E6E75"/>
    <w:rsid w:val="003E6EC5"/>
    <w:rsid w:val="003E7075"/>
    <w:rsid w:val="003E70A2"/>
    <w:rsid w:val="003E717A"/>
    <w:rsid w:val="003E7183"/>
    <w:rsid w:val="003E7194"/>
    <w:rsid w:val="003E71C6"/>
    <w:rsid w:val="003E727B"/>
    <w:rsid w:val="003E72A7"/>
    <w:rsid w:val="003E73FF"/>
    <w:rsid w:val="003E74D1"/>
    <w:rsid w:val="003E74F3"/>
    <w:rsid w:val="003E7578"/>
    <w:rsid w:val="003E7598"/>
    <w:rsid w:val="003E7652"/>
    <w:rsid w:val="003E7665"/>
    <w:rsid w:val="003E78AD"/>
    <w:rsid w:val="003E7938"/>
    <w:rsid w:val="003E795C"/>
    <w:rsid w:val="003E79F7"/>
    <w:rsid w:val="003E7A34"/>
    <w:rsid w:val="003E7B5D"/>
    <w:rsid w:val="003E7C0C"/>
    <w:rsid w:val="003E7C18"/>
    <w:rsid w:val="003E7DB4"/>
    <w:rsid w:val="003E7EAC"/>
    <w:rsid w:val="003E7EFF"/>
    <w:rsid w:val="003E7F62"/>
    <w:rsid w:val="003E7FBD"/>
    <w:rsid w:val="003F0038"/>
    <w:rsid w:val="003F0049"/>
    <w:rsid w:val="003F0059"/>
    <w:rsid w:val="003F0070"/>
    <w:rsid w:val="003F00F6"/>
    <w:rsid w:val="003F0211"/>
    <w:rsid w:val="003F0217"/>
    <w:rsid w:val="003F0230"/>
    <w:rsid w:val="003F02FA"/>
    <w:rsid w:val="003F032F"/>
    <w:rsid w:val="003F0408"/>
    <w:rsid w:val="003F0428"/>
    <w:rsid w:val="003F0440"/>
    <w:rsid w:val="003F0461"/>
    <w:rsid w:val="003F0472"/>
    <w:rsid w:val="003F0530"/>
    <w:rsid w:val="003F05C1"/>
    <w:rsid w:val="003F05EE"/>
    <w:rsid w:val="003F0609"/>
    <w:rsid w:val="003F0695"/>
    <w:rsid w:val="003F06E5"/>
    <w:rsid w:val="003F075E"/>
    <w:rsid w:val="003F08C7"/>
    <w:rsid w:val="003F08E1"/>
    <w:rsid w:val="003F0C46"/>
    <w:rsid w:val="003F0CEB"/>
    <w:rsid w:val="003F0D1F"/>
    <w:rsid w:val="003F0D34"/>
    <w:rsid w:val="003F0D67"/>
    <w:rsid w:val="003F0E94"/>
    <w:rsid w:val="003F0F58"/>
    <w:rsid w:val="003F0FD5"/>
    <w:rsid w:val="003F103D"/>
    <w:rsid w:val="003F107C"/>
    <w:rsid w:val="003F1183"/>
    <w:rsid w:val="003F119A"/>
    <w:rsid w:val="003F1263"/>
    <w:rsid w:val="003F1272"/>
    <w:rsid w:val="003F136D"/>
    <w:rsid w:val="003F1484"/>
    <w:rsid w:val="003F14C7"/>
    <w:rsid w:val="003F14D1"/>
    <w:rsid w:val="003F14F8"/>
    <w:rsid w:val="003F1541"/>
    <w:rsid w:val="003F1611"/>
    <w:rsid w:val="003F162B"/>
    <w:rsid w:val="003F166A"/>
    <w:rsid w:val="003F172E"/>
    <w:rsid w:val="003F19D7"/>
    <w:rsid w:val="003F1A69"/>
    <w:rsid w:val="003F1BB4"/>
    <w:rsid w:val="003F1BBC"/>
    <w:rsid w:val="003F1C59"/>
    <w:rsid w:val="003F1C67"/>
    <w:rsid w:val="003F1CA2"/>
    <w:rsid w:val="003F1CD2"/>
    <w:rsid w:val="003F1D5A"/>
    <w:rsid w:val="003F1DA4"/>
    <w:rsid w:val="003F1DF9"/>
    <w:rsid w:val="003F1E93"/>
    <w:rsid w:val="003F1E94"/>
    <w:rsid w:val="003F1EEC"/>
    <w:rsid w:val="003F1F34"/>
    <w:rsid w:val="003F2199"/>
    <w:rsid w:val="003F2357"/>
    <w:rsid w:val="003F2362"/>
    <w:rsid w:val="003F23CC"/>
    <w:rsid w:val="003F23F7"/>
    <w:rsid w:val="003F2457"/>
    <w:rsid w:val="003F254F"/>
    <w:rsid w:val="003F25C7"/>
    <w:rsid w:val="003F2602"/>
    <w:rsid w:val="003F263B"/>
    <w:rsid w:val="003F2650"/>
    <w:rsid w:val="003F2694"/>
    <w:rsid w:val="003F2709"/>
    <w:rsid w:val="003F27B0"/>
    <w:rsid w:val="003F2813"/>
    <w:rsid w:val="003F28CD"/>
    <w:rsid w:val="003F291B"/>
    <w:rsid w:val="003F296D"/>
    <w:rsid w:val="003F2971"/>
    <w:rsid w:val="003F29AD"/>
    <w:rsid w:val="003F29DF"/>
    <w:rsid w:val="003F2B56"/>
    <w:rsid w:val="003F2B9B"/>
    <w:rsid w:val="003F2C14"/>
    <w:rsid w:val="003F2C98"/>
    <w:rsid w:val="003F2D4E"/>
    <w:rsid w:val="003F2DF6"/>
    <w:rsid w:val="003F2F1D"/>
    <w:rsid w:val="003F31C5"/>
    <w:rsid w:val="003F31F6"/>
    <w:rsid w:val="003F326F"/>
    <w:rsid w:val="003F337D"/>
    <w:rsid w:val="003F33AA"/>
    <w:rsid w:val="003F3495"/>
    <w:rsid w:val="003F34F6"/>
    <w:rsid w:val="003F3535"/>
    <w:rsid w:val="003F356A"/>
    <w:rsid w:val="003F357B"/>
    <w:rsid w:val="003F35BB"/>
    <w:rsid w:val="003F35F6"/>
    <w:rsid w:val="003F36CB"/>
    <w:rsid w:val="003F3712"/>
    <w:rsid w:val="003F375A"/>
    <w:rsid w:val="003F379F"/>
    <w:rsid w:val="003F386C"/>
    <w:rsid w:val="003F38A6"/>
    <w:rsid w:val="003F3A05"/>
    <w:rsid w:val="003F3A2A"/>
    <w:rsid w:val="003F3B9F"/>
    <w:rsid w:val="003F3BC0"/>
    <w:rsid w:val="003F3CEB"/>
    <w:rsid w:val="003F3DA6"/>
    <w:rsid w:val="003F3E1A"/>
    <w:rsid w:val="003F3E2D"/>
    <w:rsid w:val="003F3E5C"/>
    <w:rsid w:val="003F3FB3"/>
    <w:rsid w:val="003F4018"/>
    <w:rsid w:val="003F4039"/>
    <w:rsid w:val="003F407B"/>
    <w:rsid w:val="003F40F7"/>
    <w:rsid w:val="003F4131"/>
    <w:rsid w:val="003F42BF"/>
    <w:rsid w:val="003F42C8"/>
    <w:rsid w:val="003F43A9"/>
    <w:rsid w:val="003F43B6"/>
    <w:rsid w:val="003F442B"/>
    <w:rsid w:val="003F4465"/>
    <w:rsid w:val="003F45A5"/>
    <w:rsid w:val="003F45B6"/>
    <w:rsid w:val="003F45D9"/>
    <w:rsid w:val="003F45DC"/>
    <w:rsid w:val="003F4620"/>
    <w:rsid w:val="003F4652"/>
    <w:rsid w:val="003F4687"/>
    <w:rsid w:val="003F46D3"/>
    <w:rsid w:val="003F46D6"/>
    <w:rsid w:val="003F4764"/>
    <w:rsid w:val="003F47F3"/>
    <w:rsid w:val="003F49EE"/>
    <w:rsid w:val="003F4A26"/>
    <w:rsid w:val="003F4A84"/>
    <w:rsid w:val="003F4C95"/>
    <w:rsid w:val="003F4CBC"/>
    <w:rsid w:val="003F4DFA"/>
    <w:rsid w:val="003F515B"/>
    <w:rsid w:val="003F5196"/>
    <w:rsid w:val="003F521C"/>
    <w:rsid w:val="003F52DA"/>
    <w:rsid w:val="003F5342"/>
    <w:rsid w:val="003F5509"/>
    <w:rsid w:val="003F5512"/>
    <w:rsid w:val="003F557E"/>
    <w:rsid w:val="003F5666"/>
    <w:rsid w:val="003F56FC"/>
    <w:rsid w:val="003F5742"/>
    <w:rsid w:val="003F57E8"/>
    <w:rsid w:val="003F57FA"/>
    <w:rsid w:val="003F5826"/>
    <w:rsid w:val="003F58A5"/>
    <w:rsid w:val="003F590D"/>
    <w:rsid w:val="003F5A58"/>
    <w:rsid w:val="003F5A5F"/>
    <w:rsid w:val="003F5A8D"/>
    <w:rsid w:val="003F5B14"/>
    <w:rsid w:val="003F5B70"/>
    <w:rsid w:val="003F5C03"/>
    <w:rsid w:val="003F5C18"/>
    <w:rsid w:val="003F5C22"/>
    <w:rsid w:val="003F5C7D"/>
    <w:rsid w:val="003F5C84"/>
    <w:rsid w:val="003F5CE3"/>
    <w:rsid w:val="003F5DA2"/>
    <w:rsid w:val="003F5DE1"/>
    <w:rsid w:val="003F602B"/>
    <w:rsid w:val="003F6057"/>
    <w:rsid w:val="003F60C1"/>
    <w:rsid w:val="003F61C4"/>
    <w:rsid w:val="003F6201"/>
    <w:rsid w:val="003F62FC"/>
    <w:rsid w:val="003F633E"/>
    <w:rsid w:val="003F6357"/>
    <w:rsid w:val="003F63B4"/>
    <w:rsid w:val="003F646A"/>
    <w:rsid w:val="003F64E4"/>
    <w:rsid w:val="003F668F"/>
    <w:rsid w:val="003F67FC"/>
    <w:rsid w:val="003F681B"/>
    <w:rsid w:val="003F6835"/>
    <w:rsid w:val="003F687B"/>
    <w:rsid w:val="003F6887"/>
    <w:rsid w:val="003F6955"/>
    <w:rsid w:val="003F696C"/>
    <w:rsid w:val="003F69A0"/>
    <w:rsid w:val="003F69C4"/>
    <w:rsid w:val="003F6A7F"/>
    <w:rsid w:val="003F6A80"/>
    <w:rsid w:val="003F6A8F"/>
    <w:rsid w:val="003F6ADA"/>
    <w:rsid w:val="003F6B54"/>
    <w:rsid w:val="003F6C80"/>
    <w:rsid w:val="003F6CFA"/>
    <w:rsid w:val="003F6D6C"/>
    <w:rsid w:val="003F6D8C"/>
    <w:rsid w:val="003F6EE3"/>
    <w:rsid w:val="003F6F29"/>
    <w:rsid w:val="003F6F58"/>
    <w:rsid w:val="003F6F99"/>
    <w:rsid w:val="003F7056"/>
    <w:rsid w:val="003F706B"/>
    <w:rsid w:val="003F706E"/>
    <w:rsid w:val="003F70A9"/>
    <w:rsid w:val="003F710F"/>
    <w:rsid w:val="003F7158"/>
    <w:rsid w:val="003F7207"/>
    <w:rsid w:val="003F7217"/>
    <w:rsid w:val="003F735A"/>
    <w:rsid w:val="003F73F6"/>
    <w:rsid w:val="003F7561"/>
    <w:rsid w:val="003F763B"/>
    <w:rsid w:val="003F76AF"/>
    <w:rsid w:val="003F7778"/>
    <w:rsid w:val="003F77F9"/>
    <w:rsid w:val="003F7837"/>
    <w:rsid w:val="003F78E1"/>
    <w:rsid w:val="003F7976"/>
    <w:rsid w:val="003F7B3F"/>
    <w:rsid w:val="003F7C7A"/>
    <w:rsid w:val="003F7C8D"/>
    <w:rsid w:val="003F7E9B"/>
    <w:rsid w:val="003F7EF0"/>
    <w:rsid w:val="003F7FB4"/>
    <w:rsid w:val="00400042"/>
    <w:rsid w:val="0040008E"/>
    <w:rsid w:val="0040009D"/>
    <w:rsid w:val="004000F3"/>
    <w:rsid w:val="0040014A"/>
    <w:rsid w:val="00400352"/>
    <w:rsid w:val="004003A1"/>
    <w:rsid w:val="004003EE"/>
    <w:rsid w:val="00400437"/>
    <w:rsid w:val="0040055B"/>
    <w:rsid w:val="00400568"/>
    <w:rsid w:val="004005A3"/>
    <w:rsid w:val="00400648"/>
    <w:rsid w:val="0040066F"/>
    <w:rsid w:val="004009D3"/>
    <w:rsid w:val="00400AD6"/>
    <w:rsid w:val="00400C0F"/>
    <w:rsid w:val="00400D44"/>
    <w:rsid w:val="00400DAC"/>
    <w:rsid w:val="00400E0B"/>
    <w:rsid w:val="00400E26"/>
    <w:rsid w:val="00400F4D"/>
    <w:rsid w:val="00400FF5"/>
    <w:rsid w:val="0040108E"/>
    <w:rsid w:val="004010A2"/>
    <w:rsid w:val="004010BE"/>
    <w:rsid w:val="0040113A"/>
    <w:rsid w:val="0040118D"/>
    <w:rsid w:val="00401196"/>
    <w:rsid w:val="004011C2"/>
    <w:rsid w:val="0040126B"/>
    <w:rsid w:val="0040128A"/>
    <w:rsid w:val="0040137C"/>
    <w:rsid w:val="004014BD"/>
    <w:rsid w:val="004014E5"/>
    <w:rsid w:val="00401571"/>
    <w:rsid w:val="00401666"/>
    <w:rsid w:val="004017CF"/>
    <w:rsid w:val="004019BE"/>
    <w:rsid w:val="00401AAE"/>
    <w:rsid w:val="00401B30"/>
    <w:rsid w:val="00401D31"/>
    <w:rsid w:val="00401D91"/>
    <w:rsid w:val="00401DD2"/>
    <w:rsid w:val="00401E1C"/>
    <w:rsid w:val="00401E24"/>
    <w:rsid w:val="00401E37"/>
    <w:rsid w:val="00401F15"/>
    <w:rsid w:val="00401F67"/>
    <w:rsid w:val="00402001"/>
    <w:rsid w:val="004020E2"/>
    <w:rsid w:val="00402101"/>
    <w:rsid w:val="00402105"/>
    <w:rsid w:val="004021B0"/>
    <w:rsid w:val="00402266"/>
    <w:rsid w:val="0040226B"/>
    <w:rsid w:val="00402326"/>
    <w:rsid w:val="00402329"/>
    <w:rsid w:val="0040236D"/>
    <w:rsid w:val="0040238F"/>
    <w:rsid w:val="00402431"/>
    <w:rsid w:val="00402453"/>
    <w:rsid w:val="004024BD"/>
    <w:rsid w:val="00402500"/>
    <w:rsid w:val="0040254F"/>
    <w:rsid w:val="00402560"/>
    <w:rsid w:val="0040256B"/>
    <w:rsid w:val="004025B6"/>
    <w:rsid w:val="00402624"/>
    <w:rsid w:val="0040268C"/>
    <w:rsid w:val="004026CE"/>
    <w:rsid w:val="00402799"/>
    <w:rsid w:val="00402859"/>
    <w:rsid w:val="0040286B"/>
    <w:rsid w:val="0040286F"/>
    <w:rsid w:val="004028CB"/>
    <w:rsid w:val="004029F2"/>
    <w:rsid w:val="00402A31"/>
    <w:rsid w:val="00402A38"/>
    <w:rsid w:val="00402A40"/>
    <w:rsid w:val="00402B1D"/>
    <w:rsid w:val="00402BEE"/>
    <w:rsid w:val="00402C02"/>
    <w:rsid w:val="00402C19"/>
    <w:rsid w:val="00402C32"/>
    <w:rsid w:val="00402E23"/>
    <w:rsid w:val="00402E78"/>
    <w:rsid w:val="00402F25"/>
    <w:rsid w:val="00403006"/>
    <w:rsid w:val="00403150"/>
    <w:rsid w:val="00403167"/>
    <w:rsid w:val="00403197"/>
    <w:rsid w:val="00403203"/>
    <w:rsid w:val="0040338B"/>
    <w:rsid w:val="004033B6"/>
    <w:rsid w:val="004034D2"/>
    <w:rsid w:val="0040350A"/>
    <w:rsid w:val="004035BC"/>
    <w:rsid w:val="004035D1"/>
    <w:rsid w:val="004035E6"/>
    <w:rsid w:val="00403654"/>
    <w:rsid w:val="004036CE"/>
    <w:rsid w:val="004036F1"/>
    <w:rsid w:val="00403713"/>
    <w:rsid w:val="0040378B"/>
    <w:rsid w:val="0040379A"/>
    <w:rsid w:val="004038B1"/>
    <w:rsid w:val="004038ED"/>
    <w:rsid w:val="0040398A"/>
    <w:rsid w:val="00403ABB"/>
    <w:rsid w:val="00403B15"/>
    <w:rsid w:val="00403B91"/>
    <w:rsid w:val="00403CB6"/>
    <w:rsid w:val="00403D63"/>
    <w:rsid w:val="00403D77"/>
    <w:rsid w:val="00403D8C"/>
    <w:rsid w:val="00403E9D"/>
    <w:rsid w:val="00403F3A"/>
    <w:rsid w:val="00403FCF"/>
    <w:rsid w:val="00403FD0"/>
    <w:rsid w:val="00403FD5"/>
    <w:rsid w:val="00403FEE"/>
    <w:rsid w:val="0040409C"/>
    <w:rsid w:val="0040409F"/>
    <w:rsid w:val="004040A4"/>
    <w:rsid w:val="0040440F"/>
    <w:rsid w:val="00404427"/>
    <w:rsid w:val="0040450E"/>
    <w:rsid w:val="00404574"/>
    <w:rsid w:val="004046EC"/>
    <w:rsid w:val="004047C6"/>
    <w:rsid w:val="004047FC"/>
    <w:rsid w:val="00404820"/>
    <w:rsid w:val="00404954"/>
    <w:rsid w:val="00404B6E"/>
    <w:rsid w:val="00404BBD"/>
    <w:rsid w:val="00404C31"/>
    <w:rsid w:val="00404C69"/>
    <w:rsid w:val="00404C6A"/>
    <w:rsid w:val="00404E83"/>
    <w:rsid w:val="00404EE6"/>
    <w:rsid w:val="00404EF4"/>
    <w:rsid w:val="00404EF9"/>
    <w:rsid w:val="00404FCC"/>
    <w:rsid w:val="0040519E"/>
    <w:rsid w:val="004051EE"/>
    <w:rsid w:val="004052B0"/>
    <w:rsid w:val="0040539F"/>
    <w:rsid w:val="0040540D"/>
    <w:rsid w:val="0040542F"/>
    <w:rsid w:val="004054A7"/>
    <w:rsid w:val="0040576B"/>
    <w:rsid w:val="004057E0"/>
    <w:rsid w:val="004058AD"/>
    <w:rsid w:val="004058C5"/>
    <w:rsid w:val="00405C53"/>
    <w:rsid w:val="00405C81"/>
    <w:rsid w:val="00405CDE"/>
    <w:rsid w:val="00405CFD"/>
    <w:rsid w:val="00405DBD"/>
    <w:rsid w:val="00405ECE"/>
    <w:rsid w:val="00405EEC"/>
    <w:rsid w:val="00405EFD"/>
    <w:rsid w:val="00405F8E"/>
    <w:rsid w:val="00405FAD"/>
    <w:rsid w:val="00405FB4"/>
    <w:rsid w:val="00406024"/>
    <w:rsid w:val="00406050"/>
    <w:rsid w:val="00406080"/>
    <w:rsid w:val="004060BC"/>
    <w:rsid w:val="00406204"/>
    <w:rsid w:val="00406313"/>
    <w:rsid w:val="00406662"/>
    <w:rsid w:val="00406668"/>
    <w:rsid w:val="00406732"/>
    <w:rsid w:val="0040681C"/>
    <w:rsid w:val="0040688A"/>
    <w:rsid w:val="00406931"/>
    <w:rsid w:val="00406B86"/>
    <w:rsid w:val="00406B8A"/>
    <w:rsid w:val="00406DC9"/>
    <w:rsid w:val="00406DCD"/>
    <w:rsid w:val="00407057"/>
    <w:rsid w:val="0040709D"/>
    <w:rsid w:val="00407119"/>
    <w:rsid w:val="0040719F"/>
    <w:rsid w:val="00407661"/>
    <w:rsid w:val="0040784B"/>
    <w:rsid w:val="004078F7"/>
    <w:rsid w:val="00407A9A"/>
    <w:rsid w:val="00407AA7"/>
    <w:rsid w:val="00407AB6"/>
    <w:rsid w:val="00407B97"/>
    <w:rsid w:val="00407CFD"/>
    <w:rsid w:val="00407F09"/>
    <w:rsid w:val="00407F27"/>
    <w:rsid w:val="00410136"/>
    <w:rsid w:val="004101BE"/>
    <w:rsid w:val="004101C0"/>
    <w:rsid w:val="004101E8"/>
    <w:rsid w:val="00410279"/>
    <w:rsid w:val="0041046A"/>
    <w:rsid w:val="00410578"/>
    <w:rsid w:val="004105F4"/>
    <w:rsid w:val="004106C8"/>
    <w:rsid w:val="0041071B"/>
    <w:rsid w:val="0041078B"/>
    <w:rsid w:val="004107BC"/>
    <w:rsid w:val="00410939"/>
    <w:rsid w:val="00410A37"/>
    <w:rsid w:val="00410AD1"/>
    <w:rsid w:val="00410AEB"/>
    <w:rsid w:val="00410BBD"/>
    <w:rsid w:val="00410D05"/>
    <w:rsid w:val="00410D8E"/>
    <w:rsid w:val="00410DC1"/>
    <w:rsid w:val="00410E1B"/>
    <w:rsid w:val="00410E41"/>
    <w:rsid w:val="00410EE9"/>
    <w:rsid w:val="00410F2A"/>
    <w:rsid w:val="0041116C"/>
    <w:rsid w:val="004112B0"/>
    <w:rsid w:val="004113D8"/>
    <w:rsid w:val="004113F8"/>
    <w:rsid w:val="00411571"/>
    <w:rsid w:val="00411595"/>
    <w:rsid w:val="0041168F"/>
    <w:rsid w:val="0041172E"/>
    <w:rsid w:val="00411751"/>
    <w:rsid w:val="00411794"/>
    <w:rsid w:val="0041180F"/>
    <w:rsid w:val="00411A35"/>
    <w:rsid w:val="00411ADB"/>
    <w:rsid w:val="00411C00"/>
    <w:rsid w:val="00411D01"/>
    <w:rsid w:val="00411D23"/>
    <w:rsid w:val="00411D4F"/>
    <w:rsid w:val="00411D5B"/>
    <w:rsid w:val="00411DED"/>
    <w:rsid w:val="00411ED3"/>
    <w:rsid w:val="00411ED8"/>
    <w:rsid w:val="00411F40"/>
    <w:rsid w:val="00411F71"/>
    <w:rsid w:val="0041206E"/>
    <w:rsid w:val="004120F1"/>
    <w:rsid w:val="0041211A"/>
    <w:rsid w:val="0041213D"/>
    <w:rsid w:val="00412213"/>
    <w:rsid w:val="0041222E"/>
    <w:rsid w:val="004122A6"/>
    <w:rsid w:val="0041257A"/>
    <w:rsid w:val="00412640"/>
    <w:rsid w:val="00412679"/>
    <w:rsid w:val="00412790"/>
    <w:rsid w:val="0041294B"/>
    <w:rsid w:val="004129E0"/>
    <w:rsid w:val="004129EC"/>
    <w:rsid w:val="00412A22"/>
    <w:rsid w:val="00412B37"/>
    <w:rsid w:val="00412B47"/>
    <w:rsid w:val="00412C8F"/>
    <w:rsid w:val="00412D58"/>
    <w:rsid w:val="00412E1E"/>
    <w:rsid w:val="00412E24"/>
    <w:rsid w:val="00412EE5"/>
    <w:rsid w:val="00412EFD"/>
    <w:rsid w:val="00412F93"/>
    <w:rsid w:val="00413014"/>
    <w:rsid w:val="00413135"/>
    <w:rsid w:val="00413186"/>
    <w:rsid w:val="004131BC"/>
    <w:rsid w:val="004131D1"/>
    <w:rsid w:val="004133AD"/>
    <w:rsid w:val="00413479"/>
    <w:rsid w:val="00413490"/>
    <w:rsid w:val="0041358D"/>
    <w:rsid w:val="0041364D"/>
    <w:rsid w:val="00413690"/>
    <w:rsid w:val="00413781"/>
    <w:rsid w:val="0041383B"/>
    <w:rsid w:val="00413884"/>
    <w:rsid w:val="00413895"/>
    <w:rsid w:val="00413950"/>
    <w:rsid w:val="004139EB"/>
    <w:rsid w:val="00413A20"/>
    <w:rsid w:val="00413AE7"/>
    <w:rsid w:val="00413B01"/>
    <w:rsid w:val="00413BA3"/>
    <w:rsid w:val="00413C02"/>
    <w:rsid w:val="00413C64"/>
    <w:rsid w:val="00413CA0"/>
    <w:rsid w:val="00413D2F"/>
    <w:rsid w:val="00413D51"/>
    <w:rsid w:val="00413D84"/>
    <w:rsid w:val="00413E60"/>
    <w:rsid w:val="00413E96"/>
    <w:rsid w:val="00413FA1"/>
    <w:rsid w:val="00413FC2"/>
    <w:rsid w:val="00414060"/>
    <w:rsid w:val="00414102"/>
    <w:rsid w:val="004142AB"/>
    <w:rsid w:val="00414329"/>
    <w:rsid w:val="00414389"/>
    <w:rsid w:val="004143B7"/>
    <w:rsid w:val="0041445E"/>
    <w:rsid w:val="0041447A"/>
    <w:rsid w:val="004144E7"/>
    <w:rsid w:val="004145C8"/>
    <w:rsid w:val="0041466B"/>
    <w:rsid w:val="004146B6"/>
    <w:rsid w:val="004146DE"/>
    <w:rsid w:val="004146EC"/>
    <w:rsid w:val="004146EE"/>
    <w:rsid w:val="004147D9"/>
    <w:rsid w:val="004147F5"/>
    <w:rsid w:val="00414885"/>
    <w:rsid w:val="00414A3B"/>
    <w:rsid w:val="00414A45"/>
    <w:rsid w:val="00414A85"/>
    <w:rsid w:val="00414B74"/>
    <w:rsid w:val="00414B7F"/>
    <w:rsid w:val="00414C15"/>
    <w:rsid w:val="00414C6B"/>
    <w:rsid w:val="00414DFA"/>
    <w:rsid w:val="00414DFB"/>
    <w:rsid w:val="00414E65"/>
    <w:rsid w:val="00414F97"/>
    <w:rsid w:val="00414FA2"/>
    <w:rsid w:val="00415024"/>
    <w:rsid w:val="004150A8"/>
    <w:rsid w:val="00415166"/>
    <w:rsid w:val="00415199"/>
    <w:rsid w:val="0041533A"/>
    <w:rsid w:val="00415434"/>
    <w:rsid w:val="00415458"/>
    <w:rsid w:val="00415788"/>
    <w:rsid w:val="00415824"/>
    <w:rsid w:val="0041590F"/>
    <w:rsid w:val="0041593A"/>
    <w:rsid w:val="0041593D"/>
    <w:rsid w:val="0041599E"/>
    <w:rsid w:val="004159C4"/>
    <w:rsid w:val="00415A04"/>
    <w:rsid w:val="00415A3A"/>
    <w:rsid w:val="00415ABA"/>
    <w:rsid w:val="00415C23"/>
    <w:rsid w:val="00415CEB"/>
    <w:rsid w:val="00415E4F"/>
    <w:rsid w:val="004160EB"/>
    <w:rsid w:val="00416143"/>
    <w:rsid w:val="00416166"/>
    <w:rsid w:val="0041622D"/>
    <w:rsid w:val="00416442"/>
    <w:rsid w:val="004165D6"/>
    <w:rsid w:val="00416618"/>
    <w:rsid w:val="0041662F"/>
    <w:rsid w:val="0041666D"/>
    <w:rsid w:val="00416747"/>
    <w:rsid w:val="0041676A"/>
    <w:rsid w:val="00416778"/>
    <w:rsid w:val="004167C6"/>
    <w:rsid w:val="004167DD"/>
    <w:rsid w:val="00416845"/>
    <w:rsid w:val="004168ED"/>
    <w:rsid w:val="00416991"/>
    <w:rsid w:val="00416AC3"/>
    <w:rsid w:val="00416B71"/>
    <w:rsid w:val="00416B91"/>
    <w:rsid w:val="00416BA2"/>
    <w:rsid w:val="00416BE6"/>
    <w:rsid w:val="00416C54"/>
    <w:rsid w:val="00416DFA"/>
    <w:rsid w:val="00416DFC"/>
    <w:rsid w:val="00416E46"/>
    <w:rsid w:val="00416E6F"/>
    <w:rsid w:val="00416E9B"/>
    <w:rsid w:val="00416EE4"/>
    <w:rsid w:val="00416F0D"/>
    <w:rsid w:val="00417020"/>
    <w:rsid w:val="0041702F"/>
    <w:rsid w:val="00417090"/>
    <w:rsid w:val="004171AE"/>
    <w:rsid w:val="0041724D"/>
    <w:rsid w:val="004172B7"/>
    <w:rsid w:val="00417309"/>
    <w:rsid w:val="0041730F"/>
    <w:rsid w:val="00417337"/>
    <w:rsid w:val="00417407"/>
    <w:rsid w:val="00417447"/>
    <w:rsid w:val="004174F7"/>
    <w:rsid w:val="00417546"/>
    <w:rsid w:val="004175AC"/>
    <w:rsid w:val="004175B9"/>
    <w:rsid w:val="004176E7"/>
    <w:rsid w:val="00417735"/>
    <w:rsid w:val="004177BF"/>
    <w:rsid w:val="004178FF"/>
    <w:rsid w:val="0041792D"/>
    <w:rsid w:val="00417989"/>
    <w:rsid w:val="004179FE"/>
    <w:rsid w:val="00417B36"/>
    <w:rsid w:val="00417C0F"/>
    <w:rsid w:val="00417C54"/>
    <w:rsid w:val="00417CB4"/>
    <w:rsid w:val="00417D27"/>
    <w:rsid w:val="00417E8C"/>
    <w:rsid w:val="00417ECF"/>
    <w:rsid w:val="00417F8B"/>
    <w:rsid w:val="00417FE6"/>
    <w:rsid w:val="004200EF"/>
    <w:rsid w:val="0042010C"/>
    <w:rsid w:val="0042011C"/>
    <w:rsid w:val="0042013E"/>
    <w:rsid w:val="00420149"/>
    <w:rsid w:val="00420301"/>
    <w:rsid w:val="0042043E"/>
    <w:rsid w:val="00420447"/>
    <w:rsid w:val="0042054D"/>
    <w:rsid w:val="00420597"/>
    <w:rsid w:val="00420629"/>
    <w:rsid w:val="00420692"/>
    <w:rsid w:val="0042070B"/>
    <w:rsid w:val="004208AB"/>
    <w:rsid w:val="004208CA"/>
    <w:rsid w:val="004208D8"/>
    <w:rsid w:val="0042092C"/>
    <w:rsid w:val="004209FE"/>
    <w:rsid w:val="00420A12"/>
    <w:rsid w:val="00420AC1"/>
    <w:rsid w:val="00420C0F"/>
    <w:rsid w:val="00420D23"/>
    <w:rsid w:val="00420D4D"/>
    <w:rsid w:val="00420EF3"/>
    <w:rsid w:val="00420FD7"/>
    <w:rsid w:val="00420FFF"/>
    <w:rsid w:val="00421240"/>
    <w:rsid w:val="004212AF"/>
    <w:rsid w:val="0042158D"/>
    <w:rsid w:val="00421599"/>
    <w:rsid w:val="0042159B"/>
    <w:rsid w:val="00421658"/>
    <w:rsid w:val="004216A7"/>
    <w:rsid w:val="0042179E"/>
    <w:rsid w:val="00421809"/>
    <w:rsid w:val="0042182F"/>
    <w:rsid w:val="004218C6"/>
    <w:rsid w:val="004218C9"/>
    <w:rsid w:val="00421904"/>
    <w:rsid w:val="00421970"/>
    <w:rsid w:val="004219C8"/>
    <w:rsid w:val="00421A0D"/>
    <w:rsid w:val="00421AED"/>
    <w:rsid w:val="00421C86"/>
    <w:rsid w:val="00421EF5"/>
    <w:rsid w:val="0042203C"/>
    <w:rsid w:val="004220C3"/>
    <w:rsid w:val="0042213A"/>
    <w:rsid w:val="00422284"/>
    <w:rsid w:val="0042241A"/>
    <w:rsid w:val="004224F9"/>
    <w:rsid w:val="00422574"/>
    <w:rsid w:val="00422581"/>
    <w:rsid w:val="004225B6"/>
    <w:rsid w:val="00422666"/>
    <w:rsid w:val="004226DF"/>
    <w:rsid w:val="004227C8"/>
    <w:rsid w:val="004227CD"/>
    <w:rsid w:val="00422802"/>
    <w:rsid w:val="0042295A"/>
    <w:rsid w:val="0042296D"/>
    <w:rsid w:val="004229D6"/>
    <w:rsid w:val="00422A7D"/>
    <w:rsid w:val="00422B46"/>
    <w:rsid w:val="00422B9E"/>
    <w:rsid w:val="00422DCD"/>
    <w:rsid w:val="00422E5D"/>
    <w:rsid w:val="00422EA9"/>
    <w:rsid w:val="00422F89"/>
    <w:rsid w:val="00422F8F"/>
    <w:rsid w:val="00422F9A"/>
    <w:rsid w:val="004230BD"/>
    <w:rsid w:val="004232D7"/>
    <w:rsid w:val="00423322"/>
    <w:rsid w:val="004233D4"/>
    <w:rsid w:val="00423489"/>
    <w:rsid w:val="00423594"/>
    <w:rsid w:val="00423595"/>
    <w:rsid w:val="0042367E"/>
    <w:rsid w:val="004236D2"/>
    <w:rsid w:val="00423723"/>
    <w:rsid w:val="00423767"/>
    <w:rsid w:val="00423781"/>
    <w:rsid w:val="004237A5"/>
    <w:rsid w:val="004237B8"/>
    <w:rsid w:val="0042380F"/>
    <w:rsid w:val="004238CA"/>
    <w:rsid w:val="00423A1B"/>
    <w:rsid w:val="00423A2D"/>
    <w:rsid w:val="00423A4A"/>
    <w:rsid w:val="00423ACC"/>
    <w:rsid w:val="00423B14"/>
    <w:rsid w:val="00423B44"/>
    <w:rsid w:val="00423D42"/>
    <w:rsid w:val="00423D60"/>
    <w:rsid w:val="00423E5C"/>
    <w:rsid w:val="00423F05"/>
    <w:rsid w:val="0042404A"/>
    <w:rsid w:val="0042408D"/>
    <w:rsid w:val="0042415E"/>
    <w:rsid w:val="00424318"/>
    <w:rsid w:val="004243E8"/>
    <w:rsid w:val="004243EF"/>
    <w:rsid w:val="004244A5"/>
    <w:rsid w:val="004244D6"/>
    <w:rsid w:val="004246E9"/>
    <w:rsid w:val="00424738"/>
    <w:rsid w:val="004247D0"/>
    <w:rsid w:val="004249EC"/>
    <w:rsid w:val="004249FE"/>
    <w:rsid w:val="00424ACE"/>
    <w:rsid w:val="00424C34"/>
    <w:rsid w:val="00424C6A"/>
    <w:rsid w:val="00424C82"/>
    <w:rsid w:val="00424C8F"/>
    <w:rsid w:val="00424CCE"/>
    <w:rsid w:val="00424D0E"/>
    <w:rsid w:val="00424D37"/>
    <w:rsid w:val="00424E22"/>
    <w:rsid w:val="00424EC0"/>
    <w:rsid w:val="00424EFF"/>
    <w:rsid w:val="00424F10"/>
    <w:rsid w:val="004250A0"/>
    <w:rsid w:val="004251FD"/>
    <w:rsid w:val="0042520B"/>
    <w:rsid w:val="0042521B"/>
    <w:rsid w:val="00425423"/>
    <w:rsid w:val="0042548C"/>
    <w:rsid w:val="004254D2"/>
    <w:rsid w:val="00425548"/>
    <w:rsid w:val="004255DA"/>
    <w:rsid w:val="004256B4"/>
    <w:rsid w:val="00425754"/>
    <w:rsid w:val="0042579A"/>
    <w:rsid w:val="004258C4"/>
    <w:rsid w:val="0042594F"/>
    <w:rsid w:val="00425AC9"/>
    <w:rsid w:val="00425AD9"/>
    <w:rsid w:val="00425B36"/>
    <w:rsid w:val="00425E56"/>
    <w:rsid w:val="00425EA9"/>
    <w:rsid w:val="00425F28"/>
    <w:rsid w:val="00425FC6"/>
    <w:rsid w:val="00426024"/>
    <w:rsid w:val="0042610D"/>
    <w:rsid w:val="00426132"/>
    <w:rsid w:val="0042631C"/>
    <w:rsid w:val="00426320"/>
    <w:rsid w:val="00426403"/>
    <w:rsid w:val="004265AC"/>
    <w:rsid w:val="004265E4"/>
    <w:rsid w:val="0042670F"/>
    <w:rsid w:val="004268BD"/>
    <w:rsid w:val="0042694F"/>
    <w:rsid w:val="004269A2"/>
    <w:rsid w:val="00426A33"/>
    <w:rsid w:val="00426A6B"/>
    <w:rsid w:val="00426A7D"/>
    <w:rsid w:val="00426AFC"/>
    <w:rsid w:val="00426B1D"/>
    <w:rsid w:val="00426CC9"/>
    <w:rsid w:val="00426D11"/>
    <w:rsid w:val="00426D37"/>
    <w:rsid w:val="00426D56"/>
    <w:rsid w:val="00426D75"/>
    <w:rsid w:val="00426DBD"/>
    <w:rsid w:val="00426E4E"/>
    <w:rsid w:val="00426E61"/>
    <w:rsid w:val="00426EDF"/>
    <w:rsid w:val="00426F4C"/>
    <w:rsid w:val="00426F6B"/>
    <w:rsid w:val="00427070"/>
    <w:rsid w:val="004270A7"/>
    <w:rsid w:val="00427131"/>
    <w:rsid w:val="00427198"/>
    <w:rsid w:val="004271A5"/>
    <w:rsid w:val="00427268"/>
    <w:rsid w:val="00427291"/>
    <w:rsid w:val="004272A5"/>
    <w:rsid w:val="004272DF"/>
    <w:rsid w:val="00427379"/>
    <w:rsid w:val="00427396"/>
    <w:rsid w:val="004273AD"/>
    <w:rsid w:val="004274B0"/>
    <w:rsid w:val="004274FB"/>
    <w:rsid w:val="00427510"/>
    <w:rsid w:val="00427541"/>
    <w:rsid w:val="0042758B"/>
    <w:rsid w:val="00427593"/>
    <w:rsid w:val="0042759F"/>
    <w:rsid w:val="0042767F"/>
    <w:rsid w:val="00427A5A"/>
    <w:rsid w:val="00427B09"/>
    <w:rsid w:val="00427B93"/>
    <w:rsid w:val="00427BEC"/>
    <w:rsid w:val="00427C88"/>
    <w:rsid w:val="00427CAA"/>
    <w:rsid w:val="00427D35"/>
    <w:rsid w:val="00427DF5"/>
    <w:rsid w:val="00427E1B"/>
    <w:rsid w:val="00427E77"/>
    <w:rsid w:val="00427EBB"/>
    <w:rsid w:val="00427FF6"/>
    <w:rsid w:val="00430052"/>
    <w:rsid w:val="00430136"/>
    <w:rsid w:val="0043018D"/>
    <w:rsid w:val="00430276"/>
    <w:rsid w:val="004302DC"/>
    <w:rsid w:val="00430372"/>
    <w:rsid w:val="00430434"/>
    <w:rsid w:val="0043048C"/>
    <w:rsid w:val="004304FD"/>
    <w:rsid w:val="004306FA"/>
    <w:rsid w:val="004307FD"/>
    <w:rsid w:val="0043080D"/>
    <w:rsid w:val="004309C7"/>
    <w:rsid w:val="00430A28"/>
    <w:rsid w:val="00430A72"/>
    <w:rsid w:val="00430A9D"/>
    <w:rsid w:val="00430B4C"/>
    <w:rsid w:val="00430CCD"/>
    <w:rsid w:val="00430DB5"/>
    <w:rsid w:val="00430DFA"/>
    <w:rsid w:val="00430DFF"/>
    <w:rsid w:val="00430E69"/>
    <w:rsid w:val="00430EA7"/>
    <w:rsid w:val="00430EFB"/>
    <w:rsid w:val="00430F7B"/>
    <w:rsid w:val="00430FB1"/>
    <w:rsid w:val="00430FF3"/>
    <w:rsid w:val="00430FF4"/>
    <w:rsid w:val="00431145"/>
    <w:rsid w:val="0043116D"/>
    <w:rsid w:val="0043120A"/>
    <w:rsid w:val="004312BB"/>
    <w:rsid w:val="004312D8"/>
    <w:rsid w:val="004314DA"/>
    <w:rsid w:val="0043152A"/>
    <w:rsid w:val="00431573"/>
    <w:rsid w:val="0043160A"/>
    <w:rsid w:val="00431736"/>
    <w:rsid w:val="004318C3"/>
    <w:rsid w:val="00431A69"/>
    <w:rsid w:val="00431A7A"/>
    <w:rsid w:val="00431A9B"/>
    <w:rsid w:val="00431B19"/>
    <w:rsid w:val="00431B63"/>
    <w:rsid w:val="00431D85"/>
    <w:rsid w:val="00431F36"/>
    <w:rsid w:val="00431FEC"/>
    <w:rsid w:val="00431FF7"/>
    <w:rsid w:val="0043200F"/>
    <w:rsid w:val="004320AB"/>
    <w:rsid w:val="0043217F"/>
    <w:rsid w:val="0043236F"/>
    <w:rsid w:val="0043237E"/>
    <w:rsid w:val="004323AF"/>
    <w:rsid w:val="0043244E"/>
    <w:rsid w:val="00432468"/>
    <w:rsid w:val="004324C2"/>
    <w:rsid w:val="00432690"/>
    <w:rsid w:val="00432779"/>
    <w:rsid w:val="00432852"/>
    <w:rsid w:val="0043286C"/>
    <w:rsid w:val="0043287F"/>
    <w:rsid w:val="004328C9"/>
    <w:rsid w:val="004329CC"/>
    <w:rsid w:val="00432A5C"/>
    <w:rsid w:val="00432B1C"/>
    <w:rsid w:val="00432BC4"/>
    <w:rsid w:val="00432C08"/>
    <w:rsid w:val="00432D2A"/>
    <w:rsid w:val="00432D4A"/>
    <w:rsid w:val="00432DC4"/>
    <w:rsid w:val="00432E03"/>
    <w:rsid w:val="00432E49"/>
    <w:rsid w:val="00432E9A"/>
    <w:rsid w:val="00432F35"/>
    <w:rsid w:val="00432F7E"/>
    <w:rsid w:val="00432FAA"/>
    <w:rsid w:val="004330D1"/>
    <w:rsid w:val="00433179"/>
    <w:rsid w:val="004331C1"/>
    <w:rsid w:val="0043324A"/>
    <w:rsid w:val="00433346"/>
    <w:rsid w:val="00433503"/>
    <w:rsid w:val="00433512"/>
    <w:rsid w:val="00433518"/>
    <w:rsid w:val="00433612"/>
    <w:rsid w:val="00433656"/>
    <w:rsid w:val="00433671"/>
    <w:rsid w:val="004336B4"/>
    <w:rsid w:val="00433794"/>
    <w:rsid w:val="004337E2"/>
    <w:rsid w:val="004338E2"/>
    <w:rsid w:val="0043391B"/>
    <w:rsid w:val="004339B7"/>
    <w:rsid w:val="00433A4C"/>
    <w:rsid w:val="00433ADC"/>
    <w:rsid w:val="00433B99"/>
    <w:rsid w:val="00433C1F"/>
    <w:rsid w:val="00433CA8"/>
    <w:rsid w:val="00433D83"/>
    <w:rsid w:val="00433E0B"/>
    <w:rsid w:val="00433E37"/>
    <w:rsid w:val="00433F69"/>
    <w:rsid w:val="0043400A"/>
    <w:rsid w:val="004343C4"/>
    <w:rsid w:val="004343CC"/>
    <w:rsid w:val="004344A4"/>
    <w:rsid w:val="00434651"/>
    <w:rsid w:val="00434759"/>
    <w:rsid w:val="004347E0"/>
    <w:rsid w:val="0043482E"/>
    <w:rsid w:val="004348A2"/>
    <w:rsid w:val="004348FC"/>
    <w:rsid w:val="00434A4C"/>
    <w:rsid w:val="00434B1F"/>
    <w:rsid w:val="00434BC8"/>
    <w:rsid w:val="00434C31"/>
    <w:rsid w:val="00434D98"/>
    <w:rsid w:val="00434F21"/>
    <w:rsid w:val="00434F5B"/>
    <w:rsid w:val="00434FCB"/>
    <w:rsid w:val="00435027"/>
    <w:rsid w:val="004350B0"/>
    <w:rsid w:val="004350F6"/>
    <w:rsid w:val="0043521B"/>
    <w:rsid w:val="00435272"/>
    <w:rsid w:val="00435308"/>
    <w:rsid w:val="00435395"/>
    <w:rsid w:val="0043557B"/>
    <w:rsid w:val="004355F2"/>
    <w:rsid w:val="00435696"/>
    <w:rsid w:val="004356D4"/>
    <w:rsid w:val="004357A7"/>
    <w:rsid w:val="004357E3"/>
    <w:rsid w:val="0043581A"/>
    <w:rsid w:val="00435876"/>
    <w:rsid w:val="0043589A"/>
    <w:rsid w:val="004359EE"/>
    <w:rsid w:val="00435D5E"/>
    <w:rsid w:val="00435D88"/>
    <w:rsid w:val="00435E89"/>
    <w:rsid w:val="00435EA8"/>
    <w:rsid w:val="00435EC6"/>
    <w:rsid w:val="00435F08"/>
    <w:rsid w:val="00435F81"/>
    <w:rsid w:val="00436066"/>
    <w:rsid w:val="00436314"/>
    <w:rsid w:val="00436365"/>
    <w:rsid w:val="004363DA"/>
    <w:rsid w:val="0043653C"/>
    <w:rsid w:val="00436625"/>
    <w:rsid w:val="0043663E"/>
    <w:rsid w:val="0043669E"/>
    <w:rsid w:val="004366EC"/>
    <w:rsid w:val="0043670D"/>
    <w:rsid w:val="00436828"/>
    <w:rsid w:val="0043683D"/>
    <w:rsid w:val="004368BF"/>
    <w:rsid w:val="0043695B"/>
    <w:rsid w:val="00436A8B"/>
    <w:rsid w:val="00436AF3"/>
    <w:rsid w:val="00436CAC"/>
    <w:rsid w:val="00436D78"/>
    <w:rsid w:val="00436D87"/>
    <w:rsid w:val="00436DBD"/>
    <w:rsid w:val="00436DDE"/>
    <w:rsid w:val="00436E32"/>
    <w:rsid w:val="00436E69"/>
    <w:rsid w:val="00436F0C"/>
    <w:rsid w:val="00436FB0"/>
    <w:rsid w:val="00437110"/>
    <w:rsid w:val="00437139"/>
    <w:rsid w:val="00437144"/>
    <w:rsid w:val="00437220"/>
    <w:rsid w:val="00437429"/>
    <w:rsid w:val="00437495"/>
    <w:rsid w:val="004374CC"/>
    <w:rsid w:val="004375B5"/>
    <w:rsid w:val="00437639"/>
    <w:rsid w:val="0043773E"/>
    <w:rsid w:val="0043783B"/>
    <w:rsid w:val="0043789F"/>
    <w:rsid w:val="00437949"/>
    <w:rsid w:val="00437A2D"/>
    <w:rsid w:val="00437AE3"/>
    <w:rsid w:val="00437DBB"/>
    <w:rsid w:val="00437E24"/>
    <w:rsid w:val="00437E4C"/>
    <w:rsid w:val="00437E98"/>
    <w:rsid w:val="00437E9B"/>
    <w:rsid w:val="00440019"/>
    <w:rsid w:val="00440157"/>
    <w:rsid w:val="0044018C"/>
    <w:rsid w:val="004402AF"/>
    <w:rsid w:val="004402B7"/>
    <w:rsid w:val="004402E0"/>
    <w:rsid w:val="004404DD"/>
    <w:rsid w:val="0044053D"/>
    <w:rsid w:val="004405BE"/>
    <w:rsid w:val="00440687"/>
    <w:rsid w:val="004406E0"/>
    <w:rsid w:val="0044072F"/>
    <w:rsid w:val="004407DE"/>
    <w:rsid w:val="00440818"/>
    <w:rsid w:val="004408F0"/>
    <w:rsid w:val="004409D0"/>
    <w:rsid w:val="004409D8"/>
    <w:rsid w:val="00440A27"/>
    <w:rsid w:val="00440A3E"/>
    <w:rsid w:val="00440C04"/>
    <w:rsid w:val="00440D35"/>
    <w:rsid w:val="00440D7B"/>
    <w:rsid w:val="00440D99"/>
    <w:rsid w:val="00440DDB"/>
    <w:rsid w:val="00440E08"/>
    <w:rsid w:val="00440E39"/>
    <w:rsid w:val="00440E87"/>
    <w:rsid w:val="00440ED8"/>
    <w:rsid w:val="00440FFC"/>
    <w:rsid w:val="004410A3"/>
    <w:rsid w:val="004410CC"/>
    <w:rsid w:val="004410EE"/>
    <w:rsid w:val="0044110B"/>
    <w:rsid w:val="00441141"/>
    <w:rsid w:val="0044114B"/>
    <w:rsid w:val="00441187"/>
    <w:rsid w:val="004414E6"/>
    <w:rsid w:val="00441597"/>
    <w:rsid w:val="004415A8"/>
    <w:rsid w:val="00441658"/>
    <w:rsid w:val="00441676"/>
    <w:rsid w:val="004416A0"/>
    <w:rsid w:val="00441749"/>
    <w:rsid w:val="00441756"/>
    <w:rsid w:val="0044181F"/>
    <w:rsid w:val="00441863"/>
    <w:rsid w:val="00441894"/>
    <w:rsid w:val="00441977"/>
    <w:rsid w:val="0044197B"/>
    <w:rsid w:val="004419A6"/>
    <w:rsid w:val="00441B55"/>
    <w:rsid w:val="00441C5E"/>
    <w:rsid w:val="00441E36"/>
    <w:rsid w:val="0044203C"/>
    <w:rsid w:val="00442107"/>
    <w:rsid w:val="0044226F"/>
    <w:rsid w:val="00442293"/>
    <w:rsid w:val="004423F9"/>
    <w:rsid w:val="00442424"/>
    <w:rsid w:val="0044251B"/>
    <w:rsid w:val="0044259F"/>
    <w:rsid w:val="0044260B"/>
    <w:rsid w:val="00442641"/>
    <w:rsid w:val="00442656"/>
    <w:rsid w:val="004426E5"/>
    <w:rsid w:val="00442714"/>
    <w:rsid w:val="004427A6"/>
    <w:rsid w:val="0044287D"/>
    <w:rsid w:val="004428F4"/>
    <w:rsid w:val="00442A86"/>
    <w:rsid w:val="00442ABF"/>
    <w:rsid w:val="00442AE0"/>
    <w:rsid w:val="00442AE9"/>
    <w:rsid w:val="00442B72"/>
    <w:rsid w:val="00442B85"/>
    <w:rsid w:val="00442B86"/>
    <w:rsid w:val="00442BD3"/>
    <w:rsid w:val="00442BD8"/>
    <w:rsid w:val="00442C1D"/>
    <w:rsid w:val="00442C6D"/>
    <w:rsid w:val="00442D1E"/>
    <w:rsid w:val="00442D60"/>
    <w:rsid w:val="00442ECF"/>
    <w:rsid w:val="00442FA7"/>
    <w:rsid w:val="0044301F"/>
    <w:rsid w:val="00443032"/>
    <w:rsid w:val="004430B1"/>
    <w:rsid w:val="004430BA"/>
    <w:rsid w:val="0044311B"/>
    <w:rsid w:val="0044312F"/>
    <w:rsid w:val="00443269"/>
    <w:rsid w:val="004432AC"/>
    <w:rsid w:val="0044337A"/>
    <w:rsid w:val="004433E0"/>
    <w:rsid w:val="00443440"/>
    <w:rsid w:val="00443492"/>
    <w:rsid w:val="004434FD"/>
    <w:rsid w:val="00443547"/>
    <w:rsid w:val="0044362A"/>
    <w:rsid w:val="00443661"/>
    <w:rsid w:val="0044368D"/>
    <w:rsid w:val="00443734"/>
    <w:rsid w:val="0044378C"/>
    <w:rsid w:val="004438F4"/>
    <w:rsid w:val="00443913"/>
    <w:rsid w:val="0044396E"/>
    <w:rsid w:val="00443999"/>
    <w:rsid w:val="004439E0"/>
    <w:rsid w:val="00443ABA"/>
    <w:rsid w:val="00443AC3"/>
    <w:rsid w:val="00443BD9"/>
    <w:rsid w:val="00443BE3"/>
    <w:rsid w:val="00443C5D"/>
    <w:rsid w:val="00443C99"/>
    <w:rsid w:val="00443E7E"/>
    <w:rsid w:val="00443F12"/>
    <w:rsid w:val="00443FB8"/>
    <w:rsid w:val="00443FD6"/>
    <w:rsid w:val="00443FFF"/>
    <w:rsid w:val="00444093"/>
    <w:rsid w:val="00444191"/>
    <w:rsid w:val="004442A8"/>
    <w:rsid w:val="004443E8"/>
    <w:rsid w:val="0044452E"/>
    <w:rsid w:val="00444574"/>
    <w:rsid w:val="00444662"/>
    <w:rsid w:val="004446CA"/>
    <w:rsid w:val="004446D4"/>
    <w:rsid w:val="00444808"/>
    <w:rsid w:val="00444955"/>
    <w:rsid w:val="0044498D"/>
    <w:rsid w:val="00444A3B"/>
    <w:rsid w:val="00444A55"/>
    <w:rsid w:val="00444A83"/>
    <w:rsid w:val="00444AEB"/>
    <w:rsid w:val="00444B38"/>
    <w:rsid w:val="00444B5E"/>
    <w:rsid w:val="00444C5C"/>
    <w:rsid w:val="00444C88"/>
    <w:rsid w:val="00444D13"/>
    <w:rsid w:val="00444D30"/>
    <w:rsid w:val="00444DAA"/>
    <w:rsid w:val="00444DE6"/>
    <w:rsid w:val="00444E13"/>
    <w:rsid w:val="00444E96"/>
    <w:rsid w:val="00444EA5"/>
    <w:rsid w:val="004451D7"/>
    <w:rsid w:val="0044526E"/>
    <w:rsid w:val="00445391"/>
    <w:rsid w:val="0044551D"/>
    <w:rsid w:val="00445626"/>
    <w:rsid w:val="00445694"/>
    <w:rsid w:val="0044569F"/>
    <w:rsid w:val="004456D5"/>
    <w:rsid w:val="0044579C"/>
    <w:rsid w:val="004457F9"/>
    <w:rsid w:val="00445919"/>
    <w:rsid w:val="00445ABE"/>
    <w:rsid w:val="00445B1A"/>
    <w:rsid w:val="00445DAE"/>
    <w:rsid w:val="00445E24"/>
    <w:rsid w:val="00445E35"/>
    <w:rsid w:val="00445F0E"/>
    <w:rsid w:val="00445FC9"/>
    <w:rsid w:val="0044602F"/>
    <w:rsid w:val="00446111"/>
    <w:rsid w:val="004461EC"/>
    <w:rsid w:val="00446242"/>
    <w:rsid w:val="004462DF"/>
    <w:rsid w:val="00446342"/>
    <w:rsid w:val="00446387"/>
    <w:rsid w:val="004463FA"/>
    <w:rsid w:val="0044646C"/>
    <w:rsid w:val="0044646D"/>
    <w:rsid w:val="00446529"/>
    <w:rsid w:val="00446748"/>
    <w:rsid w:val="0044676C"/>
    <w:rsid w:val="004468AC"/>
    <w:rsid w:val="00446963"/>
    <w:rsid w:val="00446A6B"/>
    <w:rsid w:val="00446A99"/>
    <w:rsid w:val="00446AC4"/>
    <w:rsid w:val="00446BB9"/>
    <w:rsid w:val="00446D4C"/>
    <w:rsid w:val="00446DB8"/>
    <w:rsid w:val="00446DD1"/>
    <w:rsid w:val="00446EAE"/>
    <w:rsid w:val="00446EE4"/>
    <w:rsid w:val="0044700A"/>
    <w:rsid w:val="00447046"/>
    <w:rsid w:val="00447133"/>
    <w:rsid w:val="00447176"/>
    <w:rsid w:val="00447284"/>
    <w:rsid w:val="0044744A"/>
    <w:rsid w:val="004475B7"/>
    <w:rsid w:val="00447847"/>
    <w:rsid w:val="0044799F"/>
    <w:rsid w:val="004479F1"/>
    <w:rsid w:val="00447A9F"/>
    <w:rsid w:val="00447AFC"/>
    <w:rsid w:val="00447C20"/>
    <w:rsid w:val="00447D62"/>
    <w:rsid w:val="00447D7E"/>
    <w:rsid w:val="00447D95"/>
    <w:rsid w:val="00447DF6"/>
    <w:rsid w:val="00447E7A"/>
    <w:rsid w:val="00447EB7"/>
    <w:rsid w:val="00447F89"/>
    <w:rsid w:val="00447FD2"/>
    <w:rsid w:val="0045003F"/>
    <w:rsid w:val="0045008B"/>
    <w:rsid w:val="004500B3"/>
    <w:rsid w:val="004500ED"/>
    <w:rsid w:val="0045011A"/>
    <w:rsid w:val="00450278"/>
    <w:rsid w:val="00450303"/>
    <w:rsid w:val="00450414"/>
    <w:rsid w:val="00450537"/>
    <w:rsid w:val="004505AB"/>
    <w:rsid w:val="00450610"/>
    <w:rsid w:val="0045062A"/>
    <w:rsid w:val="00450772"/>
    <w:rsid w:val="004507BF"/>
    <w:rsid w:val="004507DC"/>
    <w:rsid w:val="004507FF"/>
    <w:rsid w:val="00450A02"/>
    <w:rsid w:val="00450B66"/>
    <w:rsid w:val="00450B6A"/>
    <w:rsid w:val="00450B6F"/>
    <w:rsid w:val="00450B79"/>
    <w:rsid w:val="00450BD1"/>
    <w:rsid w:val="00450C73"/>
    <w:rsid w:val="00450C96"/>
    <w:rsid w:val="00450D63"/>
    <w:rsid w:val="00450E92"/>
    <w:rsid w:val="00450EAD"/>
    <w:rsid w:val="00450F32"/>
    <w:rsid w:val="00450F6C"/>
    <w:rsid w:val="00450F8C"/>
    <w:rsid w:val="00450F9A"/>
    <w:rsid w:val="00450FC7"/>
    <w:rsid w:val="004510AB"/>
    <w:rsid w:val="004510C7"/>
    <w:rsid w:val="004510E0"/>
    <w:rsid w:val="004512ED"/>
    <w:rsid w:val="0045134F"/>
    <w:rsid w:val="00451377"/>
    <w:rsid w:val="004515A4"/>
    <w:rsid w:val="004517CC"/>
    <w:rsid w:val="004518BD"/>
    <w:rsid w:val="0045195B"/>
    <w:rsid w:val="004519AB"/>
    <w:rsid w:val="00451A2F"/>
    <w:rsid w:val="00451ABB"/>
    <w:rsid w:val="00451B16"/>
    <w:rsid w:val="00451BE5"/>
    <w:rsid w:val="00451CED"/>
    <w:rsid w:val="00451EB0"/>
    <w:rsid w:val="00451EB3"/>
    <w:rsid w:val="004520B2"/>
    <w:rsid w:val="0045212C"/>
    <w:rsid w:val="00452228"/>
    <w:rsid w:val="00452255"/>
    <w:rsid w:val="00452298"/>
    <w:rsid w:val="004522BE"/>
    <w:rsid w:val="004522E6"/>
    <w:rsid w:val="004522EA"/>
    <w:rsid w:val="00452343"/>
    <w:rsid w:val="004523DD"/>
    <w:rsid w:val="00452459"/>
    <w:rsid w:val="004524BF"/>
    <w:rsid w:val="00452669"/>
    <w:rsid w:val="004526E6"/>
    <w:rsid w:val="00452725"/>
    <w:rsid w:val="00452772"/>
    <w:rsid w:val="004527A0"/>
    <w:rsid w:val="004528FD"/>
    <w:rsid w:val="004529EF"/>
    <w:rsid w:val="00452AAE"/>
    <w:rsid w:val="00452AC3"/>
    <w:rsid w:val="00452C1F"/>
    <w:rsid w:val="00452C8A"/>
    <w:rsid w:val="00452E02"/>
    <w:rsid w:val="00452F3F"/>
    <w:rsid w:val="00452F6C"/>
    <w:rsid w:val="00452FEC"/>
    <w:rsid w:val="0045305D"/>
    <w:rsid w:val="004531BE"/>
    <w:rsid w:val="004531C9"/>
    <w:rsid w:val="0045326B"/>
    <w:rsid w:val="004532C7"/>
    <w:rsid w:val="004532CC"/>
    <w:rsid w:val="00453329"/>
    <w:rsid w:val="0045337A"/>
    <w:rsid w:val="0045337D"/>
    <w:rsid w:val="00453383"/>
    <w:rsid w:val="004533D9"/>
    <w:rsid w:val="004535B7"/>
    <w:rsid w:val="004535E2"/>
    <w:rsid w:val="0045360D"/>
    <w:rsid w:val="00453680"/>
    <w:rsid w:val="004536AE"/>
    <w:rsid w:val="0045376D"/>
    <w:rsid w:val="0045383F"/>
    <w:rsid w:val="00453840"/>
    <w:rsid w:val="00453870"/>
    <w:rsid w:val="00453971"/>
    <w:rsid w:val="004539F3"/>
    <w:rsid w:val="00453A33"/>
    <w:rsid w:val="00453AFE"/>
    <w:rsid w:val="00453B43"/>
    <w:rsid w:val="00453B8E"/>
    <w:rsid w:val="00453C54"/>
    <w:rsid w:val="00453CB6"/>
    <w:rsid w:val="00453CC3"/>
    <w:rsid w:val="00453DB2"/>
    <w:rsid w:val="00453EEA"/>
    <w:rsid w:val="00453F21"/>
    <w:rsid w:val="00454085"/>
    <w:rsid w:val="00454109"/>
    <w:rsid w:val="0045411C"/>
    <w:rsid w:val="00454150"/>
    <w:rsid w:val="00454183"/>
    <w:rsid w:val="004541A8"/>
    <w:rsid w:val="0045421A"/>
    <w:rsid w:val="0045422E"/>
    <w:rsid w:val="0045433F"/>
    <w:rsid w:val="0045439A"/>
    <w:rsid w:val="004543E6"/>
    <w:rsid w:val="00454449"/>
    <w:rsid w:val="0045444E"/>
    <w:rsid w:val="0045447C"/>
    <w:rsid w:val="004544D5"/>
    <w:rsid w:val="004544E0"/>
    <w:rsid w:val="0045461C"/>
    <w:rsid w:val="0045464A"/>
    <w:rsid w:val="0045466B"/>
    <w:rsid w:val="00454682"/>
    <w:rsid w:val="004547DB"/>
    <w:rsid w:val="0045485B"/>
    <w:rsid w:val="0045486E"/>
    <w:rsid w:val="00454936"/>
    <w:rsid w:val="00454963"/>
    <w:rsid w:val="0045497C"/>
    <w:rsid w:val="004549E8"/>
    <w:rsid w:val="00454AED"/>
    <w:rsid w:val="00454B4A"/>
    <w:rsid w:val="00454B57"/>
    <w:rsid w:val="00454BF5"/>
    <w:rsid w:val="00454C24"/>
    <w:rsid w:val="00454C75"/>
    <w:rsid w:val="00454E3E"/>
    <w:rsid w:val="00454EB9"/>
    <w:rsid w:val="00454EC3"/>
    <w:rsid w:val="00454F1E"/>
    <w:rsid w:val="00455052"/>
    <w:rsid w:val="00455125"/>
    <w:rsid w:val="0045529F"/>
    <w:rsid w:val="00455322"/>
    <w:rsid w:val="00455441"/>
    <w:rsid w:val="0045562D"/>
    <w:rsid w:val="0045564D"/>
    <w:rsid w:val="00455682"/>
    <w:rsid w:val="0045568B"/>
    <w:rsid w:val="0045587E"/>
    <w:rsid w:val="004558DE"/>
    <w:rsid w:val="00455925"/>
    <w:rsid w:val="0045598C"/>
    <w:rsid w:val="004559FF"/>
    <w:rsid w:val="00455A0D"/>
    <w:rsid w:val="00455A8E"/>
    <w:rsid w:val="00455AEF"/>
    <w:rsid w:val="00455B29"/>
    <w:rsid w:val="00455B84"/>
    <w:rsid w:val="00455C34"/>
    <w:rsid w:val="00455C6A"/>
    <w:rsid w:val="00455CA0"/>
    <w:rsid w:val="00455D32"/>
    <w:rsid w:val="00456091"/>
    <w:rsid w:val="00456103"/>
    <w:rsid w:val="00456152"/>
    <w:rsid w:val="00456199"/>
    <w:rsid w:val="004561AE"/>
    <w:rsid w:val="004561E4"/>
    <w:rsid w:val="004562E1"/>
    <w:rsid w:val="00456301"/>
    <w:rsid w:val="00456323"/>
    <w:rsid w:val="00456347"/>
    <w:rsid w:val="00456352"/>
    <w:rsid w:val="004563DF"/>
    <w:rsid w:val="004565A4"/>
    <w:rsid w:val="0045662D"/>
    <w:rsid w:val="00456680"/>
    <w:rsid w:val="004566E5"/>
    <w:rsid w:val="0045675A"/>
    <w:rsid w:val="00456795"/>
    <w:rsid w:val="004567AA"/>
    <w:rsid w:val="0045692B"/>
    <w:rsid w:val="004569DB"/>
    <w:rsid w:val="00456A6B"/>
    <w:rsid w:val="00456B70"/>
    <w:rsid w:val="00456BAC"/>
    <w:rsid w:val="00456C0B"/>
    <w:rsid w:val="00456C2A"/>
    <w:rsid w:val="00456C65"/>
    <w:rsid w:val="00456CA0"/>
    <w:rsid w:val="00456CE4"/>
    <w:rsid w:val="00456CEB"/>
    <w:rsid w:val="00456EF6"/>
    <w:rsid w:val="00456FB6"/>
    <w:rsid w:val="0045707A"/>
    <w:rsid w:val="0045712D"/>
    <w:rsid w:val="0045713F"/>
    <w:rsid w:val="00457193"/>
    <w:rsid w:val="0045725E"/>
    <w:rsid w:val="00457312"/>
    <w:rsid w:val="00457384"/>
    <w:rsid w:val="004573D4"/>
    <w:rsid w:val="0045744B"/>
    <w:rsid w:val="004574E9"/>
    <w:rsid w:val="00457547"/>
    <w:rsid w:val="004575FA"/>
    <w:rsid w:val="0045767C"/>
    <w:rsid w:val="0045774E"/>
    <w:rsid w:val="0045782B"/>
    <w:rsid w:val="0045787D"/>
    <w:rsid w:val="004578B5"/>
    <w:rsid w:val="004578BC"/>
    <w:rsid w:val="004578CA"/>
    <w:rsid w:val="00457BDA"/>
    <w:rsid w:val="00457C7D"/>
    <w:rsid w:val="00457DB7"/>
    <w:rsid w:val="00457EAF"/>
    <w:rsid w:val="00457FD8"/>
    <w:rsid w:val="004600F3"/>
    <w:rsid w:val="00460150"/>
    <w:rsid w:val="004601DD"/>
    <w:rsid w:val="004602FE"/>
    <w:rsid w:val="0046031A"/>
    <w:rsid w:val="00460398"/>
    <w:rsid w:val="0046041B"/>
    <w:rsid w:val="00460435"/>
    <w:rsid w:val="00460507"/>
    <w:rsid w:val="00460602"/>
    <w:rsid w:val="00460710"/>
    <w:rsid w:val="00460816"/>
    <w:rsid w:val="00460904"/>
    <w:rsid w:val="00460959"/>
    <w:rsid w:val="004609AD"/>
    <w:rsid w:val="004609E5"/>
    <w:rsid w:val="004609F7"/>
    <w:rsid w:val="00460A1E"/>
    <w:rsid w:val="00460A25"/>
    <w:rsid w:val="00460B3E"/>
    <w:rsid w:val="00460B91"/>
    <w:rsid w:val="00460BD8"/>
    <w:rsid w:val="00460E45"/>
    <w:rsid w:val="00460E5B"/>
    <w:rsid w:val="00460E72"/>
    <w:rsid w:val="00460FCB"/>
    <w:rsid w:val="004610AB"/>
    <w:rsid w:val="004610FC"/>
    <w:rsid w:val="0046115C"/>
    <w:rsid w:val="004611A9"/>
    <w:rsid w:val="00461210"/>
    <w:rsid w:val="00461231"/>
    <w:rsid w:val="0046146E"/>
    <w:rsid w:val="004615C3"/>
    <w:rsid w:val="004615ED"/>
    <w:rsid w:val="0046171F"/>
    <w:rsid w:val="00461732"/>
    <w:rsid w:val="00461781"/>
    <w:rsid w:val="004618EB"/>
    <w:rsid w:val="00461967"/>
    <w:rsid w:val="004619FB"/>
    <w:rsid w:val="00461AAC"/>
    <w:rsid w:val="00461C7B"/>
    <w:rsid w:val="00461D5E"/>
    <w:rsid w:val="00461D95"/>
    <w:rsid w:val="00461DA4"/>
    <w:rsid w:val="00461DCB"/>
    <w:rsid w:val="00461F7B"/>
    <w:rsid w:val="00461FF4"/>
    <w:rsid w:val="00462005"/>
    <w:rsid w:val="00462007"/>
    <w:rsid w:val="00462201"/>
    <w:rsid w:val="0046229E"/>
    <w:rsid w:val="004623FB"/>
    <w:rsid w:val="00462400"/>
    <w:rsid w:val="00462419"/>
    <w:rsid w:val="00462545"/>
    <w:rsid w:val="00462784"/>
    <w:rsid w:val="00462792"/>
    <w:rsid w:val="004627A0"/>
    <w:rsid w:val="004627EB"/>
    <w:rsid w:val="00462B2A"/>
    <w:rsid w:val="00462B6D"/>
    <w:rsid w:val="00462BA2"/>
    <w:rsid w:val="00462C0C"/>
    <w:rsid w:val="00462C21"/>
    <w:rsid w:val="00462C2C"/>
    <w:rsid w:val="00462CCA"/>
    <w:rsid w:val="00462D83"/>
    <w:rsid w:val="00462EBC"/>
    <w:rsid w:val="00463049"/>
    <w:rsid w:val="0046316F"/>
    <w:rsid w:val="004633CE"/>
    <w:rsid w:val="004633D8"/>
    <w:rsid w:val="00463440"/>
    <w:rsid w:val="004634E7"/>
    <w:rsid w:val="00463529"/>
    <w:rsid w:val="004635C7"/>
    <w:rsid w:val="00463652"/>
    <w:rsid w:val="0046366B"/>
    <w:rsid w:val="00463682"/>
    <w:rsid w:val="004636A2"/>
    <w:rsid w:val="0046388E"/>
    <w:rsid w:val="004638C6"/>
    <w:rsid w:val="004639F2"/>
    <w:rsid w:val="00463A7C"/>
    <w:rsid w:val="00463A8A"/>
    <w:rsid w:val="00463A95"/>
    <w:rsid w:val="00463B76"/>
    <w:rsid w:val="00463C6D"/>
    <w:rsid w:val="00463DAA"/>
    <w:rsid w:val="00463E6C"/>
    <w:rsid w:val="00463E99"/>
    <w:rsid w:val="00463F72"/>
    <w:rsid w:val="00464044"/>
    <w:rsid w:val="004640C6"/>
    <w:rsid w:val="004640DB"/>
    <w:rsid w:val="00464199"/>
    <w:rsid w:val="0046439A"/>
    <w:rsid w:val="004643A6"/>
    <w:rsid w:val="004643C6"/>
    <w:rsid w:val="004643FF"/>
    <w:rsid w:val="0046447E"/>
    <w:rsid w:val="00464576"/>
    <w:rsid w:val="0046459F"/>
    <w:rsid w:val="00464625"/>
    <w:rsid w:val="00464755"/>
    <w:rsid w:val="00464818"/>
    <w:rsid w:val="004648E0"/>
    <w:rsid w:val="004649BA"/>
    <w:rsid w:val="00464A0A"/>
    <w:rsid w:val="00464A84"/>
    <w:rsid w:val="00464BD6"/>
    <w:rsid w:val="00464C67"/>
    <w:rsid w:val="00464CD4"/>
    <w:rsid w:val="00464CD8"/>
    <w:rsid w:val="00464CE6"/>
    <w:rsid w:val="00464D74"/>
    <w:rsid w:val="00464ED8"/>
    <w:rsid w:val="00464FBE"/>
    <w:rsid w:val="00464FDD"/>
    <w:rsid w:val="004650D1"/>
    <w:rsid w:val="00465116"/>
    <w:rsid w:val="0046529F"/>
    <w:rsid w:val="004653AB"/>
    <w:rsid w:val="004653D8"/>
    <w:rsid w:val="0046544E"/>
    <w:rsid w:val="00465454"/>
    <w:rsid w:val="0046549A"/>
    <w:rsid w:val="004654C8"/>
    <w:rsid w:val="004656B4"/>
    <w:rsid w:val="004656B6"/>
    <w:rsid w:val="004657B4"/>
    <w:rsid w:val="004657FD"/>
    <w:rsid w:val="00465815"/>
    <w:rsid w:val="0046589C"/>
    <w:rsid w:val="004658B1"/>
    <w:rsid w:val="004658FB"/>
    <w:rsid w:val="00465930"/>
    <w:rsid w:val="00465A52"/>
    <w:rsid w:val="00465B3C"/>
    <w:rsid w:val="00465B9C"/>
    <w:rsid w:val="00465CEC"/>
    <w:rsid w:val="00465CEF"/>
    <w:rsid w:val="00465CF3"/>
    <w:rsid w:val="00465DB0"/>
    <w:rsid w:val="00465E3E"/>
    <w:rsid w:val="00465E44"/>
    <w:rsid w:val="00465EAF"/>
    <w:rsid w:val="00465F5B"/>
    <w:rsid w:val="00466061"/>
    <w:rsid w:val="00466062"/>
    <w:rsid w:val="004660F7"/>
    <w:rsid w:val="004661BB"/>
    <w:rsid w:val="00466361"/>
    <w:rsid w:val="0046648B"/>
    <w:rsid w:val="004664B4"/>
    <w:rsid w:val="004665BE"/>
    <w:rsid w:val="004665F7"/>
    <w:rsid w:val="00466664"/>
    <w:rsid w:val="004666B2"/>
    <w:rsid w:val="0046685A"/>
    <w:rsid w:val="00466910"/>
    <w:rsid w:val="00466921"/>
    <w:rsid w:val="00466A27"/>
    <w:rsid w:val="00466B13"/>
    <w:rsid w:val="00466D2A"/>
    <w:rsid w:val="00466D74"/>
    <w:rsid w:val="00466D90"/>
    <w:rsid w:val="00466D9E"/>
    <w:rsid w:val="00466E96"/>
    <w:rsid w:val="00466F57"/>
    <w:rsid w:val="00466F64"/>
    <w:rsid w:val="00467020"/>
    <w:rsid w:val="00467078"/>
    <w:rsid w:val="00467113"/>
    <w:rsid w:val="004671EF"/>
    <w:rsid w:val="004672DD"/>
    <w:rsid w:val="00467372"/>
    <w:rsid w:val="004673E1"/>
    <w:rsid w:val="00467494"/>
    <w:rsid w:val="0046754D"/>
    <w:rsid w:val="00467601"/>
    <w:rsid w:val="00467738"/>
    <w:rsid w:val="00467772"/>
    <w:rsid w:val="0046778F"/>
    <w:rsid w:val="004677E3"/>
    <w:rsid w:val="0046781B"/>
    <w:rsid w:val="00467838"/>
    <w:rsid w:val="0046787A"/>
    <w:rsid w:val="00467966"/>
    <w:rsid w:val="00467A4C"/>
    <w:rsid w:val="00467A70"/>
    <w:rsid w:val="00467A85"/>
    <w:rsid w:val="00467AE6"/>
    <w:rsid w:val="00467B0F"/>
    <w:rsid w:val="00467D07"/>
    <w:rsid w:val="00467D5D"/>
    <w:rsid w:val="00467D63"/>
    <w:rsid w:val="00467EA9"/>
    <w:rsid w:val="00467FE1"/>
    <w:rsid w:val="0047006C"/>
    <w:rsid w:val="004700F3"/>
    <w:rsid w:val="00470298"/>
    <w:rsid w:val="004703EB"/>
    <w:rsid w:val="0047049E"/>
    <w:rsid w:val="00470562"/>
    <w:rsid w:val="00470572"/>
    <w:rsid w:val="0047057E"/>
    <w:rsid w:val="00470655"/>
    <w:rsid w:val="004706E8"/>
    <w:rsid w:val="0047078B"/>
    <w:rsid w:val="004707B0"/>
    <w:rsid w:val="0047081F"/>
    <w:rsid w:val="004708C9"/>
    <w:rsid w:val="00470919"/>
    <w:rsid w:val="0047095F"/>
    <w:rsid w:val="00470A36"/>
    <w:rsid w:val="00470A72"/>
    <w:rsid w:val="00470B39"/>
    <w:rsid w:val="00470B4B"/>
    <w:rsid w:val="00470BC6"/>
    <w:rsid w:val="00470BE8"/>
    <w:rsid w:val="00470C48"/>
    <w:rsid w:val="00470C7C"/>
    <w:rsid w:val="00470D92"/>
    <w:rsid w:val="00470DCF"/>
    <w:rsid w:val="00470E0D"/>
    <w:rsid w:val="00470E6E"/>
    <w:rsid w:val="00470E89"/>
    <w:rsid w:val="00470F0D"/>
    <w:rsid w:val="004710C3"/>
    <w:rsid w:val="004710E5"/>
    <w:rsid w:val="004710EC"/>
    <w:rsid w:val="004710FD"/>
    <w:rsid w:val="0047124A"/>
    <w:rsid w:val="0047132A"/>
    <w:rsid w:val="00471487"/>
    <w:rsid w:val="00471547"/>
    <w:rsid w:val="00471576"/>
    <w:rsid w:val="004716A0"/>
    <w:rsid w:val="00471831"/>
    <w:rsid w:val="004718DC"/>
    <w:rsid w:val="00471985"/>
    <w:rsid w:val="00471A26"/>
    <w:rsid w:val="00471A65"/>
    <w:rsid w:val="00471AFA"/>
    <w:rsid w:val="00471B37"/>
    <w:rsid w:val="00471BB4"/>
    <w:rsid w:val="00471C15"/>
    <w:rsid w:val="00471C60"/>
    <w:rsid w:val="00471C6E"/>
    <w:rsid w:val="00471E06"/>
    <w:rsid w:val="00471E88"/>
    <w:rsid w:val="00471F85"/>
    <w:rsid w:val="00471FE7"/>
    <w:rsid w:val="0047201D"/>
    <w:rsid w:val="0047206A"/>
    <w:rsid w:val="004720EF"/>
    <w:rsid w:val="0047217B"/>
    <w:rsid w:val="00472249"/>
    <w:rsid w:val="004722FF"/>
    <w:rsid w:val="00472394"/>
    <w:rsid w:val="00472424"/>
    <w:rsid w:val="004724BB"/>
    <w:rsid w:val="0047251C"/>
    <w:rsid w:val="00472551"/>
    <w:rsid w:val="0047256E"/>
    <w:rsid w:val="00472590"/>
    <w:rsid w:val="004725E4"/>
    <w:rsid w:val="00472659"/>
    <w:rsid w:val="004726A1"/>
    <w:rsid w:val="004727C8"/>
    <w:rsid w:val="004728DB"/>
    <w:rsid w:val="00472971"/>
    <w:rsid w:val="00472A30"/>
    <w:rsid w:val="00472A6B"/>
    <w:rsid w:val="00472CCC"/>
    <w:rsid w:val="00472D47"/>
    <w:rsid w:val="00472D63"/>
    <w:rsid w:val="00472D87"/>
    <w:rsid w:val="00472E55"/>
    <w:rsid w:val="00472E72"/>
    <w:rsid w:val="00472E7E"/>
    <w:rsid w:val="00472F79"/>
    <w:rsid w:val="00473071"/>
    <w:rsid w:val="0047328A"/>
    <w:rsid w:val="00473393"/>
    <w:rsid w:val="00473442"/>
    <w:rsid w:val="004734C8"/>
    <w:rsid w:val="004734D1"/>
    <w:rsid w:val="0047355C"/>
    <w:rsid w:val="004735C2"/>
    <w:rsid w:val="004736FD"/>
    <w:rsid w:val="0047376D"/>
    <w:rsid w:val="0047376E"/>
    <w:rsid w:val="00473A15"/>
    <w:rsid w:val="00473A67"/>
    <w:rsid w:val="00473B44"/>
    <w:rsid w:val="00473B4F"/>
    <w:rsid w:val="00473BAE"/>
    <w:rsid w:val="00473C9E"/>
    <w:rsid w:val="00473CA0"/>
    <w:rsid w:val="00473CBF"/>
    <w:rsid w:val="00473CCE"/>
    <w:rsid w:val="00473D6B"/>
    <w:rsid w:val="00473E04"/>
    <w:rsid w:val="00474084"/>
    <w:rsid w:val="00474294"/>
    <w:rsid w:val="004742CC"/>
    <w:rsid w:val="004742DE"/>
    <w:rsid w:val="004742E4"/>
    <w:rsid w:val="00474309"/>
    <w:rsid w:val="00474388"/>
    <w:rsid w:val="00474413"/>
    <w:rsid w:val="00474499"/>
    <w:rsid w:val="0047451C"/>
    <w:rsid w:val="0047463B"/>
    <w:rsid w:val="0047466B"/>
    <w:rsid w:val="004746AD"/>
    <w:rsid w:val="00474788"/>
    <w:rsid w:val="0047479B"/>
    <w:rsid w:val="00474800"/>
    <w:rsid w:val="00474840"/>
    <w:rsid w:val="0047493E"/>
    <w:rsid w:val="004749BC"/>
    <w:rsid w:val="00474A95"/>
    <w:rsid w:val="00474AA1"/>
    <w:rsid w:val="00474BD7"/>
    <w:rsid w:val="00474C3F"/>
    <w:rsid w:val="00474CDE"/>
    <w:rsid w:val="00474D03"/>
    <w:rsid w:val="00474D1C"/>
    <w:rsid w:val="00474D74"/>
    <w:rsid w:val="00474F16"/>
    <w:rsid w:val="00474F18"/>
    <w:rsid w:val="00475069"/>
    <w:rsid w:val="004750E2"/>
    <w:rsid w:val="0047511F"/>
    <w:rsid w:val="004751FE"/>
    <w:rsid w:val="00475350"/>
    <w:rsid w:val="004756A6"/>
    <w:rsid w:val="00475771"/>
    <w:rsid w:val="0047579D"/>
    <w:rsid w:val="004757B0"/>
    <w:rsid w:val="004757DC"/>
    <w:rsid w:val="00475905"/>
    <w:rsid w:val="00475A07"/>
    <w:rsid w:val="00475A18"/>
    <w:rsid w:val="00475B86"/>
    <w:rsid w:val="00475BB3"/>
    <w:rsid w:val="00475C12"/>
    <w:rsid w:val="00475C84"/>
    <w:rsid w:val="00475CAE"/>
    <w:rsid w:val="00475D68"/>
    <w:rsid w:val="00475E47"/>
    <w:rsid w:val="00476013"/>
    <w:rsid w:val="00476131"/>
    <w:rsid w:val="004761A0"/>
    <w:rsid w:val="00476214"/>
    <w:rsid w:val="00476223"/>
    <w:rsid w:val="00476240"/>
    <w:rsid w:val="00476294"/>
    <w:rsid w:val="004762CC"/>
    <w:rsid w:val="004762E9"/>
    <w:rsid w:val="00476344"/>
    <w:rsid w:val="00476367"/>
    <w:rsid w:val="00476478"/>
    <w:rsid w:val="0047647B"/>
    <w:rsid w:val="004764CE"/>
    <w:rsid w:val="00476545"/>
    <w:rsid w:val="004765EF"/>
    <w:rsid w:val="00476719"/>
    <w:rsid w:val="00476755"/>
    <w:rsid w:val="004768F6"/>
    <w:rsid w:val="00476904"/>
    <w:rsid w:val="00476A37"/>
    <w:rsid w:val="00476AD1"/>
    <w:rsid w:val="00476AE9"/>
    <w:rsid w:val="00476AF1"/>
    <w:rsid w:val="00476B53"/>
    <w:rsid w:val="00476B62"/>
    <w:rsid w:val="00476B7C"/>
    <w:rsid w:val="00476BC2"/>
    <w:rsid w:val="00476BE3"/>
    <w:rsid w:val="00476BEA"/>
    <w:rsid w:val="00476C81"/>
    <w:rsid w:val="00476D4A"/>
    <w:rsid w:val="00476D5B"/>
    <w:rsid w:val="00476DFE"/>
    <w:rsid w:val="00476E42"/>
    <w:rsid w:val="00476EAD"/>
    <w:rsid w:val="00476EBE"/>
    <w:rsid w:val="00476F8C"/>
    <w:rsid w:val="0047708F"/>
    <w:rsid w:val="00477177"/>
    <w:rsid w:val="00477186"/>
    <w:rsid w:val="004771AC"/>
    <w:rsid w:val="00477273"/>
    <w:rsid w:val="004772CA"/>
    <w:rsid w:val="004773BA"/>
    <w:rsid w:val="004773D1"/>
    <w:rsid w:val="0047751A"/>
    <w:rsid w:val="00477661"/>
    <w:rsid w:val="00477677"/>
    <w:rsid w:val="004776C1"/>
    <w:rsid w:val="004777C3"/>
    <w:rsid w:val="00477809"/>
    <w:rsid w:val="00477853"/>
    <w:rsid w:val="0047788F"/>
    <w:rsid w:val="00477AE4"/>
    <w:rsid w:val="00477C0F"/>
    <w:rsid w:val="00477D10"/>
    <w:rsid w:val="00477D8E"/>
    <w:rsid w:val="00477ED9"/>
    <w:rsid w:val="00477F25"/>
    <w:rsid w:val="004800DA"/>
    <w:rsid w:val="00480144"/>
    <w:rsid w:val="004802CF"/>
    <w:rsid w:val="00480376"/>
    <w:rsid w:val="004804D4"/>
    <w:rsid w:val="004807D2"/>
    <w:rsid w:val="0048084E"/>
    <w:rsid w:val="004808F6"/>
    <w:rsid w:val="00480958"/>
    <w:rsid w:val="004809BB"/>
    <w:rsid w:val="004809D7"/>
    <w:rsid w:val="00480A1D"/>
    <w:rsid w:val="00480ACE"/>
    <w:rsid w:val="00480B69"/>
    <w:rsid w:val="00480CCB"/>
    <w:rsid w:val="00480DA3"/>
    <w:rsid w:val="00480E3B"/>
    <w:rsid w:val="00480ED8"/>
    <w:rsid w:val="00480F9D"/>
    <w:rsid w:val="00480F9E"/>
    <w:rsid w:val="00480FA9"/>
    <w:rsid w:val="00480FBE"/>
    <w:rsid w:val="00480FDE"/>
    <w:rsid w:val="0048107B"/>
    <w:rsid w:val="0048130C"/>
    <w:rsid w:val="00481542"/>
    <w:rsid w:val="00481583"/>
    <w:rsid w:val="004815FA"/>
    <w:rsid w:val="00481641"/>
    <w:rsid w:val="004816BF"/>
    <w:rsid w:val="00481795"/>
    <w:rsid w:val="004817F9"/>
    <w:rsid w:val="00481834"/>
    <w:rsid w:val="00481876"/>
    <w:rsid w:val="004818FD"/>
    <w:rsid w:val="004819DC"/>
    <w:rsid w:val="00481A24"/>
    <w:rsid w:val="00481A98"/>
    <w:rsid w:val="00481AC0"/>
    <w:rsid w:val="00481ACE"/>
    <w:rsid w:val="00481B07"/>
    <w:rsid w:val="00481B1F"/>
    <w:rsid w:val="00481BE7"/>
    <w:rsid w:val="00481BF3"/>
    <w:rsid w:val="00481C6B"/>
    <w:rsid w:val="00481DB2"/>
    <w:rsid w:val="00481DC2"/>
    <w:rsid w:val="00481E56"/>
    <w:rsid w:val="00481E9B"/>
    <w:rsid w:val="00481EAE"/>
    <w:rsid w:val="00481F1F"/>
    <w:rsid w:val="00481FF2"/>
    <w:rsid w:val="00482174"/>
    <w:rsid w:val="004821C1"/>
    <w:rsid w:val="004822BD"/>
    <w:rsid w:val="0048238A"/>
    <w:rsid w:val="00482402"/>
    <w:rsid w:val="004824D7"/>
    <w:rsid w:val="004824E6"/>
    <w:rsid w:val="004825EC"/>
    <w:rsid w:val="0048281D"/>
    <w:rsid w:val="004828E5"/>
    <w:rsid w:val="0048293E"/>
    <w:rsid w:val="00482997"/>
    <w:rsid w:val="00482AB8"/>
    <w:rsid w:val="00482AB9"/>
    <w:rsid w:val="00482B5B"/>
    <w:rsid w:val="00482BE3"/>
    <w:rsid w:val="00482CD2"/>
    <w:rsid w:val="00482DB6"/>
    <w:rsid w:val="00482E14"/>
    <w:rsid w:val="00482EAE"/>
    <w:rsid w:val="00482F2D"/>
    <w:rsid w:val="00482FBF"/>
    <w:rsid w:val="00483054"/>
    <w:rsid w:val="004830D5"/>
    <w:rsid w:val="00483145"/>
    <w:rsid w:val="004831BE"/>
    <w:rsid w:val="004831E4"/>
    <w:rsid w:val="004833D1"/>
    <w:rsid w:val="00483461"/>
    <w:rsid w:val="00483488"/>
    <w:rsid w:val="00483522"/>
    <w:rsid w:val="004835A3"/>
    <w:rsid w:val="0048361E"/>
    <w:rsid w:val="00483656"/>
    <w:rsid w:val="00483670"/>
    <w:rsid w:val="0048371B"/>
    <w:rsid w:val="00483750"/>
    <w:rsid w:val="00483773"/>
    <w:rsid w:val="0048382F"/>
    <w:rsid w:val="0048389A"/>
    <w:rsid w:val="004838DC"/>
    <w:rsid w:val="004839B6"/>
    <w:rsid w:val="00483AA3"/>
    <w:rsid w:val="00483AB7"/>
    <w:rsid w:val="00483BCA"/>
    <w:rsid w:val="00483C28"/>
    <w:rsid w:val="00483D4B"/>
    <w:rsid w:val="00483ECF"/>
    <w:rsid w:val="00484033"/>
    <w:rsid w:val="00484165"/>
    <w:rsid w:val="00484199"/>
    <w:rsid w:val="004842A3"/>
    <w:rsid w:val="004843CA"/>
    <w:rsid w:val="00484411"/>
    <w:rsid w:val="0048444F"/>
    <w:rsid w:val="00484480"/>
    <w:rsid w:val="00484525"/>
    <w:rsid w:val="004846AB"/>
    <w:rsid w:val="004846AE"/>
    <w:rsid w:val="004846E6"/>
    <w:rsid w:val="004846EC"/>
    <w:rsid w:val="00484725"/>
    <w:rsid w:val="0048473E"/>
    <w:rsid w:val="004847B6"/>
    <w:rsid w:val="004847F7"/>
    <w:rsid w:val="00484803"/>
    <w:rsid w:val="0048482A"/>
    <w:rsid w:val="00484880"/>
    <w:rsid w:val="00484945"/>
    <w:rsid w:val="00484959"/>
    <w:rsid w:val="0048495E"/>
    <w:rsid w:val="0048496B"/>
    <w:rsid w:val="00484A92"/>
    <w:rsid w:val="00484A9B"/>
    <w:rsid w:val="00484AE1"/>
    <w:rsid w:val="00484AE3"/>
    <w:rsid w:val="00484B5F"/>
    <w:rsid w:val="00484B72"/>
    <w:rsid w:val="00484B92"/>
    <w:rsid w:val="00484C4D"/>
    <w:rsid w:val="00484C92"/>
    <w:rsid w:val="00484E00"/>
    <w:rsid w:val="00484E6A"/>
    <w:rsid w:val="00484F7C"/>
    <w:rsid w:val="00485115"/>
    <w:rsid w:val="004851E3"/>
    <w:rsid w:val="0048520F"/>
    <w:rsid w:val="0048522D"/>
    <w:rsid w:val="00485370"/>
    <w:rsid w:val="0048554C"/>
    <w:rsid w:val="0048558D"/>
    <w:rsid w:val="00485595"/>
    <w:rsid w:val="004855B5"/>
    <w:rsid w:val="00485645"/>
    <w:rsid w:val="00485660"/>
    <w:rsid w:val="00485677"/>
    <w:rsid w:val="0048567E"/>
    <w:rsid w:val="0048569A"/>
    <w:rsid w:val="0048569B"/>
    <w:rsid w:val="004857D0"/>
    <w:rsid w:val="004857E1"/>
    <w:rsid w:val="00485AC0"/>
    <w:rsid w:val="00485B06"/>
    <w:rsid w:val="00485CD0"/>
    <w:rsid w:val="00485CD5"/>
    <w:rsid w:val="00485DAA"/>
    <w:rsid w:val="00485DC5"/>
    <w:rsid w:val="00485E88"/>
    <w:rsid w:val="00485E9B"/>
    <w:rsid w:val="00485F84"/>
    <w:rsid w:val="00485F9E"/>
    <w:rsid w:val="00485FA2"/>
    <w:rsid w:val="00485FFF"/>
    <w:rsid w:val="00486168"/>
    <w:rsid w:val="00486189"/>
    <w:rsid w:val="004861AF"/>
    <w:rsid w:val="004861DC"/>
    <w:rsid w:val="004861DF"/>
    <w:rsid w:val="00486241"/>
    <w:rsid w:val="004862AB"/>
    <w:rsid w:val="0048634D"/>
    <w:rsid w:val="004863E0"/>
    <w:rsid w:val="00486497"/>
    <w:rsid w:val="004865F8"/>
    <w:rsid w:val="0048660D"/>
    <w:rsid w:val="00486686"/>
    <w:rsid w:val="004867CD"/>
    <w:rsid w:val="00486838"/>
    <w:rsid w:val="004869EE"/>
    <w:rsid w:val="00486D79"/>
    <w:rsid w:val="00486DCB"/>
    <w:rsid w:val="00486DE8"/>
    <w:rsid w:val="00486F2F"/>
    <w:rsid w:val="00487072"/>
    <w:rsid w:val="004871A8"/>
    <w:rsid w:val="004873CA"/>
    <w:rsid w:val="004873CC"/>
    <w:rsid w:val="004873DF"/>
    <w:rsid w:val="00487540"/>
    <w:rsid w:val="0048758A"/>
    <w:rsid w:val="004875EA"/>
    <w:rsid w:val="00487614"/>
    <w:rsid w:val="0048763B"/>
    <w:rsid w:val="00487809"/>
    <w:rsid w:val="004878C3"/>
    <w:rsid w:val="00487951"/>
    <w:rsid w:val="00487A25"/>
    <w:rsid w:val="00487A6D"/>
    <w:rsid w:val="00487DD5"/>
    <w:rsid w:val="00487EEA"/>
    <w:rsid w:val="00487F1C"/>
    <w:rsid w:val="00487F21"/>
    <w:rsid w:val="00487F7E"/>
    <w:rsid w:val="00487FE9"/>
    <w:rsid w:val="00487FEA"/>
    <w:rsid w:val="00490269"/>
    <w:rsid w:val="00490405"/>
    <w:rsid w:val="00490473"/>
    <w:rsid w:val="0049053B"/>
    <w:rsid w:val="00490541"/>
    <w:rsid w:val="004905A5"/>
    <w:rsid w:val="00490641"/>
    <w:rsid w:val="00490726"/>
    <w:rsid w:val="004907BF"/>
    <w:rsid w:val="00490873"/>
    <w:rsid w:val="004908D5"/>
    <w:rsid w:val="0049090D"/>
    <w:rsid w:val="00490925"/>
    <w:rsid w:val="00490972"/>
    <w:rsid w:val="004909EF"/>
    <w:rsid w:val="00490B92"/>
    <w:rsid w:val="00490D8E"/>
    <w:rsid w:val="00490E60"/>
    <w:rsid w:val="00490F5E"/>
    <w:rsid w:val="00490FB0"/>
    <w:rsid w:val="00490FB8"/>
    <w:rsid w:val="004911D7"/>
    <w:rsid w:val="0049127C"/>
    <w:rsid w:val="004912EA"/>
    <w:rsid w:val="00491362"/>
    <w:rsid w:val="00491415"/>
    <w:rsid w:val="0049144D"/>
    <w:rsid w:val="00491474"/>
    <w:rsid w:val="004914FD"/>
    <w:rsid w:val="00491570"/>
    <w:rsid w:val="004915D7"/>
    <w:rsid w:val="0049170E"/>
    <w:rsid w:val="00491712"/>
    <w:rsid w:val="004917EA"/>
    <w:rsid w:val="00491877"/>
    <w:rsid w:val="0049191C"/>
    <w:rsid w:val="00491929"/>
    <w:rsid w:val="00491933"/>
    <w:rsid w:val="00491979"/>
    <w:rsid w:val="0049197F"/>
    <w:rsid w:val="00491A1A"/>
    <w:rsid w:val="00491A9C"/>
    <w:rsid w:val="00491BA0"/>
    <w:rsid w:val="00491C36"/>
    <w:rsid w:val="00491CC0"/>
    <w:rsid w:val="00491EC9"/>
    <w:rsid w:val="00491F02"/>
    <w:rsid w:val="00491F34"/>
    <w:rsid w:val="00491F9A"/>
    <w:rsid w:val="00491F9E"/>
    <w:rsid w:val="00491FA7"/>
    <w:rsid w:val="00491FDF"/>
    <w:rsid w:val="00491FF6"/>
    <w:rsid w:val="004920A8"/>
    <w:rsid w:val="004921C6"/>
    <w:rsid w:val="0049220F"/>
    <w:rsid w:val="00492286"/>
    <w:rsid w:val="004922B9"/>
    <w:rsid w:val="004923CC"/>
    <w:rsid w:val="004924EC"/>
    <w:rsid w:val="004925A1"/>
    <w:rsid w:val="004925E1"/>
    <w:rsid w:val="00492609"/>
    <w:rsid w:val="00492629"/>
    <w:rsid w:val="004926A5"/>
    <w:rsid w:val="00492767"/>
    <w:rsid w:val="00492769"/>
    <w:rsid w:val="00492877"/>
    <w:rsid w:val="004928D1"/>
    <w:rsid w:val="00492994"/>
    <w:rsid w:val="00492B20"/>
    <w:rsid w:val="00492B32"/>
    <w:rsid w:val="00492BFD"/>
    <w:rsid w:val="00492C6C"/>
    <w:rsid w:val="00492D13"/>
    <w:rsid w:val="00492E2A"/>
    <w:rsid w:val="00493003"/>
    <w:rsid w:val="00493022"/>
    <w:rsid w:val="0049303F"/>
    <w:rsid w:val="0049306A"/>
    <w:rsid w:val="00493218"/>
    <w:rsid w:val="00493235"/>
    <w:rsid w:val="00493273"/>
    <w:rsid w:val="0049332A"/>
    <w:rsid w:val="00493330"/>
    <w:rsid w:val="00493364"/>
    <w:rsid w:val="00493415"/>
    <w:rsid w:val="00493446"/>
    <w:rsid w:val="004934A7"/>
    <w:rsid w:val="004934B4"/>
    <w:rsid w:val="004934F8"/>
    <w:rsid w:val="00493557"/>
    <w:rsid w:val="0049368D"/>
    <w:rsid w:val="0049376C"/>
    <w:rsid w:val="004937A3"/>
    <w:rsid w:val="004939EB"/>
    <w:rsid w:val="00493AD8"/>
    <w:rsid w:val="00493BC4"/>
    <w:rsid w:val="00493BF4"/>
    <w:rsid w:val="00493D30"/>
    <w:rsid w:val="00493D66"/>
    <w:rsid w:val="00493E3D"/>
    <w:rsid w:val="00493EBC"/>
    <w:rsid w:val="00493EE5"/>
    <w:rsid w:val="00493FAB"/>
    <w:rsid w:val="00493FD8"/>
    <w:rsid w:val="00494040"/>
    <w:rsid w:val="00494062"/>
    <w:rsid w:val="0049425F"/>
    <w:rsid w:val="00494351"/>
    <w:rsid w:val="004945F8"/>
    <w:rsid w:val="00494629"/>
    <w:rsid w:val="00494652"/>
    <w:rsid w:val="00494704"/>
    <w:rsid w:val="00494725"/>
    <w:rsid w:val="0049473C"/>
    <w:rsid w:val="00494833"/>
    <w:rsid w:val="0049486C"/>
    <w:rsid w:val="00494885"/>
    <w:rsid w:val="00494AA2"/>
    <w:rsid w:val="00494AE4"/>
    <w:rsid w:val="00494AF6"/>
    <w:rsid w:val="00494B45"/>
    <w:rsid w:val="00494B54"/>
    <w:rsid w:val="00494BB8"/>
    <w:rsid w:val="00494BC7"/>
    <w:rsid w:val="00494D63"/>
    <w:rsid w:val="00494D6D"/>
    <w:rsid w:val="00494DF5"/>
    <w:rsid w:val="00494E49"/>
    <w:rsid w:val="00494E93"/>
    <w:rsid w:val="00494EAA"/>
    <w:rsid w:val="00494F56"/>
    <w:rsid w:val="00494FDA"/>
    <w:rsid w:val="00495069"/>
    <w:rsid w:val="004950CC"/>
    <w:rsid w:val="00495187"/>
    <w:rsid w:val="00495251"/>
    <w:rsid w:val="00495434"/>
    <w:rsid w:val="0049551D"/>
    <w:rsid w:val="0049551F"/>
    <w:rsid w:val="004955A9"/>
    <w:rsid w:val="004955C3"/>
    <w:rsid w:val="004955FC"/>
    <w:rsid w:val="00495656"/>
    <w:rsid w:val="004956A1"/>
    <w:rsid w:val="00495712"/>
    <w:rsid w:val="00495874"/>
    <w:rsid w:val="004958D9"/>
    <w:rsid w:val="00495947"/>
    <w:rsid w:val="00495952"/>
    <w:rsid w:val="00495ABD"/>
    <w:rsid w:val="00495C3A"/>
    <w:rsid w:val="00495DB7"/>
    <w:rsid w:val="00495FCB"/>
    <w:rsid w:val="00495FE1"/>
    <w:rsid w:val="00495FE4"/>
    <w:rsid w:val="0049600F"/>
    <w:rsid w:val="004960C0"/>
    <w:rsid w:val="00496196"/>
    <w:rsid w:val="00496258"/>
    <w:rsid w:val="00496261"/>
    <w:rsid w:val="00496347"/>
    <w:rsid w:val="00496357"/>
    <w:rsid w:val="004963AC"/>
    <w:rsid w:val="00496505"/>
    <w:rsid w:val="004965C7"/>
    <w:rsid w:val="0049660A"/>
    <w:rsid w:val="00496658"/>
    <w:rsid w:val="00496716"/>
    <w:rsid w:val="004967B1"/>
    <w:rsid w:val="004967D4"/>
    <w:rsid w:val="0049683A"/>
    <w:rsid w:val="004968C0"/>
    <w:rsid w:val="0049691F"/>
    <w:rsid w:val="00496B7F"/>
    <w:rsid w:val="00496BC2"/>
    <w:rsid w:val="00496BED"/>
    <w:rsid w:val="00496CF2"/>
    <w:rsid w:val="00496D92"/>
    <w:rsid w:val="00496DEB"/>
    <w:rsid w:val="00496E2C"/>
    <w:rsid w:val="00496E3E"/>
    <w:rsid w:val="00496E89"/>
    <w:rsid w:val="00496EA8"/>
    <w:rsid w:val="00496EB9"/>
    <w:rsid w:val="00496F3D"/>
    <w:rsid w:val="00496FA1"/>
    <w:rsid w:val="00497074"/>
    <w:rsid w:val="004970E2"/>
    <w:rsid w:val="00497128"/>
    <w:rsid w:val="00497272"/>
    <w:rsid w:val="00497363"/>
    <w:rsid w:val="004973D7"/>
    <w:rsid w:val="00497422"/>
    <w:rsid w:val="004974A8"/>
    <w:rsid w:val="004975CA"/>
    <w:rsid w:val="004977EA"/>
    <w:rsid w:val="00497825"/>
    <w:rsid w:val="00497832"/>
    <w:rsid w:val="0049787F"/>
    <w:rsid w:val="00497996"/>
    <w:rsid w:val="00497A77"/>
    <w:rsid w:val="00497B59"/>
    <w:rsid w:val="00497C04"/>
    <w:rsid w:val="00497C35"/>
    <w:rsid w:val="00497D3A"/>
    <w:rsid w:val="00497E5F"/>
    <w:rsid w:val="00497EDF"/>
    <w:rsid w:val="004A0069"/>
    <w:rsid w:val="004A0089"/>
    <w:rsid w:val="004A0265"/>
    <w:rsid w:val="004A0308"/>
    <w:rsid w:val="004A031B"/>
    <w:rsid w:val="004A0338"/>
    <w:rsid w:val="004A0461"/>
    <w:rsid w:val="004A0617"/>
    <w:rsid w:val="004A0626"/>
    <w:rsid w:val="004A083B"/>
    <w:rsid w:val="004A0842"/>
    <w:rsid w:val="004A0971"/>
    <w:rsid w:val="004A0A4C"/>
    <w:rsid w:val="004A0AB8"/>
    <w:rsid w:val="004A0B32"/>
    <w:rsid w:val="004A0BC0"/>
    <w:rsid w:val="004A0CF7"/>
    <w:rsid w:val="004A0D50"/>
    <w:rsid w:val="004A0DA9"/>
    <w:rsid w:val="004A0E57"/>
    <w:rsid w:val="004A0EE1"/>
    <w:rsid w:val="004A0F25"/>
    <w:rsid w:val="004A0F55"/>
    <w:rsid w:val="004A0F95"/>
    <w:rsid w:val="004A0FCD"/>
    <w:rsid w:val="004A103F"/>
    <w:rsid w:val="004A105F"/>
    <w:rsid w:val="004A107D"/>
    <w:rsid w:val="004A1112"/>
    <w:rsid w:val="004A1170"/>
    <w:rsid w:val="004A127E"/>
    <w:rsid w:val="004A137B"/>
    <w:rsid w:val="004A13B1"/>
    <w:rsid w:val="004A1592"/>
    <w:rsid w:val="004A159E"/>
    <w:rsid w:val="004A15EE"/>
    <w:rsid w:val="004A1679"/>
    <w:rsid w:val="004A1686"/>
    <w:rsid w:val="004A16E1"/>
    <w:rsid w:val="004A16E5"/>
    <w:rsid w:val="004A1700"/>
    <w:rsid w:val="004A1748"/>
    <w:rsid w:val="004A1771"/>
    <w:rsid w:val="004A180D"/>
    <w:rsid w:val="004A182E"/>
    <w:rsid w:val="004A185E"/>
    <w:rsid w:val="004A1884"/>
    <w:rsid w:val="004A18D8"/>
    <w:rsid w:val="004A18DF"/>
    <w:rsid w:val="004A1958"/>
    <w:rsid w:val="004A19F3"/>
    <w:rsid w:val="004A1A37"/>
    <w:rsid w:val="004A1B0C"/>
    <w:rsid w:val="004A1B3D"/>
    <w:rsid w:val="004A1BBA"/>
    <w:rsid w:val="004A1C73"/>
    <w:rsid w:val="004A1E59"/>
    <w:rsid w:val="004A1EEB"/>
    <w:rsid w:val="004A1EEF"/>
    <w:rsid w:val="004A1FAE"/>
    <w:rsid w:val="004A1FB4"/>
    <w:rsid w:val="004A202B"/>
    <w:rsid w:val="004A224E"/>
    <w:rsid w:val="004A22FE"/>
    <w:rsid w:val="004A230D"/>
    <w:rsid w:val="004A2431"/>
    <w:rsid w:val="004A25A1"/>
    <w:rsid w:val="004A264E"/>
    <w:rsid w:val="004A271B"/>
    <w:rsid w:val="004A27CA"/>
    <w:rsid w:val="004A28BD"/>
    <w:rsid w:val="004A2952"/>
    <w:rsid w:val="004A2BEE"/>
    <w:rsid w:val="004A2C58"/>
    <w:rsid w:val="004A2C8B"/>
    <w:rsid w:val="004A2CB1"/>
    <w:rsid w:val="004A2ECD"/>
    <w:rsid w:val="004A2F39"/>
    <w:rsid w:val="004A308E"/>
    <w:rsid w:val="004A30F1"/>
    <w:rsid w:val="004A3115"/>
    <w:rsid w:val="004A3240"/>
    <w:rsid w:val="004A3287"/>
    <w:rsid w:val="004A32CA"/>
    <w:rsid w:val="004A32D2"/>
    <w:rsid w:val="004A3329"/>
    <w:rsid w:val="004A335D"/>
    <w:rsid w:val="004A3362"/>
    <w:rsid w:val="004A3445"/>
    <w:rsid w:val="004A3496"/>
    <w:rsid w:val="004A34F0"/>
    <w:rsid w:val="004A36ED"/>
    <w:rsid w:val="004A3704"/>
    <w:rsid w:val="004A38AF"/>
    <w:rsid w:val="004A3986"/>
    <w:rsid w:val="004A39CD"/>
    <w:rsid w:val="004A3AC1"/>
    <w:rsid w:val="004A3AC8"/>
    <w:rsid w:val="004A3AF3"/>
    <w:rsid w:val="004A3AF4"/>
    <w:rsid w:val="004A3B59"/>
    <w:rsid w:val="004A3BE6"/>
    <w:rsid w:val="004A3D4F"/>
    <w:rsid w:val="004A3D56"/>
    <w:rsid w:val="004A3DB7"/>
    <w:rsid w:val="004A3E25"/>
    <w:rsid w:val="004A3F2A"/>
    <w:rsid w:val="004A3F7D"/>
    <w:rsid w:val="004A4124"/>
    <w:rsid w:val="004A412D"/>
    <w:rsid w:val="004A4167"/>
    <w:rsid w:val="004A419A"/>
    <w:rsid w:val="004A419B"/>
    <w:rsid w:val="004A4209"/>
    <w:rsid w:val="004A427D"/>
    <w:rsid w:val="004A4297"/>
    <w:rsid w:val="004A42FC"/>
    <w:rsid w:val="004A42FE"/>
    <w:rsid w:val="004A43C0"/>
    <w:rsid w:val="004A443C"/>
    <w:rsid w:val="004A4451"/>
    <w:rsid w:val="004A44A1"/>
    <w:rsid w:val="004A44DB"/>
    <w:rsid w:val="004A4615"/>
    <w:rsid w:val="004A4644"/>
    <w:rsid w:val="004A465C"/>
    <w:rsid w:val="004A46B1"/>
    <w:rsid w:val="004A472C"/>
    <w:rsid w:val="004A47E0"/>
    <w:rsid w:val="004A4822"/>
    <w:rsid w:val="004A4878"/>
    <w:rsid w:val="004A49F7"/>
    <w:rsid w:val="004A4ABA"/>
    <w:rsid w:val="004A4AC1"/>
    <w:rsid w:val="004A4C2B"/>
    <w:rsid w:val="004A4D92"/>
    <w:rsid w:val="004A4E2D"/>
    <w:rsid w:val="004A4EBA"/>
    <w:rsid w:val="004A4EE4"/>
    <w:rsid w:val="004A5007"/>
    <w:rsid w:val="004A5039"/>
    <w:rsid w:val="004A518D"/>
    <w:rsid w:val="004A51C9"/>
    <w:rsid w:val="004A51F8"/>
    <w:rsid w:val="004A5222"/>
    <w:rsid w:val="004A522D"/>
    <w:rsid w:val="004A5276"/>
    <w:rsid w:val="004A52D6"/>
    <w:rsid w:val="004A532E"/>
    <w:rsid w:val="004A5350"/>
    <w:rsid w:val="004A5352"/>
    <w:rsid w:val="004A53CE"/>
    <w:rsid w:val="004A53E0"/>
    <w:rsid w:val="004A55E7"/>
    <w:rsid w:val="004A56A5"/>
    <w:rsid w:val="004A57EC"/>
    <w:rsid w:val="004A5852"/>
    <w:rsid w:val="004A5933"/>
    <w:rsid w:val="004A59AA"/>
    <w:rsid w:val="004A5AB6"/>
    <w:rsid w:val="004A5B19"/>
    <w:rsid w:val="004A5B35"/>
    <w:rsid w:val="004A5B58"/>
    <w:rsid w:val="004A5BAF"/>
    <w:rsid w:val="004A5BE6"/>
    <w:rsid w:val="004A5C12"/>
    <w:rsid w:val="004A5E21"/>
    <w:rsid w:val="004A5E8F"/>
    <w:rsid w:val="004A603D"/>
    <w:rsid w:val="004A611E"/>
    <w:rsid w:val="004A6127"/>
    <w:rsid w:val="004A613B"/>
    <w:rsid w:val="004A6142"/>
    <w:rsid w:val="004A6158"/>
    <w:rsid w:val="004A61F1"/>
    <w:rsid w:val="004A626C"/>
    <w:rsid w:val="004A6315"/>
    <w:rsid w:val="004A638B"/>
    <w:rsid w:val="004A6397"/>
    <w:rsid w:val="004A6433"/>
    <w:rsid w:val="004A6555"/>
    <w:rsid w:val="004A656A"/>
    <w:rsid w:val="004A66AF"/>
    <w:rsid w:val="004A6781"/>
    <w:rsid w:val="004A6934"/>
    <w:rsid w:val="004A6A14"/>
    <w:rsid w:val="004A6A3C"/>
    <w:rsid w:val="004A6A89"/>
    <w:rsid w:val="004A6AAF"/>
    <w:rsid w:val="004A6B3B"/>
    <w:rsid w:val="004A6B8C"/>
    <w:rsid w:val="004A6BB1"/>
    <w:rsid w:val="004A6CE1"/>
    <w:rsid w:val="004A6CFC"/>
    <w:rsid w:val="004A6D37"/>
    <w:rsid w:val="004A6D59"/>
    <w:rsid w:val="004A6E90"/>
    <w:rsid w:val="004A6EBB"/>
    <w:rsid w:val="004A6F4C"/>
    <w:rsid w:val="004A6FFE"/>
    <w:rsid w:val="004A7161"/>
    <w:rsid w:val="004A724E"/>
    <w:rsid w:val="004A7277"/>
    <w:rsid w:val="004A727C"/>
    <w:rsid w:val="004A7445"/>
    <w:rsid w:val="004A744F"/>
    <w:rsid w:val="004A7462"/>
    <w:rsid w:val="004A75DB"/>
    <w:rsid w:val="004A7723"/>
    <w:rsid w:val="004A7768"/>
    <w:rsid w:val="004A7803"/>
    <w:rsid w:val="004A78D1"/>
    <w:rsid w:val="004A7955"/>
    <w:rsid w:val="004A799E"/>
    <w:rsid w:val="004A7A13"/>
    <w:rsid w:val="004A7B6F"/>
    <w:rsid w:val="004A7BE4"/>
    <w:rsid w:val="004A7C3A"/>
    <w:rsid w:val="004A7C47"/>
    <w:rsid w:val="004A7D8F"/>
    <w:rsid w:val="004A7DCC"/>
    <w:rsid w:val="004A7E49"/>
    <w:rsid w:val="004A7EF3"/>
    <w:rsid w:val="004A7F76"/>
    <w:rsid w:val="004B015C"/>
    <w:rsid w:val="004B019D"/>
    <w:rsid w:val="004B0380"/>
    <w:rsid w:val="004B03E4"/>
    <w:rsid w:val="004B03FB"/>
    <w:rsid w:val="004B044A"/>
    <w:rsid w:val="004B048A"/>
    <w:rsid w:val="004B06A3"/>
    <w:rsid w:val="004B06A8"/>
    <w:rsid w:val="004B06ED"/>
    <w:rsid w:val="004B0825"/>
    <w:rsid w:val="004B08D0"/>
    <w:rsid w:val="004B08ED"/>
    <w:rsid w:val="004B0936"/>
    <w:rsid w:val="004B093A"/>
    <w:rsid w:val="004B094F"/>
    <w:rsid w:val="004B0A30"/>
    <w:rsid w:val="004B0A9C"/>
    <w:rsid w:val="004B0ACC"/>
    <w:rsid w:val="004B0C11"/>
    <w:rsid w:val="004B0CE1"/>
    <w:rsid w:val="004B0D70"/>
    <w:rsid w:val="004B0DF1"/>
    <w:rsid w:val="004B0E52"/>
    <w:rsid w:val="004B1007"/>
    <w:rsid w:val="004B103A"/>
    <w:rsid w:val="004B10CC"/>
    <w:rsid w:val="004B1108"/>
    <w:rsid w:val="004B1119"/>
    <w:rsid w:val="004B1198"/>
    <w:rsid w:val="004B11B8"/>
    <w:rsid w:val="004B1282"/>
    <w:rsid w:val="004B14DB"/>
    <w:rsid w:val="004B15BF"/>
    <w:rsid w:val="004B15CF"/>
    <w:rsid w:val="004B163E"/>
    <w:rsid w:val="004B173B"/>
    <w:rsid w:val="004B1752"/>
    <w:rsid w:val="004B181F"/>
    <w:rsid w:val="004B1952"/>
    <w:rsid w:val="004B19D8"/>
    <w:rsid w:val="004B1A3A"/>
    <w:rsid w:val="004B1B12"/>
    <w:rsid w:val="004B1BB9"/>
    <w:rsid w:val="004B1BCA"/>
    <w:rsid w:val="004B1BE1"/>
    <w:rsid w:val="004B1DE9"/>
    <w:rsid w:val="004B1EB8"/>
    <w:rsid w:val="004B1EFB"/>
    <w:rsid w:val="004B1FA5"/>
    <w:rsid w:val="004B1FE5"/>
    <w:rsid w:val="004B202E"/>
    <w:rsid w:val="004B20EB"/>
    <w:rsid w:val="004B21D5"/>
    <w:rsid w:val="004B22B9"/>
    <w:rsid w:val="004B23A9"/>
    <w:rsid w:val="004B23C7"/>
    <w:rsid w:val="004B247F"/>
    <w:rsid w:val="004B24AF"/>
    <w:rsid w:val="004B24D4"/>
    <w:rsid w:val="004B2563"/>
    <w:rsid w:val="004B2566"/>
    <w:rsid w:val="004B25A0"/>
    <w:rsid w:val="004B2647"/>
    <w:rsid w:val="004B264C"/>
    <w:rsid w:val="004B2658"/>
    <w:rsid w:val="004B2693"/>
    <w:rsid w:val="004B273D"/>
    <w:rsid w:val="004B27EE"/>
    <w:rsid w:val="004B27F4"/>
    <w:rsid w:val="004B288D"/>
    <w:rsid w:val="004B29DB"/>
    <w:rsid w:val="004B2A3B"/>
    <w:rsid w:val="004B2A57"/>
    <w:rsid w:val="004B2A89"/>
    <w:rsid w:val="004B2B27"/>
    <w:rsid w:val="004B2BC4"/>
    <w:rsid w:val="004B2C6F"/>
    <w:rsid w:val="004B2D01"/>
    <w:rsid w:val="004B2DD9"/>
    <w:rsid w:val="004B2E16"/>
    <w:rsid w:val="004B2E74"/>
    <w:rsid w:val="004B3037"/>
    <w:rsid w:val="004B30AB"/>
    <w:rsid w:val="004B30AD"/>
    <w:rsid w:val="004B313E"/>
    <w:rsid w:val="004B31AE"/>
    <w:rsid w:val="004B31BA"/>
    <w:rsid w:val="004B3208"/>
    <w:rsid w:val="004B3269"/>
    <w:rsid w:val="004B3292"/>
    <w:rsid w:val="004B3356"/>
    <w:rsid w:val="004B335B"/>
    <w:rsid w:val="004B3375"/>
    <w:rsid w:val="004B339E"/>
    <w:rsid w:val="004B33C7"/>
    <w:rsid w:val="004B3401"/>
    <w:rsid w:val="004B3495"/>
    <w:rsid w:val="004B34BE"/>
    <w:rsid w:val="004B354A"/>
    <w:rsid w:val="004B362B"/>
    <w:rsid w:val="004B3920"/>
    <w:rsid w:val="004B39E2"/>
    <w:rsid w:val="004B3AE9"/>
    <w:rsid w:val="004B3B15"/>
    <w:rsid w:val="004B3D1D"/>
    <w:rsid w:val="004B3D4C"/>
    <w:rsid w:val="004B3E77"/>
    <w:rsid w:val="004B3EC1"/>
    <w:rsid w:val="004B3EDC"/>
    <w:rsid w:val="004B3F1F"/>
    <w:rsid w:val="004B3F35"/>
    <w:rsid w:val="004B3F50"/>
    <w:rsid w:val="004B3F56"/>
    <w:rsid w:val="004B3F5B"/>
    <w:rsid w:val="004B3FF7"/>
    <w:rsid w:val="004B404A"/>
    <w:rsid w:val="004B404B"/>
    <w:rsid w:val="004B4069"/>
    <w:rsid w:val="004B406E"/>
    <w:rsid w:val="004B407C"/>
    <w:rsid w:val="004B411B"/>
    <w:rsid w:val="004B416B"/>
    <w:rsid w:val="004B418D"/>
    <w:rsid w:val="004B41A1"/>
    <w:rsid w:val="004B41D5"/>
    <w:rsid w:val="004B4205"/>
    <w:rsid w:val="004B4269"/>
    <w:rsid w:val="004B4291"/>
    <w:rsid w:val="004B4493"/>
    <w:rsid w:val="004B44DA"/>
    <w:rsid w:val="004B4540"/>
    <w:rsid w:val="004B4570"/>
    <w:rsid w:val="004B468E"/>
    <w:rsid w:val="004B4708"/>
    <w:rsid w:val="004B474C"/>
    <w:rsid w:val="004B4773"/>
    <w:rsid w:val="004B4784"/>
    <w:rsid w:val="004B481E"/>
    <w:rsid w:val="004B489A"/>
    <w:rsid w:val="004B499A"/>
    <w:rsid w:val="004B49E5"/>
    <w:rsid w:val="004B4A95"/>
    <w:rsid w:val="004B4AA8"/>
    <w:rsid w:val="004B4C3D"/>
    <w:rsid w:val="004B4C51"/>
    <w:rsid w:val="004B4CA7"/>
    <w:rsid w:val="004B4D41"/>
    <w:rsid w:val="004B4E1E"/>
    <w:rsid w:val="004B4E46"/>
    <w:rsid w:val="004B4E93"/>
    <w:rsid w:val="004B4EF5"/>
    <w:rsid w:val="004B4F54"/>
    <w:rsid w:val="004B4FD5"/>
    <w:rsid w:val="004B507F"/>
    <w:rsid w:val="004B5182"/>
    <w:rsid w:val="004B5248"/>
    <w:rsid w:val="004B52E5"/>
    <w:rsid w:val="004B536B"/>
    <w:rsid w:val="004B54F9"/>
    <w:rsid w:val="004B551D"/>
    <w:rsid w:val="004B55C0"/>
    <w:rsid w:val="004B5607"/>
    <w:rsid w:val="004B5609"/>
    <w:rsid w:val="004B56EA"/>
    <w:rsid w:val="004B56F3"/>
    <w:rsid w:val="004B575F"/>
    <w:rsid w:val="004B5792"/>
    <w:rsid w:val="004B5821"/>
    <w:rsid w:val="004B583A"/>
    <w:rsid w:val="004B59E0"/>
    <w:rsid w:val="004B5A42"/>
    <w:rsid w:val="004B5AE9"/>
    <w:rsid w:val="004B5AF1"/>
    <w:rsid w:val="004B5B4F"/>
    <w:rsid w:val="004B5C4F"/>
    <w:rsid w:val="004B5C6F"/>
    <w:rsid w:val="004B5C74"/>
    <w:rsid w:val="004B5D33"/>
    <w:rsid w:val="004B5D72"/>
    <w:rsid w:val="004B5ED5"/>
    <w:rsid w:val="004B5FF9"/>
    <w:rsid w:val="004B605D"/>
    <w:rsid w:val="004B60BE"/>
    <w:rsid w:val="004B61F4"/>
    <w:rsid w:val="004B6274"/>
    <w:rsid w:val="004B6386"/>
    <w:rsid w:val="004B643A"/>
    <w:rsid w:val="004B64B6"/>
    <w:rsid w:val="004B661E"/>
    <w:rsid w:val="004B668C"/>
    <w:rsid w:val="004B66B6"/>
    <w:rsid w:val="004B6704"/>
    <w:rsid w:val="004B68D4"/>
    <w:rsid w:val="004B693F"/>
    <w:rsid w:val="004B6940"/>
    <w:rsid w:val="004B6AA8"/>
    <w:rsid w:val="004B6AE7"/>
    <w:rsid w:val="004B6B55"/>
    <w:rsid w:val="004B6B99"/>
    <w:rsid w:val="004B6C00"/>
    <w:rsid w:val="004B6C20"/>
    <w:rsid w:val="004B6CD9"/>
    <w:rsid w:val="004B6D6C"/>
    <w:rsid w:val="004B6D8A"/>
    <w:rsid w:val="004B6D99"/>
    <w:rsid w:val="004B6E1B"/>
    <w:rsid w:val="004B70D8"/>
    <w:rsid w:val="004B70E5"/>
    <w:rsid w:val="004B7118"/>
    <w:rsid w:val="004B7190"/>
    <w:rsid w:val="004B71A3"/>
    <w:rsid w:val="004B71A8"/>
    <w:rsid w:val="004B71E7"/>
    <w:rsid w:val="004B7246"/>
    <w:rsid w:val="004B72DE"/>
    <w:rsid w:val="004B72E5"/>
    <w:rsid w:val="004B7379"/>
    <w:rsid w:val="004B73DD"/>
    <w:rsid w:val="004B7426"/>
    <w:rsid w:val="004B74B8"/>
    <w:rsid w:val="004B7501"/>
    <w:rsid w:val="004B76A1"/>
    <w:rsid w:val="004B7792"/>
    <w:rsid w:val="004B77A2"/>
    <w:rsid w:val="004B7861"/>
    <w:rsid w:val="004B787F"/>
    <w:rsid w:val="004B7906"/>
    <w:rsid w:val="004B7986"/>
    <w:rsid w:val="004B79CB"/>
    <w:rsid w:val="004B7A8A"/>
    <w:rsid w:val="004B7A8E"/>
    <w:rsid w:val="004B7BC6"/>
    <w:rsid w:val="004B7BD5"/>
    <w:rsid w:val="004B7C1A"/>
    <w:rsid w:val="004B7D45"/>
    <w:rsid w:val="004B7D79"/>
    <w:rsid w:val="004B7DFC"/>
    <w:rsid w:val="004B7E01"/>
    <w:rsid w:val="004B7EC2"/>
    <w:rsid w:val="004B7EE6"/>
    <w:rsid w:val="004B7F79"/>
    <w:rsid w:val="004C0091"/>
    <w:rsid w:val="004C00F9"/>
    <w:rsid w:val="004C028C"/>
    <w:rsid w:val="004C0382"/>
    <w:rsid w:val="004C04C1"/>
    <w:rsid w:val="004C05B8"/>
    <w:rsid w:val="004C0676"/>
    <w:rsid w:val="004C0713"/>
    <w:rsid w:val="004C0740"/>
    <w:rsid w:val="004C07AD"/>
    <w:rsid w:val="004C07D0"/>
    <w:rsid w:val="004C0928"/>
    <w:rsid w:val="004C09B0"/>
    <w:rsid w:val="004C09EC"/>
    <w:rsid w:val="004C0B0D"/>
    <w:rsid w:val="004C0C1F"/>
    <w:rsid w:val="004C0C85"/>
    <w:rsid w:val="004C0D07"/>
    <w:rsid w:val="004C0E7E"/>
    <w:rsid w:val="004C0EDE"/>
    <w:rsid w:val="004C0F1F"/>
    <w:rsid w:val="004C0F7D"/>
    <w:rsid w:val="004C1016"/>
    <w:rsid w:val="004C1071"/>
    <w:rsid w:val="004C10B8"/>
    <w:rsid w:val="004C10C4"/>
    <w:rsid w:val="004C11D8"/>
    <w:rsid w:val="004C1243"/>
    <w:rsid w:val="004C133A"/>
    <w:rsid w:val="004C134A"/>
    <w:rsid w:val="004C136B"/>
    <w:rsid w:val="004C1402"/>
    <w:rsid w:val="004C1456"/>
    <w:rsid w:val="004C155D"/>
    <w:rsid w:val="004C15B3"/>
    <w:rsid w:val="004C1615"/>
    <w:rsid w:val="004C1625"/>
    <w:rsid w:val="004C16A6"/>
    <w:rsid w:val="004C170C"/>
    <w:rsid w:val="004C1767"/>
    <w:rsid w:val="004C184E"/>
    <w:rsid w:val="004C1960"/>
    <w:rsid w:val="004C19A6"/>
    <w:rsid w:val="004C1A6F"/>
    <w:rsid w:val="004C1B4B"/>
    <w:rsid w:val="004C1C09"/>
    <w:rsid w:val="004C1D44"/>
    <w:rsid w:val="004C1D4F"/>
    <w:rsid w:val="004C1D7D"/>
    <w:rsid w:val="004C1E2B"/>
    <w:rsid w:val="004C1EC5"/>
    <w:rsid w:val="004C1EF9"/>
    <w:rsid w:val="004C1F67"/>
    <w:rsid w:val="004C1FD8"/>
    <w:rsid w:val="004C2099"/>
    <w:rsid w:val="004C20A0"/>
    <w:rsid w:val="004C2105"/>
    <w:rsid w:val="004C21D2"/>
    <w:rsid w:val="004C239B"/>
    <w:rsid w:val="004C23E7"/>
    <w:rsid w:val="004C240F"/>
    <w:rsid w:val="004C24BB"/>
    <w:rsid w:val="004C258F"/>
    <w:rsid w:val="004C25AC"/>
    <w:rsid w:val="004C260B"/>
    <w:rsid w:val="004C26CC"/>
    <w:rsid w:val="004C26F9"/>
    <w:rsid w:val="004C28E7"/>
    <w:rsid w:val="004C28EC"/>
    <w:rsid w:val="004C290E"/>
    <w:rsid w:val="004C2A3A"/>
    <w:rsid w:val="004C2A5D"/>
    <w:rsid w:val="004C2A8A"/>
    <w:rsid w:val="004C2C96"/>
    <w:rsid w:val="004C2EC5"/>
    <w:rsid w:val="004C2F94"/>
    <w:rsid w:val="004C3096"/>
    <w:rsid w:val="004C3098"/>
    <w:rsid w:val="004C30AD"/>
    <w:rsid w:val="004C30E9"/>
    <w:rsid w:val="004C31A5"/>
    <w:rsid w:val="004C326F"/>
    <w:rsid w:val="004C3299"/>
    <w:rsid w:val="004C32D8"/>
    <w:rsid w:val="004C3429"/>
    <w:rsid w:val="004C3488"/>
    <w:rsid w:val="004C34F5"/>
    <w:rsid w:val="004C365E"/>
    <w:rsid w:val="004C3690"/>
    <w:rsid w:val="004C37B6"/>
    <w:rsid w:val="004C3843"/>
    <w:rsid w:val="004C3896"/>
    <w:rsid w:val="004C38FB"/>
    <w:rsid w:val="004C394C"/>
    <w:rsid w:val="004C39BE"/>
    <w:rsid w:val="004C3A02"/>
    <w:rsid w:val="004C3C35"/>
    <w:rsid w:val="004C3C54"/>
    <w:rsid w:val="004C3CA8"/>
    <w:rsid w:val="004C3D6A"/>
    <w:rsid w:val="004C3E0B"/>
    <w:rsid w:val="004C3E65"/>
    <w:rsid w:val="004C3F28"/>
    <w:rsid w:val="004C3F7D"/>
    <w:rsid w:val="004C3FF6"/>
    <w:rsid w:val="004C41DF"/>
    <w:rsid w:val="004C4232"/>
    <w:rsid w:val="004C4255"/>
    <w:rsid w:val="004C446D"/>
    <w:rsid w:val="004C44A0"/>
    <w:rsid w:val="004C44B3"/>
    <w:rsid w:val="004C4522"/>
    <w:rsid w:val="004C4852"/>
    <w:rsid w:val="004C4BAF"/>
    <w:rsid w:val="004C4EC8"/>
    <w:rsid w:val="004C4F06"/>
    <w:rsid w:val="004C4F37"/>
    <w:rsid w:val="004C5117"/>
    <w:rsid w:val="004C51D3"/>
    <w:rsid w:val="004C5205"/>
    <w:rsid w:val="004C5292"/>
    <w:rsid w:val="004C53F6"/>
    <w:rsid w:val="004C53F9"/>
    <w:rsid w:val="004C54FF"/>
    <w:rsid w:val="004C5533"/>
    <w:rsid w:val="004C5827"/>
    <w:rsid w:val="004C584D"/>
    <w:rsid w:val="004C5937"/>
    <w:rsid w:val="004C5948"/>
    <w:rsid w:val="004C5986"/>
    <w:rsid w:val="004C5A79"/>
    <w:rsid w:val="004C5A7E"/>
    <w:rsid w:val="004C5A8E"/>
    <w:rsid w:val="004C5B7D"/>
    <w:rsid w:val="004C5C4F"/>
    <w:rsid w:val="004C5CE8"/>
    <w:rsid w:val="004C5CF5"/>
    <w:rsid w:val="004C5D0C"/>
    <w:rsid w:val="004C5DB0"/>
    <w:rsid w:val="004C5DBC"/>
    <w:rsid w:val="004C5E27"/>
    <w:rsid w:val="004C5E67"/>
    <w:rsid w:val="004C622E"/>
    <w:rsid w:val="004C627F"/>
    <w:rsid w:val="004C639A"/>
    <w:rsid w:val="004C646E"/>
    <w:rsid w:val="004C659D"/>
    <w:rsid w:val="004C667B"/>
    <w:rsid w:val="004C668A"/>
    <w:rsid w:val="004C66AF"/>
    <w:rsid w:val="004C67CC"/>
    <w:rsid w:val="004C686F"/>
    <w:rsid w:val="004C68EB"/>
    <w:rsid w:val="004C69C1"/>
    <w:rsid w:val="004C6AE4"/>
    <w:rsid w:val="004C6BF8"/>
    <w:rsid w:val="004C6C6B"/>
    <w:rsid w:val="004C6D7B"/>
    <w:rsid w:val="004C6D99"/>
    <w:rsid w:val="004C6DAF"/>
    <w:rsid w:val="004C6E42"/>
    <w:rsid w:val="004C6EA4"/>
    <w:rsid w:val="004C6EA7"/>
    <w:rsid w:val="004C7065"/>
    <w:rsid w:val="004C724A"/>
    <w:rsid w:val="004C726A"/>
    <w:rsid w:val="004C72B0"/>
    <w:rsid w:val="004C72B6"/>
    <w:rsid w:val="004C73E9"/>
    <w:rsid w:val="004C7518"/>
    <w:rsid w:val="004C7564"/>
    <w:rsid w:val="004C7567"/>
    <w:rsid w:val="004C759A"/>
    <w:rsid w:val="004C759D"/>
    <w:rsid w:val="004C75C2"/>
    <w:rsid w:val="004C7901"/>
    <w:rsid w:val="004C7996"/>
    <w:rsid w:val="004C7A6D"/>
    <w:rsid w:val="004C7AA6"/>
    <w:rsid w:val="004C7ED4"/>
    <w:rsid w:val="004C7EE3"/>
    <w:rsid w:val="004D003B"/>
    <w:rsid w:val="004D0063"/>
    <w:rsid w:val="004D00FD"/>
    <w:rsid w:val="004D039E"/>
    <w:rsid w:val="004D03AA"/>
    <w:rsid w:val="004D03DF"/>
    <w:rsid w:val="004D05DF"/>
    <w:rsid w:val="004D05FD"/>
    <w:rsid w:val="004D066D"/>
    <w:rsid w:val="004D0707"/>
    <w:rsid w:val="004D070E"/>
    <w:rsid w:val="004D0792"/>
    <w:rsid w:val="004D090D"/>
    <w:rsid w:val="004D0987"/>
    <w:rsid w:val="004D098B"/>
    <w:rsid w:val="004D0A56"/>
    <w:rsid w:val="004D0A67"/>
    <w:rsid w:val="004D0A87"/>
    <w:rsid w:val="004D0B01"/>
    <w:rsid w:val="004D0CAE"/>
    <w:rsid w:val="004D0D1B"/>
    <w:rsid w:val="004D0E58"/>
    <w:rsid w:val="004D0E8D"/>
    <w:rsid w:val="004D0E9E"/>
    <w:rsid w:val="004D0F69"/>
    <w:rsid w:val="004D0F78"/>
    <w:rsid w:val="004D1030"/>
    <w:rsid w:val="004D10C3"/>
    <w:rsid w:val="004D112C"/>
    <w:rsid w:val="004D1132"/>
    <w:rsid w:val="004D1206"/>
    <w:rsid w:val="004D12B7"/>
    <w:rsid w:val="004D13A2"/>
    <w:rsid w:val="004D1456"/>
    <w:rsid w:val="004D145F"/>
    <w:rsid w:val="004D14FB"/>
    <w:rsid w:val="004D1527"/>
    <w:rsid w:val="004D163E"/>
    <w:rsid w:val="004D1691"/>
    <w:rsid w:val="004D1720"/>
    <w:rsid w:val="004D1789"/>
    <w:rsid w:val="004D182D"/>
    <w:rsid w:val="004D18E3"/>
    <w:rsid w:val="004D192D"/>
    <w:rsid w:val="004D19D8"/>
    <w:rsid w:val="004D1B8A"/>
    <w:rsid w:val="004D1B8C"/>
    <w:rsid w:val="004D1BE6"/>
    <w:rsid w:val="004D1C07"/>
    <w:rsid w:val="004D1C32"/>
    <w:rsid w:val="004D1EA2"/>
    <w:rsid w:val="004D1ED3"/>
    <w:rsid w:val="004D20C5"/>
    <w:rsid w:val="004D2178"/>
    <w:rsid w:val="004D21A6"/>
    <w:rsid w:val="004D2251"/>
    <w:rsid w:val="004D22B9"/>
    <w:rsid w:val="004D2328"/>
    <w:rsid w:val="004D2388"/>
    <w:rsid w:val="004D2472"/>
    <w:rsid w:val="004D24D9"/>
    <w:rsid w:val="004D24F2"/>
    <w:rsid w:val="004D2515"/>
    <w:rsid w:val="004D2577"/>
    <w:rsid w:val="004D26C6"/>
    <w:rsid w:val="004D26E7"/>
    <w:rsid w:val="004D26EC"/>
    <w:rsid w:val="004D2769"/>
    <w:rsid w:val="004D2979"/>
    <w:rsid w:val="004D2A42"/>
    <w:rsid w:val="004D2AC1"/>
    <w:rsid w:val="004D2CB9"/>
    <w:rsid w:val="004D2D17"/>
    <w:rsid w:val="004D2D5B"/>
    <w:rsid w:val="004D2D89"/>
    <w:rsid w:val="004D2DEC"/>
    <w:rsid w:val="004D2E1E"/>
    <w:rsid w:val="004D2E38"/>
    <w:rsid w:val="004D2E51"/>
    <w:rsid w:val="004D2E77"/>
    <w:rsid w:val="004D2FA2"/>
    <w:rsid w:val="004D2FA9"/>
    <w:rsid w:val="004D309E"/>
    <w:rsid w:val="004D3111"/>
    <w:rsid w:val="004D312A"/>
    <w:rsid w:val="004D32C9"/>
    <w:rsid w:val="004D331C"/>
    <w:rsid w:val="004D3390"/>
    <w:rsid w:val="004D342D"/>
    <w:rsid w:val="004D3461"/>
    <w:rsid w:val="004D3606"/>
    <w:rsid w:val="004D368E"/>
    <w:rsid w:val="004D377B"/>
    <w:rsid w:val="004D378F"/>
    <w:rsid w:val="004D38B4"/>
    <w:rsid w:val="004D38E2"/>
    <w:rsid w:val="004D3949"/>
    <w:rsid w:val="004D394B"/>
    <w:rsid w:val="004D3987"/>
    <w:rsid w:val="004D3A17"/>
    <w:rsid w:val="004D3A5C"/>
    <w:rsid w:val="004D3BAE"/>
    <w:rsid w:val="004D3BBB"/>
    <w:rsid w:val="004D3CE9"/>
    <w:rsid w:val="004D3E41"/>
    <w:rsid w:val="004D4003"/>
    <w:rsid w:val="004D4111"/>
    <w:rsid w:val="004D41CC"/>
    <w:rsid w:val="004D41F0"/>
    <w:rsid w:val="004D43EA"/>
    <w:rsid w:val="004D458A"/>
    <w:rsid w:val="004D45D9"/>
    <w:rsid w:val="004D4618"/>
    <w:rsid w:val="004D4814"/>
    <w:rsid w:val="004D49B4"/>
    <w:rsid w:val="004D49BC"/>
    <w:rsid w:val="004D4AE2"/>
    <w:rsid w:val="004D4B23"/>
    <w:rsid w:val="004D4B7C"/>
    <w:rsid w:val="004D4CBC"/>
    <w:rsid w:val="004D4CBD"/>
    <w:rsid w:val="004D4DE2"/>
    <w:rsid w:val="004D4FC4"/>
    <w:rsid w:val="004D507D"/>
    <w:rsid w:val="004D5085"/>
    <w:rsid w:val="004D52C6"/>
    <w:rsid w:val="004D53C9"/>
    <w:rsid w:val="004D542B"/>
    <w:rsid w:val="004D545F"/>
    <w:rsid w:val="004D55C4"/>
    <w:rsid w:val="004D56BD"/>
    <w:rsid w:val="004D572C"/>
    <w:rsid w:val="004D5744"/>
    <w:rsid w:val="004D57ED"/>
    <w:rsid w:val="004D5A79"/>
    <w:rsid w:val="004D5AF8"/>
    <w:rsid w:val="004D5B39"/>
    <w:rsid w:val="004D5B81"/>
    <w:rsid w:val="004D5BC0"/>
    <w:rsid w:val="004D5BE0"/>
    <w:rsid w:val="004D5C5F"/>
    <w:rsid w:val="004D5D16"/>
    <w:rsid w:val="004D5D7B"/>
    <w:rsid w:val="004D5D8E"/>
    <w:rsid w:val="004D5DA6"/>
    <w:rsid w:val="004D5E76"/>
    <w:rsid w:val="004D5E96"/>
    <w:rsid w:val="004D5F9E"/>
    <w:rsid w:val="004D601C"/>
    <w:rsid w:val="004D6246"/>
    <w:rsid w:val="004D62FE"/>
    <w:rsid w:val="004D6308"/>
    <w:rsid w:val="004D64B4"/>
    <w:rsid w:val="004D64EC"/>
    <w:rsid w:val="004D6545"/>
    <w:rsid w:val="004D658F"/>
    <w:rsid w:val="004D65A6"/>
    <w:rsid w:val="004D663A"/>
    <w:rsid w:val="004D666E"/>
    <w:rsid w:val="004D6792"/>
    <w:rsid w:val="004D6825"/>
    <w:rsid w:val="004D6832"/>
    <w:rsid w:val="004D6900"/>
    <w:rsid w:val="004D6935"/>
    <w:rsid w:val="004D695C"/>
    <w:rsid w:val="004D6973"/>
    <w:rsid w:val="004D6A28"/>
    <w:rsid w:val="004D6AE2"/>
    <w:rsid w:val="004D6B46"/>
    <w:rsid w:val="004D6BFA"/>
    <w:rsid w:val="004D6D4E"/>
    <w:rsid w:val="004D6DEB"/>
    <w:rsid w:val="004D6E79"/>
    <w:rsid w:val="004D6F0E"/>
    <w:rsid w:val="004D6F19"/>
    <w:rsid w:val="004D6F46"/>
    <w:rsid w:val="004D7098"/>
    <w:rsid w:val="004D7108"/>
    <w:rsid w:val="004D71E6"/>
    <w:rsid w:val="004D7250"/>
    <w:rsid w:val="004D7378"/>
    <w:rsid w:val="004D73D0"/>
    <w:rsid w:val="004D7443"/>
    <w:rsid w:val="004D75CA"/>
    <w:rsid w:val="004D770D"/>
    <w:rsid w:val="004D7745"/>
    <w:rsid w:val="004D776B"/>
    <w:rsid w:val="004D7904"/>
    <w:rsid w:val="004D79A1"/>
    <w:rsid w:val="004D7A1E"/>
    <w:rsid w:val="004D7A67"/>
    <w:rsid w:val="004D7B0B"/>
    <w:rsid w:val="004D7B27"/>
    <w:rsid w:val="004D7B71"/>
    <w:rsid w:val="004D7B73"/>
    <w:rsid w:val="004D7B86"/>
    <w:rsid w:val="004D7CEB"/>
    <w:rsid w:val="004D7F03"/>
    <w:rsid w:val="004D7F09"/>
    <w:rsid w:val="004D7F0B"/>
    <w:rsid w:val="004D7F71"/>
    <w:rsid w:val="004E0050"/>
    <w:rsid w:val="004E025F"/>
    <w:rsid w:val="004E031A"/>
    <w:rsid w:val="004E0366"/>
    <w:rsid w:val="004E0397"/>
    <w:rsid w:val="004E0476"/>
    <w:rsid w:val="004E051B"/>
    <w:rsid w:val="004E05B5"/>
    <w:rsid w:val="004E05DD"/>
    <w:rsid w:val="004E0653"/>
    <w:rsid w:val="004E0670"/>
    <w:rsid w:val="004E06EE"/>
    <w:rsid w:val="004E072D"/>
    <w:rsid w:val="004E0765"/>
    <w:rsid w:val="004E07DC"/>
    <w:rsid w:val="004E0885"/>
    <w:rsid w:val="004E08C2"/>
    <w:rsid w:val="004E09C6"/>
    <w:rsid w:val="004E0A11"/>
    <w:rsid w:val="004E0A2C"/>
    <w:rsid w:val="004E0A4D"/>
    <w:rsid w:val="004E0A57"/>
    <w:rsid w:val="004E0B12"/>
    <w:rsid w:val="004E0D7A"/>
    <w:rsid w:val="004E0EB0"/>
    <w:rsid w:val="004E0F92"/>
    <w:rsid w:val="004E0FB5"/>
    <w:rsid w:val="004E0FDC"/>
    <w:rsid w:val="004E104A"/>
    <w:rsid w:val="004E1060"/>
    <w:rsid w:val="004E10B3"/>
    <w:rsid w:val="004E1175"/>
    <w:rsid w:val="004E11F9"/>
    <w:rsid w:val="004E12D6"/>
    <w:rsid w:val="004E1347"/>
    <w:rsid w:val="004E134C"/>
    <w:rsid w:val="004E13CD"/>
    <w:rsid w:val="004E142D"/>
    <w:rsid w:val="004E144B"/>
    <w:rsid w:val="004E151F"/>
    <w:rsid w:val="004E1697"/>
    <w:rsid w:val="004E1702"/>
    <w:rsid w:val="004E1709"/>
    <w:rsid w:val="004E1755"/>
    <w:rsid w:val="004E177C"/>
    <w:rsid w:val="004E17A5"/>
    <w:rsid w:val="004E189E"/>
    <w:rsid w:val="004E1949"/>
    <w:rsid w:val="004E195F"/>
    <w:rsid w:val="004E1999"/>
    <w:rsid w:val="004E1A0B"/>
    <w:rsid w:val="004E1AF7"/>
    <w:rsid w:val="004E1B27"/>
    <w:rsid w:val="004E1BE9"/>
    <w:rsid w:val="004E1CDD"/>
    <w:rsid w:val="004E1D05"/>
    <w:rsid w:val="004E1D14"/>
    <w:rsid w:val="004E1D22"/>
    <w:rsid w:val="004E1ED3"/>
    <w:rsid w:val="004E1EE6"/>
    <w:rsid w:val="004E1EF5"/>
    <w:rsid w:val="004E1F8E"/>
    <w:rsid w:val="004E1FA7"/>
    <w:rsid w:val="004E1FE2"/>
    <w:rsid w:val="004E1FEF"/>
    <w:rsid w:val="004E217A"/>
    <w:rsid w:val="004E22AC"/>
    <w:rsid w:val="004E22BF"/>
    <w:rsid w:val="004E22C0"/>
    <w:rsid w:val="004E236E"/>
    <w:rsid w:val="004E2393"/>
    <w:rsid w:val="004E23D8"/>
    <w:rsid w:val="004E2578"/>
    <w:rsid w:val="004E26DF"/>
    <w:rsid w:val="004E276A"/>
    <w:rsid w:val="004E27D2"/>
    <w:rsid w:val="004E2928"/>
    <w:rsid w:val="004E2929"/>
    <w:rsid w:val="004E2931"/>
    <w:rsid w:val="004E2AB2"/>
    <w:rsid w:val="004E2AC2"/>
    <w:rsid w:val="004E2AE3"/>
    <w:rsid w:val="004E2B11"/>
    <w:rsid w:val="004E2B28"/>
    <w:rsid w:val="004E2BEC"/>
    <w:rsid w:val="004E2C97"/>
    <w:rsid w:val="004E2D53"/>
    <w:rsid w:val="004E2D56"/>
    <w:rsid w:val="004E2DC3"/>
    <w:rsid w:val="004E2DD5"/>
    <w:rsid w:val="004E2DE4"/>
    <w:rsid w:val="004E2EAC"/>
    <w:rsid w:val="004E2FC2"/>
    <w:rsid w:val="004E30DA"/>
    <w:rsid w:val="004E31B1"/>
    <w:rsid w:val="004E31D1"/>
    <w:rsid w:val="004E322E"/>
    <w:rsid w:val="004E3252"/>
    <w:rsid w:val="004E32BD"/>
    <w:rsid w:val="004E369B"/>
    <w:rsid w:val="004E36A8"/>
    <w:rsid w:val="004E38AE"/>
    <w:rsid w:val="004E3914"/>
    <w:rsid w:val="004E3938"/>
    <w:rsid w:val="004E3A14"/>
    <w:rsid w:val="004E3A3E"/>
    <w:rsid w:val="004E3A80"/>
    <w:rsid w:val="004E3B00"/>
    <w:rsid w:val="004E3DED"/>
    <w:rsid w:val="004E3DF3"/>
    <w:rsid w:val="004E3F6A"/>
    <w:rsid w:val="004E3FC0"/>
    <w:rsid w:val="004E4079"/>
    <w:rsid w:val="004E412D"/>
    <w:rsid w:val="004E425C"/>
    <w:rsid w:val="004E426C"/>
    <w:rsid w:val="004E426D"/>
    <w:rsid w:val="004E42AC"/>
    <w:rsid w:val="004E42FA"/>
    <w:rsid w:val="004E4332"/>
    <w:rsid w:val="004E434F"/>
    <w:rsid w:val="004E43C4"/>
    <w:rsid w:val="004E4449"/>
    <w:rsid w:val="004E445D"/>
    <w:rsid w:val="004E4483"/>
    <w:rsid w:val="004E4565"/>
    <w:rsid w:val="004E464A"/>
    <w:rsid w:val="004E46A0"/>
    <w:rsid w:val="004E491F"/>
    <w:rsid w:val="004E4966"/>
    <w:rsid w:val="004E49BF"/>
    <w:rsid w:val="004E4A2A"/>
    <w:rsid w:val="004E4A45"/>
    <w:rsid w:val="004E4AB4"/>
    <w:rsid w:val="004E4B15"/>
    <w:rsid w:val="004E4B2D"/>
    <w:rsid w:val="004E4CE1"/>
    <w:rsid w:val="004E4D3A"/>
    <w:rsid w:val="004E4D55"/>
    <w:rsid w:val="004E4D90"/>
    <w:rsid w:val="004E4DF0"/>
    <w:rsid w:val="004E4E11"/>
    <w:rsid w:val="004E4E1B"/>
    <w:rsid w:val="004E4E7F"/>
    <w:rsid w:val="004E4EAD"/>
    <w:rsid w:val="004E4FA1"/>
    <w:rsid w:val="004E4FB3"/>
    <w:rsid w:val="004E508D"/>
    <w:rsid w:val="004E50FD"/>
    <w:rsid w:val="004E511D"/>
    <w:rsid w:val="004E519B"/>
    <w:rsid w:val="004E524C"/>
    <w:rsid w:val="004E5341"/>
    <w:rsid w:val="004E5384"/>
    <w:rsid w:val="004E53E8"/>
    <w:rsid w:val="004E56D1"/>
    <w:rsid w:val="004E56ED"/>
    <w:rsid w:val="004E5885"/>
    <w:rsid w:val="004E589D"/>
    <w:rsid w:val="004E592D"/>
    <w:rsid w:val="004E59F0"/>
    <w:rsid w:val="004E59FA"/>
    <w:rsid w:val="004E5A41"/>
    <w:rsid w:val="004E5A72"/>
    <w:rsid w:val="004E5A80"/>
    <w:rsid w:val="004E5C38"/>
    <w:rsid w:val="004E5CC5"/>
    <w:rsid w:val="004E5CF6"/>
    <w:rsid w:val="004E5D42"/>
    <w:rsid w:val="004E5D5A"/>
    <w:rsid w:val="004E5DC5"/>
    <w:rsid w:val="004E5E66"/>
    <w:rsid w:val="004E5F94"/>
    <w:rsid w:val="004E609C"/>
    <w:rsid w:val="004E60BF"/>
    <w:rsid w:val="004E6176"/>
    <w:rsid w:val="004E6328"/>
    <w:rsid w:val="004E6535"/>
    <w:rsid w:val="004E6586"/>
    <w:rsid w:val="004E65CA"/>
    <w:rsid w:val="004E6691"/>
    <w:rsid w:val="004E6915"/>
    <w:rsid w:val="004E6A27"/>
    <w:rsid w:val="004E6A81"/>
    <w:rsid w:val="004E6B74"/>
    <w:rsid w:val="004E6BA2"/>
    <w:rsid w:val="004E6D11"/>
    <w:rsid w:val="004E6D59"/>
    <w:rsid w:val="004E6D9E"/>
    <w:rsid w:val="004E6DD4"/>
    <w:rsid w:val="004E6DE9"/>
    <w:rsid w:val="004E6E08"/>
    <w:rsid w:val="004E6E4A"/>
    <w:rsid w:val="004E6F1F"/>
    <w:rsid w:val="004E6F2C"/>
    <w:rsid w:val="004E6FBD"/>
    <w:rsid w:val="004E6FEE"/>
    <w:rsid w:val="004E705F"/>
    <w:rsid w:val="004E70BD"/>
    <w:rsid w:val="004E70D6"/>
    <w:rsid w:val="004E710A"/>
    <w:rsid w:val="004E71D6"/>
    <w:rsid w:val="004E73C7"/>
    <w:rsid w:val="004E7443"/>
    <w:rsid w:val="004E74E0"/>
    <w:rsid w:val="004E74F5"/>
    <w:rsid w:val="004E752A"/>
    <w:rsid w:val="004E7569"/>
    <w:rsid w:val="004E7623"/>
    <w:rsid w:val="004E7659"/>
    <w:rsid w:val="004E766E"/>
    <w:rsid w:val="004E76D3"/>
    <w:rsid w:val="004E7728"/>
    <w:rsid w:val="004E7776"/>
    <w:rsid w:val="004E7931"/>
    <w:rsid w:val="004E797B"/>
    <w:rsid w:val="004E7A5A"/>
    <w:rsid w:val="004E7B01"/>
    <w:rsid w:val="004E7C23"/>
    <w:rsid w:val="004E7C3A"/>
    <w:rsid w:val="004E7C7C"/>
    <w:rsid w:val="004E7C8B"/>
    <w:rsid w:val="004E7CBF"/>
    <w:rsid w:val="004E7CF2"/>
    <w:rsid w:val="004E7DC4"/>
    <w:rsid w:val="004E7EA5"/>
    <w:rsid w:val="004E7EA8"/>
    <w:rsid w:val="004E7EA9"/>
    <w:rsid w:val="004E7FE8"/>
    <w:rsid w:val="004F000E"/>
    <w:rsid w:val="004F0093"/>
    <w:rsid w:val="004F00CC"/>
    <w:rsid w:val="004F00FE"/>
    <w:rsid w:val="004F0251"/>
    <w:rsid w:val="004F029B"/>
    <w:rsid w:val="004F02DB"/>
    <w:rsid w:val="004F02F4"/>
    <w:rsid w:val="004F0317"/>
    <w:rsid w:val="004F06F9"/>
    <w:rsid w:val="004F0719"/>
    <w:rsid w:val="004F074F"/>
    <w:rsid w:val="004F075C"/>
    <w:rsid w:val="004F07F2"/>
    <w:rsid w:val="004F07F3"/>
    <w:rsid w:val="004F0852"/>
    <w:rsid w:val="004F08FE"/>
    <w:rsid w:val="004F0913"/>
    <w:rsid w:val="004F09E5"/>
    <w:rsid w:val="004F0A86"/>
    <w:rsid w:val="004F0A8B"/>
    <w:rsid w:val="004F0B26"/>
    <w:rsid w:val="004F0B33"/>
    <w:rsid w:val="004F0CDA"/>
    <w:rsid w:val="004F0E2B"/>
    <w:rsid w:val="004F0F14"/>
    <w:rsid w:val="004F0F1C"/>
    <w:rsid w:val="004F0FDF"/>
    <w:rsid w:val="004F10D8"/>
    <w:rsid w:val="004F10F0"/>
    <w:rsid w:val="004F112C"/>
    <w:rsid w:val="004F1214"/>
    <w:rsid w:val="004F1267"/>
    <w:rsid w:val="004F126C"/>
    <w:rsid w:val="004F1348"/>
    <w:rsid w:val="004F139F"/>
    <w:rsid w:val="004F13B4"/>
    <w:rsid w:val="004F13BD"/>
    <w:rsid w:val="004F14E6"/>
    <w:rsid w:val="004F1501"/>
    <w:rsid w:val="004F16BB"/>
    <w:rsid w:val="004F16EA"/>
    <w:rsid w:val="004F1814"/>
    <w:rsid w:val="004F1865"/>
    <w:rsid w:val="004F196A"/>
    <w:rsid w:val="004F1BDB"/>
    <w:rsid w:val="004F1C1A"/>
    <w:rsid w:val="004F1E12"/>
    <w:rsid w:val="004F1E7B"/>
    <w:rsid w:val="004F1FAA"/>
    <w:rsid w:val="004F1FF6"/>
    <w:rsid w:val="004F2043"/>
    <w:rsid w:val="004F206C"/>
    <w:rsid w:val="004F2294"/>
    <w:rsid w:val="004F229E"/>
    <w:rsid w:val="004F2318"/>
    <w:rsid w:val="004F2356"/>
    <w:rsid w:val="004F2515"/>
    <w:rsid w:val="004F26A9"/>
    <w:rsid w:val="004F277F"/>
    <w:rsid w:val="004F2780"/>
    <w:rsid w:val="004F2786"/>
    <w:rsid w:val="004F27D7"/>
    <w:rsid w:val="004F27FC"/>
    <w:rsid w:val="004F28DF"/>
    <w:rsid w:val="004F2B08"/>
    <w:rsid w:val="004F2B5F"/>
    <w:rsid w:val="004F2BE4"/>
    <w:rsid w:val="004F2C9A"/>
    <w:rsid w:val="004F2D35"/>
    <w:rsid w:val="004F2DD4"/>
    <w:rsid w:val="004F2F0B"/>
    <w:rsid w:val="004F2F54"/>
    <w:rsid w:val="004F2F8C"/>
    <w:rsid w:val="004F304A"/>
    <w:rsid w:val="004F31EC"/>
    <w:rsid w:val="004F3283"/>
    <w:rsid w:val="004F3291"/>
    <w:rsid w:val="004F32F3"/>
    <w:rsid w:val="004F3362"/>
    <w:rsid w:val="004F33E2"/>
    <w:rsid w:val="004F34BA"/>
    <w:rsid w:val="004F366A"/>
    <w:rsid w:val="004F3680"/>
    <w:rsid w:val="004F3739"/>
    <w:rsid w:val="004F3767"/>
    <w:rsid w:val="004F3A38"/>
    <w:rsid w:val="004F3CC7"/>
    <w:rsid w:val="004F3CCA"/>
    <w:rsid w:val="004F3CD1"/>
    <w:rsid w:val="004F3CFE"/>
    <w:rsid w:val="004F3DA4"/>
    <w:rsid w:val="004F3E32"/>
    <w:rsid w:val="004F3E55"/>
    <w:rsid w:val="004F3EE0"/>
    <w:rsid w:val="004F3EE6"/>
    <w:rsid w:val="004F3EF9"/>
    <w:rsid w:val="004F3F5B"/>
    <w:rsid w:val="004F3FCB"/>
    <w:rsid w:val="004F406D"/>
    <w:rsid w:val="004F407B"/>
    <w:rsid w:val="004F430A"/>
    <w:rsid w:val="004F43E5"/>
    <w:rsid w:val="004F447E"/>
    <w:rsid w:val="004F4535"/>
    <w:rsid w:val="004F4595"/>
    <w:rsid w:val="004F459E"/>
    <w:rsid w:val="004F45CB"/>
    <w:rsid w:val="004F45CF"/>
    <w:rsid w:val="004F4653"/>
    <w:rsid w:val="004F4667"/>
    <w:rsid w:val="004F46E5"/>
    <w:rsid w:val="004F470A"/>
    <w:rsid w:val="004F4768"/>
    <w:rsid w:val="004F48D9"/>
    <w:rsid w:val="004F4A36"/>
    <w:rsid w:val="004F4B27"/>
    <w:rsid w:val="004F4B3B"/>
    <w:rsid w:val="004F4B3E"/>
    <w:rsid w:val="004F4BC6"/>
    <w:rsid w:val="004F4BCD"/>
    <w:rsid w:val="004F4C71"/>
    <w:rsid w:val="004F4C77"/>
    <w:rsid w:val="004F4CEC"/>
    <w:rsid w:val="004F4ECF"/>
    <w:rsid w:val="004F4FDF"/>
    <w:rsid w:val="004F4FE7"/>
    <w:rsid w:val="004F502E"/>
    <w:rsid w:val="004F50F9"/>
    <w:rsid w:val="004F51DE"/>
    <w:rsid w:val="004F52A1"/>
    <w:rsid w:val="004F539C"/>
    <w:rsid w:val="004F539D"/>
    <w:rsid w:val="004F53F3"/>
    <w:rsid w:val="004F5437"/>
    <w:rsid w:val="004F55EC"/>
    <w:rsid w:val="004F568C"/>
    <w:rsid w:val="004F578D"/>
    <w:rsid w:val="004F579C"/>
    <w:rsid w:val="004F57CB"/>
    <w:rsid w:val="004F5824"/>
    <w:rsid w:val="004F5933"/>
    <w:rsid w:val="004F5A1A"/>
    <w:rsid w:val="004F5A3B"/>
    <w:rsid w:val="004F5C51"/>
    <w:rsid w:val="004F5CE1"/>
    <w:rsid w:val="004F5D2E"/>
    <w:rsid w:val="004F5E77"/>
    <w:rsid w:val="004F5EAE"/>
    <w:rsid w:val="004F5F8B"/>
    <w:rsid w:val="004F604F"/>
    <w:rsid w:val="004F6074"/>
    <w:rsid w:val="004F60A1"/>
    <w:rsid w:val="004F60A5"/>
    <w:rsid w:val="004F6185"/>
    <w:rsid w:val="004F6239"/>
    <w:rsid w:val="004F62E9"/>
    <w:rsid w:val="004F63CD"/>
    <w:rsid w:val="004F646D"/>
    <w:rsid w:val="004F652C"/>
    <w:rsid w:val="004F661C"/>
    <w:rsid w:val="004F66B2"/>
    <w:rsid w:val="004F6700"/>
    <w:rsid w:val="004F6706"/>
    <w:rsid w:val="004F6774"/>
    <w:rsid w:val="004F6788"/>
    <w:rsid w:val="004F6920"/>
    <w:rsid w:val="004F6932"/>
    <w:rsid w:val="004F6997"/>
    <w:rsid w:val="004F69AF"/>
    <w:rsid w:val="004F69C4"/>
    <w:rsid w:val="004F6ABC"/>
    <w:rsid w:val="004F6AD1"/>
    <w:rsid w:val="004F6C23"/>
    <w:rsid w:val="004F6C42"/>
    <w:rsid w:val="004F6DD6"/>
    <w:rsid w:val="004F6E07"/>
    <w:rsid w:val="004F6E30"/>
    <w:rsid w:val="004F6F07"/>
    <w:rsid w:val="004F6F1D"/>
    <w:rsid w:val="004F7132"/>
    <w:rsid w:val="004F71CE"/>
    <w:rsid w:val="004F72B5"/>
    <w:rsid w:val="004F73D6"/>
    <w:rsid w:val="004F760A"/>
    <w:rsid w:val="004F7663"/>
    <w:rsid w:val="004F76B3"/>
    <w:rsid w:val="004F78A2"/>
    <w:rsid w:val="004F78D9"/>
    <w:rsid w:val="004F78EA"/>
    <w:rsid w:val="004F7909"/>
    <w:rsid w:val="004F7935"/>
    <w:rsid w:val="004F7A34"/>
    <w:rsid w:val="004F7B21"/>
    <w:rsid w:val="004F7B75"/>
    <w:rsid w:val="004F7BAA"/>
    <w:rsid w:val="004F7C2A"/>
    <w:rsid w:val="004F7C88"/>
    <w:rsid w:val="004F7CB6"/>
    <w:rsid w:val="004F7D3A"/>
    <w:rsid w:val="004F7D77"/>
    <w:rsid w:val="004F7E8F"/>
    <w:rsid w:val="004F7F06"/>
    <w:rsid w:val="004F7F40"/>
    <w:rsid w:val="004F7F96"/>
    <w:rsid w:val="0050005D"/>
    <w:rsid w:val="0050005F"/>
    <w:rsid w:val="005001B9"/>
    <w:rsid w:val="005001C1"/>
    <w:rsid w:val="00500207"/>
    <w:rsid w:val="00500307"/>
    <w:rsid w:val="00500313"/>
    <w:rsid w:val="00500413"/>
    <w:rsid w:val="0050042A"/>
    <w:rsid w:val="0050044B"/>
    <w:rsid w:val="00500481"/>
    <w:rsid w:val="00500498"/>
    <w:rsid w:val="005004E4"/>
    <w:rsid w:val="00500540"/>
    <w:rsid w:val="005006DD"/>
    <w:rsid w:val="0050079E"/>
    <w:rsid w:val="005007CE"/>
    <w:rsid w:val="0050086B"/>
    <w:rsid w:val="005008ED"/>
    <w:rsid w:val="0050091E"/>
    <w:rsid w:val="0050097E"/>
    <w:rsid w:val="005009C7"/>
    <w:rsid w:val="00500A4F"/>
    <w:rsid w:val="00500A65"/>
    <w:rsid w:val="00500AB7"/>
    <w:rsid w:val="00500B6D"/>
    <w:rsid w:val="00500C07"/>
    <w:rsid w:val="00500D1C"/>
    <w:rsid w:val="00500DA5"/>
    <w:rsid w:val="00500E37"/>
    <w:rsid w:val="00500E94"/>
    <w:rsid w:val="00500EE0"/>
    <w:rsid w:val="00500F0D"/>
    <w:rsid w:val="005010F5"/>
    <w:rsid w:val="00501196"/>
    <w:rsid w:val="005011C7"/>
    <w:rsid w:val="0050125E"/>
    <w:rsid w:val="00501354"/>
    <w:rsid w:val="00501372"/>
    <w:rsid w:val="005014D3"/>
    <w:rsid w:val="00501511"/>
    <w:rsid w:val="00501541"/>
    <w:rsid w:val="005015EA"/>
    <w:rsid w:val="005015FB"/>
    <w:rsid w:val="00501604"/>
    <w:rsid w:val="0050168F"/>
    <w:rsid w:val="005018A7"/>
    <w:rsid w:val="005019A4"/>
    <w:rsid w:val="005019DF"/>
    <w:rsid w:val="00501A76"/>
    <w:rsid w:val="00501B19"/>
    <w:rsid w:val="00501B2E"/>
    <w:rsid w:val="00501CB5"/>
    <w:rsid w:val="00501CE2"/>
    <w:rsid w:val="00501D20"/>
    <w:rsid w:val="00501DA0"/>
    <w:rsid w:val="00501EB7"/>
    <w:rsid w:val="005020CD"/>
    <w:rsid w:val="00502106"/>
    <w:rsid w:val="00502119"/>
    <w:rsid w:val="005021A7"/>
    <w:rsid w:val="0050252C"/>
    <w:rsid w:val="00502568"/>
    <w:rsid w:val="00502576"/>
    <w:rsid w:val="005025F3"/>
    <w:rsid w:val="0050263C"/>
    <w:rsid w:val="00502677"/>
    <w:rsid w:val="00502683"/>
    <w:rsid w:val="005027C6"/>
    <w:rsid w:val="0050283B"/>
    <w:rsid w:val="005028B9"/>
    <w:rsid w:val="00502944"/>
    <w:rsid w:val="0050296B"/>
    <w:rsid w:val="00502996"/>
    <w:rsid w:val="005029A3"/>
    <w:rsid w:val="00502A27"/>
    <w:rsid w:val="00502B36"/>
    <w:rsid w:val="00502C8B"/>
    <w:rsid w:val="00502DCC"/>
    <w:rsid w:val="00502E6D"/>
    <w:rsid w:val="00502EA3"/>
    <w:rsid w:val="00502F5B"/>
    <w:rsid w:val="0050311D"/>
    <w:rsid w:val="00503120"/>
    <w:rsid w:val="005031D2"/>
    <w:rsid w:val="005031F4"/>
    <w:rsid w:val="00503218"/>
    <w:rsid w:val="00503296"/>
    <w:rsid w:val="005032FC"/>
    <w:rsid w:val="00503314"/>
    <w:rsid w:val="005033B7"/>
    <w:rsid w:val="005033D5"/>
    <w:rsid w:val="005034E6"/>
    <w:rsid w:val="005034FB"/>
    <w:rsid w:val="00503554"/>
    <w:rsid w:val="00503587"/>
    <w:rsid w:val="00503653"/>
    <w:rsid w:val="00503775"/>
    <w:rsid w:val="00503B21"/>
    <w:rsid w:val="00503B50"/>
    <w:rsid w:val="00503C98"/>
    <w:rsid w:val="00503CCF"/>
    <w:rsid w:val="00503CDB"/>
    <w:rsid w:val="00503E38"/>
    <w:rsid w:val="00503F0D"/>
    <w:rsid w:val="005040B7"/>
    <w:rsid w:val="0050415D"/>
    <w:rsid w:val="0050422A"/>
    <w:rsid w:val="00504295"/>
    <w:rsid w:val="0050429F"/>
    <w:rsid w:val="005042A9"/>
    <w:rsid w:val="005043BE"/>
    <w:rsid w:val="005043E3"/>
    <w:rsid w:val="005047F4"/>
    <w:rsid w:val="005047F9"/>
    <w:rsid w:val="0050481B"/>
    <w:rsid w:val="00504876"/>
    <w:rsid w:val="005048B8"/>
    <w:rsid w:val="005049E6"/>
    <w:rsid w:val="00504B5B"/>
    <w:rsid w:val="00504BFE"/>
    <w:rsid w:val="00504CF3"/>
    <w:rsid w:val="00504E39"/>
    <w:rsid w:val="00505009"/>
    <w:rsid w:val="0050500F"/>
    <w:rsid w:val="0050501F"/>
    <w:rsid w:val="00505227"/>
    <w:rsid w:val="00505233"/>
    <w:rsid w:val="00505261"/>
    <w:rsid w:val="005052B7"/>
    <w:rsid w:val="005052DB"/>
    <w:rsid w:val="0050541C"/>
    <w:rsid w:val="005056B5"/>
    <w:rsid w:val="005056BE"/>
    <w:rsid w:val="005057AF"/>
    <w:rsid w:val="00505909"/>
    <w:rsid w:val="005059D7"/>
    <w:rsid w:val="00505A2F"/>
    <w:rsid w:val="00505AE7"/>
    <w:rsid w:val="00505B31"/>
    <w:rsid w:val="00505BC7"/>
    <w:rsid w:val="00505D6C"/>
    <w:rsid w:val="00505F29"/>
    <w:rsid w:val="00505F43"/>
    <w:rsid w:val="00506099"/>
    <w:rsid w:val="00506140"/>
    <w:rsid w:val="005062E7"/>
    <w:rsid w:val="00506384"/>
    <w:rsid w:val="00506600"/>
    <w:rsid w:val="00506701"/>
    <w:rsid w:val="0050670B"/>
    <w:rsid w:val="00506775"/>
    <w:rsid w:val="00506846"/>
    <w:rsid w:val="00506A31"/>
    <w:rsid w:val="00506A4F"/>
    <w:rsid w:val="00506A82"/>
    <w:rsid w:val="00506AC7"/>
    <w:rsid w:val="00506BC4"/>
    <w:rsid w:val="00506C27"/>
    <w:rsid w:val="00506C78"/>
    <w:rsid w:val="00506C7A"/>
    <w:rsid w:val="00506CFA"/>
    <w:rsid w:val="00506DE1"/>
    <w:rsid w:val="00506DE6"/>
    <w:rsid w:val="00506E56"/>
    <w:rsid w:val="00506EB5"/>
    <w:rsid w:val="00506F34"/>
    <w:rsid w:val="00506F75"/>
    <w:rsid w:val="00506FCD"/>
    <w:rsid w:val="00507062"/>
    <w:rsid w:val="00507234"/>
    <w:rsid w:val="005072BA"/>
    <w:rsid w:val="00507399"/>
    <w:rsid w:val="005073D1"/>
    <w:rsid w:val="0050746F"/>
    <w:rsid w:val="005074B4"/>
    <w:rsid w:val="0050770F"/>
    <w:rsid w:val="0050772D"/>
    <w:rsid w:val="00507863"/>
    <w:rsid w:val="00507883"/>
    <w:rsid w:val="00507A32"/>
    <w:rsid w:val="00507AB7"/>
    <w:rsid w:val="00507B1E"/>
    <w:rsid w:val="00507B8A"/>
    <w:rsid w:val="00507B92"/>
    <w:rsid w:val="00507DA1"/>
    <w:rsid w:val="00507DEB"/>
    <w:rsid w:val="00507F10"/>
    <w:rsid w:val="00507FFE"/>
    <w:rsid w:val="005100D5"/>
    <w:rsid w:val="0051020F"/>
    <w:rsid w:val="00510312"/>
    <w:rsid w:val="00510339"/>
    <w:rsid w:val="00510344"/>
    <w:rsid w:val="00510392"/>
    <w:rsid w:val="00510548"/>
    <w:rsid w:val="005105C0"/>
    <w:rsid w:val="00510669"/>
    <w:rsid w:val="005106D5"/>
    <w:rsid w:val="00510761"/>
    <w:rsid w:val="0051078E"/>
    <w:rsid w:val="005107D2"/>
    <w:rsid w:val="00510801"/>
    <w:rsid w:val="00510944"/>
    <w:rsid w:val="00510AC5"/>
    <w:rsid w:val="00510B9E"/>
    <w:rsid w:val="00510C98"/>
    <w:rsid w:val="00510E9A"/>
    <w:rsid w:val="00510EFA"/>
    <w:rsid w:val="00510F34"/>
    <w:rsid w:val="00510FB3"/>
    <w:rsid w:val="005112AC"/>
    <w:rsid w:val="0051131C"/>
    <w:rsid w:val="00511394"/>
    <w:rsid w:val="0051149C"/>
    <w:rsid w:val="005114A5"/>
    <w:rsid w:val="005114BB"/>
    <w:rsid w:val="005114CF"/>
    <w:rsid w:val="005114DB"/>
    <w:rsid w:val="005115B9"/>
    <w:rsid w:val="005116BB"/>
    <w:rsid w:val="00511711"/>
    <w:rsid w:val="0051172F"/>
    <w:rsid w:val="00511824"/>
    <w:rsid w:val="0051183C"/>
    <w:rsid w:val="0051183D"/>
    <w:rsid w:val="00511860"/>
    <w:rsid w:val="00511978"/>
    <w:rsid w:val="00511B3F"/>
    <w:rsid w:val="00511B51"/>
    <w:rsid w:val="00511BFA"/>
    <w:rsid w:val="00511C9A"/>
    <w:rsid w:val="00511C9C"/>
    <w:rsid w:val="00511EC2"/>
    <w:rsid w:val="00511EC6"/>
    <w:rsid w:val="005120F3"/>
    <w:rsid w:val="00512200"/>
    <w:rsid w:val="00512242"/>
    <w:rsid w:val="005122B3"/>
    <w:rsid w:val="005123F5"/>
    <w:rsid w:val="0051245B"/>
    <w:rsid w:val="00512569"/>
    <w:rsid w:val="00512591"/>
    <w:rsid w:val="005125B8"/>
    <w:rsid w:val="005125D7"/>
    <w:rsid w:val="00512608"/>
    <w:rsid w:val="0051262D"/>
    <w:rsid w:val="00512782"/>
    <w:rsid w:val="005127D8"/>
    <w:rsid w:val="005127F7"/>
    <w:rsid w:val="00512813"/>
    <w:rsid w:val="0051283D"/>
    <w:rsid w:val="0051287E"/>
    <w:rsid w:val="00512A60"/>
    <w:rsid w:val="00512AE1"/>
    <w:rsid w:val="00512B56"/>
    <w:rsid w:val="00512C33"/>
    <w:rsid w:val="00512C86"/>
    <w:rsid w:val="00512C99"/>
    <w:rsid w:val="00512D88"/>
    <w:rsid w:val="00512E01"/>
    <w:rsid w:val="00512E7D"/>
    <w:rsid w:val="00512EAC"/>
    <w:rsid w:val="00512ECD"/>
    <w:rsid w:val="00513020"/>
    <w:rsid w:val="005130F8"/>
    <w:rsid w:val="00513210"/>
    <w:rsid w:val="0051325E"/>
    <w:rsid w:val="00513282"/>
    <w:rsid w:val="005132D6"/>
    <w:rsid w:val="005132DB"/>
    <w:rsid w:val="005134FB"/>
    <w:rsid w:val="00513533"/>
    <w:rsid w:val="0051356B"/>
    <w:rsid w:val="00513679"/>
    <w:rsid w:val="005136CA"/>
    <w:rsid w:val="00513781"/>
    <w:rsid w:val="005137B7"/>
    <w:rsid w:val="005137EB"/>
    <w:rsid w:val="00513998"/>
    <w:rsid w:val="005139DA"/>
    <w:rsid w:val="00513A9D"/>
    <w:rsid w:val="00513B31"/>
    <w:rsid w:val="00513BC4"/>
    <w:rsid w:val="00513C25"/>
    <w:rsid w:val="00513C9A"/>
    <w:rsid w:val="00513CE8"/>
    <w:rsid w:val="00513D43"/>
    <w:rsid w:val="00513D9F"/>
    <w:rsid w:val="00513E4C"/>
    <w:rsid w:val="00513E5F"/>
    <w:rsid w:val="00513EC9"/>
    <w:rsid w:val="00513F0C"/>
    <w:rsid w:val="00513F40"/>
    <w:rsid w:val="00513FBB"/>
    <w:rsid w:val="00514004"/>
    <w:rsid w:val="00514106"/>
    <w:rsid w:val="005141AA"/>
    <w:rsid w:val="005141ED"/>
    <w:rsid w:val="00514254"/>
    <w:rsid w:val="00514309"/>
    <w:rsid w:val="0051431B"/>
    <w:rsid w:val="005143FA"/>
    <w:rsid w:val="00514444"/>
    <w:rsid w:val="0051450A"/>
    <w:rsid w:val="005145D8"/>
    <w:rsid w:val="005146FA"/>
    <w:rsid w:val="005147CC"/>
    <w:rsid w:val="00514803"/>
    <w:rsid w:val="00514875"/>
    <w:rsid w:val="0051487C"/>
    <w:rsid w:val="00514984"/>
    <w:rsid w:val="00514AAE"/>
    <w:rsid w:val="00514B27"/>
    <w:rsid w:val="00514C8C"/>
    <w:rsid w:val="00514D36"/>
    <w:rsid w:val="00514D8B"/>
    <w:rsid w:val="00514DBE"/>
    <w:rsid w:val="00514E3A"/>
    <w:rsid w:val="00514E84"/>
    <w:rsid w:val="00514EBC"/>
    <w:rsid w:val="00514EDB"/>
    <w:rsid w:val="00514F1B"/>
    <w:rsid w:val="0051506D"/>
    <w:rsid w:val="00515081"/>
    <w:rsid w:val="00515129"/>
    <w:rsid w:val="005151A4"/>
    <w:rsid w:val="00515435"/>
    <w:rsid w:val="005154D0"/>
    <w:rsid w:val="005155D6"/>
    <w:rsid w:val="00515630"/>
    <w:rsid w:val="00515744"/>
    <w:rsid w:val="0051576F"/>
    <w:rsid w:val="005157B9"/>
    <w:rsid w:val="0051582B"/>
    <w:rsid w:val="00515880"/>
    <w:rsid w:val="00515884"/>
    <w:rsid w:val="00515899"/>
    <w:rsid w:val="005159F9"/>
    <w:rsid w:val="00515A7C"/>
    <w:rsid w:val="00515B63"/>
    <w:rsid w:val="00515B6E"/>
    <w:rsid w:val="00515BA9"/>
    <w:rsid w:val="00515BB6"/>
    <w:rsid w:val="00515C0B"/>
    <w:rsid w:val="00515C38"/>
    <w:rsid w:val="00515CBE"/>
    <w:rsid w:val="00515D61"/>
    <w:rsid w:val="00515DBB"/>
    <w:rsid w:val="00515DC1"/>
    <w:rsid w:val="00515E6D"/>
    <w:rsid w:val="00515E88"/>
    <w:rsid w:val="00515F77"/>
    <w:rsid w:val="00516006"/>
    <w:rsid w:val="005160C5"/>
    <w:rsid w:val="0051615A"/>
    <w:rsid w:val="00516449"/>
    <w:rsid w:val="0051644A"/>
    <w:rsid w:val="0051649B"/>
    <w:rsid w:val="005164E4"/>
    <w:rsid w:val="0051650B"/>
    <w:rsid w:val="00516534"/>
    <w:rsid w:val="005165E9"/>
    <w:rsid w:val="005165F6"/>
    <w:rsid w:val="005166F2"/>
    <w:rsid w:val="00516790"/>
    <w:rsid w:val="005167C7"/>
    <w:rsid w:val="00516835"/>
    <w:rsid w:val="0051691E"/>
    <w:rsid w:val="00516938"/>
    <w:rsid w:val="00516B86"/>
    <w:rsid w:val="00516C01"/>
    <w:rsid w:val="00516C38"/>
    <w:rsid w:val="00516D94"/>
    <w:rsid w:val="00516E88"/>
    <w:rsid w:val="00516EA9"/>
    <w:rsid w:val="00516EB8"/>
    <w:rsid w:val="00516F01"/>
    <w:rsid w:val="00516F73"/>
    <w:rsid w:val="00516F7A"/>
    <w:rsid w:val="00516FC3"/>
    <w:rsid w:val="0051701C"/>
    <w:rsid w:val="0051707F"/>
    <w:rsid w:val="00517137"/>
    <w:rsid w:val="0051717D"/>
    <w:rsid w:val="005171BA"/>
    <w:rsid w:val="005171DA"/>
    <w:rsid w:val="00517239"/>
    <w:rsid w:val="00517344"/>
    <w:rsid w:val="00517356"/>
    <w:rsid w:val="00517431"/>
    <w:rsid w:val="00517483"/>
    <w:rsid w:val="00517521"/>
    <w:rsid w:val="00517564"/>
    <w:rsid w:val="00517692"/>
    <w:rsid w:val="0051770F"/>
    <w:rsid w:val="005177BB"/>
    <w:rsid w:val="005177D4"/>
    <w:rsid w:val="00517829"/>
    <w:rsid w:val="0051787F"/>
    <w:rsid w:val="005178D0"/>
    <w:rsid w:val="00517900"/>
    <w:rsid w:val="00517903"/>
    <w:rsid w:val="00517930"/>
    <w:rsid w:val="0051794D"/>
    <w:rsid w:val="00517A1A"/>
    <w:rsid w:val="00517AB2"/>
    <w:rsid w:val="00517ABA"/>
    <w:rsid w:val="00517B16"/>
    <w:rsid w:val="00517C00"/>
    <w:rsid w:val="00517D3D"/>
    <w:rsid w:val="00517D75"/>
    <w:rsid w:val="00517DE0"/>
    <w:rsid w:val="00517DF5"/>
    <w:rsid w:val="00517E0A"/>
    <w:rsid w:val="00517E33"/>
    <w:rsid w:val="00517F1B"/>
    <w:rsid w:val="00520150"/>
    <w:rsid w:val="005201C0"/>
    <w:rsid w:val="00520202"/>
    <w:rsid w:val="0052037D"/>
    <w:rsid w:val="00520603"/>
    <w:rsid w:val="0052064F"/>
    <w:rsid w:val="00520763"/>
    <w:rsid w:val="00520784"/>
    <w:rsid w:val="005207CE"/>
    <w:rsid w:val="0052083E"/>
    <w:rsid w:val="005208F9"/>
    <w:rsid w:val="0052096D"/>
    <w:rsid w:val="00520994"/>
    <w:rsid w:val="00520C60"/>
    <w:rsid w:val="00520D1F"/>
    <w:rsid w:val="00520D4A"/>
    <w:rsid w:val="00520D8F"/>
    <w:rsid w:val="00520DBD"/>
    <w:rsid w:val="00520EA9"/>
    <w:rsid w:val="00520EDE"/>
    <w:rsid w:val="00520F3D"/>
    <w:rsid w:val="00520FAC"/>
    <w:rsid w:val="00520FD2"/>
    <w:rsid w:val="005210A6"/>
    <w:rsid w:val="00521135"/>
    <w:rsid w:val="005211B5"/>
    <w:rsid w:val="00521235"/>
    <w:rsid w:val="0052128A"/>
    <w:rsid w:val="0052129E"/>
    <w:rsid w:val="0052138B"/>
    <w:rsid w:val="0052144F"/>
    <w:rsid w:val="005214D1"/>
    <w:rsid w:val="005215B6"/>
    <w:rsid w:val="00521611"/>
    <w:rsid w:val="00521628"/>
    <w:rsid w:val="005216B8"/>
    <w:rsid w:val="005216F2"/>
    <w:rsid w:val="0052180C"/>
    <w:rsid w:val="005218B0"/>
    <w:rsid w:val="00521A05"/>
    <w:rsid w:val="00521A40"/>
    <w:rsid w:val="00521A45"/>
    <w:rsid w:val="00521A54"/>
    <w:rsid w:val="00521C2C"/>
    <w:rsid w:val="00521C8D"/>
    <w:rsid w:val="00521DEE"/>
    <w:rsid w:val="00521EF4"/>
    <w:rsid w:val="00521F43"/>
    <w:rsid w:val="00521F6F"/>
    <w:rsid w:val="00521FF1"/>
    <w:rsid w:val="00522030"/>
    <w:rsid w:val="00522047"/>
    <w:rsid w:val="00522114"/>
    <w:rsid w:val="0052215B"/>
    <w:rsid w:val="0052224A"/>
    <w:rsid w:val="005222EF"/>
    <w:rsid w:val="0052235C"/>
    <w:rsid w:val="005223B3"/>
    <w:rsid w:val="00522493"/>
    <w:rsid w:val="0052254E"/>
    <w:rsid w:val="0052262C"/>
    <w:rsid w:val="00522640"/>
    <w:rsid w:val="005227E1"/>
    <w:rsid w:val="005227E8"/>
    <w:rsid w:val="005229E8"/>
    <w:rsid w:val="00522A61"/>
    <w:rsid w:val="00522B33"/>
    <w:rsid w:val="00522B45"/>
    <w:rsid w:val="00522BE6"/>
    <w:rsid w:val="00522CA7"/>
    <w:rsid w:val="00522CCE"/>
    <w:rsid w:val="00522D6B"/>
    <w:rsid w:val="00522DB2"/>
    <w:rsid w:val="00522EC9"/>
    <w:rsid w:val="00522F11"/>
    <w:rsid w:val="00522F41"/>
    <w:rsid w:val="00522FD1"/>
    <w:rsid w:val="0052305F"/>
    <w:rsid w:val="00523061"/>
    <w:rsid w:val="00523183"/>
    <w:rsid w:val="005231CA"/>
    <w:rsid w:val="00523242"/>
    <w:rsid w:val="005232DE"/>
    <w:rsid w:val="005233BF"/>
    <w:rsid w:val="005233C0"/>
    <w:rsid w:val="00523420"/>
    <w:rsid w:val="0052349C"/>
    <w:rsid w:val="005234B4"/>
    <w:rsid w:val="005234CC"/>
    <w:rsid w:val="005234D3"/>
    <w:rsid w:val="0052361A"/>
    <w:rsid w:val="0052361F"/>
    <w:rsid w:val="00523692"/>
    <w:rsid w:val="00523794"/>
    <w:rsid w:val="005237AB"/>
    <w:rsid w:val="0052384A"/>
    <w:rsid w:val="0052385D"/>
    <w:rsid w:val="005238DD"/>
    <w:rsid w:val="00523935"/>
    <w:rsid w:val="00523976"/>
    <w:rsid w:val="00523A3F"/>
    <w:rsid w:val="00523AA4"/>
    <w:rsid w:val="00523B17"/>
    <w:rsid w:val="00523B7B"/>
    <w:rsid w:val="00523D9D"/>
    <w:rsid w:val="00523E1E"/>
    <w:rsid w:val="00523EF7"/>
    <w:rsid w:val="00523F35"/>
    <w:rsid w:val="00523F7D"/>
    <w:rsid w:val="00523F89"/>
    <w:rsid w:val="00523FB1"/>
    <w:rsid w:val="00523FB8"/>
    <w:rsid w:val="005240BC"/>
    <w:rsid w:val="005240FA"/>
    <w:rsid w:val="005241F3"/>
    <w:rsid w:val="00524243"/>
    <w:rsid w:val="005243AF"/>
    <w:rsid w:val="00524487"/>
    <w:rsid w:val="00524627"/>
    <w:rsid w:val="005247B6"/>
    <w:rsid w:val="005247C1"/>
    <w:rsid w:val="005247E8"/>
    <w:rsid w:val="00524801"/>
    <w:rsid w:val="0052499C"/>
    <w:rsid w:val="0052499E"/>
    <w:rsid w:val="005249A9"/>
    <w:rsid w:val="005249DC"/>
    <w:rsid w:val="00524A87"/>
    <w:rsid w:val="00524AD0"/>
    <w:rsid w:val="00524B3E"/>
    <w:rsid w:val="00524B40"/>
    <w:rsid w:val="00524C20"/>
    <w:rsid w:val="00524CE3"/>
    <w:rsid w:val="00524CEE"/>
    <w:rsid w:val="00524CFE"/>
    <w:rsid w:val="00524D10"/>
    <w:rsid w:val="00524DE9"/>
    <w:rsid w:val="00524EC9"/>
    <w:rsid w:val="00524EFE"/>
    <w:rsid w:val="00524FD1"/>
    <w:rsid w:val="00525007"/>
    <w:rsid w:val="0052508C"/>
    <w:rsid w:val="0052511E"/>
    <w:rsid w:val="005251AF"/>
    <w:rsid w:val="00525323"/>
    <w:rsid w:val="00525366"/>
    <w:rsid w:val="005253DB"/>
    <w:rsid w:val="005253FD"/>
    <w:rsid w:val="00525454"/>
    <w:rsid w:val="00525570"/>
    <w:rsid w:val="005255E6"/>
    <w:rsid w:val="0052562A"/>
    <w:rsid w:val="0052566E"/>
    <w:rsid w:val="00525692"/>
    <w:rsid w:val="0052570F"/>
    <w:rsid w:val="00525726"/>
    <w:rsid w:val="005257F4"/>
    <w:rsid w:val="00525A14"/>
    <w:rsid w:val="00525B1D"/>
    <w:rsid w:val="00525BAF"/>
    <w:rsid w:val="00525C9B"/>
    <w:rsid w:val="00525E16"/>
    <w:rsid w:val="00525F62"/>
    <w:rsid w:val="0052609C"/>
    <w:rsid w:val="005260A8"/>
    <w:rsid w:val="00526235"/>
    <w:rsid w:val="005262D0"/>
    <w:rsid w:val="005262E2"/>
    <w:rsid w:val="0052642F"/>
    <w:rsid w:val="0052646B"/>
    <w:rsid w:val="005264EB"/>
    <w:rsid w:val="00526549"/>
    <w:rsid w:val="005265B8"/>
    <w:rsid w:val="00526667"/>
    <w:rsid w:val="0052667B"/>
    <w:rsid w:val="00526801"/>
    <w:rsid w:val="00526858"/>
    <w:rsid w:val="0052688E"/>
    <w:rsid w:val="00526890"/>
    <w:rsid w:val="00526961"/>
    <w:rsid w:val="005269AC"/>
    <w:rsid w:val="00526A08"/>
    <w:rsid w:val="00526AA0"/>
    <w:rsid w:val="00526ACF"/>
    <w:rsid w:val="00526B0B"/>
    <w:rsid w:val="00526C23"/>
    <w:rsid w:val="00526C35"/>
    <w:rsid w:val="00526CD3"/>
    <w:rsid w:val="00526D45"/>
    <w:rsid w:val="00526DB0"/>
    <w:rsid w:val="00526DD5"/>
    <w:rsid w:val="00526E42"/>
    <w:rsid w:val="00526E4A"/>
    <w:rsid w:val="00526EAB"/>
    <w:rsid w:val="00526ECA"/>
    <w:rsid w:val="00526EEA"/>
    <w:rsid w:val="00526F99"/>
    <w:rsid w:val="00527042"/>
    <w:rsid w:val="00527131"/>
    <w:rsid w:val="005271E7"/>
    <w:rsid w:val="0052725D"/>
    <w:rsid w:val="005273F3"/>
    <w:rsid w:val="00527407"/>
    <w:rsid w:val="005274CA"/>
    <w:rsid w:val="005274D0"/>
    <w:rsid w:val="00527520"/>
    <w:rsid w:val="005275A5"/>
    <w:rsid w:val="00527665"/>
    <w:rsid w:val="0052771A"/>
    <w:rsid w:val="00527757"/>
    <w:rsid w:val="00527816"/>
    <w:rsid w:val="005278BD"/>
    <w:rsid w:val="00527A33"/>
    <w:rsid w:val="00527ADD"/>
    <w:rsid w:val="00527B28"/>
    <w:rsid w:val="00527B39"/>
    <w:rsid w:val="00527CBD"/>
    <w:rsid w:val="00527FF3"/>
    <w:rsid w:val="0053002E"/>
    <w:rsid w:val="0053017B"/>
    <w:rsid w:val="00530225"/>
    <w:rsid w:val="00530296"/>
    <w:rsid w:val="005302FC"/>
    <w:rsid w:val="005303B8"/>
    <w:rsid w:val="005303EC"/>
    <w:rsid w:val="0053048E"/>
    <w:rsid w:val="00530498"/>
    <w:rsid w:val="00530542"/>
    <w:rsid w:val="00530555"/>
    <w:rsid w:val="005305DB"/>
    <w:rsid w:val="005305E4"/>
    <w:rsid w:val="0053065A"/>
    <w:rsid w:val="00530748"/>
    <w:rsid w:val="00530801"/>
    <w:rsid w:val="005308A7"/>
    <w:rsid w:val="005308F8"/>
    <w:rsid w:val="00530985"/>
    <w:rsid w:val="005309F5"/>
    <w:rsid w:val="00530C54"/>
    <w:rsid w:val="00530E0B"/>
    <w:rsid w:val="00530EB0"/>
    <w:rsid w:val="00530ECF"/>
    <w:rsid w:val="00530EEC"/>
    <w:rsid w:val="00530EF1"/>
    <w:rsid w:val="00530FF7"/>
    <w:rsid w:val="0053109B"/>
    <w:rsid w:val="005310EC"/>
    <w:rsid w:val="0053122B"/>
    <w:rsid w:val="00531572"/>
    <w:rsid w:val="005316BD"/>
    <w:rsid w:val="005316DC"/>
    <w:rsid w:val="00531829"/>
    <w:rsid w:val="0053189E"/>
    <w:rsid w:val="005319AA"/>
    <w:rsid w:val="00531AA7"/>
    <w:rsid w:val="00531AC8"/>
    <w:rsid w:val="00531B46"/>
    <w:rsid w:val="00531C06"/>
    <w:rsid w:val="00531C1C"/>
    <w:rsid w:val="00531C8E"/>
    <w:rsid w:val="00531C98"/>
    <w:rsid w:val="00531CD8"/>
    <w:rsid w:val="00531D30"/>
    <w:rsid w:val="00531DEF"/>
    <w:rsid w:val="00531DF8"/>
    <w:rsid w:val="00531DFC"/>
    <w:rsid w:val="00531E1A"/>
    <w:rsid w:val="00531E1C"/>
    <w:rsid w:val="00531E39"/>
    <w:rsid w:val="00531E60"/>
    <w:rsid w:val="00531E94"/>
    <w:rsid w:val="00531EC8"/>
    <w:rsid w:val="00531F99"/>
    <w:rsid w:val="00531F9B"/>
    <w:rsid w:val="00532084"/>
    <w:rsid w:val="005320AC"/>
    <w:rsid w:val="005320B3"/>
    <w:rsid w:val="00532284"/>
    <w:rsid w:val="00532308"/>
    <w:rsid w:val="00532474"/>
    <w:rsid w:val="005324D9"/>
    <w:rsid w:val="0053264E"/>
    <w:rsid w:val="00532697"/>
    <w:rsid w:val="00532750"/>
    <w:rsid w:val="005328EA"/>
    <w:rsid w:val="00532B74"/>
    <w:rsid w:val="00532E30"/>
    <w:rsid w:val="00532EB4"/>
    <w:rsid w:val="00532EE7"/>
    <w:rsid w:val="00532F16"/>
    <w:rsid w:val="00532FA8"/>
    <w:rsid w:val="00532FF6"/>
    <w:rsid w:val="0053304E"/>
    <w:rsid w:val="00533102"/>
    <w:rsid w:val="005332E3"/>
    <w:rsid w:val="00533599"/>
    <w:rsid w:val="00533616"/>
    <w:rsid w:val="00533647"/>
    <w:rsid w:val="005336B6"/>
    <w:rsid w:val="00533706"/>
    <w:rsid w:val="00533716"/>
    <w:rsid w:val="00533775"/>
    <w:rsid w:val="005338C7"/>
    <w:rsid w:val="00533993"/>
    <w:rsid w:val="00533A5B"/>
    <w:rsid w:val="00533AB2"/>
    <w:rsid w:val="00533B82"/>
    <w:rsid w:val="00533BCA"/>
    <w:rsid w:val="00533C23"/>
    <w:rsid w:val="00533C5F"/>
    <w:rsid w:val="00533CE7"/>
    <w:rsid w:val="00533D24"/>
    <w:rsid w:val="00533D27"/>
    <w:rsid w:val="00533D4C"/>
    <w:rsid w:val="00533DD1"/>
    <w:rsid w:val="00533E19"/>
    <w:rsid w:val="00533E33"/>
    <w:rsid w:val="00533E7E"/>
    <w:rsid w:val="00533F05"/>
    <w:rsid w:val="00533F8D"/>
    <w:rsid w:val="00533FE2"/>
    <w:rsid w:val="005342EB"/>
    <w:rsid w:val="005343E9"/>
    <w:rsid w:val="0053444C"/>
    <w:rsid w:val="005344B4"/>
    <w:rsid w:val="0053479F"/>
    <w:rsid w:val="0053485D"/>
    <w:rsid w:val="005348A0"/>
    <w:rsid w:val="00534995"/>
    <w:rsid w:val="00534AE8"/>
    <w:rsid w:val="00534B2B"/>
    <w:rsid w:val="00534B70"/>
    <w:rsid w:val="00534BA2"/>
    <w:rsid w:val="00534C8A"/>
    <w:rsid w:val="00534D0F"/>
    <w:rsid w:val="00534E19"/>
    <w:rsid w:val="00534E33"/>
    <w:rsid w:val="00534E83"/>
    <w:rsid w:val="00534EAB"/>
    <w:rsid w:val="00534F4A"/>
    <w:rsid w:val="00534F80"/>
    <w:rsid w:val="00534FC9"/>
    <w:rsid w:val="00535009"/>
    <w:rsid w:val="005351AC"/>
    <w:rsid w:val="005351B6"/>
    <w:rsid w:val="005352EB"/>
    <w:rsid w:val="005354BA"/>
    <w:rsid w:val="0053554E"/>
    <w:rsid w:val="00535591"/>
    <w:rsid w:val="005355FC"/>
    <w:rsid w:val="005357DD"/>
    <w:rsid w:val="005357F6"/>
    <w:rsid w:val="0053581C"/>
    <w:rsid w:val="0053585A"/>
    <w:rsid w:val="0053586E"/>
    <w:rsid w:val="00535910"/>
    <w:rsid w:val="00535A0B"/>
    <w:rsid w:val="00535A5B"/>
    <w:rsid w:val="00535B10"/>
    <w:rsid w:val="00535B44"/>
    <w:rsid w:val="00535BD2"/>
    <w:rsid w:val="00535CF5"/>
    <w:rsid w:val="00535D83"/>
    <w:rsid w:val="00535DB6"/>
    <w:rsid w:val="00535DD4"/>
    <w:rsid w:val="00535E93"/>
    <w:rsid w:val="00535F0F"/>
    <w:rsid w:val="00535FB6"/>
    <w:rsid w:val="0053601F"/>
    <w:rsid w:val="00536025"/>
    <w:rsid w:val="00536033"/>
    <w:rsid w:val="0053609A"/>
    <w:rsid w:val="005360BD"/>
    <w:rsid w:val="00536177"/>
    <w:rsid w:val="0053619F"/>
    <w:rsid w:val="005361D8"/>
    <w:rsid w:val="00536294"/>
    <w:rsid w:val="005362B2"/>
    <w:rsid w:val="00536455"/>
    <w:rsid w:val="00536471"/>
    <w:rsid w:val="005364D5"/>
    <w:rsid w:val="0053658D"/>
    <w:rsid w:val="00536593"/>
    <w:rsid w:val="005366D5"/>
    <w:rsid w:val="005366DB"/>
    <w:rsid w:val="00536953"/>
    <w:rsid w:val="00536997"/>
    <w:rsid w:val="00536A04"/>
    <w:rsid w:val="00536A5C"/>
    <w:rsid w:val="00536AC7"/>
    <w:rsid w:val="00536AE0"/>
    <w:rsid w:val="00536B33"/>
    <w:rsid w:val="00536B64"/>
    <w:rsid w:val="00536BC5"/>
    <w:rsid w:val="00536BDE"/>
    <w:rsid w:val="00536C4F"/>
    <w:rsid w:val="00536C50"/>
    <w:rsid w:val="00536C79"/>
    <w:rsid w:val="00536CA5"/>
    <w:rsid w:val="00536EC9"/>
    <w:rsid w:val="00536EEB"/>
    <w:rsid w:val="00536EF0"/>
    <w:rsid w:val="00537006"/>
    <w:rsid w:val="005370F4"/>
    <w:rsid w:val="005371E3"/>
    <w:rsid w:val="0053722C"/>
    <w:rsid w:val="0053726A"/>
    <w:rsid w:val="00537286"/>
    <w:rsid w:val="005372E7"/>
    <w:rsid w:val="0053734C"/>
    <w:rsid w:val="00537356"/>
    <w:rsid w:val="005374C8"/>
    <w:rsid w:val="0053751F"/>
    <w:rsid w:val="00537522"/>
    <w:rsid w:val="0053753D"/>
    <w:rsid w:val="00537644"/>
    <w:rsid w:val="00537862"/>
    <w:rsid w:val="0053786B"/>
    <w:rsid w:val="00537870"/>
    <w:rsid w:val="0053787E"/>
    <w:rsid w:val="00537949"/>
    <w:rsid w:val="00537A24"/>
    <w:rsid w:val="00537A2E"/>
    <w:rsid w:val="00537A36"/>
    <w:rsid w:val="00537A76"/>
    <w:rsid w:val="00537A7A"/>
    <w:rsid w:val="00537B29"/>
    <w:rsid w:val="00537BA7"/>
    <w:rsid w:val="00537C56"/>
    <w:rsid w:val="00537C6E"/>
    <w:rsid w:val="00537CF8"/>
    <w:rsid w:val="00537DF1"/>
    <w:rsid w:val="00537E16"/>
    <w:rsid w:val="00537E6F"/>
    <w:rsid w:val="00537EA4"/>
    <w:rsid w:val="00537F73"/>
    <w:rsid w:val="00537F93"/>
    <w:rsid w:val="00537FB9"/>
    <w:rsid w:val="00537FD3"/>
    <w:rsid w:val="00537FFC"/>
    <w:rsid w:val="005400D4"/>
    <w:rsid w:val="00540104"/>
    <w:rsid w:val="0054021F"/>
    <w:rsid w:val="00540270"/>
    <w:rsid w:val="005402F3"/>
    <w:rsid w:val="00540388"/>
    <w:rsid w:val="005403E3"/>
    <w:rsid w:val="00540471"/>
    <w:rsid w:val="005404A0"/>
    <w:rsid w:val="0054054E"/>
    <w:rsid w:val="005405A7"/>
    <w:rsid w:val="005405E6"/>
    <w:rsid w:val="00540605"/>
    <w:rsid w:val="0054061F"/>
    <w:rsid w:val="0054062E"/>
    <w:rsid w:val="0054071C"/>
    <w:rsid w:val="0054081C"/>
    <w:rsid w:val="0054081E"/>
    <w:rsid w:val="0054099A"/>
    <w:rsid w:val="00540A3F"/>
    <w:rsid w:val="00540AA4"/>
    <w:rsid w:val="00540AA7"/>
    <w:rsid w:val="00540B89"/>
    <w:rsid w:val="00540C59"/>
    <w:rsid w:val="00540C69"/>
    <w:rsid w:val="00540CB0"/>
    <w:rsid w:val="00540CDB"/>
    <w:rsid w:val="00540DBF"/>
    <w:rsid w:val="00540E1F"/>
    <w:rsid w:val="00540E9C"/>
    <w:rsid w:val="00540F36"/>
    <w:rsid w:val="00540F39"/>
    <w:rsid w:val="00540F6A"/>
    <w:rsid w:val="0054100D"/>
    <w:rsid w:val="00541099"/>
    <w:rsid w:val="00541103"/>
    <w:rsid w:val="0054116F"/>
    <w:rsid w:val="00541175"/>
    <w:rsid w:val="00541176"/>
    <w:rsid w:val="00541242"/>
    <w:rsid w:val="0054125A"/>
    <w:rsid w:val="005413B9"/>
    <w:rsid w:val="00541415"/>
    <w:rsid w:val="0054159C"/>
    <w:rsid w:val="00541730"/>
    <w:rsid w:val="005417AD"/>
    <w:rsid w:val="0054181F"/>
    <w:rsid w:val="0054193E"/>
    <w:rsid w:val="00541A5F"/>
    <w:rsid w:val="00541A65"/>
    <w:rsid w:val="00541A7A"/>
    <w:rsid w:val="00541AA8"/>
    <w:rsid w:val="00541AAB"/>
    <w:rsid w:val="00541B8A"/>
    <w:rsid w:val="00541B91"/>
    <w:rsid w:val="00541C17"/>
    <w:rsid w:val="00541C6D"/>
    <w:rsid w:val="00541DAB"/>
    <w:rsid w:val="00541E2F"/>
    <w:rsid w:val="00541E6A"/>
    <w:rsid w:val="00541F0B"/>
    <w:rsid w:val="00542008"/>
    <w:rsid w:val="005420BC"/>
    <w:rsid w:val="005420D2"/>
    <w:rsid w:val="005422F3"/>
    <w:rsid w:val="005423A9"/>
    <w:rsid w:val="00542407"/>
    <w:rsid w:val="00542477"/>
    <w:rsid w:val="00542489"/>
    <w:rsid w:val="005424A3"/>
    <w:rsid w:val="005424EC"/>
    <w:rsid w:val="00542525"/>
    <w:rsid w:val="00542598"/>
    <w:rsid w:val="005425AB"/>
    <w:rsid w:val="00542654"/>
    <w:rsid w:val="00542753"/>
    <w:rsid w:val="00542844"/>
    <w:rsid w:val="00542942"/>
    <w:rsid w:val="00542971"/>
    <w:rsid w:val="00542A04"/>
    <w:rsid w:val="00542A1D"/>
    <w:rsid w:val="00542A8D"/>
    <w:rsid w:val="00542CEA"/>
    <w:rsid w:val="00542D0F"/>
    <w:rsid w:val="00542D73"/>
    <w:rsid w:val="00542D82"/>
    <w:rsid w:val="00542E29"/>
    <w:rsid w:val="00542E2E"/>
    <w:rsid w:val="00542E56"/>
    <w:rsid w:val="00542EEB"/>
    <w:rsid w:val="00542F09"/>
    <w:rsid w:val="00542F88"/>
    <w:rsid w:val="00542FB3"/>
    <w:rsid w:val="00542FBD"/>
    <w:rsid w:val="0054310A"/>
    <w:rsid w:val="005431A7"/>
    <w:rsid w:val="00543286"/>
    <w:rsid w:val="00543296"/>
    <w:rsid w:val="0054331F"/>
    <w:rsid w:val="0054332F"/>
    <w:rsid w:val="00543439"/>
    <w:rsid w:val="005434E8"/>
    <w:rsid w:val="005435C6"/>
    <w:rsid w:val="00543628"/>
    <w:rsid w:val="0054363C"/>
    <w:rsid w:val="005436E9"/>
    <w:rsid w:val="00543720"/>
    <w:rsid w:val="00543747"/>
    <w:rsid w:val="005437D3"/>
    <w:rsid w:val="00543984"/>
    <w:rsid w:val="00543AFD"/>
    <w:rsid w:val="00543B54"/>
    <w:rsid w:val="00543BEC"/>
    <w:rsid w:val="00543BFB"/>
    <w:rsid w:val="00543C1D"/>
    <w:rsid w:val="00543C26"/>
    <w:rsid w:val="00543DD3"/>
    <w:rsid w:val="00543E57"/>
    <w:rsid w:val="00543E87"/>
    <w:rsid w:val="00543EEF"/>
    <w:rsid w:val="00543F11"/>
    <w:rsid w:val="00543F51"/>
    <w:rsid w:val="00543F6F"/>
    <w:rsid w:val="00544063"/>
    <w:rsid w:val="00544067"/>
    <w:rsid w:val="005440FF"/>
    <w:rsid w:val="00544443"/>
    <w:rsid w:val="005444BD"/>
    <w:rsid w:val="00544530"/>
    <w:rsid w:val="0054456C"/>
    <w:rsid w:val="00544673"/>
    <w:rsid w:val="00544723"/>
    <w:rsid w:val="0054481E"/>
    <w:rsid w:val="00544860"/>
    <w:rsid w:val="005448A4"/>
    <w:rsid w:val="00544A85"/>
    <w:rsid w:val="00544C2F"/>
    <w:rsid w:val="00544CB3"/>
    <w:rsid w:val="00544D2C"/>
    <w:rsid w:val="00544D5C"/>
    <w:rsid w:val="00544D88"/>
    <w:rsid w:val="00544E6B"/>
    <w:rsid w:val="00544EE4"/>
    <w:rsid w:val="00544FA2"/>
    <w:rsid w:val="00544FA3"/>
    <w:rsid w:val="0054508E"/>
    <w:rsid w:val="005450A3"/>
    <w:rsid w:val="005450A9"/>
    <w:rsid w:val="005450AA"/>
    <w:rsid w:val="0054523A"/>
    <w:rsid w:val="005452B5"/>
    <w:rsid w:val="005452FC"/>
    <w:rsid w:val="00545406"/>
    <w:rsid w:val="00545432"/>
    <w:rsid w:val="0054569C"/>
    <w:rsid w:val="005456E5"/>
    <w:rsid w:val="0054576E"/>
    <w:rsid w:val="00545792"/>
    <w:rsid w:val="005457D3"/>
    <w:rsid w:val="00545869"/>
    <w:rsid w:val="005458D3"/>
    <w:rsid w:val="005458EC"/>
    <w:rsid w:val="00545971"/>
    <w:rsid w:val="00545A1B"/>
    <w:rsid w:val="00545A6E"/>
    <w:rsid w:val="00545BBE"/>
    <w:rsid w:val="00545E06"/>
    <w:rsid w:val="00545E61"/>
    <w:rsid w:val="00545EF4"/>
    <w:rsid w:val="00546158"/>
    <w:rsid w:val="005461B5"/>
    <w:rsid w:val="00546285"/>
    <w:rsid w:val="0054632D"/>
    <w:rsid w:val="005463FE"/>
    <w:rsid w:val="00546477"/>
    <w:rsid w:val="00546480"/>
    <w:rsid w:val="005464A6"/>
    <w:rsid w:val="005464FA"/>
    <w:rsid w:val="005465A6"/>
    <w:rsid w:val="005465C7"/>
    <w:rsid w:val="0054664D"/>
    <w:rsid w:val="00546805"/>
    <w:rsid w:val="00546875"/>
    <w:rsid w:val="00546930"/>
    <w:rsid w:val="005469EE"/>
    <w:rsid w:val="00546A14"/>
    <w:rsid w:val="00546BAC"/>
    <w:rsid w:val="00546C17"/>
    <w:rsid w:val="00546CA3"/>
    <w:rsid w:val="00546CF5"/>
    <w:rsid w:val="00546D23"/>
    <w:rsid w:val="00546DE7"/>
    <w:rsid w:val="00546F36"/>
    <w:rsid w:val="00547018"/>
    <w:rsid w:val="0054704B"/>
    <w:rsid w:val="00547055"/>
    <w:rsid w:val="005470B9"/>
    <w:rsid w:val="0054710E"/>
    <w:rsid w:val="00547151"/>
    <w:rsid w:val="005471B3"/>
    <w:rsid w:val="005471FB"/>
    <w:rsid w:val="005473AC"/>
    <w:rsid w:val="00547489"/>
    <w:rsid w:val="005475F6"/>
    <w:rsid w:val="00547691"/>
    <w:rsid w:val="005476A9"/>
    <w:rsid w:val="005476F8"/>
    <w:rsid w:val="00547749"/>
    <w:rsid w:val="005477CC"/>
    <w:rsid w:val="005477F9"/>
    <w:rsid w:val="00547969"/>
    <w:rsid w:val="00547A34"/>
    <w:rsid w:val="00547ACC"/>
    <w:rsid w:val="00547BE3"/>
    <w:rsid w:val="00547C7F"/>
    <w:rsid w:val="00547C8C"/>
    <w:rsid w:val="00547E8F"/>
    <w:rsid w:val="00547F36"/>
    <w:rsid w:val="00547F62"/>
    <w:rsid w:val="00550075"/>
    <w:rsid w:val="00550175"/>
    <w:rsid w:val="00550219"/>
    <w:rsid w:val="005502CD"/>
    <w:rsid w:val="0055040E"/>
    <w:rsid w:val="0055051F"/>
    <w:rsid w:val="00550681"/>
    <w:rsid w:val="00550705"/>
    <w:rsid w:val="005507CA"/>
    <w:rsid w:val="005507CB"/>
    <w:rsid w:val="00550874"/>
    <w:rsid w:val="005508BB"/>
    <w:rsid w:val="005508DE"/>
    <w:rsid w:val="00550904"/>
    <w:rsid w:val="00550934"/>
    <w:rsid w:val="00550983"/>
    <w:rsid w:val="005509E3"/>
    <w:rsid w:val="00550A09"/>
    <w:rsid w:val="00550A87"/>
    <w:rsid w:val="00550AD7"/>
    <w:rsid w:val="00550B6F"/>
    <w:rsid w:val="00550C9E"/>
    <w:rsid w:val="00550DCE"/>
    <w:rsid w:val="00550DF4"/>
    <w:rsid w:val="00550E8D"/>
    <w:rsid w:val="00550F8C"/>
    <w:rsid w:val="00550F92"/>
    <w:rsid w:val="00550F94"/>
    <w:rsid w:val="00550FB3"/>
    <w:rsid w:val="005513A0"/>
    <w:rsid w:val="005513CC"/>
    <w:rsid w:val="0055140E"/>
    <w:rsid w:val="00551447"/>
    <w:rsid w:val="00551474"/>
    <w:rsid w:val="00551506"/>
    <w:rsid w:val="0055151B"/>
    <w:rsid w:val="0055160A"/>
    <w:rsid w:val="00551648"/>
    <w:rsid w:val="00551720"/>
    <w:rsid w:val="005517B0"/>
    <w:rsid w:val="00551988"/>
    <w:rsid w:val="00551A8E"/>
    <w:rsid w:val="00551B90"/>
    <w:rsid w:val="00551BF3"/>
    <w:rsid w:val="00551C1D"/>
    <w:rsid w:val="00551CA0"/>
    <w:rsid w:val="00551DD5"/>
    <w:rsid w:val="00551F14"/>
    <w:rsid w:val="00551F4E"/>
    <w:rsid w:val="00551F62"/>
    <w:rsid w:val="00552050"/>
    <w:rsid w:val="00552055"/>
    <w:rsid w:val="00552171"/>
    <w:rsid w:val="005521F4"/>
    <w:rsid w:val="00552220"/>
    <w:rsid w:val="0055225B"/>
    <w:rsid w:val="0055240D"/>
    <w:rsid w:val="005524E9"/>
    <w:rsid w:val="00552574"/>
    <w:rsid w:val="005525CD"/>
    <w:rsid w:val="005526EF"/>
    <w:rsid w:val="005527AC"/>
    <w:rsid w:val="005527EB"/>
    <w:rsid w:val="005529A3"/>
    <w:rsid w:val="00552A93"/>
    <w:rsid w:val="00552BC9"/>
    <w:rsid w:val="00552BCB"/>
    <w:rsid w:val="00552E87"/>
    <w:rsid w:val="00552E8E"/>
    <w:rsid w:val="00552F21"/>
    <w:rsid w:val="00552F36"/>
    <w:rsid w:val="0055309B"/>
    <w:rsid w:val="00553130"/>
    <w:rsid w:val="00553146"/>
    <w:rsid w:val="005531B6"/>
    <w:rsid w:val="0055339D"/>
    <w:rsid w:val="00553433"/>
    <w:rsid w:val="00553438"/>
    <w:rsid w:val="0055347D"/>
    <w:rsid w:val="00553520"/>
    <w:rsid w:val="0055352E"/>
    <w:rsid w:val="0055356B"/>
    <w:rsid w:val="005535E4"/>
    <w:rsid w:val="00553601"/>
    <w:rsid w:val="005536C3"/>
    <w:rsid w:val="0055374F"/>
    <w:rsid w:val="005537D6"/>
    <w:rsid w:val="005537F7"/>
    <w:rsid w:val="00553848"/>
    <w:rsid w:val="0055384A"/>
    <w:rsid w:val="0055388D"/>
    <w:rsid w:val="005538CE"/>
    <w:rsid w:val="0055397E"/>
    <w:rsid w:val="005539C2"/>
    <w:rsid w:val="00553B2D"/>
    <w:rsid w:val="00553BA5"/>
    <w:rsid w:val="00553C75"/>
    <w:rsid w:val="00553C9F"/>
    <w:rsid w:val="00553D43"/>
    <w:rsid w:val="00553DC8"/>
    <w:rsid w:val="00553E1E"/>
    <w:rsid w:val="00553EDA"/>
    <w:rsid w:val="00553F40"/>
    <w:rsid w:val="00553F5A"/>
    <w:rsid w:val="00553F93"/>
    <w:rsid w:val="00553FC1"/>
    <w:rsid w:val="00554004"/>
    <w:rsid w:val="00554109"/>
    <w:rsid w:val="00554178"/>
    <w:rsid w:val="0055422A"/>
    <w:rsid w:val="00554238"/>
    <w:rsid w:val="005544C4"/>
    <w:rsid w:val="00554557"/>
    <w:rsid w:val="005545AA"/>
    <w:rsid w:val="005546F4"/>
    <w:rsid w:val="00554844"/>
    <w:rsid w:val="0055495C"/>
    <w:rsid w:val="005549A1"/>
    <w:rsid w:val="005549DC"/>
    <w:rsid w:val="00554A06"/>
    <w:rsid w:val="00554A10"/>
    <w:rsid w:val="00554C32"/>
    <w:rsid w:val="00554C47"/>
    <w:rsid w:val="00554C8E"/>
    <w:rsid w:val="00554D63"/>
    <w:rsid w:val="00554DB8"/>
    <w:rsid w:val="00555081"/>
    <w:rsid w:val="00555089"/>
    <w:rsid w:val="00555107"/>
    <w:rsid w:val="00555127"/>
    <w:rsid w:val="00555175"/>
    <w:rsid w:val="00555179"/>
    <w:rsid w:val="005551DB"/>
    <w:rsid w:val="005552D0"/>
    <w:rsid w:val="005553B8"/>
    <w:rsid w:val="00555414"/>
    <w:rsid w:val="00555611"/>
    <w:rsid w:val="005556A6"/>
    <w:rsid w:val="00555768"/>
    <w:rsid w:val="00555823"/>
    <w:rsid w:val="00555883"/>
    <w:rsid w:val="00555905"/>
    <w:rsid w:val="0055593B"/>
    <w:rsid w:val="00555946"/>
    <w:rsid w:val="00555948"/>
    <w:rsid w:val="005559EE"/>
    <w:rsid w:val="005559F7"/>
    <w:rsid w:val="00555A95"/>
    <w:rsid w:val="00555A9E"/>
    <w:rsid w:val="00555B56"/>
    <w:rsid w:val="00555B96"/>
    <w:rsid w:val="00555BA9"/>
    <w:rsid w:val="00555C15"/>
    <w:rsid w:val="00555CAE"/>
    <w:rsid w:val="00555D01"/>
    <w:rsid w:val="00555D84"/>
    <w:rsid w:val="00555E32"/>
    <w:rsid w:val="00555EEA"/>
    <w:rsid w:val="00555FA5"/>
    <w:rsid w:val="00556241"/>
    <w:rsid w:val="005563C8"/>
    <w:rsid w:val="0055652C"/>
    <w:rsid w:val="00556549"/>
    <w:rsid w:val="005565C1"/>
    <w:rsid w:val="00556677"/>
    <w:rsid w:val="0055670E"/>
    <w:rsid w:val="00556714"/>
    <w:rsid w:val="005567BF"/>
    <w:rsid w:val="0055685C"/>
    <w:rsid w:val="00556885"/>
    <w:rsid w:val="00556891"/>
    <w:rsid w:val="00556921"/>
    <w:rsid w:val="0055692F"/>
    <w:rsid w:val="005569AC"/>
    <w:rsid w:val="005569CD"/>
    <w:rsid w:val="00556A42"/>
    <w:rsid w:val="00556B0F"/>
    <w:rsid w:val="00556B41"/>
    <w:rsid w:val="00556BA7"/>
    <w:rsid w:val="00556BB9"/>
    <w:rsid w:val="00556C47"/>
    <w:rsid w:val="00556D1A"/>
    <w:rsid w:val="00556D41"/>
    <w:rsid w:val="00556DA6"/>
    <w:rsid w:val="00556DA7"/>
    <w:rsid w:val="00556E78"/>
    <w:rsid w:val="00556EC2"/>
    <w:rsid w:val="00556EC9"/>
    <w:rsid w:val="005570A2"/>
    <w:rsid w:val="005570ED"/>
    <w:rsid w:val="0055710F"/>
    <w:rsid w:val="0055713D"/>
    <w:rsid w:val="00557187"/>
    <w:rsid w:val="005571C4"/>
    <w:rsid w:val="005571D4"/>
    <w:rsid w:val="005572F7"/>
    <w:rsid w:val="00557358"/>
    <w:rsid w:val="00557448"/>
    <w:rsid w:val="005575DF"/>
    <w:rsid w:val="0055771E"/>
    <w:rsid w:val="00557724"/>
    <w:rsid w:val="0055786E"/>
    <w:rsid w:val="005579ED"/>
    <w:rsid w:val="00557A03"/>
    <w:rsid w:val="00557ADE"/>
    <w:rsid w:val="00557B1C"/>
    <w:rsid w:val="00557B5C"/>
    <w:rsid w:val="00557CAD"/>
    <w:rsid w:val="00557D74"/>
    <w:rsid w:val="00557E2A"/>
    <w:rsid w:val="00557E68"/>
    <w:rsid w:val="00557F74"/>
    <w:rsid w:val="005600BC"/>
    <w:rsid w:val="005600F1"/>
    <w:rsid w:val="00560176"/>
    <w:rsid w:val="0056019B"/>
    <w:rsid w:val="005601C0"/>
    <w:rsid w:val="00560273"/>
    <w:rsid w:val="0056028F"/>
    <w:rsid w:val="005603FA"/>
    <w:rsid w:val="00560414"/>
    <w:rsid w:val="0056054A"/>
    <w:rsid w:val="005605D6"/>
    <w:rsid w:val="00560698"/>
    <w:rsid w:val="005606DF"/>
    <w:rsid w:val="0056082E"/>
    <w:rsid w:val="005608DC"/>
    <w:rsid w:val="0056091E"/>
    <w:rsid w:val="00560A0A"/>
    <w:rsid w:val="00560AF4"/>
    <w:rsid w:val="00560B62"/>
    <w:rsid w:val="00560B9F"/>
    <w:rsid w:val="00560BB3"/>
    <w:rsid w:val="00560C00"/>
    <w:rsid w:val="00560DB1"/>
    <w:rsid w:val="00560E42"/>
    <w:rsid w:val="00560E56"/>
    <w:rsid w:val="00561040"/>
    <w:rsid w:val="00561066"/>
    <w:rsid w:val="005610F0"/>
    <w:rsid w:val="00561154"/>
    <w:rsid w:val="00561170"/>
    <w:rsid w:val="0056122E"/>
    <w:rsid w:val="005612B3"/>
    <w:rsid w:val="005612F0"/>
    <w:rsid w:val="005613BD"/>
    <w:rsid w:val="0056143A"/>
    <w:rsid w:val="0056149F"/>
    <w:rsid w:val="00561582"/>
    <w:rsid w:val="005615A2"/>
    <w:rsid w:val="005616C6"/>
    <w:rsid w:val="0056176E"/>
    <w:rsid w:val="005617D0"/>
    <w:rsid w:val="0056185F"/>
    <w:rsid w:val="00561890"/>
    <w:rsid w:val="005618BA"/>
    <w:rsid w:val="005618D0"/>
    <w:rsid w:val="005618F8"/>
    <w:rsid w:val="00561A5B"/>
    <w:rsid w:val="00561A63"/>
    <w:rsid w:val="00561ADF"/>
    <w:rsid w:val="00561C23"/>
    <w:rsid w:val="00561CAD"/>
    <w:rsid w:val="00561CDE"/>
    <w:rsid w:val="00561D59"/>
    <w:rsid w:val="00561DC4"/>
    <w:rsid w:val="00561FA2"/>
    <w:rsid w:val="00562006"/>
    <w:rsid w:val="00562092"/>
    <w:rsid w:val="005620A4"/>
    <w:rsid w:val="005620D4"/>
    <w:rsid w:val="0056217D"/>
    <w:rsid w:val="00562213"/>
    <w:rsid w:val="005623C5"/>
    <w:rsid w:val="0056240E"/>
    <w:rsid w:val="0056241E"/>
    <w:rsid w:val="005624CB"/>
    <w:rsid w:val="00562517"/>
    <w:rsid w:val="0056257F"/>
    <w:rsid w:val="00562581"/>
    <w:rsid w:val="00562585"/>
    <w:rsid w:val="0056260D"/>
    <w:rsid w:val="00562646"/>
    <w:rsid w:val="00562715"/>
    <w:rsid w:val="00562935"/>
    <w:rsid w:val="00562A16"/>
    <w:rsid w:val="00562CB6"/>
    <w:rsid w:val="00562DD6"/>
    <w:rsid w:val="00562F6A"/>
    <w:rsid w:val="00562FF7"/>
    <w:rsid w:val="00562FFA"/>
    <w:rsid w:val="0056302F"/>
    <w:rsid w:val="00563064"/>
    <w:rsid w:val="00563094"/>
    <w:rsid w:val="0056310B"/>
    <w:rsid w:val="0056319B"/>
    <w:rsid w:val="005632B1"/>
    <w:rsid w:val="005632EF"/>
    <w:rsid w:val="0056340B"/>
    <w:rsid w:val="005634F0"/>
    <w:rsid w:val="00563639"/>
    <w:rsid w:val="005636D1"/>
    <w:rsid w:val="005637A2"/>
    <w:rsid w:val="005637DB"/>
    <w:rsid w:val="00563870"/>
    <w:rsid w:val="005639D0"/>
    <w:rsid w:val="005639F4"/>
    <w:rsid w:val="00563AB0"/>
    <w:rsid w:val="00563B33"/>
    <w:rsid w:val="00563C1E"/>
    <w:rsid w:val="00563CA9"/>
    <w:rsid w:val="00563D85"/>
    <w:rsid w:val="00563DE5"/>
    <w:rsid w:val="00563E90"/>
    <w:rsid w:val="00563EBB"/>
    <w:rsid w:val="00564010"/>
    <w:rsid w:val="00564081"/>
    <w:rsid w:val="005640C7"/>
    <w:rsid w:val="005641D7"/>
    <w:rsid w:val="00564336"/>
    <w:rsid w:val="005643BD"/>
    <w:rsid w:val="00564442"/>
    <w:rsid w:val="00564476"/>
    <w:rsid w:val="0056447D"/>
    <w:rsid w:val="00564480"/>
    <w:rsid w:val="0056466B"/>
    <w:rsid w:val="0056469F"/>
    <w:rsid w:val="005646BC"/>
    <w:rsid w:val="005646CA"/>
    <w:rsid w:val="005646D6"/>
    <w:rsid w:val="005646F8"/>
    <w:rsid w:val="00564855"/>
    <w:rsid w:val="00564862"/>
    <w:rsid w:val="00564ABE"/>
    <w:rsid w:val="00564B45"/>
    <w:rsid w:val="00564B65"/>
    <w:rsid w:val="00564CE9"/>
    <w:rsid w:val="00564D20"/>
    <w:rsid w:val="00564E30"/>
    <w:rsid w:val="00564E6F"/>
    <w:rsid w:val="00564E7B"/>
    <w:rsid w:val="00564F01"/>
    <w:rsid w:val="00565003"/>
    <w:rsid w:val="00565031"/>
    <w:rsid w:val="005650F1"/>
    <w:rsid w:val="005651CF"/>
    <w:rsid w:val="005651E2"/>
    <w:rsid w:val="0056520D"/>
    <w:rsid w:val="00565243"/>
    <w:rsid w:val="0056525F"/>
    <w:rsid w:val="00565262"/>
    <w:rsid w:val="00565311"/>
    <w:rsid w:val="00565323"/>
    <w:rsid w:val="00565361"/>
    <w:rsid w:val="005653F1"/>
    <w:rsid w:val="0056541D"/>
    <w:rsid w:val="00565449"/>
    <w:rsid w:val="0056545D"/>
    <w:rsid w:val="0056546E"/>
    <w:rsid w:val="00565535"/>
    <w:rsid w:val="0056558B"/>
    <w:rsid w:val="00565684"/>
    <w:rsid w:val="005656AE"/>
    <w:rsid w:val="005656C0"/>
    <w:rsid w:val="005656F7"/>
    <w:rsid w:val="00565704"/>
    <w:rsid w:val="00565722"/>
    <w:rsid w:val="0056573E"/>
    <w:rsid w:val="00565777"/>
    <w:rsid w:val="00565872"/>
    <w:rsid w:val="0056595B"/>
    <w:rsid w:val="00565A2F"/>
    <w:rsid w:val="00565A8B"/>
    <w:rsid w:val="00565AF0"/>
    <w:rsid w:val="00565C61"/>
    <w:rsid w:val="00565EE6"/>
    <w:rsid w:val="00565F30"/>
    <w:rsid w:val="00565F31"/>
    <w:rsid w:val="0056600D"/>
    <w:rsid w:val="0056606F"/>
    <w:rsid w:val="00566153"/>
    <w:rsid w:val="00566159"/>
    <w:rsid w:val="005661CA"/>
    <w:rsid w:val="0056637B"/>
    <w:rsid w:val="0056669F"/>
    <w:rsid w:val="0056671E"/>
    <w:rsid w:val="005667B3"/>
    <w:rsid w:val="0056697B"/>
    <w:rsid w:val="00566A79"/>
    <w:rsid w:val="00566A8F"/>
    <w:rsid w:val="00566AA8"/>
    <w:rsid w:val="00566B0E"/>
    <w:rsid w:val="00566B65"/>
    <w:rsid w:val="00566B88"/>
    <w:rsid w:val="00566BE1"/>
    <w:rsid w:val="00566C3B"/>
    <w:rsid w:val="00566CBC"/>
    <w:rsid w:val="00566D21"/>
    <w:rsid w:val="00566DBF"/>
    <w:rsid w:val="00566E26"/>
    <w:rsid w:val="00566E42"/>
    <w:rsid w:val="00566E77"/>
    <w:rsid w:val="00566F1E"/>
    <w:rsid w:val="00566F1F"/>
    <w:rsid w:val="0056704D"/>
    <w:rsid w:val="0056709D"/>
    <w:rsid w:val="005671A8"/>
    <w:rsid w:val="0056725A"/>
    <w:rsid w:val="005672E5"/>
    <w:rsid w:val="005674E8"/>
    <w:rsid w:val="005675DE"/>
    <w:rsid w:val="005675FE"/>
    <w:rsid w:val="0056760F"/>
    <w:rsid w:val="005676DD"/>
    <w:rsid w:val="005676F3"/>
    <w:rsid w:val="00567737"/>
    <w:rsid w:val="0056785D"/>
    <w:rsid w:val="00567880"/>
    <w:rsid w:val="005678C7"/>
    <w:rsid w:val="00567910"/>
    <w:rsid w:val="0056791F"/>
    <w:rsid w:val="00567AE0"/>
    <w:rsid w:val="00567BF8"/>
    <w:rsid w:val="00567C9D"/>
    <w:rsid w:val="00567D08"/>
    <w:rsid w:val="00567E84"/>
    <w:rsid w:val="00567E96"/>
    <w:rsid w:val="00567EBB"/>
    <w:rsid w:val="00567F5D"/>
    <w:rsid w:val="00567F75"/>
    <w:rsid w:val="00567FA5"/>
    <w:rsid w:val="00567FAF"/>
    <w:rsid w:val="00570090"/>
    <w:rsid w:val="00570197"/>
    <w:rsid w:val="00570320"/>
    <w:rsid w:val="00570351"/>
    <w:rsid w:val="005703A4"/>
    <w:rsid w:val="005704B9"/>
    <w:rsid w:val="0057056E"/>
    <w:rsid w:val="00570653"/>
    <w:rsid w:val="005706A4"/>
    <w:rsid w:val="00570799"/>
    <w:rsid w:val="00570913"/>
    <w:rsid w:val="00570954"/>
    <w:rsid w:val="00570987"/>
    <w:rsid w:val="005709B5"/>
    <w:rsid w:val="00570B36"/>
    <w:rsid w:val="00570B44"/>
    <w:rsid w:val="00570B9A"/>
    <w:rsid w:val="00570BE2"/>
    <w:rsid w:val="00570CD3"/>
    <w:rsid w:val="00570D5B"/>
    <w:rsid w:val="00570DCD"/>
    <w:rsid w:val="0057104C"/>
    <w:rsid w:val="00571061"/>
    <w:rsid w:val="0057115C"/>
    <w:rsid w:val="005711D3"/>
    <w:rsid w:val="005712D6"/>
    <w:rsid w:val="005712E7"/>
    <w:rsid w:val="00571367"/>
    <w:rsid w:val="005713D8"/>
    <w:rsid w:val="005713E6"/>
    <w:rsid w:val="00571421"/>
    <w:rsid w:val="00571500"/>
    <w:rsid w:val="0057157B"/>
    <w:rsid w:val="00571586"/>
    <w:rsid w:val="00571623"/>
    <w:rsid w:val="00571858"/>
    <w:rsid w:val="0057186C"/>
    <w:rsid w:val="00571879"/>
    <w:rsid w:val="0057192F"/>
    <w:rsid w:val="00571A4B"/>
    <w:rsid w:val="00571A88"/>
    <w:rsid w:val="00571B92"/>
    <w:rsid w:val="00571C03"/>
    <w:rsid w:val="00571CAF"/>
    <w:rsid w:val="00571D32"/>
    <w:rsid w:val="00571D34"/>
    <w:rsid w:val="00571D4D"/>
    <w:rsid w:val="00571E2C"/>
    <w:rsid w:val="00572075"/>
    <w:rsid w:val="0057210F"/>
    <w:rsid w:val="00572145"/>
    <w:rsid w:val="00572167"/>
    <w:rsid w:val="0057228B"/>
    <w:rsid w:val="0057236E"/>
    <w:rsid w:val="0057238C"/>
    <w:rsid w:val="005723EE"/>
    <w:rsid w:val="00572415"/>
    <w:rsid w:val="0057242D"/>
    <w:rsid w:val="00572488"/>
    <w:rsid w:val="005725F0"/>
    <w:rsid w:val="00572652"/>
    <w:rsid w:val="0057266B"/>
    <w:rsid w:val="005726DE"/>
    <w:rsid w:val="00572730"/>
    <w:rsid w:val="00572783"/>
    <w:rsid w:val="005728CB"/>
    <w:rsid w:val="00572906"/>
    <w:rsid w:val="00572955"/>
    <w:rsid w:val="005729D8"/>
    <w:rsid w:val="00572AAC"/>
    <w:rsid w:val="00572AF9"/>
    <w:rsid w:val="00572B60"/>
    <w:rsid w:val="00572B7D"/>
    <w:rsid w:val="00572BA2"/>
    <w:rsid w:val="00572C4F"/>
    <w:rsid w:val="00572D7C"/>
    <w:rsid w:val="00572DF1"/>
    <w:rsid w:val="00572E9B"/>
    <w:rsid w:val="00572EC9"/>
    <w:rsid w:val="00572EE5"/>
    <w:rsid w:val="00573003"/>
    <w:rsid w:val="0057304D"/>
    <w:rsid w:val="00573160"/>
    <w:rsid w:val="0057318D"/>
    <w:rsid w:val="005731E5"/>
    <w:rsid w:val="00573207"/>
    <w:rsid w:val="005732A6"/>
    <w:rsid w:val="0057336A"/>
    <w:rsid w:val="005733CF"/>
    <w:rsid w:val="005733DC"/>
    <w:rsid w:val="00573417"/>
    <w:rsid w:val="005734E4"/>
    <w:rsid w:val="00573526"/>
    <w:rsid w:val="005735FB"/>
    <w:rsid w:val="005736ED"/>
    <w:rsid w:val="00573836"/>
    <w:rsid w:val="0057390D"/>
    <w:rsid w:val="0057397D"/>
    <w:rsid w:val="005739D0"/>
    <w:rsid w:val="00573A78"/>
    <w:rsid w:val="00573C73"/>
    <w:rsid w:val="00573C9E"/>
    <w:rsid w:val="00573DA7"/>
    <w:rsid w:val="00573DDD"/>
    <w:rsid w:val="00573ED2"/>
    <w:rsid w:val="00573F1B"/>
    <w:rsid w:val="005740DE"/>
    <w:rsid w:val="00574157"/>
    <w:rsid w:val="005741CC"/>
    <w:rsid w:val="00574384"/>
    <w:rsid w:val="0057439B"/>
    <w:rsid w:val="005745F9"/>
    <w:rsid w:val="0057489E"/>
    <w:rsid w:val="0057491F"/>
    <w:rsid w:val="00574AD7"/>
    <w:rsid w:val="00574B8C"/>
    <w:rsid w:val="00574D21"/>
    <w:rsid w:val="00574DFC"/>
    <w:rsid w:val="00574F25"/>
    <w:rsid w:val="00575052"/>
    <w:rsid w:val="0057510C"/>
    <w:rsid w:val="00575111"/>
    <w:rsid w:val="0057520C"/>
    <w:rsid w:val="00575340"/>
    <w:rsid w:val="00575378"/>
    <w:rsid w:val="005755AF"/>
    <w:rsid w:val="0057566B"/>
    <w:rsid w:val="0057568A"/>
    <w:rsid w:val="005757C0"/>
    <w:rsid w:val="005757D2"/>
    <w:rsid w:val="005757D7"/>
    <w:rsid w:val="005757F4"/>
    <w:rsid w:val="00575809"/>
    <w:rsid w:val="00575865"/>
    <w:rsid w:val="005758A6"/>
    <w:rsid w:val="005758B3"/>
    <w:rsid w:val="0057591A"/>
    <w:rsid w:val="00575940"/>
    <w:rsid w:val="005759B5"/>
    <w:rsid w:val="00575A51"/>
    <w:rsid w:val="00575BD3"/>
    <w:rsid w:val="00575CBC"/>
    <w:rsid w:val="00575D29"/>
    <w:rsid w:val="00575DB3"/>
    <w:rsid w:val="00575E15"/>
    <w:rsid w:val="00575F20"/>
    <w:rsid w:val="00575F4B"/>
    <w:rsid w:val="00575F4E"/>
    <w:rsid w:val="00575F6E"/>
    <w:rsid w:val="00575FA0"/>
    <w:rsid w:val="00576074"/>
    <w:rsid w:val="0057610D"/>
    <w:rsid w:val="005761B9"/>
    <w:rsid w:val="00576285"/>
    <w:rsid w:val="005762E6"/>
    <w:rsid w:val="005763AA"/>
    <w:rsid w:val="00576457"/>
    <w:rsid w:val="0057651A"/>
    <w:rsid w:val="00576597"/>
    <w:rsid w:val="005765B4"/>
    <w:rsid w:val="00576650"/>
    <w:rsid w:val="00576815"/>
    <w:rsid w:val="0057688A"/>
    <w:rsid w:val="0057693F"/>
    <w:rsid w:val="00576A4C"/>
    <w:rsid w:val="00576B4F"/>
    <w:rsid w:val="00576B54"/>
    <w:rsid w:val="00576B9A"/>
    <w:rsid w:val="00576BCA"/>
    <w:rsid w:val="00576BED"/>
    <w:rsid w:val="00576C3C"/>
    <w:rsid w:val="00576C3F"/>
    <w:rsid w:val="00576C98"/>
    <w:rsid w:val="00576D65"/>
    <w:rsid w:val="00576E00"/>
    <w:rsid w:val="00576E55"/>
    <w:rsid w:val="00576E5D"/>
    <w:rsid w:val="00576EED"/>
    <w:rsid w:val="00576F56"/>
    <w:rsid w:val="00576FED"/>
    <w:rsid w:val="00577097"/>
    <w:rsid w:val="005770BC"/>
    <w:rsid w:val="00577174"/>
    <w:rsid w:val="00577181"/>
    <w:rsid w:val="0057724C"/>
    <w:rsid w:val="00577523"/>
    <w:rsid w:val="00577532"/>
    <w:rsid w:val="0057754F"/>
    <w:rsid w:val="00577760"/>
    <w:rsid w:val="0057784B"/>
    <w:rsid w:val="00577902"/>
    <w:rsid w:val="005779D1"/>
    <w:rsid w:val="00577A60"/>
    <w:rsid w:val="00577AF7"/>
    <w:rsid w:val="00577BD6"/>
    <w:rsid w:val="00577BFC"/>
    <w:rsid w:val="00577C1A"/>
    <w:rsid w:val="00577C2B"/>
    <w:rsid w:val="00577C32"/>
    <w:rsid w:val="00577C5F"/>
    <w:rsid w:val="00577D4F"/>
    <w:rsid w:val="00577D87"/>
    <w:rsid w:val="00577E52"/>
    <w:rsid w:val="00577F32"/>
    <w:rsid w:val="00577F48"/>
    <w:rsid w:val="00577F63"/>
    <w:rsid w:val="0058010B"/>
    <w:rsid w:val="0058012D"/>
    <w:rsid w:val="00580199"/>
    <w:rsid w:val="0058019D"/>
    <w:rsid w:val="00580352"/>
    <w:rsid w:val="005803EA"/>
    <w:rsid w:val="00580409"/>
    <w:rsid w:val="0058042B"/>
    <w:rsid w:val="00580452"/>
    <w:rsid w:val="00580461"/>
    <w:rsid w:val="005805E5"/>
    <w:rsid w:val="0058074D"/>
    <w:rsid w:val="0058075F"/>
    <w:rsid w:val="005807D8"/>
    <w:rsid w:val="0058087F"/>
    <w:rsid w:val="00580883"/>
    <w:rsid w:val="005809CB"/>
    <w:rsid w:val="00580B04"/>
    <w:rsid w:val="00580C3E"/>
    <w:rsid w:val="00580CF2"/>
    <w:rsid w:val="00580D00"/>
    <w:rsid w:val="00580D13"/>
    <w:rsid w:val="00580D4A"/>
    <w:rsid w:val="00580DD7"/>
    <w:rsid w:val="00580EB3"/>
    <w:rsid w:val="00580EB9"/>
    <w:rsid w:val="00580F43"/>
    <w:rsid w:val="00580F5A"/>
    <w:rsid w:val="00580F8C"/>
    <w:rsid w:val="0058107C"/>
    <w:rsid w:val="00581090"/>
    <w:rsid w:val="00581107"/>
    <w:rsid w:val="00581240"/>
    <w:rsid w:val="005812F3"/>
    <w:rsid w:val="0058131B"/>
    <w:rsid w:val="005813F9"/>
    <w:rsid w:val="00581426"/>
    <w:rsid w:val="00581433"/>
    <w:rsid w:val="00581457"/>
    <w:rsid w:val="00581491"/>
    <w:rsid w:val="005814B5"/>
    <w:rsid w:val="0058159F"/>
    <w:rsid w:val="005815D3"/>
    <w:rsid w:val="005815EC"/>
    <w:rsid w:val="00581667"/>
    <w:rsid w:val="0058167E"/>
    <w:rsid w:val="0058184D"/>
    <w:rsid w:val="0058191B"/>
    <w:rsid w:val="00581A05"/>
    <w:rsid w:val="00581A50"/>
    <w:rsid w:val="00581C15"/>
    <w:rsid w:val="00581C60"/>
    <w:rsid w:val="00581D1E"/>
    <w:rsid w:val="00581E13"/>
    <w:rsid w:val="00581EFB"/>
    <w:rsid w:val="00581F0C"/>
    <w:rsid w:val="00581FB7"/>
    <w:rsid w:val="00582046"/>
    <w:rsid w:val="00582052"/>
    <w:rsid w:val="00582160"/>
    <w:rsid w:val="0058223E"/>
    <w:rsid w:val="00582240"/>
    <w:rsid w:val="0058225F"/>
    <w:rsid w:val="00582287"/>
    <w:rsid w:val="0058231C"/>
    <w:rsid w:val="0058239C"/>
    <w:rsid w:val="00582410"/>
    <w:rsid w:val="005824AA"/>
    <w:rsid w:val="005824C9"/>
    <w:rsid w:val="00582542"/>
    <w:rsid w:val="00582585"/>
    <w:rsid w:val="005826AF"/>
    <w:rsid w:val="005826FF"/>
    <w:rsid w:val="00582726"/>
    <w:rsid w:val="00582910"/>
    <w:rsid w:val="005829EC"/>
    <w:rsid w:val="00582B2C"/>
    <w:rsid w:val="00582B42"/>
    <w:rsid w:val="00582BD0"/>
    <w:rsid w:val="00582C42"/>
    <w:rsid w:val="00582C4C"/>
    <w:rsid w:val="00582C51"/>
    <w:rsid w:val="00582E12"/>
    <w:rsid w:val="00582E37"/>
    <w:rsid w:val="00583000"/>
    <w:rsid w:val="005830E1"/>
    <w:rsid w:val="00583102"/>
    <w:rsid w:val="00583133"/>
    <w:rsid w:val="005832A4"/>
    <w:rsid w:val="005832D4"/>
    <w:rsid w:val="00583308"/>
    <w:rsid w:val="0058346A"/>
    <w:rsid w:val="00583581"/>
    <w:rsid w:val="00583594"/>
    <w:rsid w:val="005835B4"/>
    <w:rsid w:val="005836B7"/>
    <w:rsid w:val="00583828"/>
    <w:rsid w:val="005838A3"/>
    <w:rsid w:val="005838D8"/>
    <w:rsid w:val="00583926"/>
    <w:rsid w:val="00583A60"/>
    <w:rsid w:val="00583A7E"/>
    <w:rsid w:val="00583ACD"/>
    <w:rsid w:val="00583AD2"/>
    <w:rsid w:val="00583B23"/>
    <w:rsid w:val="00583B57"/>
    <w:rsid w:val="00583C70"/>
    <w:rsid w:val="00583CA5"/>
    <w:rsid w:val="00583D11"/>
    <w:rsid w:val="00583E9B"/>
    <w:rsid w:val="00583F65"/>
    <w:rsid w:val="00583FE1"/>
    <w:rsid w:val="0058404A"/>
    <w:rsid w:val="00584094"/>
    <w:rsid w:val="00584174"/>
    <w:rsid w:val="005841FC"/>
    <w:rsid w:val="0058427C"/>
    <w:rsid w:val="005842E3"/>
    <w:rsid w:val="005842F3"/>
    <w:rsid w:val="00584399"/>
    <w:rsid w:val="005843B4"/>
    <w:rsid w:val="005843C3"/>
    <w:rsid w:val="005844D1"/>
    <w:rsid w:val="005844D6"/>
    <w:rsid w:val="0058466F"/>
    <w:rsid w:val="0058475D"/>
    <w:rsid w:val="00584A69"/>
    <w:rsid w:val="00584B51"/>
    <w:rsid w:val="00584BFE"/>
    <w:rsid w:val="00584C3D"/>
    <w:rsid w:val="00584C62"/>
    <w:rsid w:val="00584C82"/>
    <w:rsid w:val="00584CBE"/>
    <w:rsid w:val="00584DB2"/>
    <w:rsid w:val="00584EF6"/>
    <w:rsid w:val="00584F48"/>
    <w:rsid w:val="00585043"/>
    <w:rsid w:val="00585074"/>
    <w:rsid w:val="005851EC"/>
    <w:rsid w:val="00585226"/>
    <w:rsid w:val="0058524D"/>
    <w:rsid w:val="0058535F"/>
    <w:rsid w:val="005853CE"/>
    <w:rsid w:val="00585500"/>
    <w:rsid w:val="00585590"/>
    <w:rsid w:val="00585661"/>
    <w:rsid w:val="0058584D"/>
    <w:rsid w:val="005858F5"/>
    <w:rsid w:val="00585915"/>
    <w:rsid w:val="005859DC"/>
    <w:rsid w:val="00585A7A"/>
    <w:rsid w:val="00585A84"/>
    <w:rsid w:val="00585A88"/>
    <w:rsid w:val="00585A8B"/>
    <w:rsid w:val="00585ADF"/>
    <w:rsid w:val="00585B97"/>
    <w:rsid w:val="00585C50"/>
    <w:rsid w:val="00585E1E"/>
    <w:rsid w:val="00585ED0"/>
    <w:rsid w:val="00585F90"/>
    <w:rsid w:val="0058604A"/>
    <w:rsid w:val="0058608B"/>
    <w:rsid w:val="005860B1"/>
    <w:rsid w:val="00586106"/>
    <w:rsid w:val="0058621B"/>
    <w:rsid w:val="00586229"/>
    <w:rsid w:val="00586278"/>
    <w:rsid w:val="0058639E"/>
    <w:rsid w:val="005863C4"/>
    <w:rsid w:val="005863CE"/>
    <w:rsid w:val="0058641F"/>
    <w:rsid w:val="00586424"/>
    <w:rsid w:val="00586468"/>
    <w:rsid w:val="005864FA"/>
    <w:rsid w:val="0058650B"/>
    <w:rsid w:val="00586579"/>
    <w:rsid w:val="005866AF"/>
    <w:rsid w:val="005866B3"/>
    <w:rsid w:val="00586713"/>
    <w:rsid w:val="005868C4"/>
    <w:rsid w:val="00586A52"/>
    <w:rsid w:val="00586B09"/>
    <w:rsid w:val="00586B43"/>
    <w:rsid w:val="00586BA5"/>
    <w:rsid w:val="00586CB3"/>
    <w:rsid w:val="00586D3D"/>
    <w:rsid w:val="00586DCE"/>
    <w:rsid w:val="00586E98"/>
    <w:rsid w:val="00586F38"/>
    <w:rsid w:val="00586F4E"/>
    <w:rsid w:val="00586FE1"/>
    <w:rsid w:val="00587167"/>
    <w:rsid w:val="005873AB"/>
    <w:rsid w:val="00587437"/>
    <w:rsid w:val="005875E3"/>
    <w:rsid w:val="00587674"/>
    <w:rsid w:val="005876CA"/>
    <w:rsid w:val="00587805"/>
    <w:rsid w:val="00587809"/>
    <w:rsid w:val="00587855"/>
    <w:rsid w:val="005878B0"/>
    <w:rsid w:val="00587953"/>
    <w:rsid w:val="00587970"/>
    <w:rsid w:val="00587AA3"/>
    <w:rsid w:val="00587C2A"/>
    <w:rsid w:val="00587C2B"/>
    <w:rsid w:val="00587CA9"/>
    <w:rsid w:val="00587D2D"/>
    <w:rsid w:val="00587D3D"/>
    <w:rsid w:val="00587D8A"/>
    <w:rsid w:val="00587E34"/>
    <w:rsid w:val="00587EAE"/>
    <w:rsid w:val="00587ECD"/>
    <w:rsid w:val="00587F3D"/>
    <w:rsid w:val="00587FDF"/>
    <w:rsid w:val="00587FE9"/>
    <w:rsid w:val="0059007D"/>
    <w:rsid w:val="0059010D"/>
    <w:rsid w:val="0059012F"/>
    <w:rsid w:val="005901A4"/>
    <w:rsid w:val="005901C8"/>
    <w:rsid w:val="00590389"/>
    <w:rsid w:val="00590404"/>
    <w:rsid w:val="00590411"/>
    <w:rsid w:val="00590574"/>
    <w:rsid w:val="00590585"/>
    <w:rsid w:val="0059058F"/>
    <w:rsid w:val="0059062D"/>
    <w:rsid w:val="005906F2"/>
    <w:rsid w:val="005906FF"/>
    <w:rsid w:val="00590894"/>
    <w:rsid w:val="005908A4"/>
    <w:rsid w:val="00590A76"/>
    <w:rsid w:val="00590A88"/>
    <w:rsid w:val="00590ADC"/>
    <w:rsid w:val="00590BD1"/>
    <w:rsid w:val="00590BF1"/>
    <w:rsid w:val="00590E8C"/>
    <w:rsid w:val="00590EC5"/>
    <w:rsid w:val="00590EF3"/>
    <w:rsid w:val="00590FDD"/>
    <w:rsid w:val="00590FF9"/>
    <w:rsid w:val="0059124A"/>
    <w:rsid w:val="0059134C"/>
    <w:rsid w:val="005913D1"/>
    <w:rsid w:val="00591459"/>
    <w:rsid w:val="0059147A"/>
    <w:rsid w:val="005914DD"/>
    <w:rsid w:val="0059150F"/>
    <w:rsid w:val="00591532"/>
    <w:rsid w:val="0059162A"/>
    <w:rsid w:val="00591670"/>
    <w:rsid w:val="005916AA"/>
    <w:rsid w:val="005916D9"/>
    <w:rsid w:val="00591808"/>
    <w:rsid w:val="0059181E"/>
    <w:rsid w:val="00591844"/>
    <w:rsid w:val="00591A4F"/>
    <w:rsid w:val="00591B19"/>
    <w:rsid w:val="00591B81"/>
    <w:rsid w:val="00591BA0"/>
    <w:rsid w:val="00591BC7"/>
    <w:rsid w:val="00591C0F"/>
    <w:rsid w:val="00591CBA"/>
    <w:rsid w:val="00591DDF"/>
    <w:rsid w:val="00591E6C"/>
    <w:rsid w:val="00591E7D"/>
    <w:rsid w:val="00591F8C"/>
    <w:rsid w:val="00591FB9"/>
    <w:rsid w:val="00591FDD"/>
    <w:rsid w:val="00592009"/>
    <w:rsid w:val="0059215F"/>
    <w:rsid w:val="00592185"/>
    <w:rsid w:val="0059222A"/>
    <w:rsid w:val="005922C5"/>
    <w:rsid w:val="005922FB"/>
    <w:rsid w:val="005923F3"/>
    <w:rsid w:val="00592446"/>
    <w:rsid w:val="00592487"/>
    <w:rsid w:val="00592492"/>
    <w:rsid w:val="0059258B"/>
    <w:rsid w:val="005925BB"/>
    <w:rsid w:val="005925D2"/>
    <w:rsid w:val="00592726"/>
    <w:rsid w:val="005927AC"/>
    <w:rsid w:val="00592801"/>
    <w:rsid w:val="0059280B"/>
    <w:rsid w:val="005928FA"/>
    <w:rsid w:val="005929A4"/>
    <w:rsid w:val="00592A22"/>
    <w:rsid w:val="00592A39"/>
    <w:rsid w:val="00592A89"/>
    <w:rsid w:val="00592B1C"/>
    <w:rsid w:val="00592B4F"/>
    <w:rsid w:val="00592C5E"/>
    <w:rsid w:val="00592D83"/>
    <w:rsid w:val="00592DD7"/>
    <w:rsid w:val="00592E83"/>
    <w:rsid w:val="00592F6F"/>
    <w:rsid w:val="0059308C"/>
    <w:rsid w:val="005930A2"/>
    <w:rsid w:val="005930F0"/>
    <w:rsid w:val="00593182"/>
    <w:rsid w:val="0059329B"/>
    <w:rsid w:val="005932A7"/>
    <w:rsid w:val="005932B1"/>
    <w:rsid w:val="0059331E"/>
    <w:rsid w:val="0059333B"/>
    <w:rsid w:val="0059338E"/>
    <w:rsid w:val="005933A3"/>
    <w:rsid w:val="005933FE"/>
    <w:rsid w:val="0059354B"/>
    <w:rsid w:val="00593649"/>
    <w:rsid w:val="00593969"/>
    <w:rsid w:val="00593970"/>
    <w:rsid w:val="00593981"/>
    <w:rsid w:val="005939FA"/>
    <w:rsid w:val="00593A02"/>
    <w:rsid w:val="00593A5F"/>
    <w:rsid w:val="00593AD7"/>
    <w:rsid w:val="00593B87"/>
    <w:rsid w:val="00593BDA"/>
    <w:rsid w:val="00593C6F"/>
    <w:rsid w:val="00593CE3"/>
    <w:rsid w:val="00593E40"/>
    <w:rsid w:val="00593E67"/>
    <w:rsid w:val="00593F19"/>
    <w:rsid w:val="00593F9C"/>
    <w:rsid w:val="00594057"/>
    <w:rsid w:val="005940F2"/>
    <w:rsid w:val="0059428A"/>
    <w:rsid w:val="0059429F"/>
    <w:rsid w:val="005942B7"/>
    <w:rsid w:val="00594426"/>
    <w:rsid w:val="00594475"/>
    <w:rsid w:val="00594506"/>
    <w:rsid w:val="00594545"/>
    <w:rsid w:val="00594606"/>
    <w:rsid w:val="005946DC"/>
    <w:rsid w:val="0059482F"/>
    <w:rsid w:val="00594857"/>
    <w:rsid w:val="005948B6"/>
    <w:rsid w:val="00594929"/>
    <w:rsid w:val="00594A63"/>
    <w:rsid w:val="00594AE5"/>
    <w:rsid w:val="00594B3D"/>
    <w:rsid w:val="00594BA0"/>
    <w:rsid w:val="00594C51"/>
    <w:rsid w:val="00594D06"/>
    <w:rsid w:val="00594D39"/>
    <w:rsid w:val="00594D81"/>
    <w:rsid w:val="00594E0D"/>
    <w:rsid w:val="00594E88"/>
    <w:rsid w:val="00594E9D"/>
    <w:rsid w:val="00594FA7"/>
    <w:rsid w:val="00595038"/>
    <w:rsid w:val="0059505E"/>
    <w:rsid w:val="005950E5"/>
    <w:rsid w:val="00595194"/>
    <w:rsid w:val="005951FA"/>
    <w:rsid w:val="0059528C"/>
    <w:rsid w:val="00595367"/>
    <w:rsid w:val="005953C0"/>
    <w:rsid w:val="00595466"/>
    <w:rsid w:val="005954CC"/>
    <w:rsid w:val="005955B6"/>
    <w:rsid w:val="005955FB"/>
    <w:rsid w:val="005957C3"/>
    <w:rsid w:val="005958A0"/>
    <w:rsid w:val="005958C2"/>
    <w:rsid w:val="0059594D"/>
    <w:rsid w:val="0059595A"/>
    <w:rsid w:val="00595A41"/>
    <w:rsid w:val="00595BF5"/>
    <w:rsid w:val="00595D37"/>
    <w:rsid w:val="00595D90"/>
    <w:rsid w:val="00595F09"/>
    <w:rsid w:val="00595FFF"/>
    <w:rsid w:val="0059612A"/>
    <w:rsid w:val="005961D9"/>
    <w:rsid w:val="005962A3"/>
    <w:rsid w:val="00596409"/>
    <w:rsid w:val="005965F4"/>
    <w:rsid w:val="0059668E"/>
    <w:rsid w:val="0059669F"/>
    <w:rsid w:val="0059676A"/>
    <w:rsid w:val="00596771"/>
    <w:rsid w:val="00596796"/>
    <w:rsid w:val="005967C9"/>
    <w:rsid w:val="005967E0"/>
    <w:rsid w:val="0059688E"/>
    <w:rsid w:val="005969CF"/>
    <w:rsid w:val="00596A1D"/>
    <w:rsid w:val="00596AA6"/>
    <w:rsid w:val="00596AF1"/>
    <w:rsid w:val="00596B1C"/>
    <w:rsid w:val="00596C69"/>
    <w:rsid w:val="00596CE2"/>
    <w:rsid w:val="00596CF3"/>
    <w:rsid w:val="00596E48"/>
    <w:rsid w:val="00596EC9"/>
    <w:rsid w:val="00596F38"/>
    <w:rsid w:val="00596FD6"/>
    <w:rsid w:val="00596FE5"/>
    <w:rsid w:val="00596FFA"/>
    <w:rsid w:val="00597045"/>
    <w:rsid w:val="005970CA"/>
    <w:rsid w:val="00597111"/>
    <w:rsid w:val="00597113"/>
    <w:rsid w:val="00597138"/>
    <w:rsid w:val="0059716B"/>
    <w:rsid w:val="005971BB"/>
    <w:rsid w:val="005971DA"/>
    <w:rsid w:val="005972BA"/>
    <w:rsid w:val="005973BA"/>
    <w:rsid w:val="0059740F"/>
    <w:rsid w:val="0059741D"/>
    <w:rsid w:val="00597444"/>
    <w:rsid w:val="00597458"/>
    <w:rsid w:val="005974D6"/>
    <w:rsid w:val="00597594"/>
    <w:rsid w:val="0059776E"/>
    <w:rsid w:val="005977A5"/>
    <w:rsid w:val="005977F4"/>
    <w:rsid w:val="00597843"/>
    <w:rsid w:val="005978E2"/>
    <w:rsid w:val="00597992"/>
    <w:rsid w:val="005979E8"/>
    <w:rsid w:val="00597AC9"/>
    <w:rsid w:val="00597B13"/>
    <w:rsid w:val="00597BEF"/>
    <w:rsid w:val="00597C2B"/>
    <w:rsid w:val="00597D32"/>
    <w:rsid w:val="00597DDA"/>
    <w:rsid w:val="00597E16"/>
    <w:rsid w:val="00597E39"/>
    <w:rsid w:val="00597EFC"/>
    <w:rsid w:val="005A0027"/>
    <w:rsid w:val="005A0050"/>
    <w:rsid w:val="005A005E"/>
    <w:rsid w:val="005A00AE"/>
    <w:rsid w:val="005A038B"/>
    <w:rsid w:val="005A0393"/>
    <w:rsid w:val="005A0431"/>
    <w:rsid w:val="005A0462"/>
    <w:rsid w:val="005A04AB"/>
    <w:rsid w:val="005A0541"/>
    <w:rsid w:val="005A0577"/>
    <w:rsid w:val="005A0657"/>
    <w:rsid w:val="005A06CE"/>
    <w:rsid w:val="005A06EA"/>
    <w:rsid w:val="005A0701"/>
    <w:rsid w:val="005A07C5"/>
    <w:rsid w:val="005A081F"/>
    <w:rsid w:val="005A083A"/>
    <w:rsid w:val="005A086D"/>
    <w:rsid w:val="005A0A3D"/>
    <w:rsid w:val="005A0A96"/>
    <w:rsid w:val="005A0A99"/>
    <w:rsid w:val="005A0C1B"/>
    <w:rsid w:val="005A0C6E"/>
    <w:rsid w:val="005A0EDF"/>
    <w:rsid w:val="005A10CB"/>
    <w:rsid w:val="005A1188"/>
    <w:rsid w:val="005A1204"/>
    <w:rsid w:val="005A1246"/>
    <w:rsid w:val="005A1376"/>
    <w:rsid w:val="005A14E1"/>
    <w:rsid w:val="005A14E4"/>
    <w:rsid w:val="005A14F7"/>
    <w:rsid w:val="005A16D3"/>
    <w:rsid w:val="005A1715"/>
    <w:rsid w:val="005A181E"/>
    <w:rsid w:val="005A18A5"/>
    <w:rsid w:val="005A18BD"/>
    <w:rsid w:val="005A193A"/>
    <w:rsid w:val="005A19AE"/>
    <w:rsid w:val="005A1AE1"/>
    <w:rsid w:val="005A1B5C"/>
    <w:rsid w:val="005A1CCE"/>
    <w:rsid w:val="005A1CD5"/>
    <w:rsid w:val="005A1CD7"/>
    <w:rsid w:val="005A1D18"/>
    <w:rsid w:val="005A1D51"/>
    <w:rsid w:val="005A1ED4"/>
    <w:rsid w:val="005A1F1F"/>
    <w:rsid w:val="005A2055"/>
    <w:rsid w:val="005A2078"/>
    <w:rsid w:val="005A21D1"/>
    <w:rsid w:val="005A21F9"/>
    <w:rsid w:val="005A2247"/>
    <w:rsid w:val="005A2248"/>
    <w:rsid w:val="005A225B"/>
    <w:rsid w:val="005A226C"/>
    <w:rsid w:val="005A228F"/>
    <w:rsid w:val="005A2303"/>
    <w:rsid w:val="005A23FE"/>
    <w:rsid w:val="005A241A"/>
    <w:rsid w:val="005A2426"/>
    <w:rsid w:val="005A24CC"/>
    <w:rsid w:val="005A250C"/>
    <w:rsid w:val="005A2547"/>
    <w:rsid w:val="005A261D"/>
    <w:rsid w:val="005A2620"/>
    <w:rsid w:val="005A280B"/>
    <w:rsid w:val="005A2872"/>
    <w:rsid w:val="005A28F1"/>
    <w:rsid w:val="005A291C"/>
    <w:rsid w:val="005A296E"/>
    <w:rsid w:val="005A2AA4"/>
    <w:rsid w:val="005A2B85"/>
    <w:rsid w:val="005A2C95"/>
    <w:rsid w:val="005A2DD9"/>
    <w:rsid w:val="005A2E55"/>
    <w:rsid w:val="005A308B"/>
    <w:rsid w:val="005A32EB"/>
    <w:rsid w:val="005A3454"/>
    <w:rsid w:val="005A3496"/>
    <w:rsid w:val="005A3497"/>
    <w:rsid w:val="005A34A0"/>
    <w:rsid w:val="005A34AE"/>
    <w:rsid w:val="005A34B1"/>
    <w:rsid w:val="005A3645"/>
    <w:rsid w:val="005A36B5"/>
    <w:rsid w:val="005A3713"/>
    <w:rsid w:val="005A375B"/>
    <w:rsid w:val="005A37AE"/>
    <w:rsid w:val="005A37C2"/>
    <w:rsid w:val="005A380C"/>
    <w:rsid w:val="005A3861"/>
    <w:rsid w:val="005A38FE"/>
    <w:rsid w:val="005A39BD"/>
    <w:rsid w:val="005A3A6C"/>
    <w:rsid w:val="005A3AC2"/>
    <w:rsid w:val="005A3B65"/>
    <w:rsid w:val="005A3B6E"/>
    <w:rsid w:val="005A3D65"/>
    <w:rsid w:val="005A3DD2"/>
    <w:rsid w:val="005A3E86"/>
    <w:rsid w:val="005A3F6A"/>
    <w:rsid w:val="005A3FFF"/>
    <w:rsid w:val="005A4012"/>
    <w:rsid w:val="005A4056"/>
    <w:rsid w:val="005A41E9"/>
    <w:rsid w:val="005A421D"/>
    <w:rsid w:val="005A42F5"/>
    <w:rsid w:val="005A4309"/>
    <w:rsid w:val="005A44ED"/>
    <w:rsid w:val="005A451E"/>
    <w:rsid w:val="005A4654"/>
    <w:rsid w:val="005A46DF"/>
    <w:rsid w:val="005A4788"/>
    <w:rsid w:val="005A4986"/>
    <w:rsid w:val="005A499B"/>
    <w:rsid w:val="005A4A19"/>
    <w:rsid w:val="005A4A24"/>
    <w:rsid w:val="005A4AC9"/>
    <w:rsid w:val="005A4AE6"/>
    <w:rsid w:val="005A4B08"/>
    <w:rsid w:val="005A4C3F"/>
    <w:rsid w:val="005A4C4A"/>
    <w:rsid w:val="005A4C9D"/>
    <w:rsid w:val="005A4DB5"/>
    <w:rsid w:val="005A4DEC"/>
    <w:rsid w:val="005A4EAA"/>
    <w:rsid w:val="005A50D5"/>
    <w:rsid w:val="005A5104"/>
    <w:rsid w:val="005A5148"/>
    <w:rsid w:val="005A5165"/>
    <w:rsid w:val="005A535F"/>
    <w:rsid w:val="005A53F4"/>
    <w:rsid w:val="005A547B"/>
    <w:rsid w:val="005A54FD"/>
    <w:rsid w:val="005A5503"/>
    <w:rsid w:val="005A5621"/>
    <w:rsid w:val="005A5624"/>
    <w:rsid w:val="005A5790"/>
    <w:rsid w:val="005A57B8"/>
    <w:rsid w:val="005A57ED"/>
    <w:rsid w:val="005A57EE"/>
    <w:rsid w:val="005A591E"/>
    <w:rsid w:val="005A595F"/>
    <w:rsid w:val="005A59D2"/>
    <w:rsid w:val="005A5A77"/>
    <w:rsid w:val="005A5B49"/>
    <w:rsid w:val="005A5BE9"/>
    <w:rsid w:val="005A5C17"/>
    <w:rsid w:val="005A5E9C"/>
    <w:rsid w:val="005A5F9B"/>
    <w:rsid w:val="005A61E1"/>
    <w:rsid w:val="005A627B"/>
    <w:rsid w:val="005A62A1"/>
    <w:rsid w:val="005A6300"/>
    <w:rsid w:val="005A6309"/>
    <w:rsid w:val="005A6398"/>
    <w:rsid w:val="005A63C0"/>
    <w:rsid w:val="005A64C2"/>
    <w:rsid w:val="005A64D8"/>
    <w:rsid w:val="005A6664"/>
    <w:rsid w:val="005A66FA"/>
    <w:rsid w:val="005A680D"/>
    <w:rsid w:val="005A68C3"/>
    <w:rsid w:val="005A69A0"/>
    <w:rsid w:val="005A6A52"/>
    <w:rsid w:val="005A6B67"/>
    <w:rsid w:val="005A6B94"/>
    <w:rsid w:val="005A6C12"/>
    <w:rsid w:val="005A6CDA"/>
    <w:rsid w:val="005A6E21"/>
    <w:rsid w:val="005A6EA6"/>
    <w:rsid w:val="005A70FA"/>
    <w:rsid w:val="005A71C7"/>
    <w:rsid w:val="005A71E0"/>
    <w:rsid w:val="005A7234"/>
    <w:rsid w:val="005A7435"/>
    <w:rsid w:val="005A7440"/>
    <w:rsid w:val="005A745D"/>
    <w:rsid w:val="005A7481"/>
    <w:rsid w:val="005A7534"/>
    <w:rsid w:val="005A75D1"/>
    <w:rsid w:val="005A7653"/>
    <w:rsid w:val="005A76CB"/>
    <w:rsid w:val="005A77D9"/>
    <w:rsid w:val="005A7821"/>
    <w:rsid w:val="005A7839"/>
    <w:rsid w:val="005A7985"/>
    <w:rsid w:val="005A7AA4"/>
    <w:rsid w:val="005A7BDB"/>
    <w:rsid w:val="005A7C71"/>
    <w:rsid w:val="005A7CC6"/>
    <w:rsid w:val="005A7CDF"/>
    <w:rsid w:val="005A7CE8"/>
    <w:rsid w:val="005A7D9C"/>
    <w:rsid w:val="005A7DF5"/>
    <w:rsid w:val="005A7F2E"/>
    <w:rsid w:val="005B0011"/>
    <w:rsid w:val="005B00F2"/>
    <w:rsid w:val="005B0153"/>
    <w:rsid w:val="005B0178"/>
    <w:rsid w:val="005B019C"/>
    <w:rsid w:val="005B0362"/>
    <w:rsid w:val="005B0788"/>
    <w:rsid w:val="005B087D"/>
    <w:rsid w:val="005B0886"/>
    <w:rsid w:val="005B092F"/>
    <w:rsid w:val="005B09B2"/>
    <w:rsid w:val="005B09D2"/>
    <w:rsid w:val="005B0BF6"/>
    <w:rsid w:val="005B0D68"/>
    <w:rsid w:val="005B0DFC"/>
    <w:rsid w:val="005B0E1A"/>
    <w:rsid w:val="005B0F42"/>
    <w:rsid w:val="005B101D"/>
    <w:rsid w:val="005B1051"/>
    <w:rsid w:val="005B112F"/>
    <w:rsid w:val="005B116E"/>
    <w:rsid w:val="005B11E9"/>
    <w:rsid w:val="005B1322"/>
    <w:rsid w:val="005B137F"/>
    <w:rsid w:val="005B1436"/>
    <w:rsid w:val="005B1477"/>
    <w:rsid w:val="005B148B"/>
    <w:rsid w:val="005B16CA"/>
    <w:rsid w:val="005B17B8"/>
    <w:rsid w:val="005B17CD"/>
    <w:rsid w:val="005B1849"/>
    <w:rsid w:val="005B18AD"/>
    <w:rsid w:val="005B190D"/>
    <w:rsid w:val="005B1AB9"/>
    <w:rsid w:val="005B1B17"/>
    <w:rsid w:val="005B1B54"/>
    <w:rsid w:val="005B1B69"/>
    <w:rsid w:val="005B1C33"/>
    <w:rsid w:val="005B1C47"/>
    <w:rsid w:val="005B1D62"/>
    <w:rsid w:val="005B1E96"/>
    <w:rsid w:val="005B1EAE"/>
    <w:rsid w:val="005B1EFC"/>
    <w:rsid w:val="005B1FA9"/>
    <w:rsid w:val="005B1FF0"/>
    <w:rsid w:val="005B204A"/>
    <w:rsid w:val="005B215D"/>
    <w:rsid w:val="005B218C"/>
    <w:rsid w:val="005B2199"/>
    <w:rsid w:val="005B21C7"/>
    <w:rsid w:val="005B2230"/>
    <w:rsid w:val="005B2285"/>
    <w:rsid w:val="005B22B6"/>
    <w:rsid w:val="005B22C9"/>
    <w:rsid w:val="005B22CF"/>
    <w:rsid w:val="005B2309"/>
    <w:rsid w:val="005B23A2"/>
    <w:rsid w:val="005B241A"/>
    <w:rsid w:val="005B248F"/>
    <w:rsid w:val="005B25EB"/>
    <w:rsid w:val="005B264C"/>
    <w:rsid w:val="005B26BD"/>
    <w:rsid w:val="005B279A"/>
    <w:rsid w:val="005B27AB"/>
    <w:rsid w:val="005B299E"/>
    <w:rsid w:val="005B29B6"/>
    <w:rsid w:val="005B2A35"/>
    <w:rsid w:val="005B2ADB"/>
    <w:rsid w:val="005B2BC6"/>
    <w:rsid w:val="005B2C47"/>
    <w:rsid w:val="005B2C5B"/>
    <w:rsid w:val="005B2CB2"/>
    <w:rsid w:val="005B2D51"/>
    <w:rsid w:val="005B2E24"/>
    <w:rsid w:val="005B2E5C"/>
    <w:rsid w:val="005B2E83"/>
    <w:rsid w:val="005B2EAD"/>
    <w:rsid w:val="005B3071"/>
    <w:rsid w:val="005B3082"/>
    <w:rsid w:val="005B30ED"/>
    <w:rsid w:val="005B311C"/>
    <w:rsid w:val="005B3122"/>
    <w:rsid w:val="005B31FF"/>
    <w:rsid w:val="005B324C"/>
    <w:rsid w:val="005B3275"/>
    <w:rsid w:val="005B328A"/>
    <w:rsid w:val="005B32BB"/>
    <w:rsid w:val="005B32C3"/>
    <w:rsid w:val="005B337E"/>
    <w:rsid w:val="005B33E2"/>
    <w:rsid w:val="005B3457"/>
    <w:rsid w:val="005B3480"/>
    <w:rsid w:val="005B349F"/>
    <w:rsid w:val="005B3546"/>
    <w:rsid w:val="005B363A"/>
    <w:rsid w:val="005B36BD"/>
    <w:rsid w:val="005B3734"/>
    <w:rsid w:val="005B3784"/>
    <w:rsid w:val="005B381C"/>
    <w:rsid w:val="005B3828"/>
    <w:rsid w:val="005B382B"/>
    <w:rsid w:val="005B3872"/>
    <w:rsid w:val="005B3937"/>
    <w:rsid w:val="005B3C0B"/>
    <w:rsid w:val="005B3C6B"/>
    <w:rsid w:val="005B3D3B"/>
    <w:rsid w:val="005B3D67"/>
    <w:rsid w:val="005B3E3B"/>
    <w:rsid w:val="005B40AA"/>
    <w:rsid w:val="005B40AF"/>
    <w:rsid w:val="005B4116"/>
    <w:rsid w:val="005B4129"/>
    <w:rsid w:val="005B4174"/>
    <w:rsid w:val="005B419A"/>
    <w:rsid w:val="005B437B"/>
    <w:rsid w:val="005B43A6"/>
    <w:rsid w:val="005B4410"/>
    <w:rsid w:val="005B450E"/>
    <w:rsid w:val="005B4629"/>
    <w:rsid w:val="005B47D6"/>
    <w:rsid w:val="005B494B"/>
    <w:rsid w:val="005B49FF"/>
    <w:rsid w:val="005B4A5C"/>
    <w:rsid w:val="005B4A6B"/>
    <w:rsid w:val="005B4BB5"/>
    <w:rsid w:val="005B4C13"/>
    <w:rsid w:val="005B4C75"/>
    <w:rsid w:val="005B4D07"/>
    <w:rsid w:val="005B4D36"/>
    <w:rsid w:val="005B4DB7"/>
    <w:rsid w:val="005B4EE4"/>
    <w:rsid w:val="005B4F46"/>
    <w:rsid w:val="005B4FFA"/>
    <w:rsid w:val="005B5264"/>
    <w:rsid w:val="005B5307"/>
    <w:rsid w:val="005B531C"/>
    <w:rsid w:val="005B535B"/>
    <w:rsid w:val="005B5381"/>
    <w:rsid w:val="005B53E8"/>
    <w:rsid w:val="005B5497"/>
    <w:rsid w:val="005B54C4"/>
    <w:rsid w:val="005B567C"/>
    <w:rsid w:val="005B5686"/>
    <w:rsid w:val="005B56C1"/>
    <w:rsid w:val="005B56D3"/>
    <w:rsid w:val="005B56EF"/>
    <w:rsid w:val="005B58E8"/>
    <w:rsid w:val="005B59B7"/>
    <w:rsid w:val="005B5AEA"/>
    <w:rsid w:val="005B5B0C"/>
    <w:rsid w:val="005B5B79"/>
    <w:rsid w:val="005B5C07"/>
    <w:rsid w:val="005B5CEC"/>
    <w:rsid w:val="005B5DB2"/>
    <w:rsid w:val="005B5DBF"/>
    <w:rsid w:val="005B5E0B"/>
    <w:rsid w:val="005B5E31"/>
    <w:rsid w:val="005B5EF0"/>
    <w:rsid w:val="005B5FE2"/>
    <w:rsid w:val="005B618B"/>
    <w:rsid w:val="005B61F2"/>
    <w:rsid w:val="005B62FA"/>
    <w:rsid w:val="005B650D"/>
    <w:rsid w:val="005B661C"/>
    <w:rsid w:val="005B665A"/>
    <w:rsid w:val="005B66C2"/>
    <w:rsid w:val="005B66F1"/>
    <w:rsid w:val="005B672D"/>
    <w:rsid w:val="005B68AC"/>
    <w:rsid w:val="005B68E6"/>
    <w:rsid w:val="005B692B"/>
    <w:rsid w:val="005B694A"/>
    <w:rsid w:val="005B6AD3"/>
    <w:rsid w:val="005B6B08"/>
    <w:rsid w:val="005B6B2A"/>
    <w:rsid w:val="005B6B4F"/>
    <w:rsid w:val="005B6C4E"/>
    <w:rsid w:val="005B6D9B"/>
    <w:rsid w:val="005B6E5D"/>
    <w:rsid w:val="005B6E61"/>
    <w:rsid w:val="005B6EEE"/>
    <w:rsid w:val="005B6FA5"/>
    <w:rsid w:val="005B705B"/>
    <w:rsid w:val="005B70FB"/>
    <w:rsid w:val="005B716C"/>
    <w:rsid w:val="005B71A8"/>
    <w:rsid w:val="005B723B"/>
    <w:rsid w:val="005B7264"/>
    <w:rsid w:val="005B74E6"/>
    <w:rsid w:val="005B74FF"/>
    <w:rsid w:val="005B755D"/>
    <w:rsid w:val="005B7623"/>
    <w:rsid w:val="005B77BC"/>
    <w:rsid w:val="005B78D5"/>
    <w:rsid w:val="005B78F4"/>
    <w:rsid w:val="005B7965"/>
    <w:rsid w:val="005B79AB"/>
    <w:rsid w:val="005B79B0"/>
    <w:rsid w:val="005B7A68"/>
    <w:rsid w:val="005B7A9F"/>
    <w:rsid w:val="005B7AB7"/>
    <w:rsid w:val="005B7BD9"/>
    <w:rsid w:val="005B7CAE"/>
    <w:rsid w:val="005B7E1A"/>
    <w:rsid w:val="005B7E39"/>
    <w:rsid w:val="005B7EF1"/>
    <w:rsid w:val="005B7F54"/>
    <w:rsid w:val="005C0052"/>
    <w:rsid w:val="005C0081"/>
    <w:rsid w:val="005C0094"/>
    <w:rsid w:val="005C021B"/>
    <w:rsid w:val="005C025C"/>
    <w:rsid w:val="005C031C"/>
    <w:rsid w:val="005C035E"/>
    <w:rsid w:val="005C0507"/>
    <w:rsid w:val="005C057F"/>
    <w:rsid w:val="005C074B"/>
    <w:rsid w:val="005C0A00"/>
    <w:rsid w:val="005C0A0B"/>
    <w:rsid w:val="005C0B84"/>
    <w:rsid w:val="005C0B97"/>
    <w:rsid w:val="005C0C4E"/>
    <w:rsid w:val="005C0E14"/>
    <w:rsid w:val="005C0E53"/>
    <w:rsid w:val="005C0E99"/>
    <w:rsid w:val="005C0E9A"/>
    <w:rsid w:val="005C0ECE"/>
    <w:rsid w:val="005C0FE5"/>
    <w:rsid w:val="005C0FF2"/>
    <w:rsid w:val="005C105F"/>
    <w:rsid w:val="005C1178"/>
    <w:rsid w:val="005C1218"/>
    <w:rsid w:val="005C12E9"/>
    <w:rsid w:val="005C13A5"/>
    <w:rsid w:val="005C155D"/>
    <w:rsid w:val="005C1643"/>
    <w:rsid w:val="005C1741"/>
    <w:rsid w:val="005C189C"/>
    <w:rsid w:val="005C189E"/>
    <w:rsid w:val="005C1A7E"/>
    <w:rsid w:val="005C1AA4"/>
    <w:rsid w:val="005C1BA3"/>
    <w:rsid w:val="005C1BEF"/>
    <w:rsid w:val="005C1C91"/>
    <w:rsid w:val="005C1CD2"/>
    <w:rsid w:val="005C1D7B"/>
    <w:rsid w:val="005C1E58"/>
    <w:rsid w:val="005C1EF2"/>
    <w:rsid w:val="005C202D"/>
    <w:rsid w:val="005C202E"/>
    <w:rsid w:val="005C20F2"/>
    <w:rsid w:val="005C214F"/>
    <w:rsid w:val="005C2168"/>
    <w:rsid w:val="005C217E"/>
    <w:rsid w:val="005C228E"/>
    <w:rsid w:val="005C22B2"/>
    <w:rsid w:val="005C2356"/>
    <w:rsid w:val="005C2413"/>
    <w:rsid w:val="005C2429"/>
    <w:rsid w:val="005C2513"/>
    <w:rsid w:val="005C252A"/>
    <w:rsid w:val="005C26A7"/>
    <w:rsid w:val="005C26C4"/>
    <w:rsid w:val="005C28BE"/>
    <w:rsid w:val="005C2955"/>
    <w:rsid w:val="005C29FE"/>
    <w:rsid w:val="005C2A34"/>
    <w:rsid w:val="005C2B91"/>
    <w:rsid w:val="005C2BBE"/>
    <w:rsid w:val="005C2C5C"/>
    <w:rsid w:val="005C2E60"/>
    <w:rsid w:val="005C2F46"/>
    <w:rsid w:val="005C2F6B"/>
    <w:rsid w:val="005C2F94"/>
    <w:rsid w:val="005C2FF4"/>
    <w:rsid w:val="005C303C"/>
    <w:rsid w:val="005C3049"/>
    <w:rsid w:val="005C30F0"/>
    <w:rsid w:val="005C319F"/>
    <w:rsid w:val="005C3234"/>
    <w:rsid w:val="005C32B3"/>
    <w:rsid w:val="005C3370"/>
    <w:rsid w:val="005C3375"/>
    <w:rsid w:val="005C349A"/>
    <w:rsid w:val="005C34D4"/>
    <w:rsid w:val="005C35C1"/>
    <w:rsid w:val="005C3648"/>
    <w:rsid w:val="005C3752"/>
    <w:rsid w:val="005C37DC"/>
    <w:rsid w:val="005C3A42"/>
    <w:rsid w:val="005C3B11"/>
    <w:rsid w:val="005C3C00"/>
    <w:rsid w:val="005C3C8C"/>
    <w:rsid w:val="005C3D5E"/>
    <w:rsid w:val="005C3E3C"/>
    <w:rsid w:val="005C3E80"/>
    <w:rsid w:val="005C3E99"/>
    <w:rsid w:val="005C3F0A"/>
    <w:rsid w:val="005C3F82"/>
    <w:rsid w:val="005C3FCD"/>
    <w:rsid w:val="005C4097"/>
    <w:rsid w:val="005C411B"/>
    <w:rsid w:val="005C43D0"/>
    <w:rsid w:val="005C44FB"/>
    <w:rsid w:val="005C450A"/>
    <w:rsid w:val="005C4681"/>
    <w:rsid w:val="005C4783"/>
    <w:rsid w:val="005C496B"/>
    <w:rsid w:val="005C498E"/>
    <w:rsid w:val="005C49A7"/>
    <w:rsid w:val="005C4A48"/>
    <w:rsid w:val="005C4AAB"/>
    <w:rsid w:val="005C4B10"/>
    <w:rsid w:val="005C4B5B"/>
    <w:rsid w:val="005C4C7F"/>
    <w:rsid w:val="005C4C90"/>
    <w:rsid w:val="005C4DAF"/>
    <w:rsid w:val="005C4E54"/>
    <w:rsid w:val="005C4EAE"/>
    <w:rsid w:val="005C4F34"/>
    <w:rsid w:val="005C4F81"/>
    <w:rsid w:val="005C5073"/>
    <w:rsid w:val="005C51E9"/>
    <w:rsid w:val="005C5263"/>
    <w:rsid w:val="005C52F5"/>
    <w:rsid w:val="005C53D0"/>
    <w:rsid w:val="005C53F2"/>
    <w:rsid w:val="005C54F8"/>
    <w:rsid w:val="005C54FB"/>
    <w:rsid w:val="005C552F"/>
    <w:rsid w:val="005C5663"/>
    <w:rsid w:val="005C567B"/>
    <w:rsid w:val="005C56C2"/>
    <w:rsid w:val="005C579F"/>
    <w:rsid w:val="005C5971"/>
    <w:rsid w:val="005C59EF"/>
    <w:rsid w:val="005C59F0"/>
    <w:rsid w:val="005C59FD"/>
    <w:rsid w:val="005C5A05"/>
    <w:rsid w:val="005C5C62"/>
    <w:rsid w:val="005C5CC3"/>
    <w:rsid w:val="005C5CEE"/>
    <w:rsid w:val="005C5CF8"/>
    <w:rsid w:val="005C5D5D"/>
    <w:rsid w:val="005C5DE6"/>
    <w:rsid w:val="005C5E74"/>
    <w:rsid w:val="005C5FC1"/>
    <w:rsid w:val="005C6027"/>
    <w:rsid w:val="005C60F2"/>
    <w:rsid w:val="005C610E"/>
    <w:rsid w:val="005C613D"/>
    <w:rsid w:val="005C61D1"/>
    <w:rsid w:val="005C634E"/>
    <w:rsid w:val="005C6383"/>
    <w:rsid w:val="005C63B0"/>
    <w:rsid w:val="005C63B3"/>
    <w:rsid w:val="005C6460"/>
    <w:rsid w:val="005C6551"/>
    <w:rsid w:val="005C6559"/>
    <w:rsid w:val="005C65DD"/>
    <w:rsid w:val="005C6619"/>
    <w:rsid w:val="005C6778"/>
    <w:rsid w:val="005C677E"/>
    <w:rsid w:val="005C68F2"/>
    <w:rsid w:val="005C6989"/>
    <w:rsid w:val="005C6AE1"/>
    <w:rsid w:val="005C6AE2"/>
    <w:rsid w:val="005C6B32"/>
    <w:rsid w:val="005C6C88"/>
    <w:rsid w:val="005C6CAF"/>
    <w:rsid w:val="005C6CD3"/>
    <w:rsid w:val="005C6D29"/>
    <w:rsid w:val="005C6D76"/>
    <w:rsid w:val="005C6DBB"/>
    <w:rsid w:val="005C6E28"/>
    <w:rsid w:val="005C6FE1"/>
    <w:rsid w:val="005C70DC"/>
    <w:rsid w:val="005C71E0"/>
    <w:rsid w:val="005C72DD"/>
    <w:rsid w:val="005C72F5"/>
    <w:rsid w:val="005C74FC"/>
    <w:rsid w:val="005C7662"/>
    <w:rsid w:val="005C76D3"/>
    <w:rsid w:val="005C7848"/>
    <w:rsid w:val="005C786D"/>
    <w:rsid w:val="005C7927"/>
    <w:rsid w:val="005C792E"/>
    <w:rsid w:val="005C797F"/>
    <w:rsid w:val="005C7A79"/>
    <w:rsid w:val="005C7ACC"/>
    <w:rsid w:val="005C7AF9"/>
    <w:rsid w:val="005C7BB2"/>
    <w:rsid w:val="005C7D42"/>
    <w:rsid w:val="005C7DA8"/>
    <w:rsid w:val="005C7DCA"/>
    <w:rsid w:val="005C7EC0"/>
    <w:rsid w:val="005D0057"/>
    <w:rsid w:val="005D00CB"/>
    <w:rsid w:val="005D0146"/>
    <w:rsid w:val="005D0188"/>
    <w:rsid w:val="005D04F1"/>
    <w:rsid w:val="005D053C"/>
    <w:rsid w:val="005D05FB"/>
    <w:rsid w:val="005D06AB"/>
    <w:rsid w:val="005D076E"/>
    <w:rsid w:val="005D0AAB"/>
    <w:rsid w:val="005D0B0A"/>
    <w:rsid w:val="005D0B5F"/>
    <w:rsid w:val="005D0BD9"/>
    <w:rsid w:val="005D0C73"/>
    <w:rsid w:val="005D0E1A"/>
    <w:rsid w:val="005D0E81"/>
    <w:rsid w:val="005D0EA6"/>
    <w:rsid w:val="005D0FBC"/>
    <w:rsid w:val="005D1033"/>
    <w:rsid w:val="005D1072"/>
    <w:rsid w:val="005D10AC"/>
    <w:rsid w:val="005D11B3"/>
    <w:rsid w:val="005D11E6"/>
    <w:rsid w:val="005D11FB"/>
    <w:rsid w:val="005D1236"/>
    <w:rsid w:val="005D124C"/>
    <w:rsid w:val="005D1288"/>
    <w:rsid w:val="005D128C"/>
    <w:rsid w:val="005D152D"/>
    <w:rsid w:val="005D157D"/>
    <w:rsid w:val="005D1585"/>
    <w:rsid w:val="005D1A19"/>
    <w:rsid w:val="005D1AD1"/>
    <w:rsid w:val="005D1BB0"/>
    <w:rsid w:val="005D1D80"/>
    <w:rsid w:val="005D1E6D"/>
    <w:rsid w:val="005D1F27"/>
    <w:rsid w:val="005D1F5B"/>
    <w:rsid w:val="005D203D"/>
    <w:rsid w:val="005D223B"/>
    <w:rsid w:val="005D234A"/>
    <w:rsid w:val="005D2369"/>
    <w:rsid w:val="005D2388"/>
    <w:rsid w:val="005D25AF"/>
    <w:rsid w:val="005D263D"/>
    <w:rsid w:val="005D2707"/>
    <w:rsid w:val="005D28BA"/>
    <w:rsid w:val="005D291C"/>
    <w:rsid w:val="005D2975"/>
    <w:rsid w:val="005D2A33"/>
    <w:rsid w:val="005D2AB8"/>
    <w:rsid w:val="005D2B6A"/>
    <w:rsid w:val="005D2BD6"/>
    <w:rsid w:val="005D2E14"/>
    <w:rsid w:val="005D2E23"/>
    <w:rsid w:val="005D2EEC"/>
    <w:rsid w:val="005D2EFF"/>
    <w:rsid w:val="005D2F36"/>
    <w:rsid w:val="005D2F84"/>
    <w:rsid w:val="005D306F"/>
    <w:rsid w:val="005D3071"/>
    <w:rsid w:val="005D309E"/>
    <w:rsid w:val="005D30F2"/>
    <w:rsid w:val="005D3164"/>
    <w:rsid w:val="005D31BE"/>
    <w:rsid w:val="005D3278"/>
    <w:rsid w:val="005D3289"/>
    <w:rsid w:val="005D32E4"/>
    <w:rsid w:val="005D3316"/>
    <w:rsid w:val="005D3349"/>
    <w:rsid w:val="005D35BE"/>
    <w:rsid w:val="005D36DD"/>
    <w:rsid w:val="005D373F"/>
    <w:rsid w:val="005D381E"/>
    <w:rsid w:val="005D38DD"/>
    <w:rsid w:val="005D394D"/>
    <w:rsid w:val="005D3AEA"/>
    <w:rsid w:val="005D3B27"/>
    <w:rsid w:val="005D3B45"/>
    <w:rsid w:val="005D3B47"/>
    <w:rsid w:val="005D3B9B"/>
    <w:rsid w:val="005D3BDB"/>
    <w:rsid w:val="005D3BFF"/>
    <w:rsid w:val="005D3C14"/>
    <w:rsid w:val="005D3C21"/>
    <w:rsid w:val="005D3C6C"/>
    <w:rsid w:val="005D3D27"/>
    <w:rsid w:val="005D3D85"/>
    <w:rsid w:val="005D3DA4"/>
    <w:rsid w:val="005D3E1D"/>
    <w:rsid w:val="005D3E33"/>
    <w:rsid w:val="005D3E3A"/>
    <w:rsid w:val="005D3E78"/>
    <w:rsid w:val="005D3F1E"/>
    <w:rsid w:val="005D3FAE"/>
    <w:rsid w:val="005D401F"/>
    <w:rsid w:val="005D4023"/>
    <w:rsid w:val="005D40AD"/>
    <w:rsid w:val="005D4110"/>
    <w:rsid w:val="005D4303"/>
    <w:rsid w:val="005D43DF"/>
    <w:rsid w:val="005D447E"/>
    <w:rsid w:val="005D4707"/>
    <w:rsid w:val="005D4756"/>
    <w:rsid w:val="005D47B8"/>
    <w:rsid w:val="005D47C8"/>
    <w:rsid w:val="005D47D0"/>
    <w:rsid w:val="005D47D8"/>
    <w:rsid w:val="005D47E5"/>
    <w:rsid w:val="005D4835"/>
    <w:rsid w:val="005D48A5"/>
    <w:rsid w:val="005D48BB"/>
    <w:rsid w:val="005D4913"/>
    <w:rsid w:val="005D4998"/>
    <w:rsid w:val="005D4A5C"/>
    <w:rsid w:val="005D4AC2"/>
    <w:rsid w:val="005D4AE7"/>
    <w:rsid w:val="005D4AEB"/>
    <w:rsid w:val="005D4B0F"/>
    <w:rsid w:val="005D4B3E"/>
    <w:rsid w:val="005D4BB3"/>
    <w:rsid w:val="005D4C8D"/>
    <w:rsid w:val="005D4CB2"/>
    <w:rsid w:val="005D4D2E"/>
    <w:rsid w:val="005D4E1D"/>
    <w:rsid w:val="005D5013"/>
    <w:rsid w:val="005D5342"/>
    <w:rsid w:val="005D5387"/>
    <w:rsid w:val="005D5421"/>
    <w:rsid w:val="005D58EE"/>
    <w:rsid w:val="005D590D"/>
    <w:rsid w:val="005D5922"/>
    <w:rsid w:val="005D5936"/>
    <w:rsid w:val="005D597B"/>
    <w:rsid w:val="005D5A5F"/>
    <w:rsid w:val="005D5A96"/>
    <w:rsid w:val="005D5AF0"/>
    <w:rsid w:val="005D5BB2"/>
    <w:rsid w:val="005D5C5E"/>
    <w:rsid w:val="005D5C8E"/>
    <w:rsid w:val="005D5E47"/>
    <w:rsid w:val="005D5EA6"/>
    <w:rsid w:val="005D5F84"/>
    <w:rsid w:val="005D6090"/>
    <w:rsid w:val="005D6092"/>
    <w:rsid w:val="005D60D9"/>
    <w:rsid w:val="005D61AE"/>
    <w:rsid w:val="005D6232"/>
    <w:rsid w:val="005D63B1"/>
    <w:rsid w:val="005D641B"/>
    <w:rsid w:val="005D65AC"/>
    <w:rsid w:val="005D665B"/>
    <w:rsid w:val="005D66A9"/>
    <w:rsid w:val="005D672B"/>
    <w:rsid w:val="005D6770"/>
    <w:rsid w:val="005D678E"/>
    <w:rsid w:val="005D67B2"/>
    <w:rsid w:val="005D6861"/>
    <w:rsid w:val="005D686C"/>
    <w:rsid w:val="005D687A"/>
    <w:rsid w:val="005D69AA"/>
    <w:rsid w:val="005D6A26"/>
    <w:rsid w:val="005D6B83"/>
    <w:rsid w:val="005D6BAF"/>
    <w:rsid w:val="005D6D02"/>
    <w:rsid w:val="005D6D91"/>
    <w:rsid w:val="005D6DD3"/>
    <w:rsid w:val="005D6DFF"/>
    <w:rsid w:val="005D6E0C"/>
    <w:rsid w:val="005D6E85"/>
    <w:rsid w:val="005D6F26"/>
    <w:rsid w:val="005D6F46"/>
    <w:rsid w:val="005D6FA0"/>
    <w:rsid w:val="005D6FB9"/>
    <w:rsid w:val="005D7093"/>
    <w:rsid w:val="005D70CB"/>
    <w:rsid w:val="005D7106"/>
    <w:rsid w:val="005D714B"/>
    <w:rsid w:val="005D717A"/>
    <w:rsid w:val="005D7213"/>
    <w:rsid w:val="005D7276"/>
    <w:rsid w:val="005D72A5"/>
    <w:rsid w:val="005D7425"/>
    <w:rsid w:val="005D7451"/>
    <w:rsid w:val="005D745A"/>
    <w:rsid w:val="005D74D2"/>
    <w:rsid w:val="005D757E"/>
    <w:rsid w:val="005D7615"/>
    <w:rsid w:val="005D774F"/>
    <w:rsid w:val="005D7762"/>
    <w:rsid w:val="005D7778"/>
    <w:rsid w:val="005D7794"/>
    <w:rsid w:val="005D77AE"/>
    <w:rsid w:val="005D77B4"/>
    <w:rsid w:val="005D7819"/>
    <w:rsid w:val="005D7B5D"/>
    <w:rsid w:val="005D7C28"/>
    <w:rsid w:val="005D7C8C"/>
    <w:rsid w:val="005D7CB4"/>
    <w:rsid w:val="005D7CD5"/>
    <w:rsid w:val="005D7CF8"/>
    <w:rsid w:val="005D7D04"/>
    <w:rsid w:val="005D7DF8"/>
    <w:rsid w:val="005D7F23"/>
    <w:rsid w:val="005D7F40"/>
    <w:rsid w:val="005E00BA"/>
    <w:rsid w:val="005E01D4"/>
    <w:rsid w:val="005E033A"/>
    <w:rsid w:val="005E04EE"/>
    <w:rsid w:val="005E0584"/>
    <w:rsid w:val="005E05ED"/>
    <w:rsid w:val="005E0706"/>
    <w:rsid w:val="005E0733"/>
    <w:rsid w:val="005E08F5"/>
    <w:rsid w:val="005E093F"/>
    <w:rsid w:val="005E09CA"/>
    <w:rsid w:val="005E0A10"/>
    <w:rsid w:val="005E0A3D"/>
    <w:rsid w:val="005E0A45"/>
    <w:rsid w:val="005E0A46"/>
    <w:rsid w:val="005E0C2D"/>
    <w:rsid w:val="005E0D4D"/>
    <w:rsid w:val="005E0D90"/>
    <w:rsid w:val="005E0D91"/>
    <w:rsid w:val="005E0E14"/>
    <w:rsid w:val="005E0FCB"/>
    <w:rsid w:val="005E1034"/>
    <w:rsid w:val="005E1140"/>
    <w:rsid w:val="005E11C1"/>
    <w:rsid w:val="005E1219"/>
    <w:rsid w:val="005E135E"/>
    <w:rsid w:val="005E13BE"/>
    <w:rsid w:val="005E13D6"/>
    <w:rsid w:val="005E1498"/>
    <w:rsid w:val="005E14B5"/>
    <w:rsid w:val="005E14BE"/>
    <w:rsid w:val="005E154F"/>
    <w:rsid w:val="005E160C"/>
    <w:rsid w:val="005E1628"/>
    <w:rsid w:val="005E1719"/>
    <w:rsid w:val="005E172A"/>
    <w:rsid w:val="005E175F"/>
    <w:rsid w:val="005E17BF"/>
    <w:rsid w:val="005E185E"/>
    <w:rsid w:val="005E19E4"/>
    <w:rsid w:val="005E1A4E"/>
    <w:rsid w:val="005E1B83"/>
    <w:rsid w:val="005E1CD1"/>
    <w:rsid w:val="005E1D37"/>
    <w:rsid w:val="005E1D46"/>
    <w:rsid w:val="005E1E0A"/>
    <w:rsid w:val="005E1FB1"/>
    <w:rsid w:val="005E205C"/>
    <w:rsid w:val="005E2070"/>
    <w:rsid w:val="005E2128"/>
    <w:rsid w:val="005E21C2"/>
    <w:rsid w:val="005E21CF"/>
    <w:rsid w:val="005E2447"/>
    <w:rsid w:val="005E247F"/>
    <w:rsid w:val="005E249B"/>
    <w:rsid w:val="005E25C7"/>
    <w:rsid w:val="005E2726"/>
    <w:rsid w:val="005E2735"/>
    <w:rsid w:val="005E2780"/>
    <w:rsid w:val="005E27EA"/>
    <w:rsid w:val="005E284C"/>
    <w:rsid w:val="005E28A3"/>
    <w:rsid w:val="005E28E5"/>
    <w:rsid w:val="005E28E8"/>
    <w:rsid w:val="005E2901"/>
    <w:rsid w:val="005E2A10"/>
    <w:rsid w:val="005E2A2A"/>
    <w:rsid w:val="005E2B11"/>
    <w:rsid w:val="005E2C6A"/>
    <w:rsid w:val="005E2CB7"/>
    <w:rsid w:val="005E2CC8"/>
    <w:rsid w:val="005E2CE2"/>
    <w:rsid w:val="005E2D4D"/>
    <w:rsid w:val="005E2E0B"/>
    <w:rsid w:val="005E2E35"/>
    <w:rsid w:val="005E2E46"/>
    <w:rsid w:val="005E2E92"/>
    <w:rsid w:val="005E2F36"/>
    <w:rsid w:val="005E2FAD"/>
    <w:rsid w:val="005E334E"/>
    <w:rsid w:val="005E33C7"/>
    <w:rsid w:val="005E33DC"/>
    <w:rsid w:val="005E3464"/>
    <w:rsid w:val="005E349A"/>
    <w:rsid w:val="005E35A9"/>
    <w:rsid w:val="005E3622"/>
    <w:rsid w:val="005E36CB"/>
    <w:rsid w:val="005E378B"/>
    <w:rsid w:val="005E378C"/>
    <w:rsid w:val="005E37A4"/>
    <w:rsid w:val="005E385B"/>
    <w:rsid w:val="005E3924"/>
    <w:rsid w:val="005E3954"/>
    <w:rsid w:val="005E3963"/>
    <w:rsid w:val="005E3B11"/>
    <w:rsid w:val="005E3BA2"/>
    <w:rsid w:val="005E3BF8"/>
    <w:rsid w:val="005E3CA2"/>
    <w:rsid w:val="005E3CFC"/>
    <w:rsid w:val="005E3D1A"/>
    <w:rsid w:val="005E3D90"/>
    <w:rsid w:val="005E3DC8"/>
    <w:rsid w:val="005E3E54"/>
    <w:rsid w:val="005E3F03"/>
    <w:rsid w:val="005E3F87"/>
    <w:rsid w:val="005E3FC0"/>
    <w:rsid w:val="005E40FF"/>
    <w:rsid w:val="005E4242"/>
    <w:rsid w:val="005E4259"/>
    <w:rsid w:val="005E42CC"/>
    <w:rsid w:val="005E4300"/>
    <w:rsid w:val="005E4399"/>
    <w:rsid w:val="005E43B7"/>
    <w:rsid w:val="005E4434"/>
    <w:rsid w:val="005E4513"/>
    <w:rsid w:val="005E45A4"/>
    <w:rsid w:val="005E464C"/>
    <w:rsid w:val="005E4696"/>
    <w:rsid w:val="005E46F7"/>
    <w:rsid w:val="005E474A"/>
    <w:rsid w:val="005E479C"/>
    <w:rsid w:val="005E47B8"/>
    <w:rsid w:val="005E47E4"/>
    <w:rsid w:val="005E48C1"/>
    <w:rsid w:val="005E4949"/>
    <w:rsid w:val="005E4A60"/>
    <w:rsid w:val="005E4A6F"/>
    <w:rsid w:val="005E4ACA"/>
    <w:rsid w:val="005E4B04"/>
    <w:rsid w:val="005E4C86"/>
    <w:rsid w:val="005E4D9D"/>
    <w:rsid w:val="005E4DD5"/>
    <w:rsid w:val="005E4F82"/>
    <w:rsid w:val="005E5043"/>
    <w:rsid w:val="005E51EA"/>
    <w:rsid w:val="005E5281"/>
    <w:rsid w:val="005E5308"/>
    <w:rsid w:val="005E531A"/>
    <w:rsid w:val="005E537F"/>
    <w:rsid w:val="005E54D8"/>
    <w:rsid w:val="005E5524"/>
    <w:rsid w:val="005E56F3"/>
    <w:rsid w:val="005E577A"/>
    <w:rsid w:val="005E579A"/>
    <w:rsid w:val="005E57F6"/>
    <w:rsid w:val="005E5814"/>
    <w:rsid w:val="005E58B9"/>
    <w:rsid w:val="005E59B4"/>
    <w:rsid w:val="005E5AA8"/>
    <w:rsid w:val="005E5ABF"/>
    <w:rsid w:val="005E5B06"/>
    <w:rsid w:val="005E5BBB"/>
    <w:rsid w:val="005E5C46"/>
    <w:rsid w:val="005E5C60"/>
    <w:rsid w:val="005E5D13"/>
    <w:rsid w:val="005E5DD8"/>
    <w:rsid w:val="005E5E57"/>
    <w:rsid w:val="005E5FFC"/>
    <w:rsid w:val="005E6040"/>
    <w:rsid w:val="005E60E7"/>
    <w:rsid w:val="005E6123"/>
    <w:rsid w:val="005E61E2"/>
    <w:rsid w:val="005E6343"/>
    <w:rsid w:val="005E6394"/>
    <w:rsid w:val="005E63A1"/>
    <w:rsid w:val="005E6512"/>
    <w:rsid w:val="005E660E"/>
    <w:rsid w:val="005E6719"/>
    <w:rsid w:val="005E6774"/>
    <w:rsid w:val="005E6776"/>
    <w:rsid w:val="005E67A3"/>
    <w:rsid w:val="005E67B8"/>
    <w:rsid w:val="005E68CC"/>
    <w:rsid w:val="005E68F4"/>
    <w:rsid w:val="005E6959"/>
    <w:rsid w:val="005E6962"/>
    <w:rsid w:val="005E6A26"/>
    <w:rsid w:val="005E6AF3"/>
    <w:rsid w:val="005E6BF1"/>
    <w:rsid w:val="005E6C95"/>
    <w:rsid w:val="005E6D74"/>
    <w:rsid w:val="005E6DC7"/>
    <w:rsid w:val="005E6F4A"/>
    <w:rsid w:val="005E6FC4"/>
    <w:rsid w:val="005E6FE4"/>
    <w:rsid w:val="005E707F"/>
    <w:rsid w:val="005E713B"/>
    <w:rsid w:val="005E7163"/>
    <w:rsid w:val="005E7212"/>
    <w:rsid w:val="005E723A"/>
    <w:rsid w:val="005E724D"/>
    <w:rsid w:val="005E73EA"/>
    <w:rsid w:val="005E73F0"/>
    <w:rsid w:val="005E740F"/>
    <w:rsid w:val="005E7489"/>
    <w:rsid w:val="005E769F"/>
    <w:rsid w:val="005E778B"/>
    <w:rsid w:val="005E796A"/>
    <w:rsid w:val="005E797D"/>
    <w:rsid w:val="005E79AC"/>
    <w:rsid w:val="005E79D5"/>
    <w:rsid w:val="005E7A75"/>
    <w:rsid w:val="005E7A8A"/>
    <w:rsid w:val="005E7AFE"/>
    <w:rsid w:val="005E7C7A"/>
    <w:rsid w:val="005E7E5A"/>
    <w:rsid w:val="005E7EC9"/>
    <w:rsid w:val="005F00F4"/>
    <w:rsid w:val="005F02AC"/>
    <w:rsid w:val="005F0439"/>
    <w:rsid w:val="005F044A"/>
    <w:rsid w:val="005F0516"/>
    <w:rsid w:val="005F0552"/>
    <w:rsid w:val="005F059E"/>
    <w:rsid w:val="005F05B5"/>
    <w:rsid w:val="005F0607"/>
    <w:rsid w:val="005F064A"/>
    <w:rsid w:val="005F0737"/>
    <w:rsid w:val="005F0886"/>
    <w:rsid w:val="005F08D6"/>
    <w:rsid w:val="005F0904"/>
    <w:rsid w:val="005F095A"/>
    <w:rsid w:val="005F09CA"/>
    <w:rsid w:val="005F0A45"/>
    <w:rsid w:val="005F0AEB"/>
    <w:rsid w:val="005F0B29"/>
    <w:rsid w:val="005F0B39"/>
    <w:rsid w:val="005F0B7B"/>
    <w:rsid w:val="005F0B7F"/>
    <w:rsid w:val="005F0B89"/>
    <w:rsid w:val="005F0B92"/>
    <w:rsid w:val="005F0BC9"/>
    <w:rsid w:val="005F0CDC"/>
    <w:rsid w:val="005F0E62"/>
    <w:rsid w:val="005F0EB6"/>
    <w:rsid w:val="005F0F01"/>
    <w:rsid w:val="005F0F10"/>
    <w:rsid w:val="005F0FFE"/>
    <w:rsid w:val="005F1027"/>
    <w:rsid w:val="005F10CA"/>
    <w:rsid w:val="005F10F6"/>
    <w:rsid w:val="005F114D"/>
    <w:rsid w:val="005F1164"/>
    <w:rsid w:val="005F127C"/>
    <w:rsid w:val="005F1316"/>
    <w:rsid w:val="005F1342"/>
    <w:rsid w:val="005F1350"/>
    <w:rsid w:val="005F1374"/>
    <w:rsid w:val="005F1410"/>
    <w:rsid w:val="005F14DF"/>
    <w:rsid w:val="005F1721"/>
    <w:rsid w:val="005F172F"/>
    <w:rsid w:val="005F1878"/>
    <w:rsid w:val="005F18AC"/>
    <w:rsid w:val="005F18D6"/>
    <w:rsid w:val="005F1912"/>
    <w:rsid w:val="005F1921"/>
    <w:rsid w:val="005F1935"/>
    <w:rsid w:val="005F19DF"/>
    <w:rsid w:val="005F19E8"/>
    <w:rsid w:val="005F1A08"/>
    <w:rsid w:val="005F1A45"/>
    <w:rsid w:val="005F1A7D"/>
    <w:rsid w:val="005F1CE2"/>
    <w:rsid w:val="005F1DCF"/>
    <w:rsid w:val="005F1E13"/>
    <w:rsid w:val="005F1E72"/>
    <w:rsid w:val="005F1FA9"/>
    <w:rsid w:val="005F207D"/>
    <w:rsid w:val="005F2157"/>
    <w:rsid w:val="005F219A"/>
    <w:rsid w:val="005F21EB"/>
    <w:rsid w:val="005F22A7"/>
    <w:rsid w:val="005F2384"/>
    <w:rsid w:val="005F2459"/>
    <w:rsid w:val="005F24FF"/>
    <w:rsid w:val="005F2534"/>
    <w:rsid w:val="005F2568"/>
    <w:rsid w:val="005F259B"/>
    <w:rsid w:val="005F2631"/>
    <w:rsid w:val="005F2676"/>
    <w:rsid w:val="005F2A54"/>
    <w:rsid w:val="005F2B67"/>
    <w:rsid w:val="005F2C91"/>
    <w:rsid w:val="005F2D61"/>
    <w:rsid w:val="005F2E41"/>
    <w:rsid w:val="005F2E75"/>
    <w:rsid w:val="005F2F23"/>
    <w:rsid w:val="005F3033"/>
    <w:rsid w:val="005F30B9"/>
    <w:rsid w:val="005F30DA"/>
    <w:rsid w:val="005F30EA"/>
    <w:rsid w:val="005F3214"/>
    <w:rsid w:val="005F3444"/>
    <w:rsid w:val="005F3579"/>
    <w:rsid w:val="005F372C"/>
    <w:rsid w:val="005F3774"/>
    <w:rsid w:val="005F3805"/>
    <w:rsid w:val="005F3830"/>
    <w:rsid w:val="005F385B"/>
    <w:rsid w:val="005F3927"/>
    <w:rsid w:val="005F39A1"/>
    <w:rsid w:val="005F39A7"/>
    <w:rsid w:val="005F39C8"/>
    <w:rsid w:val="005F3A78"/>
    <w:rsid w:val="005F3AD4"/>
    <w:rsid w:val="005F3B64"/>
    <w:rsid w:val="005F3E82"/>
    <w:rsid w:val="005F3E89"/>
    <w:rsid w:val="005F3F12"/>
    <w:rsid w:val="005F3F35"/>
    <w:rsid w:val="005F4047"/>
    <w:rsid w:val="005F40AE"/>
    <w:rsid w:val="005F4195"/>
    <w:rsid w:val="005F41B8"/>
    <w:rsid w:val="005F41D8"/>
    <w:rsid w:val="005F42E4"/>
    <w:rsid w:val="005F4316"/>
    <w:rsid w:val="005F431B"/>
    <w:rsid w:val="005F4483"/>
    <w:rsid w:val="005F4489"/>
    <w:rsid w:val="005F4513"/>
    <w:rsid w:val="005F45D4"/>
    <w:rsid w:val="005F4758"/>
    <w:rsid w:val="005F4789"/>
    <w:rsid w:val="005F495E"/>
    <w:rsid w:val="005F4977"/>
    <w:rsid w:val="005F49D0"/>
    <w:rsid w:val="005F4AC9"/>
    <w:rsid w:val="005F4B0B"/>
    <w:rsid w:val="005F4B5F"/>
    <w:rsid w:val="005F4B89"/>
    <w:rsid w:val="005F4BE5"/>
    <w:rsid w:val="005F4C0C"/>
    <w:rsid w:val="005F4C12"/>
    <w:rsid w:val="005F4CBE"/>
    <w:rsid w:val="005F4D5D"/>
    <w:rsid w:val="005F4D82"/>
    <w:rsid w:val="005F4E3C"/>
    <w:rsid w:val="005F4FF8"/>
    <w:rsid w:val="005F5018"/>
    <w:rsid w:val="005F5232"/>
    <w:rsid w:val="005F5241"/>
    <w:rsid w:val="005F5286"/>
    <w:rsid w:val="005F5292"/>
    <w:rsid w:val="005F53CB"/>
    <w:rsid w:val="005F54B5"/>
    <w:rsid w:val="005F54F2"/>
    <w:rsid w:val="005F55BC"/>
    <w:rsid w:val="005F561A"/>
    <w:rsid w:val="005F564B"/>
    <w:rsid w:val="005F5692"/>
    <w:rsid w:val="005F56B4"/>
    <w:rsid w:val="005F56C1"/>
    <w:rsid w:val="005F5723"/>
    <w:rsid w:val="005F5856"/>
    <w:rsid w:val="005F5857"/>
    <w:rsid w:val="005F58A2"/>
    <w:rsid w:val="005F58BF"/>
    <w:rsid w:val="005F5936"/>
    <w:rsid w:val="005F5987"/>
    <w:rsid w:val="005F59D2"/>
    <w:rsid w:val="005F59DF"/>
    <w:rsid w:val="005F5A42"/>
    <w:rsid w:val="005F5AA2"/>
    <w:rsid w:val="005F5AE7"/>
    <w:rsid w:val="005F5B2C"/>
    <w:rsid w:val="005F5B65"/>
    <w:rsid w:val="005F5B6F"/>
    <w:rsid w:val="005F5D09"/>
    <w:rsid w:val="005F5D51"/>
    <w:rsid w:val="005F5DF5"/>
    <w:rsid w:val="005F5F0C"/>
    <w:rsid w:val="005F5FC2"/>
    <w:rsid w:val="005F6003"/>
    <w:rsid w:val="005F6077"/>
    <w:rsid w:val="005F6144"/>
    <w:rsid w:val="005F6177"/>
    <w:rsid w:val="005F6283"/>
    <w:rsid w:val="005F628C"/>
    <w:rsid w:val="005F62B8"/>
    <w:rsid w:val="005F62DC"/>
    <w:rsid w:val="005F62FB"/>
    <w:rsid w:val="005F6310"/>
    <w:rsid w:val="005F633F"/>
    <w:rsid w:val="005F636A"/>
    <w:rsid w:val="005F6587"/>
    <w:rsid w:val="005F65D2"/>
    <w:rsid w:val="005F6607"/>
    <w:rsid w:val="005F66DE"/>
    <w:rsid w:val="005F6715"/>
    <w:rsid w:val="005F672B"/>
    <w:rsid w:val="005F67A0"/>
    <w:rsid w:val="005F67CF"/>
    <w:rsid w:val="005F68B9"/>
    <w:rsid w:val="005F6993"/>
    <w:rsid w:val="005F6A80"/>
    <w:rsid w:val="005F6B98"/>
    <w:rsid w:val="005F6C00"/>
    <w:rsid w:val="005F6C33"/>
    <w:rsid w:val="005F6C54"/>
    <w:rsid w:val="005F6DB2"/>
    <w:rsid w:val="005F6F9D"/>
    <w:rsid w:val="005F6FEB"/>
    <w:rsid w:val="005F7053"/>
    <w:rsid w:val="005F7143"/>
    <w:rsid w:val="005F72E2"/>
    <w:rsid w:val="005F734C"/>
    <w:rsid w:val="005F73C4"/>
    <w:rsid w:val="005F74AB"/>
    <w:rsid w:val="005F75E2"/>
    <w:rsid w:val="005F762B"/>
    <w:rsid w:val="005F763A"/>
    <w:rsid w:val="005F763D"/>
    <w:rsid w:val="005F7659"/>
    <w:rsid w:val="005F77B9"/>
    <w:rsid w:val="005F77F8"/>
    <w:rsid w:val="005F7802"/>
    <w:rsid w:val="005F7860"/>
    <w:rsid w:val="005F7995"/>
    <w:rsid w:val="005F79B2"/>
    <w:rsid w:val="005F79BC"/>
    <w:rsid w:val="005F7ACC"/>
    <w:rsid w:val="005F7AED"/>
    <w:rsid w:val="005F7C36"/>
    <w:rsid w:val="005F7CD5"/>
    <w:rsid w:val="005F7CE0"/>
    <w:rsid w:val="005F7D11"/>
    <w:rsid w:val="005F7DD3"/>
    <w:rsid w:val="005F7E9F"/>
    <w:rsid w:val="005F7EA7"/>
    <w:rsid w:val="00600005"/>
    <w:rsid w:val="006000E1"/>
    <w:rsid w:val="006003E4"/>
    <w:rsid w:val="0060047F"/>
    <w:rsid w:val="006004F9"/>
    <w:rsid w:val="00600598"/>
    <w:rsid w:val="006005A3"/>
    <w:rsid w:val="006005BD"/>
    <w:rsid w:val="006005EC"/>
    <w:rsid w:val="0060069B"/>
    <w:rsid w:val="006007B4"/>
    <w:rsid w:val="00600817"/>
    <w:rsid w:val="00600819"/>
    <w:rsid w:val="00600856"/>
    <w:rsid w:val="006008B5"/>
    <w:rsid w:val="006008F9"/>
    <w:rsid w:val="00600968"/>
    <w:rsid w:val="006009F3"/>
    <w:rsid w:val="00600A6D"/>
    <w:rsid w:val="00600B06"/>
    <w:rsid w:val="00600B63"/>
    <w:rsid w:val="00600B74"/>
    <w:rsid w:val="00600BED"/>
    <w:rsid w:val="00600D28"/>
    <w:rsid w:val="00600EC8"/>
    <w:rsid w:val="00601168"/>
    <w:rsid w:val="006012A0"/>
    <w:rsid w:val="006012F9"/>
    <w:rsid w:val="0060138D"/>
    <w:rsid w:val="00601421"/>
    <w:rsid w:val="00601580"/>
    <w:rsid w:val="00601705"/>
    <w:rsid w:val="006017CB"/>
    <w:rsid w:val="006018BD"/>
    <w:rsid w:val="006019F4"/>
    <w:rsid w:val="00601AF9"/>
    <w:rsid w:val="00601BA6"/>
    <w:rsid w:val="00601BCA"/>
    <w:rsid w:val="00601D6C"/>
    <w:rsid w:val="00601DB1"/>
    <w:rsid w:val="00601DCF"/>
    <w:rsid w:val="00601DFE"/>
    <w:rsid w:val="00601E51"/>
    <w:rsid w:val="00601E58"/>
    <w:rsid w:val="00601EEB"/>
    <w:rsid w:val="00601F24"/>
    <w:rsid w:val="00601FD8"/>
    <w:rsid w:val="00602021"/>
    <w:rsid w:val="00602030"/>
    <w:rsid w:val="00602073"/>
    <w:rsid w:val="00602077"/>
    <w:rsid w:val="0060209E"/>
    <w:rsid w:val="006020E3"/>
    <w:rsid w:val="006021D3"/>
    <w:rsid w:val="00602231"/>
    <w:rsid w:val="0060239F"/>
    <w:rsid w:val="00602414"/>
    <w:rsid w:val="006024B1"/>
    <w:rsid w:val="006024E9"/>
    <w:rsid w:val="00602517"/>
    <w:rsid w:val="00602651"/>
    <w:rsid w:val="006028AE"/>
    <w:rsid w:val="006028BB"/>
    <w:rsid w:val="006028C0"/>
    <w:rsid w:val="00602997"/>
    <w:rsid w:val="0060299D"/>
    <w:rsid w:val="00602A0D"/>
    <w:rsid w:val="00602A4A"/>
    <w:rsid w:val="00602AA8"/>
    <w:rsid w:val="00602B23"/>
    <w:rsid w:val="00602BA6"/>
    <w:rsid w:val="00602C58"/>
    <w:rsid w:val="00602CD7"/>
    <w:rsid w:val="00602DA1"/>
    <w:rsid w:val="00602DCC"/>
    <w:rsid w:val="00602EC1"/>
    <w:rsid w:val="00602F4A"/>
    <w:rsid w:val="00603121"/>
    <w:rsid w:val="00603164"/>
    <w:rsid w:val="00603272"/>
    <w:rsid w:val="00603292"/>
    <w:rsid w:val="0060329B"/>
    <w:rsid w:val="0060332C"/>
    <w:rsid w:val="00603353"/>
    <w:rsid w:val="00603354"/>
    <w:rsid w:val="00603379"/>
    <w:rsid w:val="00603434"/>
    <w:rsid w:val="006035B1"/>
    <w:rsid w:val="00603667"/>
    <w:rsid w:val="00603685"/>
    <w:rsid w:val="006037A1"/>
    <w:rsid w:val="006037EE"/>
    <w:rsid w:val="006038EE"/>
    <w:rsid w:val="0060391D"/>
    <w:rsid w:val="006039BC"/>
    <w:rsid w:val="006039F8"/>
    <w:rsid w:val="00603A9F"/>
    <w:rsid w:val="00603B2A"/>
    <w:rsid w:val="00603BAB"/>
    <w:rsid w:val="00603CE7"/>
    <w:rsid w:val="00603D35"/>
    <w:rsid w:val="00603D7E"/>
    <w:rsid w:val="00603DDB"/>
    <w:rsid w:val="00603E61"/>
    <w:rsid w:val="00604452"/>
    <w:rsid w:val="006045F1"/>
    <w:rsid w:val="00604608"/>
    <w:rsid w:val="00604685"/>
    <w:rsid w:val="0060474F"/>
    <w:rsid w:val="00604816"/>
    <w:rsid w:val="00604832"/>
    <w:rsid w:val="006048BC"/>
    <w:rsid w:val="00604908"/>
    <w:rsid w:val="00604ADE"/>
    <w:rsid w:val="00604BF1"/>
    <w:rsid w:val="00604BFC"/>
    <w:rsid w:val="00604C2E"/>
    <w:rsid w:val="00604D2F"/>
    <w:rsid w:val="00604DF6"/>
    <w:rsid w:val="00604FA9"/>
    <w:rsid w:val="00604FC3"/>
    <w:rsid w:val="006050C9"/>
    <w:rsid w:val="00605178"/>
    <w:rsid w:val="00605216"/>
    <w:rsid w:val="0060521F"/>
    <w:rsid w:val="00605247"/>
    <w:rsid w:val="00605272"/>
    <w:rsid w:val="0060527A"/>
    <w:rsid w:val="00605313"/>
    <w:rsid w:val="0060537E"/>
    <w:rsid w:val="0060537F"/>
    <w:rsid w:val="0060539C"/>
    <w:rsid w:val="006053D5"/>
    <w:rsid w:val="00605676"/>
    <w:rsid w:val="006056CE"/>
    <w:rsid w:val="00605782"/>
    <w:rsid w:val="00605B1E"/>
    <w:rsid w:val="00605C23"/>
    <w:rsid w:val="00605C36"/>
    <w:rsid w:val="00605C43"/>
    <w:rsid w:val="00605C78"/>
    <w:rsid w:val="00605D55"/>
    <w:rsid w:val="00605DB3"/>
    <w:rsid w:val="00605DF1"/>
    <w:rsid w:val="00605F57"/>
    <w:rsid w:val="00605F5E"/>
    <w:rsid w:val="00605F89"/>
    <w:rsid w:val="00605FC2"/>
    <w:rsid w:val="0060603F"/>
    <w:rsid w:val="006060C2"/>
    <w:rsid w:val="006061D6"/>
    <w:rsid w:val="006061EB"/>
    <w:rsid w:val="006062D8"/>
    <w:rsid w:val="00606437"/>
    <w:rsid w:val="006064AF"/>
    <w:rsid w:val="0060652C"/>
    <w:rsid w:val="00606570"/>
    <w:rsid w:val="00606658"/>
    <w:rsid w:val="0060667D"/>
    <w:rsid w:val="006066DE"/>
    <w:rsid w:val="006066E5"/>
    <w:rsid w:val="0060670C"/>
    <w:rsid w:val="00606712"/>
    <w:rsid w:val="006067ED"/>
    <w:rsid w:val="00606842"/>
    <w:rsid w:val="006068D8"/>
    <w:rsid w:val="00606903"/>
    <w:rsid w:val="00606ABF"/>
    <w:rsid w:val="00606C58"/>
    <w:rsid w:val="00606C83"/>
    <w:rsid w:val="00606CE0"/>
    <w:rsid w:val="00606D3F"/>
    <w:rsid w:val="00606D59"/>
    <w:rsid w:val="00606DA1"/>
    <w:rsid w:val="00606E5A"/>
    <w:rsid w:val="00606EBD"/>
    <w:rsid w:val="00607062"/>
    <w:rsid w:val="006070C3"/>
    <w:rsid w:val="00607102"/>
    <w:rsid w:val="00607163"/>
    <w:rsid w:val="006071FE"/>
    <w:rsid w:val="0060720D"/>
    <w:rsid w:val="0060727B"/>
    <w:rsid w:val="0060727F"/>
    <w:rsid w:val="0060729C"/>
    <w:rsid w:val="00607361"/>
    <w:rsid w:val="00607411"/>
    <w:rsid w:val="0060747D"/>
    <w:rsid w:val="0060758C"/>
    <w:rsid w:val="006076B5"/>
    <w:rsid w:val="006077F7"/>
    <w:rsid w:val="0060780F"/>
    <w:rsid w:val="00607871"/>
    <w:rsid w:val="006078B4"/>
    <w:rsid w:val="006079DF"/>
    <w:rsid w:val="00607A3E"/>
    <w:rsid w:val="00607ADC"/>
    <w:rsid w:val="00607B33"/>
    <w:rsid w:val="00607B44"/>
    <w:rsid w:val="00607CC6"/>
    <w:rsid w:val="00607DBC"/>
    <w:rsid w:val="00607DD8"/>
    <w:rsid w:val="00607E57"/>
    <w:rsid w:val="00607EFB"/>
    <w:rsid w:val="00610058"/>
    <w:rsid w:val="00610121"/>
    <w:rsid w:val="00610139"/>
    <w:rsid w:val="0061017F"/>
    <w:rsid w:val="0061025B"/>
    <w:rsid w:val="006102A5"/>
    <w:rsid w:val="006102C2"/>
    <w:rsid w:val="00610418"/>
    <w:rsid w:val="006107A2"/>
    <w:rsid w:val="0061082F"/>
    <w:rsid w:val="00610889"/>
    <w:rsid w:val="006108E0"/>
    <w:rsid w:val="00610960"/>
    <w:rsid w:val="006109E7"/>
    <w:rsid w:val="006109EA"/>
    <w:rsid w:val="00610AF6"/>
    <w:rsid w:val="00610C3D"/>
    <w:rsid w:val="00610C4E"/>
    <w:rsid w:val="00610CF0"/>
    <w:rsid w:val="00610D53"/>
    <w:rsid w:val="00610D54"/>
    <w:rsid w:val="00610EC4"/>
    <w:rsid w:val="00610ECD"/>
    <w:rsid w:val="00610F80"/>
    <w:rsid w:val="00610FFE"/>
    <w:rsid w:val="00611202"/>
    <w:rsid w:val="00611229"/>
    <w:rsid w:val="006112A5"/>
    <w:rsid w:val="006113EE"/>
    <w:rsid w:val="00611444"/>
    <w:rsid w:val="0061147E"/>
    <w:rsid w:val="00611489"/>
    <w:rsid w:val="006114E0"/>
    <w:rsid w:val="0061154C"/>
    <w:rsid w:val="0061164B"/>
    <w:rsid w:val="00611671"/>
    <w:rsid w:val="00611707"/>
    <w:rsid w:val="006117E3"/>
    <w:rsid w:val="00611819"/>
    <w:rsid w:val="006118EA"/>
    <w:rsid w:val="006118F2"/>
    <w:rsid w:val="00611920"/>
    <w:rsid w:val="0061192E"/>
    <w:rsid w:val="006119FF"/>
    <w:rsid w:val="00611B8E"/>
    <w:rsid w:val="00611D49"/>
    <w:rsid w:val="00611D5B"/>
    <w:rsid w:val="00611D66"/>
    <w:rsid w:val="00611E9D"/>
    <w:rsid w:val="00612027"/>
    <w:rsid w:val="0061203F"/>
    <w:rsid w:val="00612102"/>
    <w:rsid w:val="006121A8"/>
    <w:rsid w:val="00612213"/>
    <w:rsid w:val="00612250"/>
    <w:rsid w:val="00612261"/>
    <w:rsid w:val="0061228B"/>
    <w:rsid w:val="006122C4"/>
    <w:rsid w:val="006123E6"/>
    <w:rsid w:val="006123EC"/>
    <w:rsid w:val="00612429"/>
    <w:rsid w:val="006124B6"/>
    <w:rsid w:val="006124E5"/>
    <w:rsid w:val="00612514"/>
    <w:rsid w:val="00612543"/>
    <w:rsid w:val="00612569"/>
    <w:rsid w:val="006125A3"/>
    <w:rsid w:val="006126C0"/>
    <w:rsid w:val="006126E2"/>
    <w:rsid w:val="006127C6"/>
    <w:rsid w:val="00612808"/>
    <w:rsid w:val="006128E5"/>
    <w:rsid w:val="006128F9"/>
    <w:rsid w:val="006129FA"/>
    <w:rsid w:val="006129FE"/>
    <w:rsid w:val="00612A1C"/>
    <w:rsid w:val="00612B07"/>
    <w:rsid w:val="00612B6B"/>
    <w:rsid w:val="00612C36"/>
    <w:rsid w:val="00612C4C"/>
    <w:rsid w:val="00612D29"/>
    <w:rsid w:val="00612DD5"/>
    <w:rsid w:val="00612E2F"/>
    <w:rsid w:val="00612EF1"/>
    <w:rsid w:val="006130C8"/>
    <w:rsid w:val="006131A5"/>
    <w:rsid w:val="00613272"/>
    <w:rsid w:val="00613306"/>
    <w:rsid w:val="00613365"/>
    <w:rsid w:val="006134B3"/>
    <w:rsid w:val="006134C0"/>
    <w:rsid w:val="006134D9"/>
    <w:rsid w:val="006134E6"/>
    <w:rsid w:val="0061352B"/>
    <w:rsid w:val="00613593"/>
    <w:rsid w:val="006136F8"/>
    <w:rsid w:val="006137DD"/>
    <w:rsid w:val="006137F4"/>
    <w:rsid w:val="00613942"/>
    <w:rsid w:val="00613975"/>
    <w:rsid w:val="00613AA4"/>
    <w:rsid w:val="00613B63"/>
    <w:rsid w:val="00613B64"/>
    <w:rsid w:val="00613BCB"/>
    <w:rsid w:val="00613C3D"/>
    <w:rsid w:val="00613CDA"/>
    <w:rsid w:val="00613CE2"/>
    <w:rsid w:val="00613D4A"/>
    <w:rsid w:val="00613D54"/>
    <w:rsid w:val="00613E8A"/>
    <w:rsid w:val="00614017"/>
    <w:rsid w:val="00614023"/>
    <w:rsid w:val="0061405E"/>
    <w:rsid w:val="00614095"/>
    <w:rsid w:val="00614127"/>
    <w:rsid w:val="00614134"/>
    <w:rsid w:val="00614243"/>
    <w:rsid w:val="006142DF"/>
    <w:rsid w:val="00614343"/>
    <w:rsid w:val="006143CC"/>
    <w:rsid w:val="006144CC"/>
    <w:rsid w:val="00614596"/>
    <w:rsid w:val="006145B4"/>
    <w:rsid w:val="00614652"/>
    <w:rsid w:val="00614684"/>
    <w:rsid w:val="006147F2"/>
    <w:rsid w:val="00614882"/>
    <w:rsid w:val="0061496F"/>
    <w:rsid w:val="006149CD"/>
    <w:rsid w:val="006149F5"/>
    <w:rsid w:val="00614A13"/>
    <w:rsid w:val="00614A32"/>
    <w:rsid w:val="00614BC7"/>
    <w:rsid w:val="00614C36"/>
    <w:rsid w:val="00614CAA"/>
    <w:rsid w:val="00614CBC"/>
    <w:rsid w:val="00614CF0"/>
    <w:rsid w:val="00614D08"/>
    <w:rsid w:val="00614DB0"/>
    <w:rsid w:val="00614F10"/>
    <w:rsid w:val="00615062"/>
    <w:rsid w:val="00615241"/>
    <w:rsid w:val="00615276"/>
    <w:rsid w:val="006152EC"/>
    <w:rsid w:val="006152FC"/>
    <w:rsid w:val="0061534E"/>
    <w:rsid w:val="0061547D"/>
    <w:rsid w:val="00615564"/>
    <w:rsid w:val="00615600"/>
    <w:rsid w:val="006156B9"/>
    <w:rsid w:val="0061583C"/>
    <w:rsid w:val="00615913"/>
    <w:rsid w:val="00615944"/>
    <w:rsid w:val="006159BD"/>
    <w:rsid w:val="00615A55"/>
    <w:rsid w:val="00615B12"/>
    <w:rsid w:val="00615C4F"/>
    <w:rsid w:val="00615D22"/>
    <w:rsid w:val="00615E70"/>
    <w:rsid w:val="00615F58"/>
    <w:rsid w:val="00615FAD"/>
    <w:rsid w:val="00615FFC"/>
    <w:rsid w:val="00616056"/>
    <w:rsid w:val="00616058"/>
    <w:rsid w:val="00616152"/>
    <w:rsid w:val="006161B4"/>
    <w:rsid w:val="006161BB"/>
    <w:rsid w:val="00616246"/>
    <w:rsid w:val="006163C3"/>
    <w:rsid w:val="0061643C"/>
    <w:rsid w:val="006164BA"/>
    <w:rsid w:val="006164E4"/>
    <w:rsid w:val="006164E6"/>
    <w:rsid w:val="00616669"/>
    <w:rsid w:val="00616729"/>
    <w:rsid w:val="00616767"/>
    <w:rsid w:val="0061680F"/>
    <w:rsid w:val="0061691E"/>
    <w:rsid w:val="00616938"/>
    <w:rsid w:val="006169B6"/>
    <w:rsid w:val="00616BAD"/>
    <w:rsid w:val="00616BC1"/>
    <w:rsid w:val="00616C0B"/>
    <w:rsid w:val="00616CEC"/>
    <w:rsid w:val="00616CFC"/>
    <w:rsid w:val="00616DA7"/>
    <w:rsid w:val="00616E02"/>
    <w:rsid w:val="00616E40"/>
    <w:rsid w:val="00616E87"/>
    <w:rsid w:val="00616EE4"/>
    <w:rsid w:val="00616F86"/>
    <w:rsid w:val="00617017"/>
    <w:rsid w:val="00617155"/>
    <w:rsid w:val="006171BA"/>
    <w:rsid w:val="006171D7"/>
    <w:rsid w:val="00617239"/>
    <w:rsid w:val="006172E5"/>
    <w:rsid w:val="006173B7"/>
    <w:rsid w:val="006173C7"/>
    <w:rsid w:val="006173DB"/>
    <w:rsid w:val="00617445"/>
    <w:rsid w:val="00617451"/>
    <w:rsid w:val="006174E1"/>
    <w:rsid w:val="0061750F"/>
    <w:rsid w:val="00617516"/>
    <w:rsid w:val="006175BC"/>
    <w:rsid w:val="006175DA"/>
    <w:rsid w:val="0061774F"/>
    <w:rsid w:val="00617777"/>
    <w:rsid w:val="006177BA"/>
    <w:rsid w:val="006177E0"/>
    <w:rsid w:val="00617807"/>
    <w:rsid w:val="0061786D"/>
    <w:rsid w:val="006178AE"/>
    <w:rsid w:val="00617960"/>
    <w:rsid w:val="00617990"/>
    <w:rsid w:val="00617A79"/>
    <w:rsid w:val="00617B44"/>
    <w:rsid w:val="00617B9A"/>
    <w:rsid w:val="00617BBD"/>
    <w:rsid w:val="00617C60"/>
    <w:rsid w:val="00617CD8"/>
    <w:rsid w:val="00617D65"/>
    <w:rsid w:val="00620010"/>
    <w:rsid w:val="0062002E"/>
    <w:rsid w:val="00620030"/>
    <w:rsid w:val="006200F4"/>
    <w:rsid w:val="00620165"/>
    <w:rsid w:val="006203F6"/>
    <w:rsid w:val="00620481"/>
    <w:rsid w:val="00620489"/>
    <w:rsid w:val="0062051D"/>
    <w:rsid w:val="0062053C"/>
    <w:rsid w:val="00620594"/>
    <w:rsid w:val="00620609"/>
    <w:rsid w:val="006206C6"/>
    <w:rsid w:val="00620784"/>
    <w:rsid w:val="0062087E"/>
    <w:rsid w:val="006208E8"/>
    <w:rsid w:val="006208EF"/>
    <w:rsid w:val="006209C2"/>
    <w:rsid w:val="00620B63"/>
    <w:rsid w:val="00620BB6"/>
    <w:rsid w:val="00620CA2"/>
    <w:rsid w:val="00620E76"/>
    <w:rsid w:val="00620EC2"/>
    <w:rsid w:val="00620ED2"/>
    <w:rsid w:val="006210B8"/>
    <w:rsid w:val="006210D1"/>
    <w:rsid w:val="006211F3"/>
    <w:rsid w:val="006212AC"/>
    <w:rsid w:val="006212AF"/>
    <w:rsid w:val="0062130A"/>
    <w:rsid w:val="006214C0"/>
    <w:rsid w:val="0062154F"/>
    <w:rsid w:val="006215B8"/>
    <w:rsid w:val="006216E4"/>
    <w:rsid w:val="00621711"/>
    <w:rsid w:val="0062175F"/>
    <w:rsid w:val="00621821"/>
    <w:rsid w:val="006219EA"/>
    <w:rsid w:val="00621A71"/>
    <w:rsid w:val="00621B0F"/>
    <w:rsid w:val="00621D55"/>
    <w:rsid w:val="00621D8E"/>
    <w:rsid w:val="00621E32"/>
    <w:rsid w:val="00621F8C"/>
    <w:rsid w:val="00621F90"/>
    <w:rsid w:val="00621FAC"/>
    <w:rsid w:val="00621FCF"/>
    <w:rsid w:val="006220B0"/>
    <w:rsid w:val="0062210D"/>
    <w:rsid w:val="00622112"/>
    <w:rsid w:val="00622152"/>
    <w:rsid w:val="00622256"/>
    <w:rsid w:val="00622291"/>
    <w:rsid w:val="00622374"/>
    <w:rsid w:val="00622385"/>
    <w:rsid w:val="00622447"/>
    <w:rsid w:val="0062245F"/>
    <w:rsid w:val="00622580"/>
    <w:rsid w:val="00622597"/>
    <w:rsid w:val="00622934"/>
    <w:rsid w:val="00622960"/>
    <w:rsid w:val="0062296D"/>
    <w:rsid w:val="006229CD"/>
    <w:rsid w:val="00622AAC"/>
    <w:rsid w:val="00622AE1"/>
    <w:rsid w:val="00622AF8"/>
    <w:rsid w:val="00622B39"/>
    <w:rsid w:val="00622C78"/>
    <w:rsid w:val="006230F2"/>
    <w:rsid w:val="006231B2"/>
    <w:rsid w:val="006231BF"/>
    <w:rsid w:val="006231DA"/>
    <w:rsid w:val="00623209"/>
    <w:rsid w:val="0062322C"/>
    <w:rsid w:val="00623286"/>
    <w:rsid w:val="006232C5"/>
    <w:rsid w:val="006232D8"/>
    <w:rsid w:val="0062331E"/>
    <w:rsid w:val="006233FB"/>
    <w:rsid w:val="006234AC"/>
    <w:rsid w:val="006234F3"/>
    <w:rsid w:val="0062355E"/>
    <w:rsid w:val="0062359D"/>
    <w:rsid w:val="00623652"/>
    <w:rsid w:val="00623653"/>
    <w:rsid w:val="0062374B"/>
    <w:rsid w:val="006237E1"/>
    <w:rsid w:val="006237F1"/>
    <w:rsid w:val="00623830"/>
    <w:rsid w:val="00623A8B"/>
    <w:rsid w:val="00623ABC"/>
    <w:rsid w:val="00623BE5"/>
    <w:rsid w:val="00623BE9"/>
    <w:rsid w:val="00623C51"/>
    <w:rsid w:val="00623C68"/>
    <w:rsid w:val="00623D92"/>
    <w:rsid w:val="00623DE0"/>
    <w:rsid w:val="00623E5A"/>
    <w:rsid w:val="00623E82"/>
    <w:rsid w:val="00623F96"/>
    <w:rsid w:val="00623FBB"/>
    <w:rsid w:val="006241C4"/>
    <w:rsid w:val="00624241"/>
    <w:rsid w:val="00624246"/>
    <w:rsid w:val="0062428F"/>
    <w:rsid w:val="00624296"/>
    <w:rsid w:val="006242C3"/>
    <w:rsid w:val="006243B6"/>
    <w:rsid w:val="00624429"/>
    <w:rsid w:val="0062449D"/>
    <w:rsid w:val="006244AC"/>
    <w:rsid w:val="006244F2"/>
    <w:rsid w:val="0062451C"/>
    <w:rsid w:val="00624524"/>
    <w:rsid w:val="00624612"/>
    <w:rsid w:val="006246C0"/>
    <w:rsid w:val="00624721"/>
    <w:rsid w:val="0062484E"/>
    <w:rsid w:val="006249DC"/>
    <w:rsid w:val="00624A63"/>
    <w:rsid w:val="00624AE0"/>
    <w:rsid w:val="00624BA1"/>
    <w:rsid w:val="00624D26"/>
    <w:rsid w:val="00624E08"/>
    <w:rsid w:val="00624E36"/>
    <w:rsid w:val="00624EC2"/>
    <w:rsid w:val="00624F46"/>
    <w:rsid w:val="00625024"/>
    <w:rsid w:val="00625062"/>
    <w:rsid w:val="00625097"/>
    <w:rsid w:val="00625100"/>
    <w:rsid w:val="00625108"/>
    <w:rsid w:val="0062517C"/>
    <w:rsid w:val="006251CF"/>
    <w:rsid w:val="0062528C"/>
    <w:rsid w:val="00625311"/>
    <w:rsid w:val="00625315"/>
    <w:rsid w:val="00625385"/>
    <w:rsid w:val="006253ED"/>
    <w:rsid w:val="00625474"/>
    <w:rsid w:val="006254B7"/>
    <w:rsid w:val="0062553A"/>
    <w:rsid w:val="00625621"/>
    <w:rsid w:val="00625650"/>
    <w:rsid w:val="00625693"/>
    <w:rsid w:val="00625730"/>
    <w:rsid w:val="0062582D"/>
    <w:rsid w:val="006258BB"/>
    <w:rsid w:val="00625929"/>
    <w:rsid w:val="00625A0C"/>
    <w:rsid w:val="00625B6A"/>
    <w:rsid w:val="00625DE5"/>
    <w:rsid w:val="00625EAE"/>
    <w:rsid w:val="00625ECF"/>
    <w:rsid w:val="00625F12"/>
    <w:rsid w:val="00626002"/>
    <w:rsid w:val="00626245"/>
    <w:rsid w:val="00626373"/>
    <w:rsid w:val="00626425"/>
    <w:rsid w:val="00626429"/>
    <w:rsid w:val="00626460"/>
    <w:rsid w:val="00626481"/>
    <w:rsid w:val="00626558"/>
    <w:rsid w:val="0062657D"/>
    <w:rsid w:val="006265BB"/>
    <w:rsid w:val="006265C1"/>
    <w:rsid w:val="0062662F"/>
    <w:rsid w:val="00626691"/>
    <w:rsid w:val="00626769"/>
    <w:rsid w:val="00626887"/>
    <w:rsid w:val="006268E0"/>
    <w:rsid w:val="00626944"/>
    <w:rsid w:val="00626968"/>
    <w:rsid w:val="006269A0"/>
    <w:rsid w:val="006269B8"/>
    <w:rsid w:val="006269E4"/>
    <w:rsid w:val="006269FA"/>
    <w:rsid w:val="00626B99"/>
    <w:rsid w:val="00626CD4"/>
    <w:rsid w:val="00626E02"/>
    <w:rsid w:val="00626E03"/>
    <w:rsid w:val="00626E6A"/>
    <w:rsid w:val="00626EE1"/>
    <w:rsid w:val="00626F00"/>
    <w:rsid w:val="00626F37"/>
    <w:rsid w:val="00626F67"/>
    <w:rsid w:val="00626FD7"/>
    <w:rsid w:val="0062702C"/>
    <w:rsid w:val="00627146"/>
    <w:rsid w:val="006272EC"/>
    <w:rsid w:val="0062739C"/>
    <w:rsid w:val="0062739D"/>
    <w:rsid w:val="006274F3"/>
    <w:rsid w:val="0062753E"/>
    <w:rsid w:val="00627553"/>
    <w:rsid w:val="00627606"/>
    <w:rsid w:val="0062761C"/>
    <w:rsid w:val="006276A0"/>
    <w:rsid w:val="006276D4"/>
    <w:rsid w:val="0062784A"/>
    <w:rsid w:val="00627868"/>
    <w:rsid w:val="006279A3"/>
    <w:rsid w:val="00627A34"/>
    <w:rsid w:val="00627A5C"/>
    <w:rsid w:val="00627BE8"/>
    <w:rsid w:val="00627C4B"/>
    <w:rsid w:val="00627C9C"/>
    <w:rsid w:val="00627CB3"/>
    <w:rsid w:val="00627D24"/>
    <w:rsid w:val="00627D44"/>
    <w:rsid w:val="00627D57"/>
    <w:rsid w:val="00627D70"/>
    <w:rsid w:val="00627E6E"/>
    <w:rsid w:val="00627EE9"/>
    <w:rsid w:val="00627F61"/>
    <w:rsid w:val="00627F80"/>
    <w:rsid w:val="00627F9A"/>
    <w:rsid w:val="0063003A"/>
    <w:rsid w:val="006300B7"/>
    <w:rsid w:val="00630105"/>
    <w:rsid w:val="006302AD"/>
    <w:rsid w:val="006302DA"/>
    <w:rsid w:val="0063036A"/>
    <w:rsid w:val="006303E0"/>
    <w:rsid w:val="006303E3"/>
    <w:rsid w:val="006304A2"/>
    <w:rsid w:val="006304F2"/>
    <w:rsid w:val="006305F7"/>
    <w:rsid w:val="00630645"/>
    <w:rsid w:val="006306F2"/>
    <w:rsid w:val="00630714"/>
    <w:rsid w:val="00630786"/>
    <w:rsid w:val="006308C7"/>
    <w:rsid w:val="006309F3"/>
    <w:rsid w:val="00630AB9"/>
    <w:rsid w:val="00630B2E"/>
    <w:rsid w:val="00630CA3"/>
    <w:rsid w:val="00630D73"/>
    <w:rsid w:val="00630DED"/>
    <w:rsid w:val="00630E0A"/>
    <w:rsid w:val="00630E30"/>
    <w:rsid w:val="00630EE2"/>
    <w:rsid w:val="00630F32"/>
    <w:rsid w:val="00630F58"/>
    <w:rsid w:val="00630FE2"/>
    <w:rsid w:val="006310BE"/>
    <w:rsid w:val="00631225"/>
    <w:rsid w:val="00631235"/>
    <w:rsid w:val="0063127C"/>
    <w:rsid w:val="00631360"/>
    <w:rsid w:val="00631589"/>
    <w:rsid w:val="0063166F"/>
    <w:rsid w:val="0063168E"/>
    <w:rsid w:val="00631781"/>
    <w:rsid w:val="00631792"/>
    <w:rsid w:val="00631858"/>
    <w:rsid w:val="006318CF"/>
    <w:rsid w:val="00631935"/>
    <w:rsid w:val="006319AF"/>
    <w:rsid w:val="006319DD"/>
    <w:rsid w:val="00631AB1"/>
    <w:rsid w:val="00631AD7"/>
    <w:rsid w:val="00631B09"/>
    <w:rsid w:val="00631BDC"/>
    <w:rsid w:val="00631BF3"/>
    <w:rsid w:val="00631C33"/>
    <w:rsid w:val="00631C83"/>
    <w:rsid w:val="00631CA3"/>
    <w:rsid w:val="00631D58"/>
    <w:rsid w:val="00631DB6"/>
    <w:rsid w:val="00631E0E"/>
    <w:rsid w:val="00631E13"/>
    <w:rsid w:val="00631E37"/>
    <w:rsid w:val="00631E3B"/>
    <w:rsid w:val="00631F17"/>
    <w:rsid w:val="00631F5C"/>
    <w:rsid w:val="0063205D"/>
    <w:rsid w:val="00632079"/>
    <w:rsid w:val="00632099"/>
    <w:rsid w:val="0063210D"/>
    <w:rsid w:val="0063211A"/>
    <w:rsid w:val="0063223B"/>
    <w:rsid w:val="0063228F"/>
    <w:rsid w:val="006322BE"/>
    <w:rsid w:val="00632327"/>
    <w:rsid w:val="0063237C"/>
    <w:rsid w:val="006324A2"/>
    <w:rsid w:val="0063250B"/>
    <w:rsid w:val="006325A9"/>
    <w:rsid w:val="0063278D"/>
    <w:rsid w:val="006327FB"/>
    <w:rsid w:val="0063282D"/>
    <w:rsid w:val="00632848"/>
    <w:rsid w:val="006329D5"/>
    <w:rsid w:val="00632A3D"/>
    <w:rsid w:val="00632AC4"/>
    <w:rsid w:val="00632B4D"/>
    <w:rsid w:val="00632B6E"/>
    <w:rsid w:val="00632B76"/>
    <w:rsid w:val="00632D20"/>
    <w:rsid w:val="00632E1D"/>
    <w:rsid w:val="00632E71"/>
    <w:rsid w:val="00632E95"/>
    <w:rsid w:val="00632F50"/>
    <w:rsid w:val="00632F77"/>
    <w:rsid w:val="006330E0"/>
    <w:rsid w:val="00633138"/>
    <w:rsid w:val="006331BC"/>
    <w:rsid w:val="006332F2"/>
    <w:rsid w:val="006334DA"/>
    <w:rsid w:val="00633540"/>
    <w:rsid w:val="00633615"/>
    <w:rsid w:val="006336EF"/>
    <w:rsid w:val="00633700"/>
    <w:rsid w:val="00633703"/>
    <w:rsid w:val="0063371D"/>
    <w:rsid w:val="0063396A"/>
    <w:rsid w:val="00633A0A"/>
    <w:rsid w:val="00633A16"/>
    <w:rsid w:val="00633A2C"/>
    <w:rsid w:val="00633A75"/>
    <w:rsid w:val="00633ACB"/>
    <w:rsid w:val="00633AEC"/>
    <w:rsid w:val="00633B78"/>
    <w:rsid w:val="00633BF0"/>
    <w:rsid w:val="00633C2A"/>
    <w:rsid w:val="00633C67"/>
    <w:rsid w:val="00633E1C"/>
    <w:rsid w:val="00633E4D"/>
    <w:rsid w:val="00633EA1"/>
    <w:rsid w:val="00633EB9"/>
    <w:rsid w:val="00633F23"/>
    <w:rsid w:val="00633F48"/>
    <w:rsid w:val="0063403D"/>
    <w:rsid w:val="00634056"/>
    <w:rsid w:val="006341E3"/>
    <w:rsid w:val="0063424D"/>
    <w:rsid w:val="00634270"/>
    <w:rsid w:val="00634288"/>
    <w:rsid w:val="0063433B"/>
    <w:rsid w:val="006343E9"/>
    <w:rsid w:val="006344C8"/>
    <w:rsid w:val="00634608"/>
    <w:rsid w:val="0063474C"/>
    <w:rsid w:val="00634768"/>
    <w:rsid w:val="006347A8"/>
    <w:rsid w:val="006348D6"/>
    <w:rsid w:val="006349FA"/>
    <w:rsid w:val="00634A06"/>
    <w:rsid w:val="00634B16"/>
    <w:rsid w:val="00634B1C"/>
    <w:rsid w:val="00634B52"/>
    <w:rsid w:val="00634C75"/>
    <w:rsid w:val="00634C87"/>
    <w:rsid w:val="00634D73"/>
    <w:rsid w:val="00634DA7"/>
    <w:rsid w:val="00634DCB"/>
    <w:rsid w:val="00634E62"/>
    <w:rsid w:val="00634EC9"/>
    <w:rsid w:val="00634F51"/>
    <w:rsid w:val="00634F54"/>
    <w:rsid w:val="00634F5B"/>
    <w:rsid w:val="00634FCD"/>
    <w:rsid w:val="0063508F"/>
    <w:rsid w:val="006351C1"/>
    <w:rsid w:val="00635279"/>
    <w:rsid w:val="0063541D"/>
    <w:rsid w:val="006354BF"/>
    <w:rsid w:val="00635541"/>
    <w:rsid w:val="00635792"/>
    <w:rsid w:val="006357BA"/>
    <w:rsid w:val="00635813"/>
    <w:rsid w:val="00635862"/>
    <w:rsid w:val="00635921"/>
    <w:rsid w:val="00635B14"/>
    <w:rsid w:val="00635B2E"/>
    <w:rsid w:val="00635BD4"/>
    <w:rsid w:val="00635C4A"/>
    <w:rsid w:val="00635CE3"/>
    <w:rsid w:val="00635CF5"/>
    <w:rsid w:val="00635D05"/>
    <w:rsid w:val="00635D83"/>
    <w:rsid w:val="00635E3A"/>
    <w:rsid w:val="00635E4C"/>
    <w:rsid w:val="00635EED"/>
    <w:rsid w:val="00636039"/>
    <w:rsid w:val="006361F2"/>
    <w:rsid w:val="0063624D"/>
    <w:rsid w:val="006362C5"/>
    <w:rsid w:val="006362FC"/>
    <w:rsid w:val="00636309"/>
    <w:rsid w:val="00636326"/>
    <w:rsid w:val="00636331"/>
    <w:rsid w:val="006363FF"/>
    <w:rsid w:val="00636429"/>
    <w:rsid w:val="0063644C"/>
    <w:rsid w:val="00636571"/>
    <w:rsid w:val="006365DC"/>
    <w:rsid w:val="00636650"/>
    <w:rsid w:val="00636661"/>
    <w:rsid w:val="006366EC"/>
    <w:rsid w:val="00636822"/>
    <w:rsid w:val="006368FC"/>
    <w:rsid w:val="0063695B"/>
    <w:rsid w:val="00636966"/>
    <w:rsid w:val="006369A6"/>
    <w:rsid w:val="006369B7"/>
    <w:rsid w:val="00636A1C"/>
    <w:rsid w:val="00636AE8"/>
    <w:rsid w:val="00636B94"/>
    <w:rsid w:val="00636C33"/>
    <w:rsid w:val="00636CE5"/>
    <w:rsid w:val="00636D6B"/>
    <w:rsid w:val="00636DDA"/>
    <w:rsid w:val="00636DE0"/>
    <w:rsid w:val="00636E42"/>
    <w:rsid w:val="00636F24"/>
    <w:rsid w:val="0063700C"/>
    <w:rsid w:val="00637067"/>
    <w:rsid w:val="006372A1"/>
    <w:rsid w:val="0063730D"/>
    <w:rsid w:val="00637384"/>
    <w:rsid w:val="00637436"/>
    <w:rsid w:val="0063744A"/>
    <w:rsid w:val="00637474"/>
    <w:rsid w:val="00637493"/>
    <w:rsid w:val="0063749E"/>
    <w:rsid w:val="006374A6"/>
    <w:rsid w:val="0063751F"/>
    <w:rsid w:val="00637619"/>
    <w:rsid w:val="00637705"/>
    <w:rsid w:val="0063792F"/>
    <w:rsid w:val="006379BF"/>
    <w:rsid w:val="00637A31"/>
    <w:rsid w:val="00637AA7"/>
    <w:rsid w:val="00637AE1"/>
    <w:rsid w:val="00637B08"/>
    <w:rsid w:val="00637B3A"/>
    <w:rsid w:val="00637BCA"/>
    <w:rsid w:val="00637C02"/>
    <w:rsid w:val="00637D3F"/>
    <w:rsid w:val="00637DB2"/>
    <w:rsid w:val="00637E15"/>
    <w:rsid w:val="00637E2C"/>
    <w:rsid w:val="00637E6D"/>
    <w:rsid w:val="00637EE0"/>
    <w:rsid w:val="00637FAE"/>
    <w:rsid w:val="006400A1"/>
    <w:rsid w:val="006401C4"/>
    <w:rsid w:val="006401C8"/>
    <w:rsid w:val="00640259"/>
    <w:rsid w:val="00640272"/>
    <w:rsid w:val="006402A0"/>
    <w:rsid w:val="006403DB"/>
    <w:rsid w:val="00640504"/>
    <w:rsid w:val="0064054E"/>
    <w:rsid w:val="006405C5"/>
    <w:rsid w:val="006406F2"/>
    <w:rsid w:val="00640790"/>
    <w:rsid w:val="0064080C"/>
    <w:rsid w:val="0064093F"/>
    <w:rsid w:val="006409B6"/>
    <w:rsid w:val="00640A50"/>
    <w:rsid w:val="00640B28"/>
    <w:rsid w:val="00640CD1"/>
    <w:rsid w:val="00640D3B"/>
    <w:rsid w:val="00640D4F"/>
    <w:rsid w:val="00640DFB"/>
    <w:rsid w:val="00640E07"/>
    <w:rsid w:val="00640E1A"/>
    <w:rsid w:val="00640F9D"/>
    <w:rsid w:val="0064102C"/>
    <w:rsid w:val="00641060"/>
    <w:rsid w:val="006410CE"/>
    <w:rsid w:val="006410F7"/>
    <w:rsid w:val="00641101"/>
    <w:rsid w:val="00641255"/>
    <w:rsid w:val="00641276"/>
    <w:rsid w:val="00641392"/>
    <w:rsid w:val="00641448"/>
    <w:rsid w:val="00641486"/>
    <w:rsid w:val="00641512"/>
    <w:rsid w:val="00641594"/>
    <w:rsid w:val="006416D0"/>
    <w:rsid w:val="006417E7"/>
    <w:rsid w:val="00641903"/>
    <w:rsid w:val="0064194C"/>
    <w:rsid w:val="00641AB4"/>
    <w:rsid w:val="00641C42"/>
    <w:rsid w:val="00641C72"/>
    <w:rsid w:val="00641CE5"/>
    <w:rsid w:val="00641D4A"/>
    <w:rsid w:val="00641E68"/>
    <w:rsid w:val="00641E7D"/>
    <w:rsid w:val="00641E88"/>
    <w:rsid w:val="00641EC7"/>
    <w:rsid w:val="00641EDB"/>
    <w:rsid w:val="00641F4B"/>
    <w:rsid w:val="00641FF5"/>
    <w:rsid w:val="00642020"/>
    <w:rsid w:val="00642064"/>
    <w:rsid w:val="006422D4"/>
    <w:rsid w:val="006423BD"/>
    <w:rsid w:val="006424C4"/>
    <w:rsid w:val="00642584"/>
    <w:rsid w:val="006425C6"/>
    <w:rsid w:val="00642639"/>
    <w:rsid w:val="00642745"/>
    <w:rsid w:val="00642797"/>
    <w:rsid w:val="00642819"/>
    <w:rsid w:val="00642862"/>
    <w:rsid w:val="00642870"/>
    <w:rsid w:val="00642879"/>
    <w:rsid w:val="0064292B"/>
    <w:rsid w:val="0064294A"/>
    <w:rsid w:val="00642A0D"/>
    <w:rsid w:val="00642ACB"/>
    <w:rsid w:val="00642AD0"/>
    <w:rsid w:val="00642BA9"/>
    <w:rsid w:val="00642BC9"/>
    <w:rsid w:val="00642C1F"/>
    <w:rsid w:val="00642C38"/>
    <w:rsid w:val="00642C4F"/>
    <w:rsid w:val="00642DA1"/>
    <w:rsid w:val="00642E30"/>
    <w:rsid w:val="00642E38"/>
    <w:rsid w:val="00642E4D"/>
    <w:rsid w:val="00642EE8"/>
    <w:rsid w:val="00642F4E"/>
    <w:rsid w:val="00642F80"/>
    <w:rsid w:val="0064305C"/>
    <w:rsid w:val="00643065"/>
    <w:rsid w:val="006431D9"/>
    <w:rsid w:val="006433A1"/>
    <w:rsid w:val="006433FC"/>
    <w:rsid w:val="0064343E"/>
    <w:rsid w:val="006434B2"/>
    <w:rsid w:val="00643580"/>
    <w:rsid w:val="00643586"/>
    <w:rsid w:val="006438CC"/>
    <w:rsid w:val="00643900"/>
    <w:rsid w:val="006439EF"/>
    <w:rsid w:val="00643B57"/>
    <w:rsid w:val="00643C2D"/>
    <w:rsid w:val="00643CBE"/>
    <w:rsid w:val="00643F38"/>
    <w:rsid w:val="00643F9D"/>
    <w:rsid w:val="00644112"/>
    <w:rsid w:val="00644121"/>
    <w:rsid w:val="0064414E"/>
    <w:rsid w:val="00644190"/>
    <w:rsid w:val="0064436E"/>
    <w:rsid w:val="006444AF"/>
    <w:rsid w:val="006444C9"/>
    <w:rsid w:val="006444CC"/>
    <w:rsid w:val="00644533"/>
    <w:rsid w:val="00644598"/>
    <w:rsid w:val="006445C2"/>
    <w:rsid w:val="00644624"/>
    <w:rsid w:val="00644655"/>
    <w:rsid w:val="00644756"/>
    <w:rsid w:val="00644808"/>
    <w:rsid w:val="006448C1"/>
    <w:rsid w:val="006449C8"/>
    <w:rsid w:val="00644A1A"/>
    <w:rsid w:val="00644AC5"/>
    <w:rsid w:val="00644ACC"/>
    <w:rsid w:val="00644B78"/>
    <w:rsid w:val="00644C01"/>
    <w:rsid w:val="00644CA0"/>
    <w:rsid w:val="00644D26"/>
    <w:rsid w:val="00644DC3"/>
    <w:rsid w:val="00644E21"/>
    <w:rsid w:val="00644E4D"/>
    <w:rsid w:val="00644EF3"/>
    <w:rsid w:val="00645052"/>
    <w:rsid w:val="00645137"/>
    <w:rsid w:val="0064514C"/>
    <w:rsid w:val="00645191"/>
    <w:rsid w:val="006451E5"/>
    <w:rsid w:val="0064521A"/>
    <w:rsid w:val="00645255"/>
    <w:rsid w:val="006452AB"/>
    <w:rsid w:val="006452F5"/>
    <w:rsid w:val="0064532C"/>
    <w:rsid w:val="00645374"/>
    <w:rsid w:val="006453E8"/>
    <w:rsid w:val="00645620"/>
    <w:rsid w:val="006456B8"/>
    <w:rsid w:val="0064579B"/>
    <w:rsid w:val="006457D1"/>
    <w:rsid w:val="00645827"/>
    <w:rsid w:val="00645867"/>
    <w:rsid w:val="0064589C"/>
    <w:rsid w:val="00645A6C"/>
    <w:rsid w:val="00645C0A"/>
    <w:rsid w:val="00645D1F"/>
    <w:rsid w:val="00645E63"/>
    <w:rsid w:val="00645FC8"/>
    <w:rsid w:val="0064631E"/>
    <w:rsid w:val="0064633B"/>
    <w:rsid w:val="00646452"/>
    <w:rsid w:val="00646462"/>
    <w:rsid w:val="0064668E"/>
    <w:rsid w:val="00646748"/>
    <w:rsid w:val="0064684C"/>
    <w:rsid w:val="00646900"/>
    <w:rsid w:val="00646A3B"/>
    <w:rsid w:val="00646CCD"/>
    <w:rsid w:val="00646D8F"/>
    <w:rsid w:val="00646DF9"/>
    <w:rsid w:val="00646E03"/>
    <w:rsid w:val="00646EB3"/>
    <w:rsid w:val="00646FC1"/>
    <w:rsid w:val="00646FEB"/>
    <w:rsid w:val="006470EE"/>
    <w:rsid w:val="00647147"/>
    <w:rsid w:val="00647206"/>
    <w:rsid w:val="0064727F"/>
    <w:rsid w:val="006474B0"/>
    <w:rsid w:val="006475F0"/>
    <w:rsid w:val="00647655"/>
    <w:rsid w:val="0064771F"/>
    <w:rsid w:val="006477FB"/>
    <w:rsid w:val="0064782D"/>
    <w:rsid w:val="0064789F"/>
    <w:rsid w:val="006478D7"/>
    <w:rsid w:val="00647956"/>
    <w:rsid w:val="006479CC"/>
    <w:rsid w:val="00647A4C"/>
    <w:rsid w:val="00647B0A"/>
    <w:rsid w:val="00647BE1"/>
    <w:rsid w:val="00647BFE"/>
    <w:rsid w:val="00647CDD"/>
    <w:rsid w:val="00647CF0"/>
    <w:rsid w:val="00647D05"/>
    <w:rsid w:val="006500DE"/>
    <w:rsid w:val="006501C3"/>
    <w:rsid w:val="0065025E"/>
    <w:rsid w:val="0065031B"/>
    <w:rsid w:val="00650340"/>
    <w:rsid w:val="006503AC"/>
    <w:rsid w:val="006503F0"/>
    <w:rsid w:val="006505BE"/>
    <w:rsid w:val="006505F6"/>
    <w:rsid w:val="00650696"/>
    <w:rsid w:val="006506FC"/>
    <w:rsid w:val="00650809"/>
    <w:rsid w:val="0065082C"/>
    <w:rsid w:val="0065093D"/>
    <w:rsid w:val="00650B41"/>
    <w:rsid w:val="00650C79"/>
    <w:rsid w:val="00650CA2"/>
    <w:rsid w:val="00650DAE"/>
    <w:rsid w:val="00650DD5"/>
    <w:rsid w:val="00650ED7"/>
    <w:rsid w:val="006510B6"/>
    <w:rsid w:val="0065116A"/>
    <w:rsid w:val="00651194"/>
    <w:rsid w:val="006511DC"/>
    <w:rsid w:val="00651217"/>
    <w:rsid w:val="0065123F"/>
    <w:rsid w:val="0065124C"/>
    <w:rsid w:val="0065129C"/>
    <w:rsid w:val="00651320"/>
    <w:rsid w:val="00651394"/>
    <w:rsid w:val="006514BB"/>
    <w:rsid w:val="006514C7"/>
    <w:rsid w:val="00651577"/>
    <w:rsid w:val="006515CC"/>
    <w:rsid w:val="00651670"/>
    <w:rsid w:val="006516A4"/>
    <w:rsid w:val="006517A9"/>
    <w:rsid w:val="006517DE"/>
    <w:rsid w:val="006518AE"/>
    <w:rsid w:val="00651940"/>
    <w:rsid w:val="006519B3"/>
    <w:rsid w:val="00651A50"/>
    <w:rsid w:val="00651BC0"/>
    <w:rsid w:val="00651DAE"/>
    <w:rsid w:val="00651F66"/>
    <w:rsid w:val="0065202A"/>
    <w:rsid w:val="00652131"/>
    <w:rsid w:val="006521A6"/>
    <w:rsid w:val="00652294"/>
    <w:rsid w:val="006522F9"/>
    <w:rsid w:val="0065254E"/>
    <w:rsid w:val="00652615"/>
    <w:rsid w:val="0065262A"/>
    <w:rsid w:val="006526D4"/>
    <w:rsid w:val="0065272E"/>
    <w:rsid w:val="0065273D"/>
    <w:rsid w:val="00652749"/>
    <w:rsid w:val="006527BA"/>
    <w:rsid w:val="006528A1"/>
    <w:rsid w:val="006528EF"/>
    <w:rsid w:val="006528F7"/>
    <w:rsid w:val="0065298D"/>
    <w:rsid w:val="006529FA"/>
    <w:rsid w:val="00652A6B"/>
    <w:rsid w:val="00652AF3"/>
    <w:rsid w:val="00652B83"/>
    <w:rsid w:val="00652C4F"/>
    <w:rsid w:val="00652C90"/>
    <w:rsid w:val="00652C95"/>
    <w:rsid w:val="00652D2B"/>
    <w:rsid w:val="00652D87"/>
    <w:rsid w:val="00652DA0"/>
    <w:rsid w:val="00652DDF"/>
    <w:rsid w:val="00652DFB"/>
    <w:rsid w:val="00652EBA"/>
    <w:rsid w:val="00652EDA"/>
    <w:rsid w:val="00652F6B"/>
    <w:rsid w:val="00653376"/>
    <w:rsid w:val="0065343B"/>
    <w:rsid w:val="00653458"/>
    <w:rsid w:val="00653661"/>
    <w:rsid w:val="0065375A"/>
    <w:rsid w:val="006537E4"/>
    <w:rsid w:val="00653846"/>
    <w:rsid w:val="006538A7"/>
    <w:rsid w:val="00653917"/>
    <w:rsid w:val="00653922"/>
    <w:rsid w:val="00653945"/>
    <w:rsid w:val="00653977"/>
    <w:rsid w:val="00653978"/>
    <w:rsid w:val="00653A9D"/>
    <w:rsid w:val="00653AAF"/>
    <w:rsid w:val="00653BEA"/>
    <w:rsid w:val="00653BFE"/>
    <w:rsid w:val="00653C87"/>
    <w:rsid w:val="00653D55"/>
    <w:rsid w:val="00653DF9"/>
    <w:rsid w:val="00653E37"/>
    <w:rsid w:val="00653E97"/>
    <w:rsid w:val="00654008"/>
    <w:rsid w:val="006540AF"/>
    <w:rsid w:val="006541A5"/>
    <w:rsid w:val="006541E5"/>
    <w:rsid w:val="0065420E"/>
    <w:rsid w:val="00654598"/>
    <w:rsid w:val="006545A0"/>
    <w:rsid w:val="006545E2"/>
    <w:rsid w:val="006546BD"/>
    <w:rsid w:val="0065474A"/>
    <w:rsid w:val="0065497C"/>
    <w:rsid w:val="006549C0"/>
    <w:rsid w:val="00654A13"/>
    <w:rsid w:val="00654B27"/>
    <w:rsid w:val="00654B54"/>
    <w:rsid w:val="00654B80"/>
    <w:rsid w:val="00654C5A"/>
    <w:rsid w:val="00654CE6"/>
    <w:rsid w:val="00654D88"/>
    <w:rsid w:val="00654DC7"/>
    <w:rsid w:val="00654E2D"/>
    <w:rsid w:val="00654E7C"/>
    <w:rsid w:val="00654F86"/>
    <w:rsid w:val="00654FF6"/>
    <w:rsid w:val="00655034"/>
    <w:rsid w:val="00655095"/>
    <w:rsid w:val="0065523E"/>
    <w:rsid w:val="0065526F"/>
    <w:rsid w:val="00655367"/>
    <w:rsid w:val="00655369"/>
    <w:rsid w:val="00655373"/>
    <w:rsid w:val="00655541"/>
    <w:rsid w:val="00655544"/>
    <w:rsid w:val="00655593"/>
    <w:rsid w:val="00655675"/>
    <w:rsid w:val="00655719"/>
    <w:rsid w:val="0065571E"/>
    <w:rsid w:val="00655731"/>
    <w:rsid w:val="0065578B"/>
    <w:rsid w:val="006557F7"/>
    <w:rsid w:val="0065586D"/>
    <w:rsid w:val="006558C6"/>
    <w:rsid w:val="00655A3F"/>
    <w:rsid w:val="00655AA0"/>
    <w:rsid w:val="00655C53"/>
    <w:rsid w:val="00655C89"/>
    <w:rsid w:val="00655CE3"/>
    <w:rsid w:val="00655D0D"/>
    <w:rsid w:val="00655D18"/>
    <w:rsid w:val="00655DE4"/>
    <w:rsid w:val="00655E03"/>
    <w:rsid w:val="00655E43"/>
    <w:rsid w:val="00655E5B"/>
    <w:rsid w:val="00655EAD"/>
    <w:rsid w:val="00655F21"/>
    <w:rsid w:val="00655FBD"/>
    <w:rsid w:val="0065611B"/>
    <w:rsid w:val="00656134"/>
    <w:rsid w:val="006561B6"/>
    <w:rsid w:val="00656222"/>
    <w:rsid w:val="00656235"/>
    <w:rsid w:val="0065625D"/>
    <w:rsid w:val="00656268"/>
    <w:rsid w:val="006562A2"/>
    <w:rsid w:val="00656336"/>
    <w:rsid w:val="00656371"/>
    <w:rsid w:val="0065656E"/>
    <w:rsid w:val="00656573"/>
    <w:rsid w:val="006565A0"/>
    <w:rsid w:val="0065660E"/>
    <w:rsid w:val="006567A6"/>
    <w:rsid w:val="00656A35"/>
    <w:rsid w:val="00656AAD"/>
    <w:rsid w:val="00656AE1"/>
    <w:rsid w:val="00656AF1"/>
    <w:rsid w:val="00656BFB"/>
    <w:rsid w:val="00656BFD"/>
    <w:rsid w:val="00656C79"/>
    <w:rsid w:val="00656CF0"/>
    <w:rsid w:val="00656F07"/>
    <w:rsid w:val="00656FE3"/>
    <w:rsid w:val="00656FF8"/>
    <w:rsid w:val="00657055"/>
    <w:rsid w:val="0065708F"/>
    <w:rsid w:val="00657093"/>
    <w:rsid w:val="006570A3"/>
    <w:rsid w:val="006570D3"/>
    <w:rsid w:val="0065720C"/>
    <w:rsid w:val="006572A7"/>
    <w:rsid w:val="006572BC"/>
    <w:rsid w:val="00657420"/>
    <w:rsid w:val="006574D2"/>
    <w:rsid w:val="00657545"/>
    <w:rsid w:val="006575A1"/>
    <w:rsid w:val="00657751"/>
    <w:rsid w:val="0065783D"/>
    <w:rsid w:val="00657882"/>
    <w:rsid w:val="006578C3"/>
    <w:rsid w:val="0065795C"/>
    <w:rsid w:val="00657961"/>
    <w:rsid w:val="00657A3A"/>
    <w:rsid w:val="00657A8A"/>
    <w:rsid w:val="00657B35"/>
    <w:rsid w:val="00657B66"/>
    <w:rsid w:val="00657BCF"/>
    <w:rsid w:val="00657D61"/>
    <w:rsid w:val="00657E0E"/>
    <w:rsid w:val="00657E60"/>
    <w:rsid w:val="00657E8F"/>
    <w:rsid w:val="00657F9A"/>
    <w:rsid w:val="00657FEF"/>
    <w:rsid w:val="0066008A"/>
    <w:rsid w:val="00660363"/>
    <w:rsid w:val="006603CE"/>
    <w:rsid w:val="0066057B"/>
    <w:rsid w:val="0066074B"/>
    <w:rsid w:val="00660779"/>
    <w:rsid w:val="006607AA"/>
    <w:rsid w:val="00660828"/>
    <w:rsid w:val="0066089E"/>
    <w:rsid w:val="006608B4"/>
    <w:rsid w:val="006608DB"/>
    <w:rsid w:val="00660917"/>
    <w:rsid w:val="00660B97"/>
    <w:rsid w:val="00660C31"/>
    <w:rsid w:val="00660CD9"/>
    <w:rsid w:val="00660D2B"/>
    <w:rsid w:val="00660D37"/>
    <w:rsid w:val="00660DB1"/>
    <w:rsid w:val="00660ED9"/>
    <w:rsid w:val="00660F1D"/>
    <w:rsid w:val="00660FBD"/>
    <w:rsid w:val="0066101A"/>
    <w:rsid w:val="00661054"/>
    <w:rsid w:val="006610C6"/>
    <w:rsid w:val="006610D1"/>
    <w:rsid w:val="006611CC"/>
    <w:rsid w:val="0066129D"/>
    <w:rsid w:val="00661338"/>
    <w:rsid w:val="0066134E"/>
    <w:rsid w:val="00661368"/>
    <w:rsid w:val="006613C1"/>
    <w:rsid w:val="0066143D"/>
    <w:rsid w:val="0066146D"/>
    <w:rsid w:val="0066147A"/>
    <w:rsid w:val="006614AA"/>
    <w:rsid w:val="00661562"/>
    <w:rsid w:val="00661586"/>
    <w:rsid w:val="006618E5"/>
    <w:rsid w:val="00661966"/>
    <w:rsid w:val="00661995"/>
    <w:rsid w:val="00661A31"/>
    <w:rsid w:val="00661C03"/>
    <w:rsid w:val="00661C37"/>
    <w:rsid w:val="00661C5C"/>
    <w:rsid w:val="00661CCA"/>
    <w:rsid w:val="00661CE7"/>
    <w:rsid w:val="00661EBD"/>
    <w:rsid w:val="006620A8"/>
    <w:rsid w:val="00662133"/>
    <w:rsid w:val="00662239"/>
    <w:rsid w:val="0066223E"/>
    <w:rsid w:val="0066227D"/>
    <w:rsid w:val="0066229D"/>
    <w:rsid w:val="00662326"/>
    <w:rsid w:val="00662360"/>
    <w:rsid w:val="006624E3"/>
    <w:rsid w:val="00662548"/>
    <w:rsid w:val="00662581"/>
    <w:rsid w:val="0066262E"/>
    <w:rsid w:val="00662659"/>
    <w:rsid w:val="0066273B"/>
    <w:rsid w:val="006627C3"/>
    <w:rsid w:val="00662809"/>
    <w:rsid w:val="00662984"/>
    <w:rsid w:val="006629CD"/>
    <w:rsid w:val="00662A18"/>
    <w:rsid w:val="00662A26"/>
    <w:rsid w:val="00662B4C"/>
    <w:rsid w:val="00662C69"/>
    <w:rsid w:val="00662CAF"/>
    <w:rsid w:val="00662CD9"/>
    <w:rsid w:val="00662D03"/>
    <w:rsid w:val="00662D0B"/>
    <w:rsid w:val="00662D17"/>
    <w:rsid w:val="00662D76"/>
    <w:rsid w:val="00662D95"/>
    <w:rsid w:val="00662E76"/>
    <w:rsid w:val="00662EFC"/>
    <w:rsid w:val="00662F06"/>
    <w:rsid w:val="00663016"/>
    <w:rsid w:val="00663108"/>
    <w:rsid w:val="00663143"/>
    <w:rsid w:val="006631AF"/>
    <w:rsid w:val="00663265"/>
    <w:rsid w:val="00663383"/>
    <w:rsid w:val="0066349E"/>
    <w:rsid w:val="0066350E"/>
    <w:rsid w:val="00663550"/>
    <w:rsid w:val="0066359A"/>
    <w:rsid w:val="00663671"/>
    <w:rsid w:val="00663847"/>
    <w:rsid w:val="0066393B"/>
    <w:rsid w:val="006639CD"/>
    <w:rsid w:val="006639E9"/>
    <w:rsid w:val="00663A7C"/>
    <w:rsid w:val="00663B32"/>
    <w:rsid w:val="00663B37"/>
    <w:rsid w:val="00663B86"/>
    <w:rsid w:val="00663BAF"/>
    <w:rsid w:val="00663BDF"/>
    <w:rsid w:val="00663BEC"/>
    <w:rsid w:val="00663C12"/>
    <w:rsid w:val="00663C81"/>
    <w:rsid w:val="00663F16"/>
    <w:rsid w:val="00663F3D"/>
    <w:rsid w:val="00663FC7"/>
    <w:rsid w:val="0066400A"/>
    <w:rsid w:val="006640F5"/>
    <w:rsid w:val="00664143"/>
    <w:rsid w:val="0066423F"/>
    <w:rsid w:val="006642DE"/>
    <w:rsid w:val="00664414"/>
    <w:rsid w:val="00664563"/>
    <w:rsid w:val="006645E8"/>
    <w:rsid w:val="006648A1"/>
    <w:rsid w:val="006649EA"/>
    <w:rsid w:val="006649F1"/>
    <w:rsid w:val="00664AA5"/>
    <w:rsid w:val="00664B5F"/>
    <w:rsid w:val="00664C3E"/>
    <w:rsid w:val="00664C89"/>
    <w:rsid w:val="00664CAB"/>
    <w:rsid w:val="00664CB7"/>
    <w:rsid w:val="00664CD0"/>
    <w:rsid w:val="00664D3A"/>
    <w:rsid w:val="00664DCF"/>
    <w:rsid w:val="00664DDF"/>
    <w:rsid w:val="00664E59"/>
    <w:rsid w:val="00664F5C"/>
    <w:rsid w:val="00664F91"/>
    <w:rsid w:val="00665090"/>
    <w:rsid w:val="00665160"/>
    <w:rsid w:val="006651B8"/>
    <w:rsid w:val="006651DD"/>
    <w:rsid w:val="00665255"/>
    <w:rsid w:val="006653B8"/>
    <w:rsid w:val="006653F0"/>
    <w:rsid w:val="0066540E"/>
    <w:rsid w:val="006655C7"/>
    <w:rsid w:val="006655E1"/>
    <w:rsid w:val="0066561B"/>
    <w:rsid w:val="0066563C"/>
    <w:rsid w:val="0066563D"/>
    <w:rsid w:val="00665729"/>
    <w:rsid w:val="00665787"/>
    <w:rsid w:val="006658EF"/>
    <w:rsid w:val="006659C7"/>
    <w:rsid w:val="006659DC"/>
    <w:rsid w:val="00665B16"/>
    <w:rsid w:val="00665BE3"/>
    <w:rsid w:val="00665C02"/>
    <w:rsid w:val="00665C16"/>
    <w:rsid w:val="00665C27"/>
    <w:rsid w:val="00665C46"/>
    <w:rsid w:val="00665C53"/>
    <w:rsid w:val="00665C57"/>
    <w:rsid w:val="00665CA3"/>
    <w:rsid w:val="00665CB1"/>
    <w:rsid w:val="00665D16"/>
    <w:rsid w:val="00665EB1"/>
    <w:rsid w:val="006660EB"/>
    <w:rsid w:val="00666148"/>
    <w:rsid w:val="00666177"/>
    <w:rsid w:val="006661CE"/>
    <w:rsid w:val="006661E2"/>
    <w:rsid w:val="00666290"/>
    <w:rsid w:val="00666332"/>
    <w:rsid w:val="00666337"/>
    <w:rsid w:val="00666446"/>
    <w:rsid w:val="0066649E"/>
    <w:rsid w:val="00666560"/>
    <w:rsid w:val="0066657C"/>
    <w:rsid w:val="00666690"/>
    <w:rsid w:val="00666767"/>
    <w:rsid w:val="006667FB"/>
    <w:rsid w:val="00666832"/>
    <w:rsid w:val="00666855"/>
    <w:rsid w:val="0066688A"/>
    <w:rsid w:val="006669E8"/>
    <w:rsid w:val="006669FE"/>
    <w:rsid w:val="00666A0B"/>
    <w:rsid w:val="00666A24"/>
    <w:rsid w:val="00666A40"/>
    <w:rsid w:val="00666C03"/>
    <w:rsid w:val="00666C9D"/>
    <w:rsid w:val="00666DA6"/>
    <w:rsid w:val="00666DCF"/>
    <w:rsid w:val="00666E04"/>
    <w:rsid w:val="00666ED5"/>
    <w:rsid w:val="00666EF8"/>
    <w:rsid w:val="00666F11"/>
    <w:rsid w:val="00667066"/>
    <w:rsid w:val="00667180"/>
    <w:rsid w:val="00667347"/>
    <w:rsid w:val="00667469"/>
    <w:rsid w:val="00667482"/>
    <w:rsid w:val="006674D6"/>
    <w:rsid w:val="00667540"/>
    <w:rsid w:val="00667597"/>
    <w:rsid w:val="006675BB"/>
    <w:rsid w:val="00667647"/>
    <w:rsid w:val="006676BA"/>
    <w:rsid w:val="0066781B"/>
    <w:rsid w:val="0066794D"/>
    <w:rsid w:val="0066796C"/>
    <w:rsid w:val="00667A03"/>
    <w:rsid w:val="00667A22"/>
    <w:rsid w:val="00667AF2"/>
    <w:rsid w:val="00667BA7"/>
    <w:rsid w:val="00667BE6"/>
    <w:rsid w:val="00667BFC"/>
    <w:rsid w:val="00667C0A"/>
    <w:rsid w:val="00667C57"/>
    <w:rsid w:val="00667CDC"/>
    <w:rsid w:val="00667D03"/>
    <w:rsid w:val="00667D06"/>
    <w:rsid w:val="00667D42"/>
    <w:rsid w:val="00667D4D"/>
    <w:rsid w:val="00667DD1"/>
    <w:rsid w:val="00667DFC"/>
    <w:rsid w:val="00667E1A"/>
    <w:rsid w:val="00667E4E"/>
    <w:rsid w:val="00667E5E"/>
    <w:rsid w:val="00667F07"/>
    <w:rsid w:val="00667FE9"/>
    <w:rsid w:val="006700D4"/>
    <w:rsid w:val="006700D7"/>
    <w:rsid w:val="006700F0"/>
    <w:rsid w:val="00670101"/>
    <w:rsid w:val="0067010D"/>
    <w:rsid w:val="0067017C"/>
    <w:rsid w:val="006701A8"/>
    <w:rsid w:val="00670228"/>
    <w:rsid w:val="0067023C"/>
    <w:rsid w:val="006704B7"/>
    <w:rsid w:val="006704E0"/>
    <w:rsid w:val="006704E5"/>
    <w:rsid w:val="0067077A"/>
    <w:rsid w:val="006707FD"/>
    <w:rsid w:val="00670814"/>
    <w:rsid w:val="006708CC"/>
    <w:rsid w:val="006708DA"/>
    <w:rsid w:val="006709ED"/>
    <w:rsid w:val="00670A02"/>
    <w:rsid w:val="00670A46"/>
    <w:rsid w:val="00670A4B"/>
    <w:rsid w:val="00670BE6"/>
    <w:rsid w:val="00670C07"/>
    <w:rsid w:val="00670CE2"/>
    <w:rsid w:val="00670D18"/>
    <w:rsid w:val="00670E5E"/>
    <w:rsid w:val="00670F2F"/>
    <w:rsid w:val="00670F5F"/>
    <w:rsid w:val="00670F67"/>
    <w:rsid w:val="00671008"/>
    <w:rsid w:val="0067109D"/>
    <w:rsid w:val="00671123"/>
    <w:rsid w:val="00671137"/>
    <w:rsid w:val="00671294"/>
    <w:rsid w:val="006712E9"/>
    <w:rsid w:val="0067137C"/>
    <w:rsid w:val="0067138F"/>
    <w:rsid w:val="006713D4"/>
    <w:rsid w:val="0067140F"/>
    <w:rsid w:val="00671575"/>
    <w:rsid w:val="006715A6"/>
    <w:rsid w:val="0067167C"/>
    <w:rsid w:val="00671754"/>
    <w:rsid w:val="006717AF"/>
    <w:rsid w:val="00671804"/>
    <w:rsid w:val="0067181D"/>
    <w:rsid w:val="00671881"/>
    <w:rsid w:val="00671914"/>
    <w:rsid w:val="006719A2"/>
    <w:rsid w:val="00671C47"/>
    <w:rsid w:val="00671CA9"/>
    <w:rsid w:val="00671D25"/>
    <w:rsid w:val="00671D75"/>
    <w:rsid w:val="00671E66"/>
    <w:rsid w:val="006720B8"/>
    <w:rsid w:val="006720E2"/>
    <w:rsid w:val="0067217C"/>
    <w:rsid w:val="0067234C"/>
    <w:rsid w:val="00672375"/>
    <w:rsid w:val="006723CF"/>
    <w:rsid w:val="006723E7"/>
    <w:rsid w:val="0067247B"/>
    <w:rsid w:val="006724C2"/>
    <w:rsid w:val="006724C8"/>
    <w:rsid w:val="0067252F"/>
    <w:rsid w:val="00672554"/>
    <w:rsid w:val="006725E3"/>
    <w:rsid w:val="0067263A"/>
    <w:rsid w:val="00672655"/>
    <w:rsid w:val="0067270F"/>
    <w:rsid w:val="0067276D"/>
    <w:rsid w:val="00672773"/>
    <w:rsid w:val="0067278E"/>
    <w:rsid w:val="006727CC"/>
    <w:rsid w:val="006729FD"/>
    <w:rsid w:val="00672A5C"/>
    <w:rsid w:val="00672A8C"/>
    <w:rsid w:val="00672ABA"/>
    <w:rsid w:val="00672C29"/>
    <w:rsid w:val="00672C88"/>
    <w:rsid w:val="00672D56"/>
    <w:rsid w:val="00672D81"/>
    <w:rsid w:val="00672D93"/>
    <w:rsid w:val="00672DF3"/>
    <w:rsid w:val="00672E6C"/>
    <w:rsid w:val="00672EB3"/>
    <w:rsid w:val="00672F7F"/>
    <w:rsid w:val="00673092"/>
    <w:rsid w:val="00673345"/>
    <w:rsid w:val="00673422"/>
    <w:rsid w:val="0067342B"/>
    <w:rsid w:val="0067348E"/>
    <w:rsid w:val="0067352D"/>
    <w:rsid w:val="00673574"/>
    <w:rsid w:val="006736A8"/>
    <w:rsid w:val="006736B0"/>
    <w:rsid w:val="0067371E"/>
    <w:rsid w:val="006737CF"/>
    <w:rsid w:val="0067382F"/>
    <w:rsid w:val="00673980"/>
    <w:rsid w:val="006739D7"/>
    <w:rsid w:val="006739FA"/>
    <w:rsid w:val="00673AF0"/>
    <w:rsid w:val="00673B23"/>
    <w:rsid w:val="00673B8D"/>
    <w:rsid w:val="00673CDC"/>
    <w:rsid w:val="00673D0A"/>
    <w:rsid w:val="00673D79"/>
    <w:rsid w:val="00673E83"/>
    <w:rsid w:val="00673EAA"/>
    <w:rsid w:val="00673F7B"/>
    <w:rsid w:val="00673FD1"/>
    <w:rsid w:val="006740C4"/>
    <w:rsid w:val="00674134"/>
    <w:rsid w:val="0067415D"/>
    <w:rsid w:val="00674291"/>
    <w:rsid w:val="00674345"/>
    <w:rsid w:val="00674395"/>
    <w:rsid w:val="006743BC"/>
    <w:rsid w:val="006743F9"/>
    <w:rsid w:val="00674446"/>
    <w:rsid w:val="006744A2"/>
    <w:rsid w:val="006744D3"/>
    <w:rsid w:val="00674564"/>
    <w:rsid w:val="00674582"/>
    <w:rsid w:val="006745BF"/>
    <w:rsid w:val="00674680"/>
    <w:rsid w:val="00674696"/>
    <w:rsid w:val="006746B5"/>
    <w:rsid w:val="006748B4"/>
    <w:rsid w:val="006748BA"/>
    <w:rsid w:val="006748D6"/>
    <w:rsid w:val="00674956"/>
    <w:rsid w:val="00674C11"/>
    <w:rsid w:val="00674CBD"/>
    <w:rsid w:val="00674CE0"/>
    <w:rsid w:val="00674E50"/>
    <w:rsid w:val="00674F5D"/>
    <w:rsid w:val="00674F61"/>
    <w:rsid w:val="0067513B"/>
    <w:rsid w:val="006751BA"/>
    <w:rsid w:val="00675323"/>
    <w:rsid w:val="00675343"/>
    <w:rsid w:val="00675426"/>
    <w:rsid w:val="006756C2"/>
    <w:rsid w:val="00675768"/>
    <w:rsid w:val="0067584B"/>
    <w:rsid w:val="006758D6"/>
    <w:rsid w:val="0067591A"/>
    <w:rsid w:val="00675955"/>
    <w:rsid w:val="00675A47"/>
    <w:rsid w:val="00675A60"/>
    <w:rsid w:val="00675A79"/>
    <w:rsid w:val="00675A92"/>
    <w:rsid w:val="00675AC4"/>
    <w:rsid w:val="00675ACF"/>
    <w:rsid w:val="00675AEE"/>
    <w:rsid w:val="00675B45"/>
    <w:rsid w:val="00675BC7"/>
    <w:rsid w:val="00675BE6"/>
    <w:rsid w:val="00675BF5"/>
    <w:rsid w:val="00675BFE"/>
    <w:rsid w:val="00675C0E"/>
    <w:rsid w:val="00675D98"/>
    <w:rsid w:val="00675E63"/>
    <w:rsid w:val="00675E85"/>
    <w:rsid w:val="00675EF1"/>
    <w:rsid w:val="00675F8B"/>
    <w:rsid w:val="0067600C"/>
    <w:rsid w:val="00676220"/>
    <w:rsid w:val="00676267"/>
    <w:rsid w:val="0067628D"/>
    <w:rsid w:val="006762A0"/>
    <w:rsid w:val="006762CD"/>
    <w:rsid w:val="006763BF"/>
    <w:rsid w:val="0067640B"/>
    <w:rsid w:val="0067647A"/>
    <w:rsid w:val="00676497"/>
    <w:rsid w:val="006764BF"/>
    <w:rsid w:val="00676651"/>
    <w:rsid w:val="006766CF"/>
    <w:rsid w:val="0067684E"/>
    <w:rsid w:val="00676892"/>
    <w:rsid w:val="00676A79"/>
    <w:rsid w:val="00676AFF"/>
    <w:rsid w:val="00676C10"/>
    <w:rsid w:val="00676C17"/>
    <w:rsid w:val="00676C88"/>
    <w:rsid w:val="00676CFC"/>
    <w:rsid w:val="00676DB6"/>
    <w:rsid w:val="00676E96"/>
    <w:rsid w:val="00676EFB"/>
    <w:rsid w:val="0067714F"/>
    <w:rsid w:val="0067717B"/>
    <w:rsid w:val="00677279"/>
    <w:rsid w:val="0067727D"/>
    <w:rsid w:val="00677281"/>
    <w:rsid w:val="0067732C"/>
    <w:rsid w:val="006773BC"/>
    <w:rsid w:val="00677786"/>
    <w:rsid w:val="00677898"/>
    <w:rsid w:val="00677989"/>
    <w:rsid w:val="006779AF"/>
    <w:rsid w:val="006779CD"/>
    <w:rsid w:val="00677A7C"/>
    <w:rsid w:val="00677BBE"/>
    <w:rsid w:val="00677BFE"/>
    <w:rsid w:val="00677C12"/>
    <w:rsid w:val="00677C49"/>
    <w:rsid w:val="00677C66"/>
    <w:rsid w:val="00677CB3"/>
    <w:rsid w:val="00677CD6"/>
    <w:rsid w:val="00677E06"/>
    <w:rsid w:val="00677E89"/>
    <w:rsid w:val="00677FBA"/>
    <w:rsid w:val="00680017"/>
    <w:rsid w:val="00680152"/>
    <w:rsid w:val="006801AC"/>
    <w:rsid w:val="00680274"/>
    <w:rsid w:val="006802BD"/>
    <w:rsid w:val="006802E0"/>
    <w:rsid w:val="00680330"/>
    <w:rsid w:val="00680353"/>
    <w:rsid w:val="00680380"/>
    <w:rsid w:val="006803EB"/>
    <w:rsid w:val="006803F0"/>
    <w:rsid w:val="006804F6"/>
    <w:rsid w:val="006804F7"/>
    <w:rsid w:val="006805D1"/>
    <w:rsid w:val="006805F5"/>
    <w:rsid w:val="0068067B"/>
    <w:rsid w:val="006806E3"/>
    <w:rsid w:val="006807F6"/>
    <w:rsid w:val="00680893"/>
    <w:rsid w:val="006808FA"/>
    <w:rsid w:val="006809FE"/>
    <w:rsid w:val="00680A17"/>
    <w:rsid w:val="00680B0D"/>
    <w:rsid w:val="00680B7F"/>
    <w:rsid w:val="00680BD0"/>
    <w:rsid w:val="00680E00"/>
    <w:rsid w:val="00680E99"/>
    <w:rsid w:val="00680EB0"/>
    <w:rsid w:val="00680F08"/>
    <w:rsid w:val="00681085"/>
    <w:rsid w:val="006811EC"/>
    <w:rsid w:val="0068139F"/>
    <w:rsid w:val="006813DB"/>
    <w:rsid w:val="006814CC"/>
    <w:rsid w:val="00681555"/>
    <w:rsid w:val="006815E6"/>
    <w:rsid w:val="00681723"/>
    <w:rsid w:val="00681747"/>
    <w:rsid w:val="0068176B"/>
    <w:rsid w:val="0068178D"/>
    <w:rsid w:val="006817D0"/>
    <w:rsid w:val="00681932"/>
    <w:rsid w:val="00681C98"/>
    <w:rsid w:val="00681CAA"/>
    <w:rsid w:val="00681CAB"/>
    <w:rsid w:val="00681D38"/>
    <w:rsid w:val="00681E0F"/>
    <w:rsid w:val="00681E70"/>
    <w:rsid w:val="00681EF9"/>
    <w:rsid w:val="00681F06"/>
    <w:rsid w:val="00681F32"/>
    <w:rsid w:val="00681F5A"/>
    <w:rsid w:val="00681F5C"/>
    <w:rsid w:val="006820D2"/>
    <w:rsid w:val="0068210E"/>
    <w:rsid w:val="0068221E"/>
    <w:rsid w:val="0068231D"/>
    <w:rsid w:val="0068240C"/>
    <w:rsid w:val="00682463"/>
    <w:rsid w:val="006824AB"/>
    <w:rsid w:val="0068253D"/>
    <w:rsid w:val="0068264E"/>
    <w:rsid w:val="0068268B"/>
    <w:rsid w:val="0068277B"/>
    <w:rsid w:val="0068280D"/>
    <w:rsid w:val="00682818"/>
    <w:rsid w:val="00682840"/>
    <w:rsid w:val="006828DF"/>
    <w:rsid w:val="00682A40"/>
    <w:rsid w:val="00682A58"/>
    <w:rsid w:val="00682AA0"/>
    <w:rsid w:val="00682AE8"/>
    <w:rsid w:val="00682C01"/>
    <w:rsid w:val="00682C24"/>
    <w:rsid w:val="00682D33"/>
    <w:rsid w:val="00682D37"/>
    <w:rsid w:val="00682D58"/>
    <w:rsid w:val="00682D61"/>
    <w:rsid w:val="00682DE9"/>
    <w:rsid w:val="00682E9A"/>
    <w:rsid w:val="00682ED4"/>
    <w:rsid w:val="00682F0E"/>
    <w:rsid w:val="00682F29"/>
    <w:rsid w:val="00682F56"/>
    <w:rsid w:val="00682F7F"/>
    <w:rsid w:val="00683012"/>
    <w:rsid w:val="00683050"/>
    <w:rsid w:val="006830E7"/>
    <w:rsid w:val="00683139"/>
    <w:rsid w:val="00683157"/>
    <w:rsid w:val="00683219"/>
    <w:rsid w:val="00683281"/>
    <w:rsid w:val="006832A5"/>
    <w:rsid w:val="006832C7"/>
    <w:rsid w:val="006833B8"/>
    <w:rsid w:val="006833F3"/>
    <w:rsid w:val="00683455"/>
    <w:rsid w:val="006835AF"/>
    <w:rsid w:val="00683664"/>
    <w:rsid w:val="00683715"/>
    <w:rsid w:val="00683813"/>
    <w:rsid w:val="00683816"/>
    <w:rsid w:val="006838B3"/>
    <w:rsid w:val="006839A2"/>
    <w:rsid w:val="00683B34"/>
    <w:rsid w:val="00683B87"/>
    <w:rsid w:val="00683B9D"/>
    <w:rsid w:val="00683DC0"/>
    <w:rsid w:val="00683E77"/>
    <w:rsid w:val="00683F29"/>
    <w:rsid w:val="00684092"/>
    <w:rsid w:val="00684121"/>
    <w:rsid w:val="00684127"/>
    <w:rsid w:val="0068412A"/>
    <w:rsid w:val="00684207"/>
    <w:rsid w:val="0068433E"/>
    <w:rsid w:val="00684446"/>
    <w:rsid w:val="006844AE"/>
    <w:rsid w:val="006844E5"/>
    <w:rsid w:val="00684531"/>
    <w:rsid w:val="006845AF"/>
    <w:rsid w:val="006845D4"/>
    <w:rsid w:val="006846C9"/>
    <w:rsid w:val="006846FD"/>
    <w:rsid w:val="00684774"/>
    <w:rsid w:val="0068477D"/>
    <w:rsid w:val="006847C6"/>
    <w:rsid w:val="0068484F"/>
    <w:rsid w:val="00684860"/>
    <w:rsid w:val="006848A7"/>
    <w:rsid w:val="006848CA"/>
    <w:rsid w:val="00684975"/>
    <w:rsid w:val="006849B2"/>
    <w:rsid w:val="00684B71"/>
    <w:rsid w:val="00684BDF"/>
    <w:rsid w:val="00684CB8"/>
    <w:rsid w:val="00684CBA"/>
    <w:rsid w:val="00684E25"/>
    <w:rsid w:val="00684E41"/>
    <w:rsid w:val="00684EA3"/>
    <w:rsid w:val="00684ECF"/>
    <w:rsid w:val="00684FDD"/>
    <w:rsid w:val="006851C5"/>
    <w:rsid w:val="006852DE"/>
    <w:rsid w:val="00685497"/>
    <w:rsid w:val="00685537"/>
    <w:rsid w:val="0068553A"/>
    <w:rsid w:val="00685626"/>
    <w:rsid w:val="0068563B"/>
    <w:rsid w:val="0068573C"/>
    <w:rsid w:val="006857BA"/>
    <w:rsid w:val="00685838"/>
    <w:rsid w:val="0068586C"/>
    <w:rsid w:val="0068587F"/>
    <w:rsid w:val="006858BE"/>
    <w:rsid w:val="006858EB"/>
    <w:rsid w:val="00685955"/>
    <w:rsid w:val="006859D5"/>
    <w:rsid w:val="00685ACF"/>
    <w:rsid w:val="00685ADB"/>
    <w:rsid w:val="00685B07"/>
    <w:rsid w:val="00685B19"/>
    <w:rsid w:val="00685B72"/>
    <w:rsid w:val="00685CF5"/>
    <w:rsid w:val="00685CF9"/>
    <w:rsid w:val="00685E07"/>
    <w:rsid w:val="00685EBB"/>
    <w:rsid w:val="00686029"/>
    <w:rsid w:val="006860DE"/>
    <w:rsid w:val="00686165"/>
    <w:rsid w:val="0068641D"/>
    <w:rsid w:val="006864EF"/>
    <w:rsid w:val="00686502"/>
    <w:rsid w:val="006865B0"/>
    <w:rsid w:val="00686656"/>
    <w:rsid w:val="0068679A"/>
    <w:rsid w:val="006867D1"/>
    <w:rsid w:val="00686815"/>
    <w:rsid w:val="00686926"/>
    <w:rsid w:val="00686935"/>
    <w:rsid w:val="006869BD"/>
    <w:rsid w:val="00686ACB"/>
    <w:rsid w:val="00686AF4"/>
    <w:rsid w:val="00686B71"/>
    <w:rsid w:val="00686B93"/>
    <w:rsid w:val="00686C09"/>
    <w:rsid w:val="00686D07"/>
    <w:rsid w:val="00686D38"/>
    <w:rsid w:val="00686D69"/>
    <w:rsid w:val="00686DD0"/>
    <w:rsid w:val="00686EA5"/>
    <w:rsid w:val="00686F75"/>
    <w:rsid w:val="00686F96"/>
    <w:rsid w:val="00686FD3"/>
    <w:rsid w:val="0068705E"/>
    <w:rsid w:val="006870B3"/>
    <w:rsid w:val="006870FB"/>
    <w:rsid w:val="006872C4"/>
    <w:rsid w:val="006872E2"/>
    <w:rsid w:val="006872E8"/>
    <w:rsid w:val="0068738F"/>
    <w:rsid w:val="006873F1"/>
    <w:rsid w:val="00687452"/>
    <w:rsid w:val="00687466"/>
    <w:rsid w:val="006875B1"/>
    <w:rsid w:val="0068770E"/>
    <w:rsid w:val="00687722"/>
    <w:rsid w:val="00687732"/>
    <w:rsid w:val="006877C0"/>
    <w:rsid w:val="00687861"/>
    <w:rsid w:val="0068792B"/>
    <w:rsid w:val="006879E6"/>
    <w:rsid w:val="00687ABA"/>
    <w:rsid w:val="00687AEB"/>
    <w:rsid w:val="00687B26"/>
    <w:rsid w:val="00687B2F"/>
    <w:rsid w:val="00687B5A"/>
    <w:rsid w:val="00687CE4"/>
    <w:rsid w:val="00687CE5"/>
    <w:rsid w:val="00687D61"/>
    <w:rsid w:val="00687DE6"/>
    <w:rsid w:val="00687EC6"/>
    <w:rsid w:val="00687F1E"/>
    <w:rsid w:val="0069005D"/>
    <w:rsid w:val="00690142"/>
    <w:rsid w:val="0069016F"/>
    <w:rsid w:val="0069017F"/>
    <w:rsid w:val="0069019F"/>
    <w:rsid w:val="00690200"/>
    <w:rsid w:val="0069031B"/>
    <w:rsid w:val="00690383"/>
    <w:rsid w:val="006903B9"/>
    <w:rsid w:val="0069044F"/>
    <w:rsid w:val="00690464"/>
    <w:rsid w:val="00690468"/>
    <w:rsid w:val="006904C2"/>
    <w:rsid w:val="006904CB"/>
    <w:rsid w:val="0069058D"/>
    <w:rsid w:val="006905F7"/>
    <w:rsid w:val="006905FA"/>
    <w:rsid w:val="0069074F"/>
    <w:rsid w:val="0069077A"/>
    <w:rsid w:val="006907B0"/>
    <w:rsid w:val="006908CC"/>
    <w:rsid w:val="0069095D"/>
    <w:rsid w:val="00690961"/>
    <w:rsid w:val="006909C3"/>
    <w:rsid w:val="00690A68"/>
    <w:rsid w:val="00690BE7"/>
    <w:rsid w:val="00690C33"/>
    <w:rsid w:val="00690E53"/>
    <w:rsid w:val="00690EE7"/>
    <w:rsid w:val="00690F46"/>
    <w:rsid w:val="00690F61"/>
    <w:rsid w:val="00691047"/>
    <w:rsid w:val="0069108D"/>
    <w:rsid w:val="0069112E"/>
    <w:rsid w:val="00691168"/>
    <w:rsid w:val="00691196"/>
    <w:rsid w:val="006911C3"/>
    <w:rsid w:val="00691229"/>
    <w:rsid w:val="006912A2"/>
    <w:rsid w:val="0069144B"/>
    <w:rsid w:val="0069159A"/>
    <w:rsid w:val="006915BD"/>
    <w:rsid w:val="006915E7"/>
    <w:rsid w:val="0069164D"/>
    <w:rsid w:val="0069171B"/>
    <w:rsid w:val="0069173A"/>
    <w:rsid w:val="0069179D"/>
    <w:rsid w:val="0069180A"/>
    <w:rsid w:val="006918D7"/>
    <w:rsid w:val="00691919"/>
    <w:rsid w:val="00691987"/>
    <w:rsid w:val="00691A2A"/>
    <w:rsid w:val="00691A76"/>
    <w:rsid w:val="00691A7F"/>
    <w:rsid w:val="00691AAF"/>
    <w:rsid w:val="00691B00"/>
    <w:rsid w:val="00691B69"/>
    <w:rsid w:val="00691B87"/>
    <w:rsid w:val="00691E2C"/>
    <w:rsid w:val="00691F1A"/>
    <w:rsid w:val="00691F20"/>
    <w:rsid w:val="00692071"/>
    <w:rsid w:val="006920DD"/>
    <w:rsid w:val="00692119"/>
    <w:rsid w:val="006921F2"/>
    <w:rsid w:val="006922FB"/>
    <w:rsid w:val="00692337"/>
    <w:rsid w:val="00692345"/>
    <w:rsid w:val="0069243A"/>
    <w:rsid w:val="0069246E"/>
    <w:rsid w:val="0069249C"/>
    <w:rsid w:val="006924AA"/>
    <w:rsid w:val="006924AE"/>
    <w:rsid w:val="0069257C"/>
    <w:rsid w:val="0069263D"/>
    <w:rsid w:val="006926B3"/>
    <w:rsid w:val="006926BF"/>
    <w:rsid w:val="00692705"/>
    <w:rsid w:val="00692716"/>
    <w:rsid w:val="0069273A"/>
    <w:rsid w:val="00692743"/>
    <w:rsid w:val="00692748"/>
    <w:rsid w:val="006927C5"/>
    <w:rsid w:val="00692827"/>
    <w:rsid w:val="006928A4"/>
    <w:rsid w:val="00692951"/>
    <w:rsid w:val="00692A00"/>
    <w:rsid w:val="00692AA8"/>
    <w:rsid w:val="00692BD9"/>
    <w:rsid w:val="00692C2F"/>
    <w:rsid w:val="00692CB5"/>
    <w:rsid w:val="00692CF3"/>
    <w:rsid w:val="00692DAE"/>
    <w:rsid w:val="00692E79"/>
    <w:rsid w:val="00692ED9"/>
    <w:rsid w:val="00692F6C"/>
    <w:rsid w:val="0069302F"/>
    <w:rsid w:val="006930E0"/>
    <w:rsid w:val="006931A8"/>
    <w:rsid w:val="006931FA"/>
    <w:rsid w:val="0069325E"/>
    <w:rsid w:val="006932C3"/>
    <w:rsid w:val="00693499"/>
    <w:rsid w:val="006934B6"/>
    <w:rsid w:val="00693516"/>
    <w:rsid w:val="0069351B"/>
    <w:rsid w:val="00693522"/>
    <w:rsid w:val="00693533"/>
    <w:rsid w:val="00693592"/>
    <w:rsid w:val="00693621"/>
    <w:rsid w:val="0069367A"/>
    <w:rsid w:val="006936A4"/>
    <w:rsid w:val="00693784"/>
    <w:rsid w:val="0069379E"/>
    <w:rsid w:val="00693883"/>
    <w:rsid w:val="00693983"/>
    <w:rsid w:val="0069399C"/>
    <w:rsid w:val="00693ABB"/>
    <w:rsid w:val="00693B0F"/>
    <w:rsid w:val="00693B2C"/>
    <w:rsid w:val="00693B5C"/>
    <w:rsid w:val="00693C1F"/>
    <w:rsid w:val="00693C4F"/>
    <w:rsid w:val="00693CE8"/>
    <w:rsid w:val="00693D7C"/>
    <w:rsid w:val="00693D88"/>
    <w:rsid w:val="00693E35"/>
    <w:rsid w:val="00693E9B"/>
    <w:rsid w:val="00693EDC"/>
    <w:rsid w:val="00693F5A"/>
    <w:rsid w:val="0069413A"/>
    <w:rsid w:val="006941A5"/>
    <w:rsid w:val="00694508"/>
    <w:rsid w:val="0069456A"/>
    <w:rsid w:val="00694630"/>
    <w:rsid w:val="00694659"/>
    <w:rsid w:val="006946B8"/>
    <w:rsid w:val="006946DD"/>
    <w:rsid w:val="00694749"/>
    <w:rsid w:val="006948A0"/>
    <w:rsid w:val="006948A5"/>
    <w:rsid w:val="00694959"/>
    <w:rsid w:val="006949E2"/>
    <w:rsid w:val="00694AB8"/>
    <w:rsid w:val="00694AE8"/>
    <w:rsid w:val="00694C90"/>
    <w:rsid w:val="00694ED4"/>
    <w:rsid w:val="00694F98"/>
    <w:rsid w:val="00695013"/>
    <w:rsid w:val="006950D7"/>
    <w:rsid w:val="006952A9"/>
    <w:rsid w:val="00695398"/>
    <w:rsid w:val="0069544C"/>
    <w:rsid w:val="00695474"/>
    <w:rsid w:val="006955DF"/>
    <w:rsid w:val="00695791"/>
    <w:rsid w:val="006958F2"/>
    <w:rsid w:val="0069595B"/>
    <w:rsid w:val="00695A8A"/>
    <w:rsid w:val="00695F99"/>
    <w:rsid w:val="00695FA5"/>
    <w:rsid w:val="00696040"/>
    <w:rsid w:val="00696054"/>
    <w:rsid w:val="0069618B"/>
    <w:rsid w:val="006962D2"/>
    <w:rsid w:val="006963EB"/>
    <w:rsid w:val="006964AB"/>
    <w:rsid w:val="00696538"/>
    <w:rsid w:val="00696604"/>
    <w:rsid w:val="0069660E"/>
    <w:rsid w:val="0069688F"/>
    <w:rsid w:val="006968BC"/>
    <w:rsid w:val="00696936"/>
    <w:rsid w:val="0069695B"/>
    <w:rsid w:val="006969BA"/>
    <w:rsid w:val="00696A0F"/>
    <w:rsid w:val="00696A3A"/>
    <w:rsid w:val="00696B72"/>
    <w:rsid w:val="00696D21"/>
    <w:rsid w:val="00696D28"/>
    <w:rsid w:val="00696D78"/>
    <w:rsid w:val="00696DA3"/>
    <w:rsid w:val="00696E25"/>
    <w:rsid w:val="00696E2A"/>
    <w:rsid w:val="00696E7F"/>
    <w:rsid w:val="00696F06"/>
    <w:rsid w:val="00696F28"/>
    <w:rsid w:val="00696FF8"/>
    <w:rsid w:val="00697009"/>
    <w:rsid w:val="0069705E"/>
    <w:rsid w:val="00697092"/>
    <w:rsid w:val="0069718D"/>
    <w:rsid w:val="00697219"/>
    <w:rsid w:val="00697291"/>
    <w:rsid w:val="0069732F"/>
    <w:rsid w:val="006973CA"/>
    <w:rsid w:val="00697460"/>
    <w:rsid w:val="00697494"/>
    <w:rsid w:val="00697533"/>
    <w:rsid w:val="0069757E"/>
    <w:rsid w:val="00697612"/>
    <w:rsid w:val="0069764D"/>
    <w:rsid w:val="006976CE"/>
    <w:rsid w:val="006976E7"/>
    <w:rsid w:val="006977B9"/>
    <w:rsid w:val="00697902"/>
    <w:rsid w:val="00697922"/>
    <w:rsid w:val="00697A99"/>
    <w:rsid w:val="00697B0C"/>
    <w:rsid w:val="00697BAD"/>
    <w:rsid w:val="00697C2B"/>
    <w:rsid w:val="00697C47"/>
    <w:rsid w:val="00697D0E"/>
    <w:rsid w:val="00697DF3"/>
    <w:rsid w:val="00697E22"/>
    <w:rsid w:val="00697E60"/>
    <w:rsid w:val="00697F02"/>
    <w:rsid w:val="00697F5A"/>
    <w:rsid w:val="00697F8C"/>
    <w:rsid w:val="00697FC2"/>
    <w:rsid w:val="00697FDF"/>
    <w:rsid w:val="006A003C"/>
    <w:rsid w:val="006A0044"/>
    <w:rsid w:val="006A008A"/>
    <w:rsid w:val="006A00E2"/>
    <w:rsid w:val="006A0102"/>
    <w:rsid w:val="006A0111"/>
    <w:rsid w:val="006A0173"/>
    <w:rsid w:val="006A01A2"/>
    <w:rsid w:val="006A03CD"/>
    <w:rsid w:val="006A0400"/>
    <w:rsid w:val="006A043A"/>
    <w:rsid w:val="006A0560"/>
    <w:rsid w:val="006A05EC"/>
    <w:rsid w:val="006A062B"/>
    <w:rsid w:val="006A06CC"/>
    <w:rsid w:val="006A07BC"/>
    <w:rsid w:val="006A082D"/>
    <w:rsid w:val="006A0953"/>
    <w:rsid w:val="006A0992"/>
    <w:rsid w:val="006A09EB"/>
    <w:rsid w:val="006A0A2B"/>
    <w:rsid w:val="006A0AD9"/>
    <w:rsid w:val="006A0AF8"/>
    <w:rsid w:val="006A0BA0"/>
    <w:rsid w:val="006A0C22"/>
    <w:rsid w:val="006A0C26"/>
    <w:rsid w:val="006A0D0E"/>
    <w:rsid w:val="006A0D25"/>
    <w:rsid w:val="006A0D39"/>
    <w:rsid w:val="006A0DB6"/>
    <w:rsid w:val="006A0DCD"/>
    <w:rsid w:val="006A0DDC"/>
    <w:rsid w:val="006A0E5B"/>
    <w:rsid w:val="006A0ECB"/>
    <w:rsid w:val="006A0F11"/>
    <w:rsid w:val="006A1094"/>
    <w:rsid w:val="006A116F"/>
    <w:rsid w:val="006A11A2"/>
    <w:rsid w:val="006A11D2"/>
    <w:rsid w:val="006A11E5"/>
    <w:rsid w:val="006A1280"/>
    <w:rsid w:val="006A1316"/>
    <w:rsid w:val="006A1527"/>
    <w:rsid w:val="006A153F"/>
    <w:rsid w:val="006A160E"/>
    <w:rsid w:val="006A1635"/>
    <w:rsid w:val="006A16D2"/>
    <w:rsid w:val="006A182E"/>
    <w:rsid w:val="006A1986"/>
    <w:rsid w:val="006A1A3A"/>
    <w:rsid w:val="006A1B9D"/>
    <w:rsid w:val="006A1D2B"/>
    <w:rsid w:val="006A1D48"/>
    <w:rsid w:val="006A1DBB"/>
    <w:rsid w:val="006A1DE8"/>
    <w:rsid w:val="006A1E47"/>
    <w:rsid w:val="006A1E69"/>
    <w:rsid w:val="006A1E97"/>
    <w:rsid w:val="006A1F22"/>
    <w:rsid w:val="006A1FE6"/>
    <w:rsid w:val="006A2006"/>
    <w:rsid w:val="006A20CE"/>
    <w:rsid w:val="006A213C"/>
    <w:rsid w:val="006A21E9"/>
    <w:rsid w:val="006A221C"/>
    <w:rsid w:val="006A2346"/>
    <w:rsid w:val="006A2544"/>
    <w:rsid w:val="006A2562"/>
    <w:rsid w:val="006A2583"/>
    <w:rsid w:val="006A25B3"/>
    <w:rsid w:val="006A27AA"/>
    <w:rsid w:val="006A2894"/>
    <w:rsid w:val="006A28A7"/>
    <w:rsid w:val="006A290E"/>
    <w:rsid w:val="006A299A"/>
    <w:rsid w:val="006A29FB"/>
    <w:rsid w:val="006A29FE"/>
    <w:rsid w:val="006A2C55"/>
    <w:rsid w:val="006A2C7D"/>
    <w:rsid w:val="006A2C8D"/>
    <w:rsid w:val="006A2D1D"/>
    <w:rsid w:val="006A2DC0"/>
    <w:rsid w:val="006A2DF8"/>
    <w:rsid w:val="006A2F22"/>
    <w:rsid w:val="006A3025"/>
    <w:rsid w:val="006A3067"/>
    <w:rsid w:val="006A321C"/>
    <w:rsid w:val="006A321F"/>
    <w:rsid w:val="006A32EF"/>
    <w:rsid w:val="006A3303"/>
    <w:rsid w:val="006A3384"/>
    <w:rsid w:val="006A3412"/>
    <w:rsid w:val="006A3468"/>
    <w:rsid w:val="006A34BC"/>
    <w:rsid w:val="006A34D8"/>
    <w:rsid w:val="006A3550"/>
    <w:rsid w:val="006A3660"/>
    <w:rsid w:val="006A3736"/>
    <w:rsid w:val="006A37AD"/>
    <w:rsid w:val="006A38AB"/>
    <w:rsid w:val="006A39C3"/>
    <w:rsid w:val="006A39E9"/>
    <w:rsid w:val="006A3A00"/>
    <w:rsid w:val="006A3A8C"/>
    <w:rsid w:val="006A3B59"/>
    <w:rsid w:val="006A3DEB"/>
    <w:rsid w:val="006A3FAE"/>
    <w:rsid w:val="006A4095"/>
    <w:rsid w:val="006A40F5"/>
    <w:rsid w:val="006A4164"/>
    <w:rsid w:val="006A41D0"/>
    <w:rsid w:val="006A4346"/>
    <w:rsid w:val="006A442F"/>
    <w:rsid w:val="006A448F"/>
    <w:rsid w:val="006A44B6"/>
    <w:rsid w:val="006A44F7"/>
    <w:rsid w:val="006A4557"/>
    <w:rsid w:val="006A45B8"/>
    <w:rsid w:val="006A45BE"/>
    <w:rsid w:val="006A45F0"/>
    <w:rsid w:val="006A4602"/>
    <w:rsid w:val="006A4697"/>
    <w:rsid w:val="006A4799"/>
    <w:rsid w:val="006A4814"/>
    <w:rsid w:val="006A4A95"/>
    <w:rsid w:val="006A4AD3"/>
    <w:rsid w:val="006A4AFD"/>
    <w:rsid w:val="006A4CB2"/>
    <w:rsid w:val="006A4D1E"/>
    <w:rsid w:val="006A4D22"/>
    <w:rsid w:val="006A4D6C"/>
    <w:rsid w:val="006A4E4E"/>
    <w:rsid w:val="006A4E91"/>
    <w:rsid w:val="006A5039"/>
    <w:rsid w:val="006A504B"/>
    <w:rsid w:val="006A5050"/>
    <w:rsid w:val="006A5106"/>
    <w:rsid w:val="006A51B5"/>
    <w:rsid w:val="006A51BB"/>
    <w:rsid w:val="006A5251"/>
    <w:rsid w:val="006A53BF"/>
    <w:rsid w:val="006A541B"/>
    <w:rsid w:val="006A5482"/>
    <w:rsid w:val="006A5521"/>
    <w:rsid w:val="006A5655"/>
    <w:rsid w:val="006A56B6"/>
    <w:rsid w:val="006A5750"/>
    <w:rsid w:val="006A5880"/>
    <w:rsid w:val="006A59F3"/>
    <w:rsid w:val="006A5A1C"/>
    <w:rsid w:val="006A5A25"/>
    <w:rsid w:val="006A5AE8"/>
    <w:rsid w:val="006A5BF3"/>
    <w:rsid w:val="006A5D09"/>
    <w:rsid w:val="006A5DAB"/>
    <w:rsid w:val="006A5E1F"/>
    <w:rsid w:val="006A5E35"/>
    <w:rsid w:val="006A5E9E"/>
    <w:rsid w:val="006A5F27"/>
    <w:rsid w:val="006A6007"/>
    <w:rsid w:val="006A60C5"/>
    <w:rsid w:val="006A61BA"/>
    <w:rsid w:val="006A623D"/>
    <w:rsid w:val="006A62A0"/>
    <w:rsid w:val="006A6313"/>
    <w:rsid w:val="006A6335"/>
    <w:rsid w:val="006A638A"/>
    <w:rsid w:val="006A63FA"/>
    <w:rsid w:val="006A6430"/>
    <w:rsid w:val="006A64ED"/>
    <w:rsid w:val="006A6519"/>
    <w:rsid w:val="006A6541"/>
    <w:rsid w:val="006A6579"/>
    <w:rsid w:val="006A65D4"/>
    <w:rsid w:val="006A6653"/>
    <w:rsid w:val="006A6755"/>
    <w:rsid w:val="006A6759"/>
    <w:rsid w:val="006A679B"/>
    <w:rsid w:val="006A679E"/>
    <w:rsid w:val="006A67D3"/>
    <w:rsid w:val="006A6908"/>
    <w:rsid w:val="006A6922"/>
    <w:rsid w:val="006A6C18"/>
    <w:rsid w:val="006A6CC4"/>
    <w:rsid w:val="006A6D77"/>
    <w:rsid w:val="006A6E2A"/>
    <w:rsid w:val="006A6F02"/>
    <w:rsid w:val="006A6FC6"/>
    <w:rsid w:val="006A7007"/>
    <w:rsid w:val="006A705D"/>
    <w:rsid w:val="006A7234"/>
    <w:rsid w:val="006A7255"/>
    <w:rsid w:val="006A7292"/>
    <w:rsid w:val="006A7299"/>
    <w:rsid w:val="006A729D"/>
    <w:rsid w:val="006A729E"/>
    <w:rsid w:val="006A729F"/>
    <w:rsid w:val="006A7337"/>
    <w:rsid w:val="006A73DE"/>
    <w:rsid w:val="006A73E6"/>
    <w:rsid w:val="006A73FE"/>
    <w:rsid w:val="006A742F"/>
    <w:rsid w:val="006A74CB"/>
    <w:rsid w:val="006A7564"/>
    <w:rsid w:val="006A767A"/>
    <w:rsid w:val="006A77E5"/>
    <w:rsid w:val="006A78BD"/>
    <w:rsid w:val="006A7960"/>
    <w:rsid w:val="006A798D"/>
    <w:rsid w:val="006A79B9"/>
    <w:rsid w:val="006A7A0D"/>
    <w:rsid w:val="006A7A32"/>
    <w:rsid w:val="006A7A87"/>
    <w:rsid w:val="006A7AFB"/>
    <w:rsid w:val="006A7AFE"/>
    <w:rsid w:val="006A7CFA"/>
    <w:rsid w:val="006A7DA0"/>
    <w:rsid w:val="006A7DC0"/>
    <w:rsid w:val="006A7FB2"/>
    <w:rsid w:val="006A7FD6"/>
    <w:rsid w:val="006B0214"/>
    <w:rsid w:val="006B031D"/>
    <w:rsid w:val="006B039B"/>
    <w:rsid w:val="006B0456"/>
    <w:rsid w:val="006B0492"/>
    <w:rsid w:val="006B04D5"/>
    <w:rsid w:val="006B0503"/>
    <w:rsid w:val="006B0553"/>
    <w:rsid w:val="006B0567"/>
    <w:rsid w:val="006B058F"/>
    <w:rsid w:val="006B0766"/>
    <w:rsid w:val="006B07C2"/>
    <w:rsid w:val="006B07F5"/>
    <w:rsid w:val="006B09A3"/>
    <w:rsid w:val="006B0A8F"/>
    <w:rsid w:val="006B0AC7"/>
    <w:rsid w:val="006B0ACF"/>
    <w:rsid w:val="006B0ADB"/>
    <w:rsid w:val="006B0B1F"/>
    <w:rsid w:val="006B0C1E"/>
    <w:rsid w:val="006B0F2A"/>
    <w:rsid w:val="006B0F71"/>
    <w:rsid w:val="006B0F76"/>
    <w:rsid w:val="006B1061"/>
    <w:rsid w:val="006B10E1"/>
    <w:rsid w:val="006B1125"/>
    <w:rsid w:val="006B1133"/>
    <w:rsid w:val="006B11DF"/>
    <w:rsid w:val="006B1211"/>
    <w:rsid w:val="006B1212"/>
    <w:rsid w:val="006B1215"/>
    <w:rsid w:val="006B13D6"/>
    <w:rsid w:val="006B149A"/>
    <w:rsid w:val="006B14C5"/>
    <w:rsid w:val="006B1599"/>
    <w:rsid w:val="006B1617"/>
    <w:rsid w:val="006B16D1"/>
    <w:rsid w:val="006B172B"/>
    <w:rsid w:val="006B1758"/>
    <w:rsid w:val="006B17FE"/>
    <w:rsid w:val="006B1878"/>
    <w:rsid w:val="006B189C"/>
    <w:rsid w:val="006B18EA"/>
    <w:rsid w:val="006B18ED"/>
    <w:rsid w:val="006B1A41"/>
    <w:rsid w:val="006B1AC9"/>
    <w:rsid w:val="006B1AFF"/>
    <w:rsid w:val="006B1B79"/>
    <w:rsid w:val="006B1BFE"/>
    <w:rsid w:val="006B1C0E"/>
    <w:rsid w:val="006B1C17"/>
    <w:rsid w:val="006B1D11"/>
    <w:rsid w:val="006B1DAE"/>
    <w:rsid w:val="006B1E12"/>
    <w:rsid w:val="006B1F69"/>
    <w:rsid w:val="006B2092"/>
    <w:rsid w:val="006B20C7"/>
    <w:rsid w:val="006B20ED"/>
    <w:rsid w:val="006B219F"/>
    <w:rsid w:val="006B230F"/>
    <w:rsid w:val="006B2312"/>
    <w:rsid w:val="006B23AE"/>
    <w:rsid w:val="006B2529"/>
    <w:rsid w:val="006B255A"/>
    <w:rsid w:val="006B262B"/>
    <w:rsid w:val="006B26BF"/>
    <w:rsid w:val="006B2715"/>
    <w:rsid w:val="006B274A"/>
    <w:rsid w:val="006B274D"/>
    <w:rsid w:val="006B2772"/>
    <w:rsid w:val="006B2794"/>
    <w:rsid w:val="006B283C"/>
    <w:rsid w:val="006B2859"/>
    <w:rsid w:val="006B289D"/>
    <w:rsid w:val="006B28EA"/>
    <w:rsid w:val="006B2960"/>
    <w:rsid w:val="006B2ADF"/>
    <w:rsid w:val="006B2AF4"/>
    <w:rsid w:val="006B2B23"/>
    <w:rsid w:val="006B2BB8"/>
    <w:rsid w:val="006B2BE7"/>
    <w:rsid w:val="006B2CF1"/>
    <w:rsid w:val="006B2D16"/>
    <w:rsid w:val="006B2D2A"/>
    <w:rsid w:val="006B2E10"/>
    <w:rsid w:val="006B2E40"/>
    <w:rsid w:val="006B2EB5"/>
    <w:rsid w:val="006B2EF0"/>
    <w:rsid w:val="006B2FC7"/>
    <w:rsid w:val="006B3105"/>
    <w:rsid w:val="006B3129"/>
    <w:rsid w:val="006B320D"/>
    <w:rsid w:val="006B321B"/>
    <w:rsid w:val="006B32E1"/>
    <w:rsid w:val="006B3333"/>
    <w:rsid w:val="006B334B"/>
    <w:rsid w:val="006B33C3"/>
    <w:rsid w:val="006B3449"/>
    <w:rsid w:val="006B345D"/>
    <w:rsid w:val="006B361B"/>
    <w:rsid w:val="006B365F"/>
    <w:rsid w:val="006B36CE"/>
    <w:rsid w:val="006B36E9"/>
    <w:rsid w:val="006B372D"/>
    <w:rsid w:val="006B3767"/>
    <w:rsid w:val="006B3819"/>
    <w:rsid w:val="006B3919"/>
    <w:rsid w:val="006B3996"/>
    <w:rsid w:val="006B3AB7"/>
    <w:rsid w:val="006B3B18"/>
    <w:rsid w:val="006B3B54"/>
    <w:rsid w:val="006B3BE5"/>
    <w:rsid w:val="006B3CE2"/>
    <w:rsid w:val="006B3CE4"/>
    <w:rsid w:val="006B3D40"/>
    <w:rsid w:val="006B3DA6"/>
    <w:rsid w:val="006B3DFA"/>
    <w:rsid w:val="006B3E57"/>
    <w:rsid w:val="006B3EA0"/>
    <w:rsid w:val="006B3EAA"/>
    <w:rsid w:val="006B3F13"/>
    <w:rsid w:val="006B3F6C"/>
    <w:rsid w:val="006B3F90"/>
    <w:rsid w:val="006B406D"/>
    <w:rsid w:val="006B407C"/>
    <w:rsid w:val="006B411B"/>
    <w:rsid w:val="006B4459"/>
    <w:rsid w:val="006B4560"/>
    <w:rsid w:val="006B4610"/>
    <w:rsid w:val="006B462D"/>
    <w:rsid w:val="006B464E"/>
    <w:rsid w:val="006B4783"/>
    <w:rsid w:val="006B4832"/>
    <w:rsid w:val="006B483E"/>
    <w:rsid w:val="006B48DC"/>
    <w:rsid w:val="006B48FC"/>
    <w:rsid w:val="006B4937"/>
    <w:rsid w:val="006B493D"/>
    <w:rsid w:val="006B4AE2"/>
    <w:rsid w:val="006B4B65"/>
    <w:rsid w:val="006B4B79"/>
    <w:rsid w:val="006B4B83"/>
    <w:rsid w:val="006B4C82"/>
    <w:rsid w:val="006B4DE3"/>
    <w:rsid w:val="006B4EA9"/>
    <w:rsid w:val="006B4F1C"/>
    <w:rsid w:val="006B4F4D"/>
    <w:rsid w:val="006B4F8B"/>
    <w:rsid w:val="006B501C"/>
    <w:rsid w:val="006B5070"/>
    <w:rsid w:val="006B5229"/>
    <w:rsid w:val="006B52AA"/>
    <w:rsid w:val="006B5308"/>
    <w:rsid w:val="006B5354"/>
    <w:rsid w:val="006B5416"/>
    <w:rsid w:val="006B549A"/>
    <w:rsid w:val="006B5586"/>
    <w:rsid w:val="006B5602"/>
    <w:rsid w:val="006B5750"/>
    <w:rsid w:val="006B5762"/>
    <w:rsid w:val="006B5784"/>
    <w:rsid w:val="006B5838"/>
    <w:rsid w:val="006B58E6"/>
    <w:rsid w:val="006B5A09"/>
    <w:rsid w:val="006B5A8A"/>
    <w:rsid w:val="006B5AE1"/>
    <w:rsid w:val="006B5AF9"/>
    <w:rsid w:val="006B5BB9"/>
    <w:rsid w:val="006B5BD7"/>
    <w:rsid w:val="006B5C17"/>
    <w:rsid w:val="006B5C3E"/>
    <w:rsid w:val="006B5C69"/>
    <w:rsid w:val="006B5D2E"/>
    <w:rsid w:val="006B5D4D"/>
    <w:rsid w:val="006B5D7C"/>
    <w:rsid w:val="006B5E80"/>
    <w:rsid w:val="006B5F1E"/>
    <w:rsid w:val="006B6059"/>
    <w:rsid w:val="006B6261"/>
    <w:rsid w:val="006B63A0"/>
    <w:rsid w:val="006B63C1"/>
    <w:rsid w:val="006B6672"/>
    <w:rsid w:val="006B6676"/>
    <w:rsid w:val="006B6775"/>
    <w:rsid w:val="006B6867"/>
    <w:rsid w:val="006B697C"/>
    <w:rsid w:val="006B69F5"/>
    <w:rsid w:val="006B6A28"/>
    <w:rsid w:val="006B6A5D"/>
    <w:rsid w:val="006B6A5F"/>
    <w:rsid w:val="006B6BD1"/>
    <w:rsid w:val="006B6C2A"/>
    <w:rsid w:val="006B6C72"/>
    <w:rsid w:val="006B6CCE"/>
    <w:rsid w:val="006B6D2F"/>
    <w:rsid w:val="006B6D61"/>
    <w:rsid w:val="006B6E06"/>
    <w:rsid w:val="006B7188"/>
    <w:rsid w:val="006B71B9"/>
    <w:rsid w:val="006B72DD"/>
    <w:rsid w:val="006B72FE"/>
    <w:rsid w:val="006B7304"/>
    <w:rsid w:val="006B733A"/>
    <w:rsid w:val="006B738A"/>
    <w:rsid w:val="006B7555"/>
    <w:rsid w:val="006B7590"/>
    <w:rsid w:val="006B75E5"/>
    <w:rsid w:val="006B777F"/>
    <w:rsid w:val="006B77AA"/>
    <w:rsid w:val="006B77AE"/>
    <w:rsid w:val="006B784D"/>
    <w:rsid w:val="006B7866"/>
    <w:rsid w:val="006B7957"/>
    <w:rsid w:val="006B795E"/>
    <w:rsid w:val="006B7A49"/>
    <w:rsid w:val="006B7B00"/>
    <w:rsid w:val="006B7BE2"/>
    <w:rsid w:val="006B7BF3"/>
    <w:rsid w:val="006B7CB1"/>
    <w:rsid w:val="006B7D7B"/>
    <w:rsid w:val="006B7EE0"/>
    <w:rsid w:val="006B7F3E"/>
    <w:rsid w:val="006C0002"/>
    <w:rsid w:val="006C00AB"/>
    <w:rsid w:val="006C01E4"/>
    <w:rsid w:val="006C02EB"/>
    <w:rsid w:val="006C03A2"/>
    <w:rsid w:val="006C044F"/>
    <w:rsid w:val="006C0760"/>
    <w:rsid w:val="006C07A1"/>
    <w:rsid w:val="006C07B4"/>
    <w:rsid w:val="006C07D6"/>
    <w:rsid w:val="006C098D"/>
    <w:rsid w:val="006C0991"/>
    <w:rsid w:val="006C09A5"/>
    <w:rsid w:val="006C0A1B"/>
    <w:rsid w:val="006C0B5C"/>
    <w:rsid w:val="006C0B93"/>
    <w:rsid w:val="006C0BD4"/>
    <w:rsid w:val="006C0BD6"/>
    <w:rsid w:val="006C0E2E"/>
    <w:rsid w:val="006C0E59"/>
    <w:rsid w:val="006C0EA4"/>
    <w:rsid w:val="006C104B"/>
    <w:rsid w:val="006C10B2"/>
    <w:rsid w:val="006C1118"/>
    <w:rsid w:val="006C1295"/>
    <w:rsid w:val="006C12BB"/>
    <w:rsid w:val="006C12E3"/>
    <w:rsid w:val="006C1322"/>
    <w:rsid w:val="006C133B"/>
    <w:rsid w:val="006C13CE"/>
    <w:rsid w:val="006C1408"/>
    <w:rsid w:val="006C142A"/>
    <w:rsid w:val="006C1470"/>
    <w:rsid w:val="006C1553"/>
    <w:rsid w:val="006C1618"/>
    <w:rsid w:val="006C1646"/>
    <w:rsid w:val="006C16C9"/>
    <w:rsid w:val="006C16E6"/>
    <w:rsid w:val="006C16FD"/>
    <w:rsid w:val="006C18DE"/>
    <w:rsid w:val="006C18E4"/>
    <w:rsid w:val="006C1AFE"/>
    <w:rsid w:val="006C1B0A"/>
    <w:rsid w:val="006C1B18"/>
    <w:rsid w:val="006C1B27"/>
    <w:rsid w:val="006C1BB0"/>
    <w:rsid w:val="006C1CF8"/>
    <w:rsid w:val="006C1DAE"/>
    <w:rsid w:val="006C1DC0"/>
    <w:rsid w:val="006C1F3A"/>
    <w:rsid w:val="006C1FE3"/>
    <w:rsid w:val="006C200F"/>
    <w:rsid w:val="006C2067"/>
    <w:rsid w:val="006C216C"/>
    <w:rsid w:val="006C2216"/>
    <w:rsid w:val="006C223E"/>
    <w:rsid w:val="006C2247"/>
    <w:rsid w:val="006C23A6"/>
    <w:rsid w:val="006C23E3"/>
    <w:rsid w:val="006C24B3"/>
    <w:rsid w:val="006C2574"/>
    <w:rsid w:val="006C260D"/>
    <w:rsid w:val="006C2774"/>
    <w:rsid w:val="006C2804"/>
    <w:rsid w:val="006C290C"/>
    <w:rsid w:val="006C2959"/>
    <w:rsid w:val="006C2A1B"/>
    <w:rsid w:val="006C2AB2"/>
    <w:rsid w:val="006C2C42"/>
    <w:rsid w:val="006C2CB0"/>
    <w:rsid w:val="006C2CEA"/>
    <w:rsid w:val="006C2D30"/>
    <w:rsid w:val="006C2D3C"/>
    <w:rsid w:val="006C2E02"/>
    <w:rsid w:val="006C2EA5"/>
    <w:rsid w:val="006C2ECA"/>
    <w:rsid w:val="006C2F29"/>
    <w:rsid w:val="006C2FC7"/>
    <w:rsid w:val="006C3058"/>
    <w:rsid w:val="006C3112"/>
    <w:rsid w:val="006C316B"/>
    <w:rsid w:val="006C31D9"/>
    <w:rsid w:val="006C3208"/>
    <w:rsid w:val="006C3227"/>
    <w:rsid w:val="006C3263"/>
    <w:rsid w:val="006C330B"/>
    <w:rsid w:val="006C3336"/>
    <w:rsid w:val="006C3496"/>
    <w:rsid w:val="006C3518"/>
    <w:rsid w:val="006C3557"/>
    <w:rsid w:val="006C3570"/>
    <w:rsid w:val="006C3626"/>
    <w:rsid w:val="006C363D"/>
    <w:rsid w:val="006C3651"/>
    <w:rsid w:val="006C3672"/>
    <w:rsid w:val="006C3674"/>
    <w:rsid w:val="006C369F"/>
    <w:rsid w:val="006C3797"/>
    <w:rsid w:val="006C37AC"/>
    <w:rsid w:val="006C37DF"/>
    <w:rsid w:val="006C3913"/>
    <w:rsid w:val="006C39B5"/>
    <w:rsid w:val="006C39CA"/>
    <w:rsid w:val="006C39D2"/>
    <w:rsid w:val="006C39D9"/>
    <w:rsid w:val="006C3A7A"/>
    <w:rsid w:val="006C3A8D"/>
    <w:rsid w:val="006C3A8E"/>
    <w:rsid w:val="006C3AA9"/>
    <w:rsid w:val="006C3B1D"/>
    <w:rsid w:val="006C3B63"/>
    <w:rsid w:val="006C3BD2"/>
    <w:rsid w:val="006C3C5C"/>
    <w:rsid w:val="006C3D46"/>
    <w:rsid w:val="006C3D70"/>
    <w:rsid w:val="006C3DB8"/>
    <w:rsid w:val="006C4016"/>
    <w:rsid w:val="006C4037"/>
    <w:rsid w:val="006C4070"/>
    <w:rsid w:val="006C421B"/>
    <w:rsid w:val="006C42CA"/>
    <w:rsid w:val="006C43E7"/>
    <w:rsid w:val="006C4515"/>
    <w:rsid w:val="006C4667"/>
    <w:rsid w:val="006C469C"/>
    <w:rsid w:val="006C485E"/>
    <w:rsid w:val="006C4873"/>
    <w:rsid w:val="006C4958"/>
    <w:rsid w:val="006C49BB"/>
    <w:rsid w:val="006C4A4A"/>
    <w:rsid w:val="006C4A68"/>
    <w:rsid w:val="006C4BD3"/>
    <w:rsid w:val="006C4C0D"/>
    <w:rsid w:val="006C4D52"/>
    <w:rsid w:val="006C4DCC"/>
    <w:rsid w:val="006C4DF4"/>
    <w:rsid w:val="006C4E01"/>
    <w:rsid w:val="006C4E72"/>
    <w:rsid w:val="006C4F27"/>
    <w:rsid w:val="006C4F7A"/>
    <w:rsid w:val="006C5043"/>
    <w:rsid w:val="006C5053"/>
    <w:rsid w:val="006C50ED"/>
    <w:rsid w:val="006C5115"/>
    <w:rsid w:val="006C51F5"/>
    <w:rsid w:val="006C5269"/>
    <w:rsid w:val="006C52A7"/>
    <w:rsid w:val="006C52D2"/>
    <w:rsid w:val="006C533E"/>
    <w:rsid w:val="006C536B"/>
    <w:rsid w:val="006C542B"/>
    <w:rsid w:val="006C55AE"/>
    <w:rsid w:val="006C56D3"/>
    <w:rsid w:val="006C56E9"/>
    <w:rsid w:val="006C5736"/>
    <w:rsid w:val="006C57BF"/>
    <w:rsid w:val="006C57F0"/>
    <w:rsid w:val="006C5804"/>
    <w:rsid w:val="006C58D1"/>
    <w:rsid w:val="006C5A2C"/>
    <w:rsid w:val="006C5B52"/>
    <w:rsid w:val="006C5B87"/>
    <w:rsid w:val="006C5C17"/>
    <w:rsid w:val="006C5C3A"/>
    <w:rsid w:val="006C5C55"/>
    <w:rsid w:val="006C5D6F"/>
    <w:rsid w:val="006C5D72"/>
    <w:rsid w:val="006C5D7B"/>
    <w:rsid w:val="006C5D97"/>
    <w:rsid w:val="006C5EE0"/>
    <w:rsid w:val="006C5F86"/>
    <w:rsid w:val="006C5FC5"/>
    <w:rsid w:val="006C60F7"/>
    <w:rsid w:val="006C62C5"/>
    <w:rsid w:val="006C6316"/>
    <w:rsid w:val="006C6436"/>
    <w:rsid w:val="006C6448"/>
    <w:rsid w:val="006C644A"/>
    <w:rsid w:val="006C6520"/>
    <w:rsid w:val="006C6638"/>
    <w:rsid w:val="006C6655"/>
    <w:rsid w:val="006C6674"/>
    <w:rsid w:val="006C67FA"/>
    <w:rsid w:val="006C6815"/>
    <w:rsid w:val="006C6846"/>
    <w:rsid w:val="006C6854"/>
    <w:rsid w:val="006C6978"/>
    <w:rsid w:val="006C6A0E"/>
    <w:rsid w:val="006C6A61"/>
    <w:rsid w:val="006C6A82"/>
    <w:rsid w:val="006C6AA2"/>
    <w:rsid w:val="006C6B66"/>
    <w:rsid w:val="006C6B8E"/>
    <w:rsid w:val="006C6CC1"/>
    <w:rsid w:val="006C6CD4"/>
    <w:rsid w:val="006C6CF2"/>
    <w:rsid w:val="006C6CF5"/>
    <w:rsid w:val="006C6DA7"/>
    <w:rsid w:val="006C6DC5"/>
    <w:rsid w:val="006C6E2C"/>
    <w:rsid w:val="006C6E9A"/>
    <w:rsid w:val="006C6F3A"/>
    <w:rsid w:val="006C6F40"/>
    <w:rsid w:val="006C6FED"/>
    <w:rsid w:val="006C7102"/>
    <w:rsid w:val="006C713C"/>
    <w:rsid w:val="006C71DF"/>
    <w:rsid w:val="006C7214"/>
    <w:rsid w:val="006C7226"/>
    <w:rsid w:val="006C72D8"/>
    <w:rsid w:val="006C72FA"/>
    <w:rsid w:val="006C7381"/>
    <w:rsid w:val="006C73AD"/>
    <w:rsid w:val="006C7447"/>
    <w:rsid w:val="006C7458"/>
    <w:rsid w:val="006C748B"/>
    <w:rsid w:val="006C751A"/>
    <w:rsid w:val="006C75BF"/>
    <w:rsid w:val="006C762D"/>
    <w:rsid w:val="006C76CF"/>
    <w:rsid w:val="006C774B"/>
    <w:rsid w:val="006C77FF"/>
    <w:rsid w:val="006C78FA"/>
    <w:rsid w:val="006C7901"/>
    <w:rsid w:val="006C790B"/>
    <w:rsid w:val="006C790E"/>
    <w:rsid w:val="006C7941"/>
    <w:rsid w:val="006C7962"/>
    <w:rsid w:val="006C7986"/>
    <w:rsid w:val="006C79C2"/>
    <w:rsid w:val="006C7A41"/>
    <w:rsid w:val="006C7AF5"/>
    <w:rsid w:val="006C7AF9"/>
    <w:rsid w:val="006C7B73"/>
    <w:rsid w:val="006C7C98"/>
    <w:rsid w:val="006C7CDF"/>
    <w:rsid w:val="006C7D84"/>
    <w:rsid w:val="006C7DD0"/>
    <w:rsid w:val="006C7DDD"/>
    <w:rsid w:val="006C7E93"/>
    <w:rsid w:val="006C7F46"/>
    <w:rsid w:val="006C7F5E"/>
    <w:rsid w:val="006C7F5F"/>
    <w:rsid w:val="006D0069"/>
    <w:rsid w:val="006D00C3"/>
    <w:rsid w:val="006D010B"/>
    <w:rsid w:val="006D013C"/>
    <w:rsid w:val="006D0148"/>
    <w:rsid w:val="006D020C"/>
    <w:rsid w:val="006D0233"/>
    <w:rsid w:val="006D0252"/>
    <w:rsid w:val="006D0293"/>
    <w:rsid w:val="006D042F"/>
    <w:rsid w:val="006D043F"/>
    <w:rsid w:val="006D04CC"/>
    <w:rsid w:val="006D0527"/>
    <w:rsid w:val="006D063D"/>
    <w:rsid w:val="006D0643"/>
    <w:rsid w:val="006D0662"/>
    <w:rsid w:val="006D067A"/>
    <w:rsid w:val="006D0786"/>
    <w:rsid w:val="006D082E"/>
    <w:rsid w:val="006D08A1"/>
    <w:rsid w:val="006D08D2"/>
    <w:rsid w:val="006D09A7"/>
    <w:rsid w:val="006D09AC"/>
    <w:rsid w:val="006D09DA"/>
    <w:rsid w:val="006D0BA4"/>
    <w:rsid w:val="006D0BA5"/>
    <w:rsid w:val="006D0BD7"/>
    <w:rsid w:val="006D0C7E"/>
    <w:rsid w:val="006D0D56"/>
    <w:rsid w:val="006D0DBF"/>
    <w:rsid w:val="006D0E39"/>
    <w:rsid w:val="006D0E3A"/>
    <w:rsid w:val="006D0E4A"/>
    <w:rsid w:val="006D0E50"/>
    <w:rsid w:val="006D0ECB"/>
    <w:rsid w:val="006D0F50"/>
    <w:rsid w:val="006D0FAD"/>
    <w:rsid w:val="006D1011"/>
    <w:rsid w:val="006D11E3"/>
    <w:rsid w:val="006D1342"/>
    <w:rsid w:val="006D1443"/>
    <w:rsid w:val="006D1449"/>
    <w:rsid w:val="006D157E"/>
    <w:rsid w:val="006D159B"/>
    <w:rsid w:val="006D15D0"/>
    <w:rsid w:val="006D163F"/>
    <w:rsid w:val="006D16F6"/>
    <w:rsid w:val="006D1705"/>
    <w:rsid w:val="006D17B1"/>
    <w:rsid w:val="006D17FB"/>
    <w:rsid w:val="006D181A"/>
    <w:rsid w:val="006D1856"/>
    <w:rsid w:val="006D18FC"/>
    <w:rsid w:val="006D1A2C"/>
    <w:rsid w:val="006D1BE2"/>
    <w:rsid w:val="006D1D8D"/>
    <w:rsid w:val="006D1E97"/>
    <w:rsid w:val="006D1FA1"/>
    <w:rsid w:val="006D1FE4"/>
    <w:rsid w:val="006D1FEF"/>
    <w:rsid w:val="006D20BF"/>
    <w:rsid w:val="006D218F"/>
    <w:rsid w:val="006D2268"/>
    <w:rsid w:val="006D227C"/>
    <w:rsid w:val="006D22B1"/>
    <w:rsid w:val="006D22C5"/>
    <w:rsid w:val="006D230F"/>
    <w:rsid w:val="006D2318"/>
    <w:rsid w:val="006D2348"/>
    <w:rsid w:val="006D2387"/>
    <w:rsid w:val="006D239F"/>
    <w:rsid w:val="006D23EB"/>
    <w:rsid w:val="006D2607"/>
    <w:rsid w:val="006D2748"/>
    <w:rsid w:val="006D27CC"/>
    <w:rsid w:val="006D286E"/>
    <w:rsid w:val="006D2910"/>
    <w:rsid w:val="006D295E"/>
    <w:rsid w:val="006D2967"/>
    <w:rsid w:val="006D2AEB"/>
    <w:rsid w:val="006D2B61"/>
    <w:rsid w:val="006D2BA1"/>
    <w:rsid w:val="006D2BD0"/>
    <w:rsid w:val="006D2D1E"/>
    <w:rsid w:val="006D2F8B"/>
    <w:rsid w:val="006D31C2"/>
    <w:rsid w:val="006D31EC"/>
    <w:rsid w:val="006D31F3"/>
    <w:rsid w:val="006D325B"/>
    <w:rsid w:val="006D329D"/>
    <w:rsid w:val="006D32AB"/>
    <w:rsid w:val="006D3383"/>
    <w:rsid w:val="006D3420"/>
    <w:rsid w:val="006D3467"/>
    <w:rsid w:val="006D3513"/>
    <w:rsid w:val="006D35AB"/>
    <w:rsid w:val="006D3760"/>
    <w:rsid w:val="006D379D"/>
    <w:rsid w:val="006D3829"/>
    <w:rsid w:val="006D3841"/>
    <w:rsid w:val="006D3849"/>
    <w:rsid w:val="006D3888"/>
    <w:rsid w:val="006D390F"/>
    <w:rsid w:val="006D395A"/>
    <w:rsid w:val="006D39CC"/>
    <w:rsid w:val="006D3AAF"/>
    <w:rsid w:val="006D3B0D"/>
    <w:rsid w:val="006D3C7A"/>
    <w:rsid w:val="006D3EB1"/>
    <w:rsid w:val="006D3FCB"/>
    <w:rsid w:val="006D3FE2"/>
    <w:rsid w:val="006D4037"/>
    <w:rsid w:val="006D404C"/>
    <w:rsid w:val="006D4078"/>
    <w:rsid w:val="006D40B2"/>
    <w:rsid w:val="006D40FB"/>
    <w:rsid w:val="006D421A"/>
    <w:rsid w:val="006D4285"/>
    <w:rsid w:val="006D431C"/>
    <w:rsid w:val="006D43B0"/>
    <w:rsid w:val="006D44CC"/>
    <w:rsid w:val="006D44D7"/>
    <w:rsid w:val="006D4522"/>
    <w:rsid w:val="006D4581"/>
    <w:rsid w:val="006D4584"/>
    <w:rsid w:val="006D481A"/>
    <w:rsid w:val="006D4855"/>
    <w:rsid w:val="006D4880"/>
    <w:rsid w:val="006D48D8"/>
    <w:rsid w:val="006D4948"/>
    <w:rsid w:val="006D4963"/>
    <w:rsid w:val="006D498E"/>
    <w:rsid w:val="006D49BB"/>
    <w:rsid w:val="006D4A4B"/>
    <w:rsid w:val="006D4A87"/>
    <w:rsid w:val="006D4AE4"/>
    <w:rsid w:val="006D4BF1"/>
    <w:rsid w:val="006D4CB9"/>
    <w:rsid w:val="006D4CC1"/>
    <w:rsid w:val="006D4CDB"/>
    <w:rsid w:val="006D4D8D"/>
    <w:rsid w:val="006D4E0E"/>
    <w:rsid w:val="006D4E40"/>
    <w:rsid w:val="006D4E66"/>
    <w:rsid w:val="006D4E90"/>
    <w:rsid w:val="006D5078"/>
    <w:rsid w:val="006D5108"/>
    <w:rsid w:val="006D513F"/>
    <w:rsid w:val="006D527A"/>
    <w:rsid w:val="006D527D"/>
    <w:rsid w:val="006D532F"/>
    <w:rsid w:val="006D53B5"/>
    <w:rsid w:val="006D53C6"/>
    <w:rsid w:val="006D54C7"/>
    <w:rsid w:val="006D54EC"/>
    <w:rsid w:val="006D5598"/>
    <w:rsid w:val="006D55E9"/>
    <w:rsid w:val="006D56A5"/>
    <w:rsid w:val="006D5732"/>
    <w:rsid w:val="006D5741"/>
    <w:rsid w:val="006D5799"/>
    <w:rsid w:val="006D5817"/>
    <w:rsid w:val="006D5853"/>
    <w:rsid w:val="006D5863"/>
    <w:rsid w:val="006D594F"/>
    <w:rsid w:val="006D59B1"/>
    <w:rsid w:val="006D59B4"/>
    <w:rsid w:val="006D59C3"/>
    <w:rsid w:val="006D5A25"/>
    <w:rsid w:val="006D5A2B"/>
    <w:rsid w:val="006D5B7A"/>
    <w:rsid w:val="006D5C6A"/>
    <w:rsid w:val="006D5CDF"/>
    <w:rsid w:val="006D5D3B"/>
    <w:rsid w:val="006D5DBE"/>
    <w:rsid w:val="006D5DD6"/>
    <w:rsid w:val="006D5E8C"/>
    <w:rsid w:val="006D5F38"/>
    <w:rsid w:val="006D5F98"/>
    <w:rsid w:val="006D6036"/>
    <w:rsid w:val="006D61C1"/>
    <w:rsid w:val="006D61F2"/>
    <w:rsid w:val="006D61F9"/>
    <w:rsid w:val="006D6479"/>
    <w:rsid w:val="006D6500"/>
    <w:rsid w:val="006D6550"/>
    <w:rsid w:val="006D6566"/>
    <w:rsid w:val="006D6578"/>
    <w:rsid w:val="006D6622"/>
    <w:rsid w:val="006D6761"/>
    <w:rsid w:val="006D680E"/>
    <w:rsid w:val="006D6815"/>
    <w:rsid w:val="006D6905"/>
    <w:rsid w:val="006D69A5"/>
    <w:rsid w:val="006D69A8"/>
    <w:rsid w:val="006D6A45"/>
    <w:rsid w:val="006D6AA3"/>
    <w:rsid w:val="006D6B23"/>
    <w:rsid w:val="006D6B68"/>
    <w:rsid w:val="006D6B75"/>
    <w:rsid w:val="006D6BB5"/>
    <w:rsid w:val="006D6BE2"/>
    <w:rsid w:val="006D6CA0"/>
    <w:rsid w:val="006D6CB8"/>
    <w:rsid w:val="006D6D04"/>
    <w:rsid w:val="006D6D1C"/>
    <w:rsid w:val="006D6D73"/>
    <w:rsid w:val="006D6DCB"/>
    <w:rsid w:val="006D6EB1"/>
    <w:rsid w:val="006D702A"/>
    <w:rsid w:val="006D70C9"/>
    <w:rsid w:val="006D713F"/>
    <w:rsid w:val="006D71E8"/>
    <w:rsid w:val="006D7262"/>
    <w:rsid w:val="006D728C"/>
    <w:rsid w:val="006D72C6"/>
    <w:rsid w:val="006D747D"/>
    <w:rsid w:val="006D74DC"/>
    <w:rsid w:val="006D7572"/>
    <w:rsid w:val="006D75AB"/>
    <w:rsid w:val="006D75FD"/>
    <w:rsid w:val="006D762F"/>
    <w:rsid w:val="006D7737"/>
    <w:rsid w:val="006D781A"/>
    <w:rsid w:val="006D78AF"/>
    <w:rsid w:val="006D78BC"/>
    <w:rsid w:val="006D78BD"/>
    <w:rsid w:val="006D7A33"/>
    <w:rsid w:val="006D7A40"/>
    <w:rsid w:val="006D7AFF"/>
    <w:rsid w:val="006D7B14"/>
    <w:rsid w:val="006D7B53"/>
    <w:rsid w:val="006D7B66"/>
    <w:rsid w:val="006D7C01"/>
    <w:rsid w:val="006D7D2D"/>
    <w:rsid w:val="006D7D46"/>
    <w:rsid w:val="006D7DAA"/>
    <w:rsid w:val="006D7F19"/>
    <w:rsid w:val="006D7F1E"/>
    <w:rsid w:val="006D7FEE"/>
    <w:rsid w:val="006E0021"/>
    <w:rsid w:val="006E00C6"/>
    <w:rsid w:val="006E00D3"/>
    <w:rsid w:val="006E00EC"/>
    <w:rsid w:val="006E0125"/>
    <w:rsid w:val="006E01D7"/>
    <w:rsid w:val="006E0200"/>
    <w:rsid w:val="006E0282"/>
    <w:rsid w:val="006E0326"/>
    <w:rsid w:val="006E0396"/>
    <w:rsid w:val="006E0424"/>
    <w:rsid w:val="006E0442"/>
    <w:rsid w:val="006E0452"/>
    <w:rsid w:val="006E04A8"/>
    <w:rsid w:val="006E051B"/>
    <w:rsid w:val="006E052C"/>
    <w:rsid w:val="006E0559"/>
    <w:rsid w:val="006E0572"/>
    <w:rsid w:val="006E058F"/>
    <w:rsid w:val="006E06A2"/>
    <w:rsid w:val="006E06A9"/>
    <w:rsid w:val="006E074C"/>
    <w:rsid w:val="006E07CB"/>
    <w:rsid w:val="006E07FD"/>
    <w:rsid w:val="006E08D0"/>
    <w:rsid w:val="006E0958"/>
    <w:rsid w:val="006E0A8D"/>
    <w:rsid w:val="006E0ACB"/>
    <w:rsid w:val="006E0C4D"/>
    <w:rsid w:val="006E0D22"/>
    <w:rsid w:val="006E0D3C"/>
    <w:rsid w:val="006E0D92"/>
    <w:rsid w:val="006E0DAB"/>
    <w:rsid w:val="006E0EEE"/>
    <w:rsid w:val="006E0F73"/>
    <w:rsid w:val="006E0FCF"/>
    <w:rsid w:val="006E101E"/>
    <w:rsid w:val="006E11CF"/>
    <w:rsid w:val="006E11D3"/>
    <w:rsid w:val="006E1326"/>
    <w:rsid w:val="006E133E"/>
    <w:rsid w:val="006E1368"/>
    <w:rsid w:val="006E13D6"/>
    <w:rsid w:val="006E1402"/>
    <w:rsid w:val="006E143A"/>
    <w:rsid w:val="006E1454"/>
    <w:rsid w:val="006E14AC"/>
    <w:rsid w:val="006E1607"/>
    <w:rsid w:val="006E1673"/>
    <w:rsid w:val="006E1695"/>
    <w:rsid w:val="006E16C1"/>
    <w:rsid w:val="006E173D"/>
    <w:rsid w:val="006E173E"/>
    <w:rsid w:val="006E176F"/>
    <w:rsid w:val="006E1853"/>
    <w:rsid w:val="006E1863"/>
    <w:rsid w:val="006E18F9"/>
    <w:rsid w:val="006E19BD"/>
    <w:rsid w:val="006E1A19"/>
    <w:rsid w:val="006E1C80"/>
    <w:rsid w:val="006E1CBE"/>
    <w:rsid w:val="006E1CEE"/>
    <w:rsid w:val="006E1E28"/>
    <w:rsid w:val="006E1E34"/>
    <w:rsid w:val="006E1EDA"/>
    <w:rsid w:val="006E1FDF"/>
    <w:rsid w:val="006E2089"/>
    <w:rsid w:val="006E2138"/>
    <w:rsid w:val="006E2162"/>
    <w:rsid w:val="006E2310"/>
    <w:rsid w:val="006E24DF"/>
    <w:rsid w:val="006E2504"/>
    <w:rsid w:val="006E261E"/>
    <w:rsid w:val="006E26CB"/>
    <w:rsid w:val="006E26F6"/>
    <w:rsid w:val="006E27A1"/>
    <w:rsid w:val="006E27C2"/>
    <w:rsid w:val="006E283B"/>
    <w:rsid w:val="006E2950"/>
    <w:rsid w:val="006E2966"/>
    <w:rsid w:val="006E29BD"/>
    <w:rsid w:val="006E2AB4"/>
    <w:rsid w:val="006E2AFA"/>
    <w:rsid w:val="006E2B10"/>
    <w:rsid w:val="006E2B19"/>
    <w:rsid w:val="006E2D96"/>
    <w:rsid w:val="006E2EAD"/>
    <w:rsid w:val="006E2ED2"/>
    <w:rsid w:val="006E2FC0"/>
    <w:rsid w:val="006E2FFC"/>
    <w:rsid w:val="006E31A9"/>
    <w:rsid w:val="006E31B3"/>
    <w:rsid w:val="006E333C"/>
    <w:rsid w:val="006E3429"/>
    <w:rsid w:val="006E3489"/>
    <w:rsid w:val="006E3503"/>
    <w:rsid w:val="006E35CB"/>
    <w:rsid w:val="006E35F9"/>
    <w:rsid w:val="006E3634"/>
    <w:rsid w:val="006E379C"/>
    <w:rsid w:val="006E37CB"/>
    <w:rsid w:val="006E3871"/>
    <w:rsid w:val="006E387B"/>
    <w:rsid w:val="006E39AE"/>
    <w:rsid w:val="006E39E6"/>
    <w:rsid w:val="006E3A6D"/>
    <w:rsid w:val="006E3C4F"/>
    <w:rsid w:val="006E3CA3"/>
    <w:rsid w:val="006E3CDE"/>
    <w:rsid w:val="006E3CE8"/>
    <w:rsid w:val="006E3DE2"/>
    <w:rsid w:val="006E3DF0"/>
    <w:rsid w:val="006E3E14"/>
    <w:rsid w:val="006E3ECC"/>
    <w:rsid w:val="006E3F75"/>
    <w:rsid w:val="006E3FA6"/>
    <w:rsid w:val="006E403D"/>
    <w:rsid w:val="006E408B"/>
    <w:rsid w:val="006E4103"/>
    <w:rsid w:val="006E4157"/>
    <w:rsid w:val="006E415C"/>
    <w:rsid w:val="006E4235"/>
    <w:rsid w:val="006E426A"/>
    <w:rsid w:val="006E42B2"/>
    <w:rsid w:val="006E43A1"/>
    <w:rsid w:val="006E43C9"/>
    <w:rsid w:val="006E43D7"/>
    <w:rsid w:val="006E447E"/>
    <w:rsid w:val="006E45B2"/>
    <w:rsid w:val="006E45BE"/>
    <w:rsid w:val="006E4612"/>
    <w:rsid w:val="006E4670"/>
    <w:rsid w:val="006E46C6"/>
    <w:rsid w:val="006E4801"/>
    <w:rsid w:val="006E487A"/>
    <w:rsid w:val="006E4937"/>
    <w:rsid w:val="006E4987"/>
    <w:rsid w:val="006E4A98"/>
    <w:rsid w:val="006E4B06"/>
    <w:rsid w:val="006E4BFC"/>
    <w:rsid w:val="006E4C4C"/>
    <w:rsid w:val="006E4C8C"/>
    <w:rsid w:val="006E4D6D"/>
    <w:rsid w:val="006E4E62"/>
    <w:rsid w:val="006E4FDD"/>
    <w:rsid w:val="006E5027"/>
    <w:rsid w:val="006E50C3"/>
    <w:rsid w:val="006E51FE"/>
    <w:rsid w:val="006E524B"/>
    <w:rsid w:val="006E5260"/>
    <w:rsid w:val="006E527D"/>
    <w:rsid w:val="006E52B0"/>
    <w:rsid w:val="006E52DD"/>
    <w:rsid w:val="006E5535"/>
    <w:rsid w:val="006E554C"/>
    <w:rsid w:val="006E5565"/>
    <w:rsid w:val="006E55CF"/>
    <w:rsid w:val="006E55D1"/>
    <w:rsid w:val="006E565E"/>
    <w:rsid w:val="006E567C"/>
    <w:rsid w:val="006E56D4"/>
    <w:rsid w:val="006E571B"/>
    <w:rsid w:val="006E5926"/>
    <w:rsid w:val="006E5941"/>
    <w:rsid w:val="006E5987"/>
    <w:rsid w:val="006E59AD"/>
    <w:rsid w:val="006E5A12"/>
    <w:rsid w:val="006E5A4B"/>
    <w:rsid w:val="006E5A75"/>
    <w:rsid w:val="006E5B2A"/>
    <w:rsid w:val="006E5B3B"/>
    <w:rsid w:val="006E5C6A"/>
    <w:rsid w:val="006E5D64"/>
    <w:rsid w:val="006E5E21"/>
    <w:rsid w:val="006E5E60"/>
    <w:rsid w:val="006E6037"/>
    <w:rsid w:val="006E605F"/>
    <w:rsid w:val="006E6099"/>
    <w:rsid w:val="006E6155"/>
    <w:rsid w:val="006E6221"/>
    <w:rsid w:val="006E62B6"/>
    <w:rsid w:val="006E62CF"/>
    <w:rsid w:val="006E641E"/>
    <w:rsid w:val="006E641F"/>
    <w:rsid w:val="006E656C"/>
    <w:rsid w:val="006E6594"/>
    <w:rsid w:val="006E6639"/>
    <w:rsid w:val="006E66A3"/>
    <w:rsid w:val="006E6800"/>
    <w:rsid w:val="006E6A15"/>
    <w:rsid w:val="006E6A3F"/>
    <w:rsid w:val="006E6AA1"/>
    <w:rsid w:val="006E6B3C"/>
    <w:rsid w:val="006E6B78"/>
    <w:rsid w:val="006E6BA4"/>
    <w:rsid w:val="006E6CA1"/>
    <w:rsid w:val="006E6E6B"/>
    <w:rsid w:val="006E6EAA"/>
    <w:rsid w:val="006E6F32"/>
    <w:rsid w:val="006E6FEE"/>
    <w:rsid w:val="006E701D"/>
    <w:rsid w:val="006E70F8"/>
    <w:rsid w:val="006E7103"/>
    <w:rsid w:val="006E7143"/>
    <w:rsid w:val="006E7198"/>
    <w:rsid w:val="006E725D"/>
    <w:rsid w:val="006E73A7"/>
    <w:rsid w:val="006E740A"/>
    <w:rsid w:val="006E7454"/>
    <w:rsid w:val="006E75D7"/>
    <w:rsid w:val="006E7723"/>
    <w:rsid w:val="006E7742"/>
    <w:rsid w:val="006E785D"/>
    <w:rsid w:val="006E78B2"/>
    <w:rsid w:val="006E79AA"/>
    <w:rsid w:val="006E79DF"/>
    <w:rsid w:val="006E79F4"/>
    <w:rsid w:val="006E7A6E"/>
    <w:rsid w:val="006E7AA2"/>
    <w:rsid w:val="006E7AFA"/>
    <w:rsid w:val="006E7B99"/>
    <w:rsid w:val="006E7C61"/>
    <w:rsid w:val="006E7D6E"/>
    <w:rsid w:val="006E7DA0"/>
    <w:rsid w:val="006E7DAC"/>
    <w:rsid w:val="006E7EAA"/>
    <w:rsid w:val="006E7F08"/>
    <w:rsid w:val="006E7FA1"/>
    <w:rsid w:val="006F002C"/>
    <w:rsid w:val="006F004B"/>
    <w:rsid w:val="006F0198"/>
    <w:rsid w:val="006F0241"/>
    <w:rsid w:val="006F0536"/>
    <w:rsid w:val="006F0666"/>
    <w:rsid w:val="006F0706"/>
    <w:rsid w:val="006F0744"/>
    <w:rsid w:val="006F079E"/>
    <w:rsid w:val="006F0997"/>
    <w:rsid w:val="006F0B1C"/>
    <w:rsid w:val="006F0CA8"/>
    <w:rsid w:val="006F0D5A"/>
    <w:rsid w:val="006F0D65"/>
    <w:rsid w:val="006F0DB6"/>
    <w:rsid w:val="006F0EAE"/>
    <w:rsid w:val="006F0FA9"/>
    <w:rsid w:val="006F0FDD"/>
    <w:rsid w:val="006F1098"/>
    <w:rsid w:val="006F111B"/>
    <w:rsid w:val="006F1187"/>
    <w:rsid w:val="006F121D"/>
    <w:rsid w:val="006F12AC"/>
    <w:rsid w:val="006F1363"/>
    <w:rsid w:val="006F1374"/>
    <w:rsid w:val="006F13FB"/>
    <w:rsid w:val="006F1409"/>
    <w:rsid w:val="006F14B4"/>
    <w:rsid w:val="006F1556"/>
    <w:rsid w:val="006F15D8"/>
    <w:rsid w:val="006F161C"/>
    <w:rsid w:val="006F172D"/>
    <w:rsid w:val="006F17A6"/>
    <w:rsid w:val="006F17D5"/>
    <w:rsid w:val="006F18A8"/>
    <w:rsid w:val="006F18E0"/>
    <w:rsid w:val="006F191D"/>
    <w:rsid w:val="006F19DD"/>
    <w:rsid w:val="006F1A46"/>
    <w:rsid w:val="006F1AA9"/>
    <w:rsid w:val="006F1CA3"/>
    <w:rsid w:val="006F1E6A"/>
    <w:rsid w:val="006F1F98"/>
    <w:rsid w:val="006F2045"/>
    <w:rsid w:val="006F205A"/>
    <w:rsid w:val="006F212E"/>
    <w:rsid w:val="006F21B6"/>
    <w:rsid w:val="006F21B7"/>
    <w:rsid w:val="006F2219"/>
    <w:rsid w:val="006F2272"/>
    <w:rsid w:val="006F2335"/>
    <w:rsid w:val="006F2550"/>
    <w:rsid w:val="006F25AF"/>
    <w:rsid w:val="006F25B1"/>
    <w:rsid w:val="006F260F"/>
    <w:rsid w:val="006F268F"/>
    <w:rsid w:val="006F2845"/>
    <w:rsid w:val="006F2900"/>
    <w:rsid w:val="006F290B"/>
    <w:rsid w:val="006F291B"/>
    <w:rsid w:val="006F2A05"/>
    <w:rsid w:val="006F2A31"/>
    <w:rsid w:val="006F2A95"/>
    <w:rsid w:val="006F2B8A"/>
    <w:rsid w:val="006F2BE1"/>
    <w:rsid w:val="006F2D1A"/>
    <w:rsid w:val="006F2DDD"/>
    <w:rsid w:val="006F2DE6"/>
    <w:rsid w:val="006F2FA0"/>
    <w:rsid w:val="006F2FC7"/>
    <w:rsid w:val="006F3164"/>
    <w:rsid w:val="006F31A2"/>
    <w:rsid w:val="006F31F2"/>
    <w:rsid w:val="006F3296"/>
    <w:rsid w:val="006F32F8"/>
    <w:rsid w:val="006F3397"/>
    <w:rsid w:val="006F34CB"/>
    <w:rsid w:val="006F34E9"/>
    <w:rsid w:val="006F35A3"/>
    <w:rsid w:val="006F35C4"/>
    <w:rsid w:val="006F363B"/>
    <w:rsid w:val="006F3673"/>
    <w:rsid w:val="006F36CC"/>
    <w:rsid w:val="006F38A4"/>
    <w:rsid w:val="006F38EC"/>
    <w:rsid w:val="006F3A52"/>
    <w:rsid w:val="006F3BA4"/>
    <w:rsid w:val="006F3BC8"/>
    <w:rsid w:val="006F3CBC"/>
    <w:rsid w:val="006F3D81"/>
    <w:rsid w:val="006F3DA0"/>
    <w:rsid w:val="006F3DFF"/>
    <w:rsid w:val="006F3E39"/>
    <w:rsid w:val="006F3E81"/>
    <w:rsid w:val="006F3E95"/>
    <w:rsid w:val="006F407A"/>
    <w:rsid w:val="006F40BF"/>
    <w:rsid w:val="006F40EA"/>
    <w:rsid w:val="006F40F0"/>
    <w:rsid w:val="006F4102"/>
    <w:rsid w:val="006F422D"/>
    <w:rsid w:val="006F4231"/>
    <w:rsid w:val="006F43F2"/>
    <w:rsid w:val="006F44DE"/>
    <w:rsid w:val="006F4642"/>
    <w:rsid w:val="006F467F"/>
    <w:rsid w:val="006F471F"/>
    <w:rsid w:val="006F486D"/>
    <w:rsid w:val="006F49D9"/>
    <w:rsid w:val="006F4AEB"/>
    <w:rsid w:val="006F4B46"/>
    <w:rsid w:val="006F4D0F"/>
    <w:rsid w:val="006F4DB4"/>
    <w:rsid w:val="006F4EC6"/>
    <w:rsid w:val="006F4F93"/>
    <w:rsid w:val="006F4FEA"/>
    <w:rsid w:val="006F50EC"/>
    <w:rsid w:val="006F51B6"/>
    <w:rsid w:val="006F5207"/>
    <w:rsid w:val="006F5279"/>
    <w:rsid w:val="006F52CE"/>
    <w:rsid w:val="006F5301"/>
    <w:rsid w:val="006F558D"/>
    <w:rsid w:val="006F5749"/>
    <w:rsid w:val="006F57F6"/>
    <w:rsid w:val="006F5837"/>
    <w:rsid w:val="006F58E5"/>
    <w:rsid w:val="006F5934"/>
    <w:rsid w:val="006F5AA5"/>
    <w:rsid w:val="006F5AD0"/>
    <w:rsid w:val="006F5BFD"/>
    <w:rsid w:val="006F5C39"/>
    <w:rsid w:val="006F5CDC"/>
    <w:rsid w:val="006F5CF5"/>
    <w:rsid w:val="006F5E52"/>
    <w:rsid w:val="006F5EBB"/>
    <w:rsid w:val="006F5F6F"/>
    <w:rsid w:val="006F605A"/>
    <w:rsid w:val="006F609E"/>
    <w:rsid w:val="006F617E"/>
    <w:rsid w:val="006F63DA"/>
    <w:rsid w:val="006F64A4"/>
    <w:rsid w:val="006F6555"/>
    <w:rsid w:val="006F65FD"/>
    <w:rsid w:val="006F664C"/>
    <w:rsid w:val="006F665F"/>
    <w:rsid w:val="006F6888"/>
    <w:rsid w:val="006F689E"/>
    <w:rsid w:val="006F6A0A"/>
    <w:rsid w:val="006F6B04"/>
    <w:rsid w:val="006F6B13"/>
    <w:rsid w:val="006F6B41"/>
    <w:rsid w:val="006F6B96"/>
    <w:rsid w:val="006F6BC6"/>
    <w:rsid w:val="006F6C25"/>
    <w:rsid w:val="006F6CFF"/>
    <w:rsid w:val="006F6D2A"/>
    <w:rsid w:val="006F6D92"/>
    <w:rsid w:val="006F6F5F"/>
    <w:rsid w:val="006F7050"/>
    <w:rsid w:val="006F70B6"/>
    <w:rsid w:val="006F712C"/>
    <w:rsid w:val="006F71A7"/>
    <w:rsid w:val="006F72A9"/>
    <w:rsid w:val="006F735B"/>
    <w:rsid w:val="006F745B"/>
    <w:rsid w:val="006F7563"/>
    <w:rsid w:val="006F7625"/>
    <w:rsid w:val="006F78E9"/>
    <w:rsid w:val="006F7912"/>
    <w:rsid w:val="006F79A7"/>
    <w:rsid w:val="006F7AC3"/>
    <w:rsid w:val="006F7AE9"/>
    <w:rsid w:val="006F7BAD"/>
    <w:rsid w:val="006F7BC0"/>
    <w:rsid w:val="006F7C23"/>
    <w:rsid w:val="006F7DDE"/>
    <w:rsid w:val="006F7DF7"/>
    <w:rsid w:val="006F7ED7"/>
    <w:rsid w:val="0070007E"/>
    <w:rsid w:val="007000B6"/>
    <w:rsid w:val="007000CF"/>
    <w:rsid w:val="007000E4"/>
    <w:rsid w:val="00700128"/>
    <w:rsid w:val="00700179"/>
    <w:rsid w:val="0070017A"/>
    <w:rsid w:val="00700243"/>
    <w:rsid w:val="007002DB"/>
    <w:rsid w:val="0070033B"/>
    <w:rsid w:val="00700485"/>
    <w:rsid w:val="007006FD"/>
    <w:rsid w:val="007009F3"/>
    <w:rsid w:val="00700AE1"/>
    <w:rsid w:val="00700B2B"/>
    <w:rsid w:val="00700CD4"/>
    <w:rsid w:val="00700EB0"/>
    <w:rsid w:val="00700F88"/>
    <w:rsid w:val="007011C0"/>
    <w:rsid w:val="00701252"/>
    <w:rsid w:val="0070134D"/>
    <w:rsid w:val="0070141B"/>
    <w:rsid w:val="00701420"/>
    <w:rsid w:val="00701528"/>
    <w:rsid w:val="007016ED"/>
    <w:rsid w:val="007017D6"/>
    <w:rsid w:val="0070186E"/>
    <w:rsid w:val="00701923"/>
    <w:rsid w:val="00701937"/>
    <w:rsid w:val="007019A5"/>
    <w:rsid w:val="00701ADC"/>
    <w:rsid w:val="00701C35"/>
    <w:rsid w:val="00701D98"/>
    <w:rsid w:val="007020BD"/>
    <w:rsid w:val="007020D5"/>
    <w:rsid w:val="0070213D"/>
    <w:rsid w:val="0070217A"/>
    <w:rsid w:val="00702189"/>
    <w:rsid w:val="007021C1"/>
    <w:rsid w:val="00702207"/>
    <w:rsid w:val="0070220D"/>
    <w:rsid w:val="00702237"/>
    <w:rsid w:val="0070231F"/>
    <w:rsid w:val="007023AB"/>
    <w:rsid w:val="00702437"/>
    <w:rsid w:val="0070244D"/>
    <w:rsid w:val="0070270A"/>
    <w:rsid w:val="00702797"/>
    <w:rsid w:val="007027A1"/>
    <w:rsid w:val="0070280B"/>
    <w:rsid w:val="007028A2"/>
    <w:rsid w:val="0070290A"/>
    <w:rsid w:val="00702921"/>
    <w:rsid w:val="00702992"/>
    <w:rsid w:val="007029B0"/>
    <w:rsid w:val="00702A44"/>
    <w:rsid w:val="00702A71"/>
    <w:rsid w:val="00702A88"/>
    <w:rsid w:val="00702ABB"/>
    <w:rsid w:val="00702AE0"/>
    <w:rsid w:val="00702B7E"/>
    <w:rsid w:val="00702C6E"/>
    <w:rsid w:val="00702C89"/>
    <w:rsid w:val="00702D2B"/>
    <w:rsid w:val="00702D2F"/>
    <w:rsid w:val="00702D3B"/>
    <w:rsid w:val="00702E9D"/>
    <w:rsid w:val="00702F67"/>
    <w:rsid w:val="00702FA6"/>
    <w:rsid w:val="0070308F"/>
    <w:rsid w:val="007030DD"/>
    <w:rsid w:val="00703130"/>
    <w:rsid w:val="00703192"/>
    <w:rsid w:val="007031CC"/>
    <w:rsid w:val="0070321B"/>
    <w:rsid w:val="00703277"/>
    <w:rsid w:val="0070328A"/>
    <w:rsid w:val="007032BC"/>
    <w:rsid w:val="007033C6"/>
    <w:rsid w:val="0070346A"/>
    <w:rsid w:val="0070349C"/>
    <w:rsid w:val="007034DB"/>
    <w:rsid w:val="00703707"/>
    <w:rsid w:val="0070372C"/>
    <w:rsid w:val="00703802"/>
    <w:rsid w:val="00703934"/>
    <w:rsid w:val="007039E5"/>
    <w:rsid w:val="00703A6F"/>
    <w:rsid w:val="00703B99"/>
    <w:rsid w:val="00703BAD"/>
    <w:rsid w:val="00703BE9"/>
    <w:rsid w:val="00703C0E"/>
    <w:rsid w:val="00703C2C"/>
    <w:rsid w:val="00703D07"/>
    <w:rsid w:val="00703DEC"/>
    <w:rsid w:val="00703DFC"/>
    <w:rsid w:val="00703E62"/>
    <w:rsid w:val="00703E77"/>
    <w:rsid w:val="00703F01"/>
    <w:rsid w:val="0070402E"/>
    <w:rsid w:val="0070405B"/>
    <w:rsid w:val="0070405E"/>
    <w:rsid w:val="007041C8"/>
    <w:rsid w:val="0070426C"/>
    <w:rsid w:val="007042FD"/>
    <w:rsid w:val="00704348"/>
    <w:rsid w:val="0070436D"/>
    <w:rsid w:val="00704437"/>
    <w:rsid w:val="007044C2"/>
    <w:rsid w:val="007044E3"/>
    <w:rsid w:val="0070463C"/>
    <w:rsid w:val="0070463D"/>
    <w:rsid w:val="007046AC"/>
    <w:rsid w:val="007046C3"/>
    <w:rsid w:val="0070473A"/>
    <w:rsid w:val="007047AC"/>
    <w:rsid w:val="007047C2"/>
    <w:rsid w:val="007048D5"/>
    <w:rsid w:val="00704942"/>
    <w:rsid w:val="00704A5C"/>
    <w:rsid w:val="00704A9B"/>
    <w:rsid w:val="00704AF5"/>
    <w:rsid w:val="00704C06"/>
    <w:rsid w:val="00704C34"/>
    <w:rsid w:val="00704C8C"/>
    <w:rsid w:val="00704CD1"/>
    <w:rsid w:val="00704D55"/>
    <w:rsid w:val="00704D93"/>
    <w:rsid w:val="00704DF4"/>
    <w:rsid w:val="00704E1E"/>
    <w:rsid w:val="00704E83"/>
    <w:rsid w:val="00704EDC"/>
    <w:rsid w:val="00704FF8"/>
    <w:rsid w:val="0070501F"/>
    <w:rsid w:val="007050D7"/>
    <w:rsid w:val="0070513C"/>
    <w:rsid w:val="0070517A"/>
    <w:rsid w:val="00705197"/>
    <w:rsid w:val="00705242"/>
    <w:rsid w:val="00705278"/>
    <w:rsid w:val="007053C4"/>
    <w:rsid w:val="007054AC"/>
    <w:rsid w:val="007054BB"/>
    <w:rsid w:val="00705569"/>
    <w:rsid w:val="00705619"/>
    <w:rsid w:val="0070566C"/>
    <w:rsid w:val="007056B6"/>
    <w:rsid w:val="0070578B"/>
    <w:rsid w:val="00705799"/>
    <w:rsid w:val="00705A03"/>
    <w:rsid w:val="00705C73"/>
    <w:rsid w:val="00705CAC"/>
    <w:rsid w:val="00705CEE"/>
    <w:rsid w:val="00705D5B"/>
    <w:rsid w:val="00705D98"/>
    <w:rsid w:val="00705DA6"/>
    <w:rsid w:val="00705E92"/>
    <w:rsid w:val="00705F04"/>
    <w:rsid w:val="0070608B"/>
    <w:rsid w:val="00706099"/>
    <w:rsid w:val="0070611F"/>
    <w:rsid w:val="0070615A"/>
    <w:rsid w:val="0070618B"/>
    <w:rsid w:val="0070619F"/>
    <w:rsid w:val="00706204"/>
    <w:rsid w:val="007062E2"/>
    <w:rsid w:val="00706356"/>
    <w:rsid w:val="007063E6"/>
    <w:rsid w:val="007064DC"/>
    <w:rsid w:val="007065D0"/>
    <w:rsid w:val="0070665F"/>
    <w:rsid w:val="0070669D"/>
    <w:rsid w:val="0070669F"/>
    <w:rsid w:val="007066C0"/>
    <w:rsid w:val="00706706"/>
    <w:rsid w:val="0070673C"/>
    <w:rsid w:val="00706760"/>
    <w:rsid w:val="00706769"/>
    <w:rsid w:val="00706779"/>
    <w:rsid w:val="007067CC"/>
    <w:rsid w:val="00706840"/>
    <w:rsid w:val="00706910"/>
    <w:rsid w:val="00706925"/>
    <w:rsid w:val="0070692C"/>
    <w:rsid w:val="00706C57"/>
    <w:rsid w:val="00706E29"/>
    <w:rsid w:val="00706E4C"/>
    <w:rsid w:val="00706E4F"/>
    <w:rsid w:val="00706F87"/>
    <w:rsid w:val="00707073"/>
    <w:rsid w:val="007070A7"/>
    <w:rsid w:val="00707177"/>
    <w:rsid w:val="007071E6"/>
    <w:rsid w:val="00707233"/>
    <w:rsid w:val="0070723C"/>
    <w:rsid w:val="00707286"/>
    <w:rsid w:val="0070736E"/>
    <w:rsid w:val="00707417"/>
    <w:rsid w:val="0070742F"/>
    <w:rsid w:val="00707486"/>
    <w:rsid w:val="007074B8"/>
    <w:rsid w:val="007074D7"/>
    <w:rsid w:val="00707533"/>
    <w:rsid w:val="00707579"/>
    <w:rsid w:val="0070758D"/>
    <w:rsid w:val="00707722"/>
    <w:rsid w:val="007077D1"/>
    <w:rsid w:val="0070784A"/>
    <w:rsid w:val="00707A55"/>
    <w:rsid w:val="00707C26"/>
    <w:rsid w:val="00707C31"/>
    <w:rsid w:val="00707C5F"/>
    <w:rsid w:val="00707CF5"/>
    <w:rsid w:val="00707D03"/>
    <w:rsid w:val="00707D63"/>
    <w:rsid w:val="00707D87"/>
    <w:rsid w:val="00707DD6"/>
    <w:rsid w:val="00707E0B"/>
    <w:rsid w:val="00707E2D"/>
    <w:rsid w:val="00707EB2"/>
    <w:rsid w:val="00707FF6"/>
    <w:rsid w:val="00710061"/>
    <w:rsid w:val="00710128"/>
    <w:rsid w:val="007101AC"/>
    <w:rsid w:val="00710245"/>
    <w:rsid w:val="0071055D"/>
    <w:rsid w:val="00710576"/>
    <w:rsid w:val="00710599"/>
    <w:rsid w:val="0071065B"/>
    <w:rsid w:val="007106E5"/>
    <w:rsid w:val="00710868"/>
    <w:rsid w:val="00710969"/>
    <w:rsid w:val="00710986"/>
    <w:rsid w:val="00710A76"/>
    <w:rsid w:val="00710A8C"/>
    <w:rsid w:val="00710AC1"/>
    <w:rsid w:val="00710B87"/>
    <w:rsid w:val="00710BDE"/>
    <w:rsid w:val="00710C22"/>
    <w:rsid w:val="00710C57"/>
    <w:rsid w:val="00710C9A"/>
    <w:rsid w:val="00710CB5"/>
    <w:rsid w:val="00710CD9"/>
    <w:rsid w:val="00710D72"/>
    <w:rsid w:val="00710E78"/>
    <w:rsid w:val="00711006"/>
    <w:rsid w:val="00711080"/>
    <w:rsid w:val="00711143"/>
    <w:rsid w:val="00711159"/>
    <w:rsid w:val="00711165"/>
    <w:rsid w:val="00711191"/>
    <w:rsid w:val="007111C0"/>
    <w:rsid w:val="00711203"/>
    <w:rsid w:val="00711224"/>
    <w:rsid w:val="007112EC"/>
    <w:rsid w:val="007113A1"/>
    <w:rsid w:val="007113FB"/>
    <w:rsid w:val="00711496"/>
    <w:rsid w:val="0071156C"/>
    <w:rsid w:val="0071165F"/>
    <w:rsid w:val="0071179B"/>
    <w:rsid w:val="00711842"/>
    <w:rsid w:val="007118E4"/>
    <w:rsid w:val="00711910"/>
    <w:rsid w:val="00711912"/>
    <w:rsid w:val="007119A4"/>
    <w:rsid w:val="007119B2"/>
    <w:rsid w:val="00711B44"/>
    <w:rsid w:val="00711B61"/>
    <w:rsid w:val="00711BBD"/>
    <w:rsid w:val="00711BD2"/>
    <w:rsid w:val="00711C10"/>
    <w:rsid w:val="00711C27"/>
    <w:rsid w:val="00711DC5"/>
    <w:rsid w:val="007120F1"/>
    <w:rsid w:val="00712124"/>
    <w:rsid w:val="00712153"/>
    <w:rsid w:val="00712174"/>
    <w:rsid w:val="007121CA"/>
    <w:rsid w:val="007121F8"/>
    <w:rsid w:val="007122C0"/>
    <w:rsid w:val="0071239F"/>
    <w:rsid w:val="007123A8"/>
    <w:rsid w:val="007123F9"/>
    <w:rsid w:val="007124A4"/>
    <w:rsid w:val="00712544"/>
    <w:rsid w:val="00712607"/>
    <w:rsid w:val="0071275E"/>
    <w:rsid w:val="007127A0"/>
    <w:rsid w:val="007127B3"/>
    <w:rsid w:val="007128FE"/>
    <w:rsid w:val="00712A73"/>
    <w:rsid w:val="00712A86"/>
    <w:rsid w:val="00712B34"/>
    <w:rsid w:val="00712B40"/>
    <w:rsid w:val="00712B76"/>
    <w:rsid w:val="00712B79"/>
    <w:rsid w:val="00712C6A"/>
    <w:rsid w:val="00712E49"/>
    <w:rsid w:val="00712E80"/>
    <w:rsid w:val="00712F41"/>
    <w:rsid w:val="00712F95"/>
    <w:rsid w:val="00713030"/>
    <w:rsid w:val="00713070"/>
    <w:rsid w:val="0071310C"/>
    <w:rsid w:val="00713320"/>
    <w:rsid w:val="00713343"/>
    <w:rsid w:val="0071336F"/>
    <w:rsid w:val="00713456"/>
    <w:rsid w:val="00713499"/>
    <w:rsid w:val="007134A6"/>
    <w:rsid w:val="007134AA"/>
    <w:rsid w:val="007134BC"/>
    <w:rsid w:val="00713637"/>
    <w:rsid w:val="0071363D"/>
    <w:rsid w:val="0071369A"/>
    <w:rsid w:val="00713704"/>
    <w:rsid w:val="00713777"/>
    <w:rsid w:val="0071377C"/>
    <w:rsid w:val="00713877"/>
    <w:rsid w:val="007138A1"/>
    <w:rsid w:val="00713907"/>
    <w:rsid w:val="0071396C"/>
    <w:rsid w:val="00713A48"/>
    <w:rsid w:val="00713AC1"/>
    <w:rsid w:val="00713B04"/>
    <w:rsid w:val="00713C0E"/>
    <w:rsid w:val="00713C5E"/>
    <w:rsid w:val="00713CA3"/>
    <w:rsid w:val="00713CDE"/>
    <w:rsid w:val="00713CE1"/>
    <w:rsid w:val="00713D62"/>
    <w:rsid w:val="00713E5D"/>
    <w:rsid w:val="00713EC8"/>
    <w:rsid w:val="00713EE9"/>
    <w:rsid w:val="00713F05"/>
    <w:rsid w:val="00713F08"/>
    <w:rsid w:val="0071417A"/>
    <w:rsid w:val="00714259"/>
    <w:rsid w:val="0071431D"/>
    <w:rsid w:val="0071432D"/>
    <w:rsid w:val="00714425"/>
    <w:rsid w:val="00714465"/>
    <w:rsid w:val="007144BD"/>
    <w:rsid w:val="00714655"/>
    <w:rsid w:val="0071476D"/>
    <w:rsid w:val="00714803"/>
    <w:rsid w:val="007148BA"/>
    <w:rsid w:val="0071492B"/>
    <w:rsid w:val="00714A45"/>
    <w:rsid w:val="00714A56"/>
    <w:rsid w:val="00714B3B"/>
    <w:rsid w:val="00714B92"/>
    <w:rsid w:val="00714BF9"/>
    <w:rsid w:val="00714C78"/>
    <w:rsid w:val="00714D6C"/>
    <w:rsid w:val="00714DF3"/>
    <w:rsid w:val="00714EC4"/>
    <w:rsid w:val="00714F60"/>
    <w:rsid w:val="00715067"/>
    <w:rsid w:val="00715207"/>
    <w:rsid w:val="0071523B"/>
    <w:rsid w:val="007152F0"/>
    <w:rsid w:val="007153CC"/>
    <w:rsid w:val="00715462"/>
    <w:rsid w:val="0071547F"/>
    <w:rsid w:val="00715481"/>
    <w:rsid w:val="007154EF"/>
    <w:rsid w:val="0071551C"/>
    <w:rsid w:val="0071560E"/>
    <w:rsid w:val="0071566E"/>
    <w:rsid w:val="00715680"/>
    <w:rsid w:val="00715711"/>
    <w:rsid w:val="0071578A"/>
    <w:rsid w:val="0071585E"/>
    <w:rsid w:val="00715889"/>
    <w:rsid w:val="007158AA"/>
    <w:rsid w:val="007158BD"/>
    <w:rsid w:val="007159A5"/>
    <w:rsid w:val="007159F8"/>
    <w:rsid w:val="00715AD0"/>
    <w:rsid w:val="00715D48"/>
    <w:rsid w:val="00715DC7"/>
    <w:rsid w:val="00715DE5"/>
    <w:rsid w:val="00715E98"/>
    <w:rsid w:val="00715F62"/>
    <w:rsid w:val="00715FA5"/>
    <w:rsid w:val="007160E1"/>
    <w:rsid w:val="00716109"/>
    <w:rsid w:val="00716142"/>
    <w:rsid w:val="00716143"/>
    <w:rsid w:val="007163A6"/>
    <w:rsid w:val="007163DB"/>
    <w:rsid w:val="00716443"/>
    <w:rsid w:val="007164C7"/>
    <w:rsid w:val="0071656A"/>
    <w:rsid w:val="0071679F"/>
    <w:rsid w:val="007167A5"/>
    <w:rsid w:val="007168A2"/>
    <w:rsid w:val="007168A3"/>
    <w:rsid w:val="0071692D"/>
    <w:rsid w:val="007169EC"/>
    <w:rsid w:val="00716A33"/>
    <w:rsid w:val="00716A8A"/>
    <w:rsid w:val="00716B08"/>
    <w:rsid w:val="00716BA2"/>
    <w:rsid w:val="00716C6F"/>
    <w:rsid w:val="00716E34"/>
    <w:rsid w:val="00716E5E"/>
    <w:rsid w:val="00716EE3"/>
    <w:rsid w:val="00716F77"/>
    <w:rsid w:val="00716FCB"/>
    <w:rsid w:val="0071702F"/>
    <w:rsid w:val="007170BB"/>
    <w:rsid w:val="00717140"/>
    <w:rsid w:val="007171E5"/>
    <w:rsid w:val="0071723A"/>
    <w:rsid w:val="00717256"/>
    <w:rsid w:val="007173C7"/>
    <w:rsid w:val="00717436"/>
    <w:rsid w:val="0071758E"/>
    <w:rsid w:val="0071759C"/>
    <w:rsid w:val="007175EB"/>
    <w:rsid w:val="00717632"/>
    <w:rsid w:val="0071765F"/>
    <w:rsid w:val="00717694"/>
    <w:rsid w:val="0071769A"/>
    <w:rsid w:val="007176D6"/>
    <w:rsid w:val="00717751"/>
    <w:rsid w:val="00717753"/>
    <w:rsid w:val="00717896"/>
    <w:rsid w:val="007179E8"/>
    <w:rsid w:val="00717A55"/>
    <w:rsid w:val="00717A99"/>
    <w:rsid w:val="00717AC8"/>
    <w:rsid w:val="00717B7C"/>
    <w:rsid w:val="00717B7F"/>
    <w:rsid w:val="00717CFA"/>
    <w:rsid w:val="00717EA1"/>
    <w:rsid w:val="00717F19"/>
    <w:rsid w:val="00720024"/>
    <w:rsid w:val="0072003D"/>
    <w:rsid w:val="0072005E"/>
    <w:rsid w:val="0072011A"/>
    <w:rsid w:val="0072018C"/>
    <w:rsid w:val="007201E7"/>
    <w:rsid w:val="007203C6"/>
    <w:rsid w:val="0072053C"/>
    <w:rsid w:val="00720592"/>
    <w:rsid w:val="007205DA"/>
    <w:rsid w:val="007205DD"/>
    <w:rsid w:val="007205F9"/>
    <w:rsid w:val="00720647"/>
    <w:rsid w:val="0072079C"/>
    <w:rsid w:val="00720848"/>
    <w:rsid w:val="00720895"/>
    <w:rsid w:val="007208B9"/>
    <w:rsid w:val="0072092B"/>
    <w:rsid w:val="0072095A"/>
    <w:rsid w:val="007209A7"/>
    <w:rsid w:val="00720A5A"/>
    <w:rsid w:val="00720AB8"/>
    <w:rsid w:val="00720B46"/>
    <w:rsid w:val="00720B55"/>
    <w:rsid w:val="00720C14"/>
    <w:rsid w:val="00720CDD"/>
    <w:rsid w:val="00720D41"/>
    <w:rsid w:val="00720D42"/>
    <w:rsid w:val="00720D92"/>
    <w:rsid w:val="00720F08"/>
    <w:rsid w:val="00720F51"/>
    <w:rsid w:val="00720FBD"/>
    <w:rsid w:val="00721076"/>
    <w:rsid w:val="00721081"/>
    <w:rsid w:val="007210FB"/>
    <w:rsid w:val="0072116D"/>
    <w:rsid w:val="0072125F"/>
    <w:rsid w:val="007212C5"/>
    <w:rsid w:val="007212E7"/>
    <w:rsid w:val="007213A5"/>
    <w:rsid w:val="00721431"/>
    <w:rsid w:val="0072144C"/>
    <w:rsid w:val="0072147A"/>
    <w:rsid w:val="0072148B"/>
    <w:rsid w:val="007214C6"/>
    <w:rsid w:val="007214F0"/>
    <w:rsid w:val="007216BC"/>
    <w:rsid w:val="00721800"/>
    <w:rsid w:val="00721846"/>
    <w:rsid w:val="00721902"/>
    <w:rsid w:val="00721962"/>
    <w:rsid w:val="00721A63"/>
    <w:rsid w:val="00721A7F"/>
    <w:rsid w:val="00721B62"/>
    <w:rsid w:val="00721BD6"/>
    <w:rsid w:val="00721C02"/>
    <w:rsid w:val="00721C69"/>
    <w:rsid w:val="00721E86"/>
    <w:rsid w:val="00721ED0"/>
    <w:rsid w:val="00721FF6"/>
    <w:rsid w:val="00722051"/>
    <w:rsid w:val="00722262"/>
    <w:rsid w:val="0072235C"/>
    <w:rsid w:val="00722373"/>
    <w:rsid w:val="007223EB"/>
    <w:rsid w:val="0072247B"/>
    <w:rsid w:val="00722581"/>
    <w:rsid w:val="00722689"/>
    <w:rsid w:val="007227C9"/>
    <w:rsid w:val="007227DA"/>
    <w:rsid w:val="00722823"/>
    <w:rsid w:val="00722903"/>
    <w:rsid w:val="0072294E"/>
    <w:rsid w:val="00722A2D"/>
    <w:rsid w:val="00722BDE"/>
    <w:rsid w:val="00722CB0"/>
    <w:rsid w:val="00722DCF"/>
    <w:rsid w:val="00722F4B"/>
    <w:rsid w:val="00722F85"/>
    <w:rsid w:val="00723157"/>
    <w:rsid w:val="0072319B"/>
    <w:rsid w:val="007231BD"/>
    <w:rsid w:val="007231C7"/>
    <w:rsid w:val="007231D4"/>
    <w:rsid w:val="00723261"/>
    <w:rsid w:val="007234BE"/>
    <w:rsid w:val="007234C7"/>
    <w:rsid w:val="007234EE"/>
    <w:rsid w:val="00723560"/>
    <w:rsid w:val="007235B4"/>
    <w:rsid w:val="0072362F"/>
    <w:rsid w:val="007236AE"/>
    <w:rsid w:val="007236E6"/>
    <w:rsid w:val="007237A7"/>
    <w:rsid w:val="007237EA"/>
    <w:rsid w:val="007237F5"/>
    <w:rsid w:val="00723830"/>
    <w:rsid w:val="007238A4"/>
    <w:rsid w:val="007238BB"/>
    <w:rsid w:val="00723A0D"/>
    <w:rsid w:val="00723B34"/>
    <w:rsid w:val="00723C3D"/>
    <w:rsid w:val="00723C70"/>
    <w:rsid w:val="00723CA8"/>
    <w:rsid w:val="00723D90"/>
    <w:rsid w:val="00723F8B"/>
    <w:rsid w:val="00723FF4"/>
    <w:rsid w:val="00724025"/>
    <w:rsid w:val="00724122"/>
    <w:rsid w:val="0072413C"/>
    <w:rsid w:val="00724195"/>
    <w:rsid w:val="00724200"/>
    <w:rsid w:val="00724205"/>
    <w:rsid w:val="00724339"/>
    <w:rsid w:val="007245E5"/>
    <w:rsid w:val="0072465E"/>
    <w:rsid w:val="007248E6"/>
    <w:rsid w:val="0072491B"/>
    <w:rsid w:val="0072494A"/>
    <w:rsid w:val="00724B7A"/>
    <w:rsid w:val="00724CCA"/>
    <w:rsid w:val="00724D21"/>
    <w:rsid w:val="00724D78"/>
    <w:rsid w:val="00724E2C"/>
    <w:rsid w:val="00724E5D"/>
    <w:rsid w:val="00724EA7"/>
    <w:rsid w:val="00724EEB"/>
    <w:rsid w:val="00724F19"/>
    <w:rsid w:val="00724F5A"/>
    <w:rsid w:val="00724FB4"/>
    <w:rsid w:val="00724FD1"/>
    <w:rsid w:val="0072505B"/>
    <w:rsid w:val="007250B3"/>
    <w:rsid w:val="007251B4"/>
    <w:rsid w:val="007251C9"/>
    <w:rsid w:val="00725382"/>
    <w:rsid w:val="00725490"/>
    <w:rsid w:val="00725558"/>
    <w:rsid w:val="0072559C"/>
    <w:rsid w:val="0072559D"/>
    <w:rsid w:val="00725662"/>
    <w:rsid w:val="007256CF"/>
    <w:rsid w:val="0072575A"/>
    <w:rsid w:val="00725773"/>
    <w:rsid w:val="00725856"/>
    <w:rsid w:val="007258A6"/>
    <w:rsid w:val="007258B3"/>
    <w:rsid w:val="007259C3"/>
    <w:rsid w:val="007259F6"/>
    <w:rsid w:val="00725AC7"/>
    <w:rsid w:val="00725B17"/>
    <w:rsid w:val="00725BA3"/>
    <w:rsid w:val="00725C50"/>
    <w:rsid w:val="00725D29"/>
    <w:rsid w:val="00725E2F"/>
    <w:rsid w:val="00725E3E"/>
    <w:rsid w:val="00725E57"/>
    <w:rsid w:val="00725E5F"/>
    <w:rsid w:val="00725F0E"/>
    <w:rsid w:val="00725F99"/>
    <w:rsid w:val="00726002"/>
    <w:rsid w:val="00726047"/>
    <w:rsid w:val="00726107"/>
    <w:rsid w:val="00726165"/>
    <w:rsid w:val="0072617E"/>
    <w:rsid w:val="007261A4"/>
    <w:rsid w:val="007261C3"/>
    <w:rsid w:val="007261C9"/>
    <w:rsid w:val="007261D1"/>
    <w:rsid w:val="00726314"/>
    <w:rsid w:val="00726370"/>
    <w:rsid w:val="007264EE"/>
    <w:rsid w:val="007265FA"/>
    <w:rsid w:val="0072665E"/>
    <w:rsid w:val="0072667F"/>
    <w:rsid w:val="00726865"/>
    <w:rsid w:val="0072686D"/>
    <w:rsid w:val="0072690F"/>
    <w:rsid w:val="0072694B"/>
    <w:rsid w:val="00726999"/>
    <w:rsid w:val="00726A78"/>
    <w:rsid w:val="00726ADC"/>
    <w:rsid w:val="00726C58"/>
    <w:rsid w:val="00726C6C"/>
    <w:rsid w:val="00726D68"/>
    <w:rsid w:val="00726D94"/>
    <w:rsid w:val="00726DA6"/>
    <w:rsid w:val="00726F84"/>
    <w:rsid w:val="0072715E"/>
    <w:rsid w:val="007271F1"/>
    <w:rsid w:val="00727305"/>
    <w:rsid w:val="00727327"/>
    <w:rsid w:val="00727346"/>
    <w:rsid w:val="00727349"/>
    <w:rsid w:val="007274C5"/>
    <w:rsid w:val="007274E4"/>
    <w:rsid w:val="0072750A"/>
    <w:rsid w:val="0072752C"/>
    <w:rsid w:val="0072756B"/>
    <w:rsid w:val="007275DD"/>
    <w:rsid w:val="007276A0"/>
    <w:rsid w:val="007276AC"/>
    <w:rsid w:val="007276D7"/>
    <w:rsid w:val="0072770C"/>
    <w:rsid w:val="0072771C"/>
    <w:rsid w:val="007279F2"/>
    <w:rsid w:val="00727A34"/>
    <w:rsid w:val="00727AD2"/>
    <w:rsid w:val="00727B08"/>
    <w:rsid w:val="00727C4D"/>
    <w:rsid w:val="00727C88"/>
    <w:rsid w:val="00727CA0"/>
    <w:rsid w:val="00727CA6"/>
    <w:rsid w:val="00727CAA"/>
    <w:rsid w:val="00727CB9"/>
    <w:rsid w:val="00727CBA"/>
    <w:rsid w:val="00727DFE"/>
    <w:rsid w:val="00727E32"/>
    <w:rsid w:val="00727F0E"/>
    <w:rsid w:val="00727F9B"/>
    <w:rsid w:val="00727FF3"/>
    <w:rsid w:val="00730021"/>
    <w:rsid w:val="0073002F"/>
    <w:rsid w:val="0073013B"/>
    <w:rsid w:val="0073013F"/>
    <w:rsid w:val="00730278"/>
    <w:rsid w:val="007303B0"/>
    <w:rsid w:val="007304A7"/>
    <w:rsid w:val="007304C7"/>
    <w:rsid w:val="0073055C"/>
    <w:rsid w:val="007306AB"/>
    <w:rsid w:val="007306DE"/>
    <w:rsid w:val="0073078D"/>
    <w:rsid w:val="00730977"/>
    <w:rsid w:val="00730A94"/>
    <w:rsid w:val="00730BAC"/>
    <w:rsid w:val="00730CB0"/>
    <w:rsid w:val="00730D87"/>
    <w:rsid w:val="00730E31"/>
    <w:rsid w:val="00730EE5"/>
    <w:rsid w:val="00730F82"/>
    <w:rsid w:val="007310C2"/>
    <w:rsid w:val="007310DD"/>
    <w:rsid w:val="00731109"/>
    <w:rsid w:val="00731276"/>
    <w:rsid w:val="0073128F"/>
    <w:rsid w:val="00731344"/>
    <w:rsid w:val="00731396"/>
    <w:rsid w:val="007313ED"/>
    <w:rsid w:val="00731448"/>
    <w:rsid w:val="00731596"/>
    <w:rsid w:val="007315B6"/>
    <w:rsid w:val="0073168C"/>
    <w:rsid w:val="00731742"/>
    <w:rsid w:val="007317BE"/>
    <w:rsid w:val="00731A3A"/>
    <w:rsid w:val="00731A40"/>
    <w:rsid w:val="00731A6D"/>
    <w:rsid w:val="00731ACB"/>
    <w:rsid w:val="00731AD1"/>
    <w:rsid w:val="00731AF1"/>
    <w:rsid w:val="00731B24"/>
    <w:rsid w:val="00731DBC"/>
    <w:rsid w:val="00731DCA"/>
    <w:rsid w:val="00731DF7"/>
    <w:rsid w:val="00731E8E"/>
    <w:rsid w:val="00731EBC"/>
    <w:rsid w:val="00731FD7"/>
    <w:rsid w:val="00731FD8"/>
    <w:rsid w:val="007320FE"/>
    <w:rsid w:val="0073216A"/>
    <w:rsid w:val="007322DB"/>
    <w:rsid w:val="007322F9"/>
    <w:rsid w:val="0073235E"/>
    <w:rsid w:val="0073235F"/>
    <w:rsid w:val="00732389"/>
    <w:rsid w:val="007323A4"/>
    <w:rsid w:val="007326F5"/>
    <w:rsid w:val="00732731"/>
    <w:rsid w:val="00732748"/>
    <w:rsid w:val="00732845"/>
    <w:rsid w:val="0073284A"/>
    <w:rsid w:val="0073294C"/>
    <w:rsid w:val="0073294F"/>
    <w:rsid w:val="00732A28"/>
    <w:rsid w:val="00732A39"/>
    <w:rsid w:val="00732A88"/>
    <w:rsid w:val="00732AB4"/>
    <w:rsid w:val="00732B22"/>
    <w:rsid w:val="00732B3C"/>
    <w:rsid w:val="00732B69"/>
    <w:rsid w:val="00732B71"/>
    <w:rsid w:val="00732B73"/>
    <w:rsid w:val="00732D25"/>
    <w:rsid w:val="00732DA8"/>
    <w:rsid w:val="00732DC6"/>
    <w:rsid w:val="00732E82"/>
    <w:rsid w:val="00732FC7"/>
    <w:rsid w:val="00733024"/>
    <w:rsid w:val="0073305B"/>
    <w:rsid w:val="0073309E"/>
    <w:rsid w:val="007330C2"/>
    <w:rsid w:val="007330C5"/>
    <w:rsid w:val="00733137"/>
    <w:rsid w:val="007331F2"/>
    <w:rsid w:val="007332D5"/>
    <w:rsid w:val="0073332E"/>
    <w:rsid w:val="00733398"/>
    <w:rsid w:val="0073340D"/>
    <w:rsid w:val="007334A9"/>
    <w:rsid w:val="007334C4"/>
    <w:rsid w:val="007334F5"/>
    <w:rsid w:val="00733567"/>
    <w:rsid w:val="007336C9"/>
    <w:rsid w:val="007337A5"/>
    <w:rsid w:val="0073383F"/>
    <w:rsid w:val="0073392D"/>
    <w:rsid w:val="00733990"/>
    <w:rsid w:val="00733A52"/>
    <w:rsid w:val="00733A5A"/>
    <w:rsid w:val="00733A6B"/>
    <w:rsid w:val="00733A9A"/>
    <w:rsid w:val="00733ACE"/>
    <w:rsid w:val="00733B65"/>
    <w:rsid w:val="00733BAF"/>
    <w:rsid w:val="00733CB0"/>
    <w:rsid w:val="00733D57"/>
    <w:rsid w:val="00733DD5"/>
    <w:rsid w:val="00733E65"/>
    <w:rsid w:val="00733E9D"/>
    <w:rsid w:val="00733F74"/>
    <w:rsid w:val="00733F7C"/>
    <w:rsid w:val="0073400C"/>
    <w:rsid w:val="00734054"/>
    <w:rsid w:val="00734069"/>
    <w:rsid w:val="0073419A"/>
    <w:rsid w:val="00734229"/>
    <w:rsid w:val="00734234"/>
    <w:rsid w:val="0073429D"/>
    <w:rsid w:val="0073431F"/>
    <w:rsid w:val="007343F8"/>
    <w:rsid w:val="00734417"/>
    <w:rsid w:val="007344A5"/>
    <w:rsid w:val="007346B8"/>
    <w:rsid w:val="0073474D"/>
    <w:rsid w:val="00734769"/>
    <w:rsid w:val="007349A8"/>
    <w:rsid w:val="007349B0"/>
    <w:rsid w:val="00734A2F"/>
    <w:rsid w:val="00734A43"/>
    <w:rsid w:val="00734A84"/>
    <w:rsid w:val="00734E00"/>
    <w:rsid w:val="00734E8E"/>
    <w:rsid w:val="00734EDE"/>
    <w:rsid w:val="00734FD7"/>
    <w:rsid w:val="0073502B"/>
    <w:rsid w:val="0073510E"/>
    <w:rsid w:val="0073514C"/>
    <w:rsid w:val="007351AA"/>
    <w:rsid w:val="007352A0"/>
    <w:rsid w:val="00735417"/>
    <w:rsid w:val="0073543C"/>
    <w:rsid w:val="0073544D"/>
    <w:rsid w:val="0073552B"/>
    <w:rsid w:val="00735584"/>
    <w:rsid w:val="0073565B"/>
    <w:rsid w:val="007356CD"/>
    <w:rsid w:val="0073572D"/>
    <w:rsid w:val="0073586D"/>
    <w:rsid w:val="007358C0"/>
    <w:rsid w:val="00735AF0"/>
    <w:rsid w:val="00735B41"/>
    <w:rsid w:val="00735C65"/>
    <w:rsid w:val="00735C72"/>
    <w:rsid w:val="00735CD3"/>
    <w:rsid w:val="00735DA4"/>
    <w:rsid w:val="00735DE7"/>
    <w:rsid w:val="00735E2A"/>
    <w:rsid w:val="00735E4D"/>
    <w:rsid w:val="00735EE4"/>
    <w:rsid w:val="00735F6C"/>
    <w:rsid w:val="00736034"/>
    <w:rsid w:val="00736041"/>
    <w:rsid w:val="00736094"/>
    <w:rsid w:val="0073610D"/>
    <w:rsid w:val="00736126"/>
    <w:rsid w:val="00736192"/>
    <w:rsid w:val="007361BA"/>
    <w:rsid w:val="0073627B"/>
    <w:rsid w:val="00736287"/>
    <w:rsid w:val="0073635F"/>
    <w:rsid w:val="0073638D"/>
    <w:rsid w:val="007363E3"/>
    <w:rsid w:val="00736400"/>
    <w:rsid w:val="00736402"/>
    <w:rsid w:val="007364DA"/>
    <w:rsid w:val="007365EC"/>
    <w:rsid w:val="007365F1"/>
    <w:rsid w:val="0073665A"/>
    <w:rsid w:val="0073689F"/>
    <w:rsid w:val="007368AF"/>
    <w:rsid w:val="007368D3"/>
    <w:rsid w:val="00736928"/>
    <w:rsid w:val="00736957"/>
    <w:rsid w:val="00736A16"/>
    <w:rsid w:val="00736B5A"/>
    <w:rsid w:val="00736B91"/>
    <w:rsid w:val="00736B95"/>
    <w:rsid w:val="00736B96"/>
    <w:rsid w:val="00736CAD"/>
    <w:rsid w:val="00736DEE"/>
    <w:rsid w:val="00736F16"/>
    <w:rsid w:val="00736F79"/>
    <w:rsid w:val="00736F8A"/>
    <w:rsid w:val="00737016"/>
    <w:rsid w:val="00737039"/>
    <w:rsid w:val="0073707D"/>
    <w:rsid w:val="00737090"/>
    <w:rsid w:val="00737158"/>
    <w:rsid w:val="007371BC"/>
    <w:rsid w:val="00737260"/>
    <w:rsid w:val="007373DD"/>
    <w:rsid w:val="00737418"/>
    <w:rsid w:val="00737514"/>
    <w:rsid w:val="0073777E"/>
    <w:rsid w:val="007377BD"/>
    <w:rsid w:val="0073786C"/>
    <w:rsid w:val="007378A7"/>
    <w:rsid w:val="00737A2F"/>
    <w:rsid w:val="00737BAE"/>
    <w:rsid w:val="00737BC1"/>
    <w:rsid w:val="00737CE9"/>
    <w:rsid w:val="00737D82"/>
    <w:rsid w:val="00737DC7"/>
    <w:rsid w:val="00737E12"/>
    <w:rsid w:val="00737E8A"/>
    <w:rsid w:val="00737F81"/>
    <w:rsid w:val="00737F82"/>
    <w:rsid w:val="007400B1"/>
    <w:rsid w:val="00740143"/>
    <w:rsid w:val="00740185"/>
    <w:rsid w:val="0074019C"/>
    <w:rsid w:val="007401DC"/>
    <w:rsid w:val="00740319"/>
    <w:rsid w:val="00740413"/>
    <w:rsid w:val="007404A3"/>
    <w:rsid w:val="007405AB"/>
    <w:rsid w:val="00740647"/>
    <w:rsid w:val="00740660"/>
    <w:rsid w:val="00740672"/>
    <w:rsid w:val="00740696"/>
    <w:rsid w:val="0074069F"/>
    <w:rsid w:val="007406E4"/>
    <w:rsid w:val="00740711"/>
    <w:rsid w:val="007408A4"/>
    <w:rsid w:val="007408B3"/>
    <w:rsid w:val="007408B6"/>
    <w:rsid w:val="007408E9"/>
    <w:rsid w:val="007409A2"/>
    <w:rsid w:val="00740A40"/>
    <w:rsid w:val="00740ADC"/>
    <w:rsid w:val="00740B3E"/>
    <w:rsid w:val="00740B5B"/>
    <w:rsid w:val="00740BB8"/>
    <w:rsid w:val="00740C2A"/>
    <w:rsid w:val="00740C30"/>
    <w:rsid w:val="00740C63"/>
    <w:rsid w:val="00740C89"/>
    <w:rsid w:val="00740E72"/>
    <w:rsid w:val="00740E83"/>
    <w:rsid w:val="00740F1F"/>
    <w:rsid w:val="00740F28"/>
    <w:rsid w:val="0074109A"/>
    <w:rsid w:val="00741112"/>
    <w:rsid w:val="0074114A"/>
    <w:rsid w:val="007411F0"/>
    <w:rsid w:val="007411FF"/>
    <w:rsid w:val="00741283"/>
    <w:rsid w:val="00741619"/>
    <w:rsid w:val="0074163C"/>
    <w:rsid w:val="0074171E"/>
    <w:rsid w:val="00741755"/>
    <w:rsid w:val="00741770"/>
    <w:rsid w:val="007418A9"/>
    <w:rsid w:val="00741A1A"/>
    <w:rsid w:val="00741A8E"/>
    <w:rsid w:val="00741AC6"/>
    <w:rsid w:val="00741AF8"/>
    <w:rsid w:val="00741B2D"/>
    <w:rsid w:val="00741DB0"/>
    <w:rsid w:val="00741DF0"/>
    <w:rsid w:val="00741EDD"/>
    <w:rsid w:val="00741EEA"/>
    <w:rsid w:val="00741FC7"/>
    <w:rsid w:val="00742083"/>
    <w:rsid w:val="0074248A"/>
    <w:rsid w:val="00742537"/>
    <w:rsid w:val="0074256E"/>
    <w:rsid w:val="007425AB"/>
    <w:rsid w:val="00742602"/>
    <w:rsid w:val="00742704"/>
    <w:rsid w:val="007427A1"/>
    <w:rsid w:val="007427BF"/>
    <w:rsid w:val="00742803"/>
    <w:rsid w:val="0074281D"/>
    <w:rsid w:val="00742AAA"/>
    <w:rsid w:val="00742B78"/>
    <w:rsid w:val="00742BCE"/>
    <w:rsid w:val="00742C6D"/>
    <w:rsid w:val="00742CBC"/>
    <w:rsid w:val="00742D19"/>
    <w:rsid w:val="00742ECC"/>
    <w:rsid w:val="00742FA4"/>
    <w:rsid w:val="00743091"/>
    <w:rsid w:val="0074319F"/>
    <w:rsid w:val="007431AC"/>
    <w:rsid w:val="00743274"/>
    <w:rsid w:val="0074334B"/>
    <w:rsid w:val="007435EC"/>
    <w:rsid w:val="007435ED"/>
    <w:rsid w:val="00743605"/>
    <w:rsid w:val="0074363D"/>
    <w:rsid w:val="007436BD"/>
    <w:rsid w:val="0074376B"/>
    <w:rsid w:val="00743783"/>
    <w:rsid w:val="00743862"/>
    <w:rsid w:val="007438BB"/>
    <w:rsid w:val="00743988"/>
    <w:rsid w:val="007439B3"/>
    <w:rsid w:val="00743B73"/>
    <w:rsid w:val="00743CDC"/>
    <w:rsid w:val="00743D44"/>
    <w:rsid w:val="00743DBB"/>
    <w:rsid w:val="00743F0D"/>
    <w:rsid w:val="00743F1B"/>
    <w:rsid w:val="00743F6F"/>
    <w:rsid w:val="007440FD"/>
    <w:rsid w:val="00744135"/>
    <w:rsid w:val="00744229"/>
    <w:rsid w:val="0074430C"/>
    <w:rsid w:val="00744364"/>
    <w:rsid w:val="00744461"/>
    <w:rsid w:val="0074447E"/>
    <w:rsid w:val="00744595"/>
    <w:rsid w:val="007445AD"/>
    <w:rsid w:val="007445C8"/>
    <w:rsid w:val="0074469B"/>
    <w:rsid w:val="0074469E"/>
    <w:rsid w:val="00744776"/>
    <w:rsid w:val="007447C1"/>
    <w:rsid w:val="00744848"/>
    <w:rsid w:val="00744973"/>
    <w:rsid w:val="00744A8F"/>
    <w:rsid w:val="00744B29"/>
    <w:rsid w:val="00744BD9"/>
    <w:rsid w:val="00744F00"/>
    <w:rsid w:val="00744F1B"/>
    <w:rsid w:val="00744F3B"/>
    <w:rsid w:val="00744FAB"/>
    <w:rsid w:val="00744FDB"/>
    <w:rsid w:val="0074509C"/>
    <w:rsid w:val="00745177"/>
    <w:rsid w:val="007451EB"/>
    <w:rsid w:val="007451F9"/>
    <w:rsid w:val="0074525E"/>
    <w:rsid w:val="007452EC"/>
    <w:rsid w:val="00745325"/>
    <w:rsid w:val="00745373"/>
    <w:rsid w:val="00745378"/>
    <w:rsid w:val="00745458"/>
    <w:rsid w:val="00745579"/>
    <w:rsid w:val="007455BF"/>
    <w:rsid w:val="007455E7"/>
    <w:rsid w:val="007456E1"/>
    <w:rsid w:val="007457BD"/>
    <w:rsid w:val="00745818"/>
    <w:rsid w:val="00745904"/>
    <w:rsid w:val="00745912"/>
    <w:rsid w:val="0074591C"/>
    <w:rsid w:val="00745A1D"/>
    <w:rsid w:val="00745AA6"/>
    <w:rsid w:val="00745B34"/>
    <w:rsid w:val="00745BF7"/>
    <w:rsid w:val="00745DFC"/>
    <w:rsid w:val="00745EE6"/>
    <w:rsid w:val="00745EEB"/>
    <w:rsid w:val="00745F40"/>
    <w:rsid w:val="00745F42"/>
    <w:rsid w:val="00745F8C"/>
    <w:rsid w:val="007461DC"/>
    <w:rsid w:val="00746278"/>
    <w:rsid w:val="00746334"/>
    <w:rsid w:val="0074634D"/>
    <w:rsid w:val="007463B2"/>
    <w:rsid w:val="00746535"/>
    <w:rsid w:val="00746569"/>
    <w:rsid w:val="007465E1"/>
    <w:rsid w:val="007466B2"/>
    <w:rsid w:val="007466DF"/>
    <w:rsid w:val="0074672D"/>
    <w:rsid w:val="007467AF"/>
    <w:rsid w:val="0074681E"/>
    <w:rsid w:val="0074684F"/>
    <w:rsid w:val="00746918"/>
    <w:rsid w:val="007469AD"/>
    <w:rsid w:val="007469BF"/>
    <w:rsid w:val="007469E9"/>
    <w:rsid w:val="00746A72"/>
    <w:rsid w:val="00746A95"/>
    <w:rsid w:val="00746AAD"/>
    <w:rsid w:val="00746B5F"/>
    <w:rsid w:val="00746B7F"/>
    <w:rsid w:val="00746BB4"/>
    <w:rsid w:val="00746BD1"/>
    <w:rsid w:val="00746C05"/>
    <w:rsid w:val="00746CAF"/>
    <w:rsid w:val="00746DD1"/>
    <w:rsid w:val="00746E3A"/>
    <w:rsid w:val="00746E96"/>
    <w:rsid w:val="00746EEB"/>
    <w:rsid w:val="00746F7A"/>
    <w:rsid w:val="00747062"/>
    <w:rsid w:val="007470A3"/>
    <w:rsid w:val="0074714D"/>
    <w:rsid w:val="00747156"/>
    <w:rsid w:val="00747265"/>
    <w:rsid w:val="007472BC"/>
    <w:rsid w:val="007472DB"/>
    <w:rsid w:val="007474FB"/>
    <w:rsid w:val="0074752D"/>
    <w:rsid w:val="00747568"/>
    <w:rsid w:val="007475EE"/>
    <w:rsid w:val="00747651"/>
    <w:rsid w:val="007476B7"/>
    <w:rsid w:val="00747778"/>
    <w:rsid w:val="007477DE"/>
    <w:rsid w:val="00747838"/>
    <w:rsid w:val="00747843"/>
    <w:rsid w:val="007478EE"/>
    <w:rsid w:val="00747914"/>
    <w:rsid w:val="00747943"/>
    <w:rsid w:val="007479AA"/>
    <w:rsid w:val="00747A0C"/>
    <w:rsid w:val="00747A9D"/>
    <w:rsid w:val="00747B95"/>
    <w:rsid w:val="00747C18"/>
    <w:rsid w:val="00747C55"/>
    <w:rsid w:val="00747CA4"/>
    <w:rsid w:val="00747CD5"/>
    <w:rsid w:val="00747DE3"/>
    <w:rsid w:val="00747DE9"/>
    <w:rsid w:val="00747EC6"/>
    <w:rsid w:val="00747F47"/>
    <w:rsid w:val="00747F5B"/>
    <w:rsid w:val="00747F8C"/>
    <w:rsid w:val="00747F97"/>
    <w:rsid w:val="00747FCE"/>
    <w:rsid w:val="00750007"/>
    <w:rsid w:val="00750056"/>
    <w:rsid w:val="00750088"/>
    <w:rsid w:val="0075011A"/>
    <w:rsid w:val="0075030E"/>
    <w:rsid w:val="00750350"/>
    <w:rsid w:val="0075040E"/>
    <w:rsid w:val="0075046B"/>
    <w:rsid w:val="00750633"/>
    <w:rsid w:val="00750653"/>
    <w:rsid w:val="0075069D"/>
    <w:rsid w:val="007506A3"/>
    <w:rsid w:val="0075070B"/>
    <w:rsid w:val="00750766"/>
    <w:rsid w:val="0075076D"/>
    <w:rsid w:val="00750778"/>
    <w:rsid w:val="007507A3"/>
    <w:rsid w:val="007507C1"/>
    <w:rsid w:val="00750870"/>
    <w:rsid w:val="007508D2"/>
    <w:rsid w:val="00750905"/>
    <w:rsid w:val="0075099E"/>
    <w:rsid w:val="007509E7"/>
    <w:rsid w:val="00750A74"/>
    <w:rsid w:val="00750B81"/>
    <w:rsid w:val="00750E7C"/>
    <w:rsid w:val="00750F01"/>
    <w:rsid w:val="00750F61"/>
    <w:rsid w:val="00750F79"/>
    <w:rsid w:val="00750F89"/>
    <w:rsid w:val="00750FA2"/>
    <w:rsid w:val="00750FB5"/>
    <w:rsid w:val="00750FF2"/>
    <w:rsid w:val="00751036"/>
    <w:rsid w:val="0075115B"/>
    <w:rsid w:val="00751175"/>
    <w:rsid w:val="0075120B"/>
    <w:rsid w:val="00751240"/>
    <w:rsid w:val="00751296"/>
    <w:rsid w:val="007512BE"/>
    <w:rsid w:val="007512DF"/>
    <w:rsid w:val="00751347"/>
    <w:rsid w:val="0075146F"/>
    <w:rsid w:val="0075148B"/>
    <w:rsid w:val="00751568"/>
    <w:rsid w:val="007515C7"/>
    <w:rsid w:val="007515DB"/>
    <w:rsid w:val="0075163D"/>
    <w:rsid w:val="0075174D"/>
    <w:rsid w:val="00751767"/>
    <w:rsid w:val="0075179D"/>
    <w:rsid w:val="00751957"/>
    <w:rsid w:val="00751A9A"/>
    <w:rsid w:val="00751CAB"/>
    <w:rsid w:val="00751D0B"/>
    <w:rsid w:val="00751DC9"/>
    <w:rsid w:val="00751E17"/>
    <w:rsid w:val="00751EB0"/>
    <w:rsid w:val="00751EFD"/>
    <w:rsid w:val="00751F14"/>
    <w:rsid w:val="00751FAF"/>
    <w:rsid w:val="00752030"/>
    <w:rsid w:val="00752299"/>
    <w:rsid w:val="0075240B"/>
    <w:rsid w:val="00752501"/>
    <w:rsid w:val="0075258F"/>
    <w:rsid w:val="00752594"/>
    <w:rsid w:val="00752724"/>
    <w:rsid w:val="007527BF"/>
    <w:rsid w:val="007527FE"/>
    <w:rsid w:val="0075281A"/>
    <w:rsid w:val="00752917"/>
    <w:rsid w:val="00752933"/>
    <w:rsid w:val="00752961"/>
    <w:rsid w:val="00752BAE"/>
    <w:rsid w:val="00752C5C"/>
    <w:rsid w:val="00752C98"/>
    <w:rsid w:val="00752D2D"/>
    <w:rsid w:val="00752D3D"/>
    <w:rsid w:val="00752E86"/>
    <w:rsid w:val="00752EA9"/>
    <w:rsid w:val="00752F0E"/>
    <w:rsid w:val="00752F17"/>
    <w:rsid w:val="00752F27"/>
    <w:rsid w:val="00753113"/>
    <w:rsid w:val="00753208"/>
    <w:rsid w:val="00753258"/>
    <w:rsid w:val="00753308"/>
    <w:rsid w:val="0075333A"/>
    <w:rsid w:val="0075346F"/>
    <w:rsid w:val="007534B7"/>
    <w:rsid w:val="007534F1"/>
    <w:rsid w:val="0075350A"/>
    <w:rsid w:val="00753534"/>
    <w:rsid w:val="0075355D"/>
    <w:rsid w:val="00753667"/>
    <w:rsid w:val="0075366A"/>
    <w:rsid w:val="00753680"/>
    <w:rsid w:val="007536EF"/>
    <w:rsid w:val="007538CE"/>
    <w:rsid w:val="007538DB"/>
    <w:rsid w:val="0075391D"/>
    <w:rsid w:val="0075397C"/>
    <w:rsid w:val="0075397F"/>
    <w:rsid w:val="007539FC"/>
    <w:rsid w:val="00753A77"/>
    <w:rsid w:val="00753AA2"/>
    <w:rsid w:val="00753B5C"/>
    <w:rsid w:val="00753BF3"/>
    <w:rsid w:val="00753CB5"/>
    <w:rsid w:val="00753D74"/>
    <w:rsid w:val="00753DF9"/>
    <w:rsid w:val="00753F44"/>
    <w:rsid w:val="00753FBA"/>
    <w:rsid w:val="0075406B"/>
    <w:rsid w:val="0075413C"/>
    <w:rsid w:val="00754158"/>
    <w:rsid w:val="00754173"/>
    <w:rsid w:val="007542A4"/>
    <w:rsid w:val="0075443B"/>
    <w:rsid w:val="0075452C"/>
    <w:rsid w:val="00754565"/>
    <w:rsid w:val="007545CA"/>
    <w:rsid w:val="00754780"/>
    <w:rsid w:val="007547B3"/>
    <w:rsid w:val="007547CD"/>
    <w:rsid w:val="00754967"/>
    <w:rsid w:val="00754979"/>
    <w:rsid w:val="00754A1A"/>
    <w:rsid w:val="00754B22"/>
    <w:rsid w:val="00754B37"/>
    <w:rsid w:val="00754C0C"/>
    <w:rsid w:val="00754C25"/>
    <w:rsid w:val="00754C85"/>
    <w:rsid w:val="00754D1E"/>
    <w:rsid w:val="00754E79"/>
    <w:rsid w:val="00754E85"/>
    <w:rsid w:val="00755067"/>
    <w:rsid w:val="00755070"/>
    <w:rsid w:val="007551D9"/>
    <w:rsid w:val="00755204"/>
    <w:rsid w:val="00755259"/>
    <w:rsid w:val="00755285"/>
    <w:rsid w:val="0075536B"/>
    <w:rsid w:val="0075547E"/>
    <w:rsid w:val="007554DD"/>
    <w:rsid w:val="00755551"/>
    <w:rsid w:val="007555D5"/>
    <w:rsid w:val="007555F4"/>
    <w:rsid w:val="0075561A"/>
    <w:rsid w:val="0075562E"/>
    <w:rsid w:val="007558A4"/>
    <w:rsid w:val="007558DB"/>
    <w:rsid w:val="00755972"/>
    <w:rsid w:val="00755A26"/>
    <w:rsid w:val="00755A32"/>
    <w:rsid w:val="00755A60"/>
    <w:rsid w:val="00755AAB"/>
    <w:rsid w:val="00755AE3"/>
    <w:rsid w:val="00755B83"/>
    <w:rsid w:val="00755B92"/>
    <w:rsid w:val="00755BC3"/>
    <w:rsid w:val="00755BE2"/>
    <w:rsid w:val="00755C47"/>
    <w:rsid w:val="00755C6A"/>
    <w:rsid w:val="00755DF9"/>
    <w:rsid w:val="00755E90"/>
    <w:rsid w:val="00755F5B"/>
    <w:rsid w:val="00755F9F"/>
    <w:rsid w:val="00756048"/>
    <w:rsid w:val="007560B4"/>
    <w:rsid w:val="0075622E"/>
    <w:rsid w:val="007563C2"/>
    <w:rsid w:val="007563FF"/>
    <w:rsid w:val="00756493"/>
    <w:rsid w:val="007564C6"/>
    <w:rsid w:val="00756591"/>
    <w:rsid w:val="007565A7"/>
    <w:rsid w:val="00756632"/>
    <w:rsid w:val="00756671"/>
    <w:rsid w:val="007567B0"/>
    <w:rsid w:val="0075681D"/>
    <w:rsid w:val="00756891"/>
    <w:rsid w:val="00756905"/>
    <w:rsid w:val="0075690C"/>
    <w:rsid w:val="00756941"/>
    <w:rsid w:val="00756B94"/>
    <w:rsid w:val="00756BC9"/>
    <w:rsid w:val="00756C1B"/>
    <w:rsid w:val="00756CE4"/>
    <w:rsid w:val="00756D50"/>
    <w:rsid w:val="00756ECA"/>
    <w:rsid w:val="00756FEF"/>
    <w:rsid w:val="00757004"/>
    <w:rsid w:val="00757056"/>
    <w:rsid w:val="0075707F"/>
    <w:rsid w:val="0075710C"/>
    <w:rsid w:val="007571D3"/>
    <w:rsid w:val="0075723E"/>
    <w:rsid w:val="007572BA"/>
    <w:rsid w:val="00757366"/>
    <w:rsid w:val="0075736C"/>
    <w:rsid w:val="007573E0"/>
    <w:rsid w:val="0075747C"/>
    <w:rsid w:val="007576C2"/>
    <w:rsid w:val="007576C4"/>
    <w:rsid w:val="007576C9"/>
    <w:rsid w:val="0075774B"/>
    <w:rsid w:val="0075777B"/>
    <w:rsid w:val="00757781"/>
    <w:rsid w:val="00757801"/>
    <w:rsid w:val="007578E2"/>
    <w:rsid w:val="00757948"/>
    <w:rsid w:val="007579C1"/>
    <w:rsid w:val="00757BD0"/>
    <w:rsid w:val="00757C99"/>
    <w:rsid w:val="00757DE0"/>
    <w:rsid w:val="00757E45"/>
    <w:rsid w:val="00757ED1"/>
    <w:rsid w:val="00757F99"/>
    <w:rsid w:val="00760039"/>
    <w:rsid w:val="00760043"/>
    <w:rsid w:val="00760105"/>
    <w:rsid w:val="007601D5"/>
    <w:rsid w:val="00760209"/>
    <w:rsid w:val="00760244"/>
    <w:rsid w:val="007603E3"/>
    <w:rsid w:val="007605DE"/>
    <w:rsid w:val="00760689"/>
    <w:rsid w:val="007607CF"/>
    <w:rsid w:val="00760885"/>
    <w:rsid w:val="00760972"/>
    <w:rsid w:val="00760979"/>
    <w:rsid w:val="007609DA"/>
    <w:rsid w:val="00760BAC"/>
    <w:rsid w:val="00760C2F"/>
    <w:rsid w:val="00760C5F"/>
    <w:rsid w:val="00760CBB"/>
    <w:rsid w:val="00760CBE"/>
    <w:rsid w:val="00760CDF"/>
    <w:rsid w:val="00760EFD"/>
    <w:rsid w:val="00761152"/>
    <w:rsid w:val="007611C4"/>
    <w:rsid w:val="0076124A"/>
    <w:rsid w:val="00761357"/>
    <w:rsid w:val="007613CE"/>
    <w:rsid w:val="007613FB"/>
    <w:rsid w:val="00761435"/>
    <w:rsid w:val="00761543"/>
    <w:rsid w:val="0076168C"/>
    <w:rsid w:val="0076175E"/>
    <w:rsid w:val="0076176B"/>
    <w:rsid w:val="0076177B"/>
    <w:rsid w:val="00761837"/>
    <w:rsid w:val="0076189E"/>
    <w:rsid w:val="007618B9"/>
    <w:rsid w:val="0076193C"/>
    <w:rsid w:val="00761949"/>
    <w:rsid w:val="0076194A"/>
    <w:rsid w:val="007619BF"/>
    <w:rsid w:val="00761A7F"/>
    <w:rsid w:val="00761AD9"/>
    <w:rsid w:val="00761AE4"/>
    <w:rsid w:val="00761B4A"/>
    <w:rsid w:val="00761B9A"/>
    <w:rsid w:val="00761BF3"/>
    <w:rsid w:val="00761C7C"/>
    <w:rsid w:val="00761CC2"/>
    <w:rsid w:val="00761D24"/>
    <w:rsid w:val="00761D29"/>
    <w:rsid w:val="00761D72"/>
    <w:rsid w:val="00761DD6"/>
    <w:rsid w:val="00761DD8"/>
    <w:rsid w:val="00761EBE"/>
    <w:rsid w:val="00761ED4"/>
    <w:rsid w:val="00761ED7"/>
    <w:rsid w:val="00761F89"/>
    <w:rsid w:val="0076200A"/>
    <w:rsid w:val="00762063"/>
    <w:rsid w:val="00762091"/>
    <w:rsid w:val="007620B6"/>
    <w:rsid w:val="00762342"/>
    <w:rsid w:val="0076237D"/>
    <w:rsid w:val="007623E5"/>
    <w:rsid w:val="007625CE"/>
    <w:rsid w:val="0076265B"/>
    <w:rsid w:val="007626C7"/>
    <w:rsid w:val="00762790"/>
    <w:rsid w:val="007627EB"/>
    <w:rsid w:val="00762824"/>
    <w:rsid w:val="00762909"/>
    <w:rsid w:val="007629A9"/>
    <w:rsid w:val="007629BE"/>
    <w:rsid w:val="007629F3"/>
    <w:rsid w:val="007629F5"/>
    <w:rsid w:val="00762A45"/>
    <w:rsid w:val="00762AE3"/>
    <w:rsid w:val="00762AFC"/>
    <w:rsid w:val="00762B59"/>
    <w:rsid w:val="00762B8C"/>
    <w:rsid w:val="00762BD2"/>
    <w:rsid w:val="00762C71"/>
    <w:rsid w:val="00762DBF"/>
    <w:rsid w:val="00762E16"/>
    <w:rsid w:val="00762F8B"/>
    <w:rsid w:val="00763052"/>
    <w:rsid w:val="0076306A"/>
    <w:rsid w:val="007631A0"/>
    <w:rsid w:val="007631F0"/>
    <w:rsid w:val="0076323B"/>
    <w:rsid w:val="00763288"/>
    <w:rsid w:val="00763346"/>
    <w:rsid w:val="00763352"/>
    <w:rsid w:val="00763424"/>
    <w:rsid w:val="00763438"/>
    <w:rsid w:val="00763550"/>
    <w:rsid w:val="00763641"/>
    <w:rsid w:val="0076367F"/>
    <w:rsid w:val="00763746"/>
    <w:rsid w:val="0076374E"/>
    <w:rsid w:val="007638B6"/>
    <w:rsid w:val="007638BE"/>
    <w:rsid w:val="0076393E"/>
    <w:rsid w:val="00763A45"/>
    <w:rsid w:val="00763A47"/>
    <w:rsid w:val="00763A85"/>
    <w:rsid w:val="00763BEF"/>
    <w:rsid w:val="00763C2F"/>
    <w:rsid w:val="00763C9B"/>
    <w:rsid w:val="00763CA5"/>
    <w:rsid w:val="00763E24"/>
    <w:rsid w:val="00763EB2"/>
    <w:rsid w:val="00763F1E"/>
    <w:rsid w:val="007640E3"/>
    <w:rsid w:val="007641EE"/>
    <w:rsid w:val="007641FD"/>
    <w:rsid w:val="0076420D"/>
    <w:rsid w:val="007642D6"/>
    <w:rsid w:val="00764315"/>
    <w:rsid w:val="00764405"/>
    <w:rsid w:val="00764594"/>
    <w:rsid w:val="007645DA"/>
    <w:rsid w:val="007646AC"/>
    <w:rsid w:val="00764740"/>
    <w:rsid w:val="0076475D"/>
    <w:rsid w:val="0076479D"/>
    <w:rsid w:val="00764806"/>
    <w:rsid w:val="00764847"/>
    <w:rsid w:val="0076484D"/>
    <w:rsid w:val="00764864"/>
    <w:rsid w:val="00764899"/>
    <w:rsid w:val="007648CC"/>
    <w:rsid w:val="007648DD"/>
    <w:rsid w:val="007648FA"/>
    <w:rsid w:val="007649B5"/>
    <w:rsid w:val="00764A14"/>
    <w:rsid w:val="00764B64"/>
    <w:rsid w:val="00764B8C"/>
    <w:rsid w:val="00764C51"/>
    <w:rsid w:val="00764CC7"/>
    <w:rsid w:val="00764CDF"/>
    <w:rsid w:val="00764E2E"/>
    <w:rsid w:val="00764E98"/>
    <w:rsid w:val="00764F74"/>
    <w:rsid w:val="007650A2"/>
    <w:rsid w:val="007650FA"/>
    <w:rsid w:val="007652FB"/>
    <w:rsid w:val="00765331"/>
    <w:rsid w:val="00765337"/>
    <w:rsid w:val="0076549E"/>
    <w:rsid w:val="007654EF"/>
    <w:rsid w:val="00765527"/>
    <w:rsid w:val="007655A5"/>
    <w:rsid w:val="00765745"/>
    <w:rsid w:val="00765855"/>
    <w:rsid w:val="0076588D"/>
    <w:rsid w:val="00765894"/>
    <w:rsid w:val="007658BB"/>
    <w:rsid w:val="00765966"/>
    <w:rsid w:val="00765991"/>
    <w:rsid w:val="007659B1"/>
    <w:rsid w:val="00765BB4"/>
    <w:rsid w:val="00765C8C"/>
    <w:rsid w:val="00765DA7"/>
    <w:rsid w:val="00765F23"/>
    <w:rsid w:val="00765F7B"/>
    <w:rsid w:val="00765FC3"/>
    <w:rsid w:val="00765FD7"/>
    <w:rsid w:val="0076601B"/>
    <w:rsid w:val="007661A8"/>
    <w:rsid w:val="00766232"/>
    <w:rsid w:val="007662AF"/>
    <w:rsid w:val="007663B9"/>
    <w:rsid w:val="00766502"/>
    <w:rsid w:val="007665EA"/>
    <w:rsid w:val="00766632"/>
    <w:rsid w:val="0076665B"/>
    <w:rsid w:val="007666E7"/>
    <w:rsid w:val="00766714"/>
    <w:rsid w:val="0076677C"/>
    <w:rsid w:val="00766795"/>
    <w:rsid w:val="00766818"/>
    <w:rsid w:val="0076687E"/>
    <w:rsid w:val="00766881"/>
    <w:rsid w:val="007668C7"/>
    <w:rsid w:val="0076696C"/>
    <w:rsid w:val="0076698C"/>
    <w:rsid w:val="007669E1"/>
    <w:rsid w:val="00766A5D"/>
    <w:rsid w:val="00766A96"/>
    <w:rsid w:val="00766C3D"/>
    <w:rsid w:val="00766C76"/>
    <w:rsid w:val="00766D38"/>
    <w:rsid w:val="00766DC2"/>
    <w:rsid w:val="00766DD6"/>
    <w:rsid w:val="00766E4A"/>
    <w:rsid w:val="00766E74"/>
    <w:rsid w:val="00766EB7"/>
    <w:rsid w:val="00766F36"/>
    <w:rsid w:val="00766F80"/>
    <w:rsid w:val="00766FB8"/>
    <w:rsid w:val="00766FF0"/>
    <w:rsid w:val="0076710D"/>
    <w:rsid w:val="007671D1"/>
    <w:rsid w:val="00767327"/>
    <w:rsid w:val="007673B1"/>
    <w:rsid w:val="007673C1"/>
    <w:rsid w:val="00767519"/>
    <w:rsid w:val="0076753C"/>
    <w:rsid w:val="00767597"/>
    <w:rsid w:val="0076765E"/>
    <w:rsid w:val="007676D4"/>
    <w:rsid w:val="007676D7"/>
    <w:rsid w:val="0076773E"/>
    <w:rsid w:val="0076778E"/>
    <w:rsid w:val="007677D6"/>
    <w:rsid w:val="00767950"/>
    <w:rsid w:val="00767A60"/>
    <w:rsid w:val="00767ADB"/>
    <w:rsid w:val="00767AF0"/>
    <w:rsid w:val="00767B54"/>
    <w:rsid w:val="00767B8D"/>
    <w:rsid w:val="00767BA8"/>
    <w:rsid w:val="00767BB3"/>
    <w:rsid w:val="00767BB7"/>
    <w:rsid w:val="00767C31"/>
    <w:rsid w:val="00767C3A"/>
    <w:rsid w:val="00767F15"/>
    <w:rsid w:val="00767F4F"/>
    <w:rsid w:val="00767F68"/>
    <w:rsid w:val="00767FA0"/>
    <w:rsid w:val="00770068"/>
    <w:rsid w:val="00770171"/>
    <w:rsid w:val="007701DD"/>
    <w:rsid w:val="0077022C"/>
    <w:rsid w:val="00770262"/>
    <w:rsid w:val="00770318"/>
    <w:rsid w:val="00770351"/>
    <w:rsid w:val="007704C1"/>
    <w:rsid w:val="007705BC"/>
    <w:rsid w:val="007705D8"/>
    <w:rsid w:val="007705FF"/>
    <w:rsid w:val="00770629"/>
    <w:rsid w:val="0077079C"/>
    <w:rsid w:val="007707C4"/>
    <w:rsid w:val="00770834"/>
    <w:rsid w:val="00770838"/>
    <w:rsid w:val="0077084B"/>
    <w:rsid w:val="007708F3"/>
    <w:rsid w:val="00770921"/>
    <w:rsid w:val="0077092B"/>
    <w:rsid w:val="00770A62"/>
    <w:rsid w:val="00770AF5"/>
    <w:rsid w:val="00770B70"/>
    <w:rsid w:val="00770BF6"/>
    <w:rsid w:val="00770BF8"/>
    <w:rsid w:val="00770C0A"/>
    <w:rsid w:val="00770C38"/>
    <w:rsid w:val="00770CF5"/>
    <w:rsid w:val="00770D03"/>
    <w:rsid w:val="00770D8A"/>
    <w:rsid w:val="00770D90"/>
    <w:rsid w:val="00770DBE"/>
    <w:rsid w:val="00770E05"/>
    <w:rsid w:val="00770EA0"/>
    <w:rsid w:val="00770EC9"/>
    <w:rsid w:val="00770F0F"/>
    <w:rsid w:val="00770FC9"/>
    <w:rsid w:val="00771007"/>
    <w:rsid w:val="00771026"/>
    <w:rsid w:val="007710BD"/>
    <w:rsid w:val="00771185"/>
    <w:rsid w:val="00771298"/>
    <w:rsid w:val="007712D3"/>
    <w:rsid w:val="007712D7"/>
    <w:rsid w:val="0077132A"/>
    <w:rsid w:val="007714EF"/>
    <w:rsid w:val="00771548"/>
    <w:rsid w:val="00771593"/>
    <w:rsid w:val="00771726"/>
    <w:rsid w:val="0077175C"/>
    <w:rsid w:val="0077188B"/>
    <w:rsid w:val="007718DC"/>
    <w:rsid w:val="007719D0"/>
    <w:rsid w:val="00771A36"/>
    <w:rsid w:val="00771BD4"/>
    <w:rsid w:val="00771D3F"/>
    <w:rsid w:val="00771D4E"/>
    <w:rsid w:val="00771E03"/>
    <w:rsid w:val="00771EB3"/>
    <w:rsid w:val="00771EDA"/>
    <w:rsid w:val="00771F2D"/>
    <w:rsid w:val="00771FB4"/>
    <w:rsid w:val="0077206E"/>
    <w:rsid w:val="007720C4"/>
    <w:rsid w:val="007720E2"/>
    <w:rsid w:val="0077215A"/>
    <w:rsid w:val="0077218C"/>
    <w:rsid w:val="00772262"/>
    <w:rsid w:val="00772376"/>
    <w:rsid w:val="00772551"/>
    <w:rsid w:val="0077260D"/>
    <w:rsid w:val="0077261A"/>
    <w:rsid w:val="0077266D"/>
    <w:rsid w:val="007726A8"/>
    <w:rsid w:val="007726AF"/>
    <w:rsid w:val="007726C9"/>
    <w:rsid w:val="007726CD"/>
    <w:rsid w:val="007726F3"/>
    <w:rsid w:val="0077273A"/>
    <w:rsid w:val="0077293C"/>
    <w:rsid w:val="0077296E"/>
    <w:rsid w:val="0077299F"/>
    <w:rsid w:val="007729A6"/>
    <w:rsid w:val="00772AFF"/>
    <w:rsid w:val="00772CE0"/>
    <w:rsid w:val="00772E34"/>
    <w:rsid w:val="00772F6B"/>
    <w:rsid w:val="00772F75"/>
    <w:rsid w:val="00772FB0"/>
    <w:rsid w:val="00772FF5"/>
    <w:rsid w:val="007730B2"/>
    <w:rsid w:val="007730C5"/>
    <w:rsid w:val="007730F7"/>
    <w:rsid w:val="0077315F"/>
    <w:rsid w:val="007731D9"/>
    <w:rsid w:val="007731F0"/>
    <w:rsid w:val="00773257"/>
    <w:rsid w:val="0077328A"/>
    <w:rsid w:val="007733FF"/>
    <w:rsid w:val="0077342E"/>
    <w:rsid w:val="007735A3"/>
    <w:rsid w:val="007735BB"/>
    <w:rsid w:val="007735C3"/>
    <w:rsid w:val="007735C7"/>
    <w:rsid w:val="00773786"/>
    <w:rsid w:val="007737D9"/>
    <w:rsid w:val="007739E8"/>
    <w:rsid w:val="00773ABF"/>
    <w:rsid w:val="00773B05"/>
    <w:rsid w:val="00773B3F"/>
    <w:rsid w:val="00773BA0"/>
    <w:rsid w:val="00773BB1"/>
    <w:rsid w:val="0077402B"/>
    <w:rsid w:val="00774034"/>
    <w:rsid w:val="00774054"/>
    <w:rsid w:val="007740CC"/>
    <w:rsid w:val="0077411B"/>
    <w:rsid w:val="007741A6"/>
    <w:rsid w:val="00774287"/>
    <w:rsid w:val="00774292"/>
    <w:rsid w:val="007743C7"/>
    <w:rsid w:val="007744B1"/>
    <w:rsid w:val="007744C0"/>
    <w:rsid w:val="00774512"/>
    <w:rsid w:val="007745C2"/>
    <w:rsid w:val="0077472D"/>
    <w:rsid w:val="00774753"/>
    <w:rsid w:val="007747EF"/>
    <w:rsid w:val="007748FF"/>
    <w:rsid w:val="00774A32"/>
    <w:rsid w:val="00774A5B"/>
    <w:rsid w:val="00774B0F"/>
    <w:rsid w:val="00774B1E"/>
    <w:rsid w:val="00774B36"/>
    <w:rsid w:val="00774BCA"/>
    <w:rsid w:val="00774D62"/>
    <w:rsid w:val="00774DD1"/>
    <w:rsid w:val="00774E3F"/>
    <w:rsid w:val="00774EB3"/>
    <w:rsid w:val="00774F4E"/>
    <w:rsid w:val="00774F59"/>
    <w:rsid w:val="00775052"/>
    <w:rsid w:val="00775160"/>
    <w:rsid w:val="00775162"/>
    <w:rsid w:val="00775191"/>
    <w:rsid w:val="0077529C"/>
    <w:rsid w:val="00775317"/>
    <w:rsid w:val="0077531C"/>
    <w:rsid w:val="00775322"/>
    <w:rsid w:val="0077535F"/>
    <w:rsid w:val="007753F4"/>
    <w:rsid w:val="007753FC"/>
    <w:rsid w:val="0077550B"/>
    <w:rsid w:val="007755B1"/>
    <w:rsid w:val="00775664"/>
    <w:rsid w:val="007756C9"/>
    <w:rsid w:val="00775765"/>
    <w:rsid w:val="00775856"/>
    <w:rsid w:val="00775874"/>
    <w:rsid w:val="007758D7"/>
    <w:rsid w:val="0077593B"/>
    <w:rsid w:val="007759A5"/>
    <w:rsid w:val="00775AAC"/>
    <w:rsid w:val="00775B90"/>
    <w:rsid w:val="00775B9E"/>
    <w:rsid w:val="00775C76"/>
    <w:rsid w:val="00775DDF"/>
    <w:rsid w:val="00775E19"/>
    <w:rsid w:val="00775E24"/>
    <w:rsid w:val="00775E98"/>
    <w:rsid w:val="00775F33"/>
    <w:rsid w:val="0077606C"/>
    <w:rsid w:val="007760A7"/>
    <w:rsid w:val="007760C2"/>
    <w:rsid w:val="0077612F"/>
    <w:rsid w:val="00776212"/>
    <w:rsid w:val="00776312"/>
    <w:rsid w:val="00776553"/>
    <w:rsid w:val="00776590"/>
    <w:rsid w:val="007768A8"/>
    <w:rsid w:val="00776AAD"/>
    <w:rsid w:val="00776AEA"/>
    <w:rsid w:val="00776B76"/>
    <w:rsid w:val="00776C41"/>
    <w:rsid w:val="00776C8A"/>
    <w:rsid w:val="00776CA6"/>
    <w:rsid w:val="00776D25"/>
    <w:rsid w:val="00776E11"/>
    <w:rsid w:val="00776E45"/>
    <w:rsid w:val="00776EB9"/>
    <w:rsid w:val="00776F69"/>
    <w:rsid w:val="00776F81"/>
    <w:rsid w:val="00776FEE"/>
    <w:rsid w:val="00777148"/>
    <w:rsid w:val="0077728C"/>
    <w:rsid w:val="007772D4"/>
    <w:rsid w:val="00777477"/>
    <w:rsid w:val="007774EA"/>
    <w:rsid w:val="007774EE"/>
    <w:rsid w:val="00777508"/>
    <w:rsid w:val="00777553"/>
    <w:rsid w:val="00777598"/>
    <w:rsid w:val="007775DC"/>
    <w:rsid w:val="0077777E"/>
    <w:rsid w:val="0077778F"/>
    <w:rsid w:val="007778F6"/>
    <w:rsid w:val="00777988"/>
    <w:rsid w:val="00777A01"/>
    <w:rsid w:val="00777BF9"/>
    <w:rsid w:val="00777C88"/>
    <w:rsid w:val="00777CAD"/>
    <w:rsid w:val="00777D37"/>
    <w:rsid w:val="00777E55"/>
    <w:rsid w:val="00777F1F"/>
    <w:rsid w:val="00777FE2"/>
    <w:rsid w:val="0078006B"/>
    <w:rsid w:val="0078011B"/>
    <w:rsid w:val="007801E0"/>
    <w:rsid w:val="00780209"/>
    <w:rsid w:val="0078023D"/>
    <w:rsid w:val="00780247"/>
    <w:rsid w:val="0078026F"/>
    <w:rsid w:val="0078028C"/>
    <w:rsid w:val="007802A6"/>
    <w:rsid w:val="007802B3"/>
    <w:rsid w:val="007802EA"/>
    <w:rsid w:val="00780307"/>
    <w:rsid w:val="0078035D"/>
    <w:rsid w:val="0078035E"/>
    <w:rsid w:val="00780431"/>
    <w:rsid w:val="007804FC"/>
    <w:rsid w:val="0078057B"/>
    <w:rsid w:val="00780593"/>
    <w:rsid w:val="007805CE"/>
    <w:rsid w:val="007805D6"/>
    <w:rsid w:val="00780614"/>
    <w:rsid w:val="00780683"/>
    <w:rsid w:val="007806D2"/>
    <w:rsid w:val="007806D8"/>
    <w:rsid w:val="00780781"/>
    <w:rsid w:val="00780790"/>
    <w:rsid w:val="007807CD"/>
    <w:rsid w:val="00780985"/>
    <w:rsid w:val="007809FB"/>
    <w:rsid w:val="007809FD"/>
    <w:rsid w:val="00780AC7"/>
    <w:rsid w:val="00780B29"/>
    <w:rsid w:val="00780B8C"/>
    <w:rsid w:val="00780C63"/>
    <w:rsid w:val="00780C94"/>
    <w:rsid w:val="00780CB0"/>
    <w:rsid w:val="00780D2E"/>
    <w:rsid w:val="00780E83"/>
    <w:rsid w:val="00780ED9"/>
    <w:rsid w:val="00780F55"/>
    <w:rsid w:val="0078101D"/>
    <w:rsid w:val="0078108F"/>
    <w:rsid w:val="007810D4"/>
    <w:rsid w:val="00781242"/>
    <w:rsid w:val="007812CD"/>
    <w:rsid w:val="00781343"/>
    <w:rsid w:val="00781394"/>
    <w:rsid w:val="007813A9"/>
    <w:rsid w:val="007813C5"/>
    <w:rsid w:val="007813F4"/>
    <w:rsid w:val="007815D0"/>
    <w:rsid w:val="007816E7"/>
    <w:rsid w:val="00781709"/>
    <w:rsid w:val="0078171F"/>
    <w:rsid w:val="007817E3"/>
    <w:rsid w:val="00781848"/>
    <w:rsid w:val="0078185C"/>
    <w:rsid w:val="0078185D"/>
    <w:rsid w:val="00781996"/>
    <w:rsid w:val="00781A0B"/>
    <w:rsid w:val="00781AB6"/>
    <w:rsid w:val="00781BC3"/>
    <w:rsid w:val="00781C58"/>
    <w:rsid w:val="00781C85"/>
    <w:rsid w:val="00781D6F"/>
    <w:rsid w:val="00781D89"/>
    <w:rsid w:val="00781DB4"/>
    <w:rsid w:val="00781E00"/>
    <w:rsid w:val="00781E3B"/>
    <w:rsid w:val="00781E74"/>
    <w:rsid w:val="00781F52"/>
    <w:rsid w:val="00781F8B"/>
    <w:rsid w:val="0078206A"/>
    <w:rsid w:val="0078209F"/>
    <w:rsid w:val="00782105"/>
    <w:rsid w:val="00782108"/>
    <w:rsid w:val="0078221A"/>
    <w:rsid w:val="00782440"/>
    <w:rsid w:val="00782490"/>
    <w:rsid w:val="00782555"/>
    <w:rsid w:val="007825B5"/>
    <w:rsid w:val="00782669"/>
    <w:rsid w:val="007826EF"/>
    <w:rsid w:val="00782748"/>
    <w:rsid w:val="007827C8"/>
    <w:rsid w:val="007827FB"/>
    <w:rsid w:val="007828CC"/>
    <w:rsid w:val="00782950"/>
    <w:rsid w:val="007829CD"/>
    <w:rsid w:val="00782A98"/>
    <w:rsid w:val="00782BDF"/>
    <w:rsid w:val="00782C5C"/>
    <w:rsid w:val="00782D55"/>
    <w:rsid w:val="00782DA4"/>
    <w:rsid w:val="00782E25"/>
    <w:rsid w:val="00782EE7"/>
    <w:rsid w:val="00782F28"/>
    <w:rsid w:val="00782FDE"/>
    <w:rsid w:val="007830C3"/>
    <w:rsid w:val="00783195"/>
    <w:rsid w:val="00783244"/>
    <w:rsid w:val="007833AB"/>
    <w:rsid w:val="00783408"/>
    <w:rsid w:val="00783445"/>
    <w:rsid w:val="00783508"/>
    <w:rsid w:val="0078363B"/>
    <w:rsid w:val="007836ED"/>
    <w:rsid w:val="0078382C"/>
    <w:rsid w:val="007838A6"/>
    <w:rsid w:val="007838AC"/>
    <w:rsid w:val="007839B7"/>
    <w:rsid w:val="00783A26"/>
    <w:rsid w:val="00783BEC"/>
    <w:rsid w:val="00783C2A"/>
    <w:rsid w:val="00783C35"/>
    <w:rsid w:val="00783C8D"/>
    <w:rsid w:val="00783CCE"/>
    <w:rsid w:val="00783E0D"/>
    <w:rsid w:val="00783E42"/>
    <w:rsid w:val="00783EB0"/>
    <w:rsid w:val="00783EF8"/>
    <w:rsid w:val="00783F3B"/>
    <w:rsid w:val="00783F61"/>
    <w:rsid w:val="00783F84"/>
    <w:rsid w:val="00783FB5"/>
    <w:rsid w:val="00783FDD"/>
    <w:rsid w:val="0078400F"/>
    <w:rsid w:val="00784082"/>
    <w:rsid w:val="00784113"/>
    <w:rsid w:val="00784232"/>
    <w:rsid w:val="007842E5"/>
    <w:rsid w:val="00784334"/>
    <w:rsid w:val="007844F2"/>
    <w:rsid w:val="00784515"/>
    <w:rsid w:val="00784648"/>
    <w:rsid w:val="00784662"/>
    <w:rsid w:val="0078467C"/>
    <w:rsid w:val="0078483F"/>
    <w:rsid w:val="00784873"/>
    <w:rsid w:val="007849E2"/>
    <w:rsid w:val="00784A41"/>
    <w:rsid w:val="00784B66"/>
    <w:rsid w:val="00784C6F"/>
    <w:rsid w:val="00784D41"/>
    <w:rsid w:val="00784D4F"/>
    <w:rsid w:val="00784DCF"/>
    <w:rsid w:val="00784DE8"/>
    <w:rsid w:val="00784E01"/>
    <w:rsid w:val="00784E51"/>
    <w:rsid w:val="00784F66"/>
    <w:rsid w:val="00784F72"/>
    <w:rsid w:val="00784FC4"/>
    <w:rsid w:val="00784FC8"/>
    <w:rsid w:val="00785041"/>
    <w:rsid w:val="00785050"/>
    <w:rsid w:val="007850CD"/>
    <w:rsid w:val="0078511B"/>
    <w:rsid w:val="007851B5"/>
    <w:rsid w:val="00785358"/>
    <w:rsid w:val="007853AB"/>
    <w:rsid w:val="007853E7"/>
    <w:rsid w:val="007853FD"/>
    <w:rsid w:val="007854DF"/>
    <w:rsid w:val="00785519"/>
    <w:rsid w:val="0078555F"/>
    <w:rsid w:val="007856A7"/>
    <w:rsid w:val="00785701"/>
    <w:rsid w:val="00785753"/>
    <w:rsid w:val="00785795"/>
    <w:rsid w:val="007857D5"/>
    <w:rsid w:val="00785899"/>
    <w:rsid w:val="0078597C"/>
    <w:rsid w:val="00785A6B"/>
    <w:rsid w:val="00785B95"/>
    <w:rsid w:val="00785C0D"/>
    <w:rsid w:val="00785C11"/>
    <w:rsid w:val="00785C5C"/>
    <w:rsid w:val="00785DB7"/>
    <w:rsid w:val="00785ED4"/>
    <w:rsid w:val="00785F4F"/>
    <w:rsid w:val="007860B3"/>
    <w:rsid w:val="007860F3"/>
    <w:rsid w:val="007861EC"/>
    <w:rsid w:val="00786227"/>
    <w:rsid w:val="0078624C"/>
    <w:rsid w:val="0078629C"/>
    <w:rsid w:val="007862CC"/>
    <w:rsid w:val="0078648D"/>
    <w:rsid w:val="007864D9"/>
    <w:rsid w:val="007864E5"/>
    <w:rsid w:val="0078662C"/>
    <w:rsid w:val="0078687B"/>
    <w:rsid w:val="00786921"/>
    <w:rsid w:val="0078694D"/>
    <w:rsid w:val="00786970"/>
    <w:rsid w:val="007869A6"/>
    <w:rsid w:val="00786A23"/>
    <w:rsid w:val="00786A8D"/>
    <w:rsid w:val="00786C82"/>
    <w:rsid w:val="00786D04"/>
    <w:rsid w:val="00786D05"/>
    <w:rsid w:val="00786D87"/>
    <w:rsid w:val="00786DB1"/>
    <w:rsid w:val="00786DBC"/>
    <w:rsid w:val="00786E39"/>
    <w:rsid w:val="00786F5C"/>
    <w:rsid w:val="00787041"/>
    <w:rsid w:val="00787068"/>
    <w:rsid w:val="007870BC"/>
    <w:rsid w:val="007871DC"/>
    <w:rsid w:val="007872C4"/>
    <w:rsid w:val="007872E3"/>
    <w:rsid w:val="00787358"/>
    <w:rsid w:val="00787391"/>
    <w:rsid w:val="00787476"/>
    <w:rsid w:val="0078750C"/>
    <w:rsid w:val="007875A8"/>
    <w:rsid w:val="007875F8"/>
    <w:rsid w:val="0078763E"/>
    <w:rsid w:val="00787689"/>
    <w:rsid w:val="0078768E"/>
    <w:rsid w:val="007876A7"/>
    <w:rsid w:val="007876DA"/>
    <w:rsid w:val="0078778C"/>
    <w:rsid w:val="007877F2"/>
    <w:rsid w:val="00787840"/>
    <w:rsid w:val="007878E3"/>
    <w:rsid w:val="0078790B"/>
    <w:rsid w:val="00787B40"/>
    <w:rsid w:val="00787BE0"/>
    <w:rsid w:val="00787C85"/>
    <w:rsid w:val="00787CC5"/>
    <w:rsid w:val="00787CF3"/>
    <w:rsid w:val="00787CF7"/>
    <w:rsid w:val="00787E97"/>
    <w:rsid w:val="00787EAA"/>
    <w:rsid w:val="00787F66"/>
    <w:rsid w:val="00787F8C"/>
    <w:rsid w:val="00787FB9"/>
    <w:rsid w:val="00787FBD"/>
    <w:rsid w:val="007900AD"/>
    <w:rsid w:val="007900D8"/>
    <w:rsid w:val="007901F1"/>
    <w:rsid w:val="00790281"/>
    <w:rsid w:val="007902FE"/>
    <w:rsid w:val="0079043B"/>
    <w:rsid w:val="007904B9"/>
    <w:rsid w:val="007904BC"/>
    <w:rsid w:val="007904CC"/>
    <w:rsid w:val="007904CF"/>
    <w:rsid w:val="007905B2"/>
    <w:rsid w:val="007905D9"/>
    <w:rsid w:val="007905DA"/>
    <w:rsid w:val="007905F0"/>
    <w:rsid w:val="0079063D"/>
    <w:rsid w:val="007906B6"/>
    <w:rsid w:val="007907D3"/>
    <w:rsid w:val="007908BB"/>
    <w:rsid w:val="007908D2"/>
    <w:rsid w:val="00790901"/>
    <w:rsid w:val="00790908"/>
    <w:rsid w:val="00790979"/>
    <w:rsid w:val="00790A1B"/>
    <w:rsid w:val="00790A3B"/>
    <w:rsid w:val="00790AF0"/>
    <w:rsid w:val="00790B60"/>
    <w:rsid w:val="00790B6D"/>
    <w:rsid w:val="00790BAA"/>
    <w:rsid w:val="00790C8A"/>
    <w:rsid w:val="00790CC6"/>
    <w:rsid w:val="00790D31"/>
    <w:rsid w:val="00790E24"/>
    <w:rsid w:val="00790E43"/>
    <w:rsid w:val="00790EE3"/>
    <w:rsid w:val="00791029"/>
    <w:rsid w:val="007911F0"/>
    <w:rsid w:val="00791387"/>
    <w:rsid w:val="0079147A"/>
    <w:rsid w:val="00791576"/>
    <w:rsid w:val="00791624"/>
    <w:rsid w:val="0079172D"/>
    <w:rsid w:val="00791852"/>
    <w:rsid w:val="007918B7"/>
    <w:rsid w:val="00791989"/>
    <w:rsid w:val="0079198A"/>
    <w:rsid w:val="007919A0"/>
    <w:rsid w:val="007919D8"/>
    <w:rsid w:val="00791A14"/>
    <w:rsid w:val="00791A89"/>
    <w:rsid w:val="00791AB6"/>
    <w:rsid w:val="00791BDC"/>
    <w:rsid w:val="00791C4B"/>
    <w:rsid w:val="00791CD0"/>
    <w:rsid w:val="00791D57"/>
    <w:rsid w:val="00791DCB"/>
    <w:rsid w:val="00791E15"/>
    <w:rsid w:val="00791EAF"/>
    <w:rsid w:val="00791F43"/>
    <w:rsid w:val="00791FFA"/>
    <w:rsid w:val="00792056"/>
    <w:rsid w:val="0079213D"/>
    <w:rsid w:val="00792168"/>
    <w:rsid w:val="0079232D"/>
    <w:rsid w:val="0079236D"/>
    <w:rsid w:val="00792382"/>
    <w:rsid w:val="007924A4"/>
    <w:rsid w:val="00792500"/>
    <w:rsid w:val="00792559"/>
    <w:rsid w:val="007925BF"/>
    <w:rsid w:val="00792659"/>
    <w:rsid w:val="00792664"/>
    <w:rsid w:val="00792731"/>
    <w:rsid w:val="0079273E"/>
    <w:rsid w:val="0079289D"/>
    <w:rsid w:val="007928E2"/>
    <w:rsid w:val="007928F5"/>
    <w:rsid w:val="00792913"/>
    <w:rsid w:val="007929DF"/>
    <w:rsid w:val="00792A80"/>
    <w:rsid w:val="00792A86"/>
    <w:rsid w:val="00792AFF"/>
    <w:rsid w:val="00792D70"/>
    <w:rsid w:val="00792E4F"/>
    <w:rsid w:val="00792EA1"/>
    <w:rsid w:val="00792F00"/>
    <w:rsid w:val="00792F98"/>
    <w:rsid w:val="00793008"/>
    <w:rsid w:val="0079305F"/>
    <w:rsid w:val="00793211"/>
    <w:rsid w:val="007932BC"/>
    <w:rsid w:val="007932C0"/>
    <w:rsid w:val="0079335F"/>
    <w:rsid w:val="007934C7"/>
    <w:rsid w:val="007935A3"/>
    <w:rsid w:val="007935BD"/>
    <w:rsid w:val="007935D3"/>
    <w:rsid w:val="007935DF"/>
    <w:rsid w:val="007936D1"/>
    <w:rsid w:val="0079373B"/>
    <w:rsid w:val="007938E6"/>
    <w:rsid w:val="00793A14"/>
    <w:rsid w:val="00793B7E"/>
    <w:rsid w:val="00793BF0"/>
    <w:rsid w:val="00793C91"/>
    <w:rsid w:val="00793CEF"/>
    <w:rsid w:val="00793CF0"/>
    <w:rsid w:val="00793D3F"/>
    <w:rsid w:val="00793E79"/>
    <w:rsid w:val="00793EB6"/>
    <w:rsid w:val="00793F35"/>
    <w:rsid w:val="00793F42"/>
    <w:rsid w:val="0079401C"/>
    <w:rsid w:val="0079405E"/>
    <w:rsid w:val="007940E2"/>
    <w:rsid w:val="00794119"/>
    <w:rsid w:val="007941B9"/>
    <w:rsid w:val="007941C8"/>
    <w:rsid w:val="0079421C"/>
    <w:rsid w:val="00794341"/>
    <w:rsid w:val="00794385"/>
    <w:rsid w:val="00794391"/>
    <w:rsid w:val="007943D0"/>
    <w:rsid w:val="007943EC"/>
    <w:rsid w:val="007943F3"/>
    <w:rsid w:val="00794460"/>
    <w:rsid w:val="00794489"/>
    <w:rsid w:val="007944BB"/>
    <w:rsid w:val="007945B4"/>
    <w:rsid w:val="00794622"/>
    <w:rsid w:val="00794748"/>
    <w:rsid w:val="00794869"/>
    <w:rsid w:val="007948B6"/>
    <w:rsid w:val="00794933"/>
    <w:rsid w:val="007949D3"/>
    <w:rsid w:val="00794A4A"/>
    <w:rsid w:val="00794A74"/>
    <w:rsid w:val="00794AC3"/>
    <w:rsid w:val="00794B22"/>
    <w:rsid w:val="00794C16"/>
    <w:rsid w:val="00794CF7"/>
    <w:rsid w:val="00794E02"/>
    <w:rsid w:val="00794EEF"/>
    <w:rsid w:val="00794F08"/>
    <w:rsid w:val="00794F8E"/>
    <w:rsid w:val="00794FB9"/>
    <w:rsid w:val="00795016"/>
    <w:rsid w:val="007950BE"/>
    <w:rsid w:val="0079518A"/>
    <w:rsid w:val="00795195"/>
    <w:rsid w:val="00795246"/>
    <w:rsid w:val="007952DB"/>
    <w:rsid w:val="0079534C"/>
    <w:rsid w:val="007954C2"/>
    <w:rsid w:val="007954EE"/>
    <w:rsid w:val="007955E2"/>
    <w:rsid w:val="007956B7"/>
    <w:rsid w:val="007956BA"/>
    <w:rsid w:val="00795720"/>
    <w:rsid w:val="0079582A"/>
    <w:rsid w:val="00795997"/>
    <w:rsid w:val="00795A0E"/>
    <w:rsid w:val="00795A22"/>
    <w:rsid w:val="00795ACC"/>
    <w:rsid w:val="00795B90"/>
    <w:rsid w:val="00795BF8"/>
    <w:rsid w:val="00795D5C"/>
    <w:rsid w:val="00795DE6"/>
    <w:rsid w:val="00795FBF"/>
    <w:rsid w:val="00796039"/>
    <w:rsid w:val="00796089"/>
    <w:rsid w:val="007961B2"/>
    <w:rsid w:val="00796235"/>
    <w:rsid w:val="007962E4"/>
    <w:rsid w:val="00796333"/>
    <w:rsid w:val="00796375"/>
    <w:rsid w:val="007963BD"/>
    <w:rsid w:val="007963F8"/>
    <w:rsid w:val="00796570"/>
    <w:rsid w:val="00796573"/>
    <w:rsid w:val="00796614"/>
    <w:rsid w:val="00796659"/>
    <w:rsid w:val="007966DB"/>
    <w:rsid w:val="007967C0"/>
    <w:rsid w:val="00796856"/>
    <w:rsid w:val="00796864"/>
    <w:rsid w:val="00796886"/>
    <w:rsid w:val="007968D1"/>
    <w:rsid w:val="007968D6"/>
    <w:rsid w:val="00796921"/>
    <w:rsid w:val="007969AC"/>
    <w:rsid w:val="007969CA"/>
    <w:rsid w:val="007969DF"/>
    <w:rsid w:val="00796A6C"/>
    <w:rsid w:val="00796AC6"/>
    <w:rsid w:val="00796C15"/>
    <w:rsid w:val="00796CA8"/>
    <w:rsid w:val="00796D0F"/>
    <w:rsid w:val="00796D4C"/>
    <w:rsid w:val="00796E24"/>
    <w:rsid w:val="00796F25"/>
    <w:rsid w:val="00796F26"/>
    <w:rsid w:val="00796F74"/>
    <w:rsid w:val="00796F89"/>
    <w:rsid w:val="0079708F"/>
    <w:rsid w:val="00797093"/>
    <w:rsid w:val="0079712A"/>
    <w:rsid w:val="0079716E"/>
    <w:rsid w:val="007971DD"/>
    <w:rsid w:val="00797358"/>
    <w:rsid w:val="007974F1"/>
    <w:rsid w:val="00797575"/>
    <w:rsid w:val="00797674"/>
    <w:rsid w:val="0079769B"/>
    <w:rsid w:val="00797702"/>
    <w:rsid w:val="00797761"/>
    <w:rsid w:val="007977A9"/>
    <w:rsid w:val="007977FD"/>
    <w:rsid w:val="007978AF"/>
    <w:rsid w:val="00797900"/>
    <w:rsid w:val="007979A8"/>
    <w:rsid w:val="007979C4"/>
    <w:rsid w:val="007979DC"/>
    <w:rsid w:val="00797B2E"/>
    <w:rsid w:val="00797B4D"/>
    <w:rsid w:val="00797B90"/>
    <w:rsid w:val="00797BE2"/>
    <w:rsid w:val="00797C0A"/>
    <w:rsid w:val="00797C2C"/>
    <w:rsid w:val="00797D53"/>
    <w:rsid w:val="00797D87"/>
    <w:rsid w:val="00797E12"/>
    <w:rsid w:val="00797E37"/>
    <w:rsid w:val="007A00D5"/>
    <w:rsid w:val="007A0157"/>
    <w:rsid w:val="007A0192"/>
    <w:rsid w:val="007A01EE"/>
    <w:rsid w:val="007A037D"/>
    <w:rsid w:val="007A048F"/>
    <w:rsid w:val="007A0520"/>
    <w:rsid w:val="007A05DE"/>
    <w:rsid w:val="007A0683"/>
    <w:rsid w:val="007A06D3"/>
    <w:rsid w:val="007A0718"/>
    <w:rsid w:val="007A0826"/>
    <w:rsid w:val="007A082D"/>
    <w:rsid w:val="007A0896"/>
    <w:rsid w:val="007A08B0"/>
    <w:rsid w:val="007A08DD"/>
    <w:rsid w:val="007A095B"/>
    <w:rsid w:val="007A0A00"/>
    <w:rsid w:val="007A0A6D"/>
    <w:rsid w:val="007A0A74"/>
    <w:rsid w:val="007A0A89"/>
    <w:rsid w:val="007A0AC2"/>
    <w:rsid w:val="007A0B22"/>
    <w:rsid w:val="007A0B81"/>
    <w:rsid w:val="007A0C2B"/>
    <w:rsid w:val="007A0C31"/>
    <w:rsid w:val="007A0C34"/>
    <w:rsid w:val="007A0E44"/>
    <w:rsid w:val="007A0EAD"/>
    <w:rsid w:val="007A0EB9"/>
    <w:rsid w:val="007A0FFA"/>
    <w:rsid w:val="007A10BB"/>
    <w:rsid w:val="007A1191"/>
    <w:rsid w:val="007A1252"/>
    <w:rsid w:val="007A125E"/>
    <w:rsid w:val="007A1283"/>
    <w:rsid w:val="007A133D"/>
    <w:rsid w:val="007A1532"/>
    <w:rsid w:val="007A1606"/>
    <w:rsid w:val="007A161C"/>
    <w:rsid w:val="007A1621"/>
    <w:rsid w:val="007A1682"/>
    <w:rsid w:val="007A168C"/>
    <w:rsid w:val="007A1723"/>
    <w:rsid w:val="007A17F6"/>
    <w:rsid w:val="007A1867"/>
    <w:rsid w:val="007A18FE"/>
    <w:rsid w:val="007A1996"/>
    <w:rsid w:val="007A19A0"/>
    <w:rsid w:val="007A1A16"/>
    <w:rsid w:val="007A1A24"/>
    <w:rsid w:val="007A1A38"/>
    <w:rsid w:val="007A1A45"/>
    <w:rsid w:val="007A1ACF"/>
    <w:rsid w:val="007A1CED"/>
    <w:rsid w:val="007A1D91"/>
    <w:rsid w:val="007A1DFB"/>
    <w:rsid w:val="007A1E6D"/>
    <w:rsid w:val="007A1E7A"/>
    <w:rsid w:val="007A1ECA"/>
    <w:rsid w:val="007A1F10"/>
    <w:rsid w:val="007A1F7B"/>
    <w:rsid w:val="007A2028"/>
    <w:rsid w:val="007A2029"/>
    <w:rsid w:val="007A208E"/>
    <w:rsid w:val="007A2171"/>
    <w:rsid w:val="007A21AD"/>
    <w:rsid w:val="007A2225"/>
    <w:rsid w:val="007A227F"/>
    <w:rsid w:val="007A234A"/>
    <w:rsid w:val="007A23FB"/>
    <w:rsid w:val="007A2425"/>
    <w:rsid w:val="007A25BF"/>
    <w:rsid w:val="007A260B"/>
    <w:rsid w:val="007A2623"/>
    <w:rsid w:val="007A2733"/>
    <w:rsid w:val="007A27C0"/>
    <w:rsid w:val="007A2869"/>
    <w:rsid w:val="007A2898"/>
    <w:rsid w:val="007A2915"/>
    <w:rsid w:val="007A292D"/>
    <w:rsid w:val="007A2A9C"/>
    <w:rsid w:val="007A2B0C"/>
    <w:rsid w:val="007A2B3B"/>
    <w:rsid w:val="007A2BD4"/>
    <w:rsid w:val="007A2C3F"/>
    <w:rsid w:val="007A2DA9"/>
    <w:rsid w:val="007A2E9B"/>
    <w:rsid w:val="007A2EDF"/>
    <w:rsid w:val="007A2FA6"/>
    <w:rsid w:val="007A2FAC"/>
    <w:rsid w:val="007A30C9"/>
    <w:rsid w:val="007A31AD"/>
    <w:rsid w:val="007A325D"/>
    <w:rsid w:val="007A3269"/>
    <w:rsid w:val="007A328D"/>
    <w:rsid w:val="007A3357"/>
    <w:rsid w:val="007A33F0"/>
    <w:rsid w:val="007A347D"/>
    <w:rsid w:val="007A34C1"/>
    <w:rsid w:val="007A34F6"/>
    <w:rsid w:val="007A359D"/>
    <w:rsid w:val="007A35CB"/>
    <w:rsid w:val="007A362F"/>
    <w:rsid w:val="007A374D"/>
    <w:rsid w:val="007A3762"/>
    <w:rsid w:val="007A389A"/>
    <w:rsid w:val="007A38FC"/>
    <w:rsid w:val="007A3AC8"/>
    <w:rsid w:val="007A3AE8"/>
    <w:rsid w:val="007A3B20"/>
    <w:rsid w:val="007A3B45"/>
    <w:rsid w:val="007A3C3D"/>
    <w:rsid w:val="007A3C3E"/>
    <w:rsid w:val="007A3EBF"/>
    <w:rsid w:val="007A3EC3"/>
    <w:rsid w:val="007A3F07"/>
    <w:rsid w:val="007A3F5B"/>
    <w:rsid w:val="007A3FCB"/>
    <w:rsid w:val="007A4009"/>
    <w:rsid w:val="007A4080"/>
    <w:rsid w:val="007A40F3"/>
    <w:rsid w:val="007A4101"/>
    <w:rsid w:val="007A4141"/>
    <w:rsid w:val="007A4146"/>
    <w:rsid w:val="007A42B0"/>
    <w:rsid w:val="007A434B"/>
    <w:rsid w:val="007A436F"/>
    <w:rsid w:val="007A4418"/>
    <w:rsid w:val="007A443A"/>
    <w:rsid w:val="007A44B6"/>
    <w:rsid w:val="007A4509"/>
    <w:rsid w:val="007A455B"/>
    <w:rsid w:val="007A45D7"/>
    <w:rsid w:val="007A460D"/>
    <w:rsid w:val="007A47F9"/>
    <w:rsid w:val="007A499E"/>
    <w:rsid w:val="007A4A86"/>
    <w:rsid w:val="007A4AF3"/>
    <w:rsid w:val="007A4BB0"/>
    <w:rsid w:val="007A4DAC"/>
    <w:rsid w:val="007A4DDA"/>
    <w:rsid w:val="007A505B"/>
    <w:rsid w:val="007A5074"/>
    <w:rsid w:val="007A509D"/>
    <w:rsid w:val="007A5106"/>
    <w:rsid w:val="007A513B"/>
    <w:rsid w:val="007A51F5"/>
    <w:rsid w:val="007A5340"/>
    <w:rsid w:val="007A5418"/>
    <w:rsid w:val="007A54DA"/>
    <w:rsid w:val="007A54E8"/>
    <w:rsid w:val="007A55B7"/>
    <w:rsid w:val="007A575D"/>
    <w:rsid w:val="007A576F"/>
    <w:rsid w:val="007A577E"/>
    <w:rsid w:val="007A594D"/>
    <w:rsid w:val="007A59D3"/>
    <w:rsid w:val="007A5A21"/>
    <w:rsid w:val="007A5B1C"/>
    <w:rsid w:val="007A5BC0"/>
    <w:rsid w:val="007A5C04"/>
    <w:rsid w:val="007A5D76"/>
    <w:rsid w:val="007A5E6F"/>
    <w:rsid w:val="007A5F3E"/>
    <w:rsid w:val="007A5FF9"/>
    <w:rsid w:val="007A60B5"/>
    <w:rsid w:val="007A60C0"/>
    <w:rsid w:val="007A611E"/>
    <w:rsid w:val="007A617D"/>
    <w:rsid w:val="007A61DF"/>
    <w:rsid w:val="007A6225"/>
    <w:rsid w:val="007A6310"/>
    <w:rsid w:val="007A6363"/>
    <w:rsid w:val="007A636C"/>
    <w:rsid w:val="007A644A"/>
    <w:rsid w:val="007A6456"/>
    <w:rsid w:val="007A6496"/>
    <w:rsid w:val="007A64A3"/>
    <w:rsid w:val="007A64D3"/>
    <w:rsid w:val="007A651E"/>
    <w:rsid w:val="007A66A3"/>
    <w:rsid w:val="007A66A5"/>
    <w:rsid w:val="007A66D6"/>
    <w:rsid w:val="007A6870"/>
    <w:rsid w:val="007A6887"/>
    <w:rsid w:val="007A6909"/>
    <w:rsid w:val="007A6966"/>
    <w:rsid w:val="007A6A60"/>
    <w:rsid w:val="007A6A86"/>
    <w:rsid w:val="007A6AF7"/>
    <w:rsid w:val="007A6B5A"/>
    <w:rsid w:val="007A6B73"/>
    <w:rsid w:val="007A6BB8"/>
    <w:rsid w:val="007A6E6D"/>
    <w:rsid w:val="007A6E71"/>
    <w:rsid w:val="007A6FC4"/>
    <w:rsid w:val="007A7026"/>
    <w:rsid w:val="007A70DF"/>
    <w:rsid w:val="007A71C9"/>
    <w:rsid w:val="007A726D"/>
    <w:rsid w:val="007A7272"/>
    <w:rsid w:val="007A72A5"/>
    <w:rsid w:val="007A7319"/>
    <w:rsid w:val="007A73AE"/>
    <w:rsid w:val="007A749E"/>
    <w:rsid w:val="007A7614"/>
    <w:rsid w:val="007A76A4"/>
    <w:rsid w:val="007A76F2"/>
    <w:rsid w:val="007A7702"/>
    <w:rsid w:val="007A78B8"/>
    <w:rsid w:val="007A78FE"/>
    <w:rsid w:val="007A794E"/>
    <w:rsid w:val="007A7997"/>
    <w:rsid w:val="007A79F4"/>
    <w:rsid w:val="007A7AB3"/>
    <w:rsid w:val="007A7B7C"/>
    <w:rsid w:val="007A7D87"/>
    <w:rsid w:val="007A7DB1"/>
    <w:rsid w:val="007A7E23"/>
    <w:rsid w:val="007A7EC9"/>
    <w:rsid w:val="007A7ECE"/>
    <w:rsid w:val="007B002E"/>
    <w:rsid w:val="007B0049"/>
    <w:rsid w:val="007B01C2"/>
    <w:rsid w:val="007B0247"/>
    <w:rsid w:val="007B0259"/>
    <w:rsid w:val="007B0288"/>
    <w:rsid w:val="007B02BA"/>
    <w:rsid w:val="007B0355"/>
    <w:rsid w:val="007B0388"/>
    <w:rsid w:val="007B041C"/>
    <w:rsid w:val="007B058E"/>
    <w:rsid w:val="007B061B"/>
    <w:rsid w:val="007B0668"/>
    <w:rsid w:val="007B083F"/>
    <w:rsid w:val="007B0899"/>
    <w:rsid w:val="007B08F8"/>
    <w:rsid w:val="007B09D0"/>
    <w:rsid w:val="007B0A0B"/>
    <w:rsid w:val="007B0A57"/>
    <w:rsid w:val="007B0A61"/>
    <w:rsid w:val="007B0A6B"/>
    <w:rsid w:val="007B0A72"/>
    <w:rsid w:val="007B0A79"/>
    <w:rsid w:val="007B0ADA"/>
    <w:rsid w:val="007B0C81"/>
    <w:rsid w:val="007B0CEB"/>
    <w:rsid w:val="007B0EEA"/>
    <w:rsid w:val="007B10C2"/>
    <w:rsid w:val="007B1189"/>
    <w:rsid w:val="007B121A"/>
    <w:rsid w:val="007B12F2"/>
    <w:rsid w:val="007B1437"/>
    <w:rsid w:val="007B1579"/>
    <w:rsid w:val="007B15EC"/>
    <w:rsid w:val="007B1631"/>
    <w:rsid w:val="007B16A1"/>
    <w:rsid w:val="007B16AC"/>
    <w:rsid w:val="007B16B1"/>
    <w:rsid w:val="007B16BF"/>
    <w:rsid w:val="007B172C"/>
    <w:rsid w:val="007B1774"/>
    <w:rsid w:val="007B189E"/>
    <w:rsid w:val="007B1912"/>
    <w:rsid w:val="007B19B9"/>
    <w:rsid w:val="007B1BA7"/>
    <w:rsid w:val="007B1CA8"/>
    <w:rsid w:val="007B1E1E"/>
    <w:rsid w:val="007B1EF0"/>
    <w:rsid w:val="007B1FF6"/>
    <w:rsid w:val="007B2022"/>
    <w:rsid w:val="007B2065"/>
    <w:rsid w:val="007B20BE"/>
    <w:rsid w:val="007B2198"/>
    <w:rsid w:val="007B220F"/>
    <w:rsid w:val="007B2227"/>
    <w:rsid w:val="007B22AD"/>
    <w:rsid w:val="007B22AF"/>
    <w:rsid w:val="007B2397"/>
    <w:rsid w:val="007B23E6"/>
    <w:rsid w:val="007B2415"/>
    <w:rsid w:val="007B246E"/>
    <w:rsid w:val="007B24F4"/>
    <w:rsid w:val="007B26DC"/>
    <w:rsid w:val="007B26EF"/>
    <w:rsid w:val="007B2738"/>
    <w:rsid w:val="007B2793"/>
    <w:rsid w:val="007B281C"/>
    <w:rsid w:val="007B283B"/>
    <w:rsid w:val="007B2841"/>
    <w:rsid w:val="007B28BE"/>
    <w:rsid w:val="007B2926"/>
    <w:rsid w:val="007B293C"/>
    <w:rsid w:val="007B2AFB"/>
    <w:rsid w:val="007B2AFD"/>
    <w:rsid w:val="007B2D04"/>
    <w:rsid w:val="007B2D47"/>
    <w:rsid w:val="007B2EDE"/>
    <w:rsid w:val="007B2F7B"/>
    <w:rsid w:val="007B2F7D"/>
    <w:rsid w:val="007B2F80"/>
    <w:rsid w:val="007B2FAA"/>
    <w:rsid w:val="007B3008"/>
    <w:rsid w:val="007B300B"/>
    <w:rsid w:val="007B303C"/>
    <w:rsid w:val="007B30D0"/>
    <w:rsid w:val="007B314A"/>
    <w:rsid w:val="007B3326"/>
    <w:rsid w:val="007B332C"/>
    <w:rsid w:val="007B3335"/>
    <w:rsid w:val="007B33B6"/>
    <w:rsid w:val="007B3437"/>
    <w:rsid w:val="007B3461"/>
    <w:rsid w:val="007B346F"/>
    <w:rsid w:val="007B349A"/>
    <w:rsid w:val="007B34F8"/>
    <w:rsid w:val="007B3520"/>
    <w:rsid w:val="007B3549"/>
    <w:rsid w:val="007B36B9"/>
    <w:rsid w:val="007B3772"/>
    <w:rsid w:val="007B37E4"/>
    <w:rsid w:val="007B3839"/>
    <w:rsid w:val="007B3911"/>
    <w:rsid w:val="007B3A1E"/>
    <w:rsid w:val="007B3A61"/>
    <w:rsid w:val="007B3B15"/>
    <w:rsid w:val="007B3B59"/>
    <w:rsid w:val="007B3B5B"/>
    <w:rsid w:val="007B3B68"/>
    <w:rsid w:val="007B3B7C"/>
    <w:rsid w:val="007B3BC6"/>
    <w:rsid w:val="007B3C6B"/>
    <w:rsid w:val="007B3CE5"/>
    <w:rsid w:val="007B3CE8"/>
    <w:rsid w:val="007B3D30"/>
    <w:rsid w:val="007B3E6B"/>
    <w:rsid w:val="007B3F06"/>
    <w:rsid w:val="007B3F09"/>
    <w:rsid w:val="007B3F0B"/>
    <w:rsid w:val="007B400E"/>
    <w:rsid w:val="007B4069"/>
    <w:rsid w:val="007B4182"/>
    <w:rsid w:val="007B41DB"/>
    <w:rsid w:val="007B42CE"/>
    <w:rsid w:val="007B42F5"/>
    <w:rsid w:val="007B4319"/>
    <w:rsid w:val="007B43AC"/>
    <w:rsid w:val="007B4555"/>
    <w:rsid w:val="007B456A"/>
    <w:rsid w:val="007B45AC"/>
    <w:rsid w:val="007B461E"/>
    <w:rsid w:val="007B4653"/>
    <w:rsid w:val="007B46B7"/>
    <w:rsid w:val="007B46C7"/>
    <w:rsid w:val="007B4702"/>
    <w:rsid w:val="007B49AF"/>
    <w:rsid w:val="007B49D9"/>
    <w:rsid w:val="007B4A77"/>
    <w:rsid w:val="007B4AEC"/>
    <w:rsid w:val="007B4B2D"/>
    <w:rsid w:val="007B4CA6"/>
    <w:rsid w:val="007B4D4A"/>
    <w:rsid w:val="007B4D4E"/>
    <w:rsid w:val="007B4DA7"/>
    <w:rsid w:val="007B4DE3"/>
    <w:rsid w:val="007B4E0C"/>
    <w:rsid w:val="007B4E22"/>
    <w:rsid w:val="007B4E69"/>
    <w:rsid w:val="007B4EB3"/>
    <w:rsid w:val="007B5006"/>
    <w:rsid w:val="007B5056"/>
    <w:rsid w:val="007B50C5"/>
    <w:rsid w:val="007B50D7"/>
    <w:rsid w:val="007B51AA"/>
    <w:rsid w:val="007B524A"/>
    <w:rsid w:val="007B5254"/>
    <w:rsid w:val="007B5264"/>
    <w:rsid w:val="007B53A4"/>
    <w:rsid w:val="007B53DF"/>
    <w:rsid w:val="007B53E0"/>
    <w:rsid w:val="007B53EA"/>
    <w:rsid w:val="007B53FD"/>
    <w:rsid w:val="007B54C9"/>
    <w:rsid w:val="007B55C3"/>
    <w:rsid w:val="007B55CD"/>
    <w:rsid w:val="007B5610"/>
    <w:rsid w:val="007B568F"/>
    <w:rsid w:val="007B56E5"/>
    <w:rsid w:val="007B5717"/>
    <w:rsid w:val="007B574E"/>
    <w:rsid w:val="007B577E"/>
    <w:rsid w:val="007B5A54"/>
    <w:rsid w:val="007B5A8F"/>
    <w:rsid w:val="007B5ACE"/>
    <w:rsid w:val="007B5D09"/>
    <w:rsid w:val="007B5D43"/>
    <w:rsid w:val="007B5D6B"/>
    <w:rsid w:val="007B5D7B"/>
    <w:rsid w:val="007B5DA6"/>
    <w:rsid w:val="007B5E1C"/>
    <w:rsid w:val="007B5E9B"/>
    <w:rsid w:val="007B5EA9"/>
    <w:rsid w:val="007B5EB2"/>
    <w:rsid w:val="007B5ECF"/>
    <w:rsid w:val="007B5F53"/>
    <w:rsid w:val="007B5FCB"/>
    <w:rsid w:val="007B61A9"/>
    <w:rsid w:val="007B61AF"/>
    <w:rsid w:val="007B621C"/>
    <w:rsid w:val="007B6243"/>
    <w:rsid w:val="007B6309"/>
    <w:rsid w:val="007B633B"/>
    <w:rsid w:val="007B6359"/>
    <w:rsid w:val="007B63BA"/>
    <w:rsid w:val="007B650C"/>
    <w:rsid w:val="007B6583"/>
    <w:rsid w:val="007B65B8"/>
    <w:rsid w:val="007B6790"/>
    <w:rsid w:val="007B67B7"/>
    <w:rsid w:val="007B685A"/>
    <w:rsid w:val="007B68D7"/>
    <w:rsid w:val="007B690C"/>
    <w:rsid w:val="007B6918"/>
    <w:rsid w:val="007B696B"/>
    <w:rsid w:val="007B6BDF"/>
    <w:rsid w:val="007B6C3D"/>
    <w:rsid w:val="007B6C72"/>
    <w:rsid w:val="007B6D4E"/>
    <w:rsid w:val="007B6DC7"/>
    <w:rsid w:val="007B6F00"/>
    <w:rsid w:val="007B6F92"/>
    <w:rsid w:val="007B6F9C"/>
    <w:rsid w:val="007B6FD3"/>
    <w:rsid w:val="007B70A9"/>
    <w:rsid w:val="007B717B"/>
    <w:rsid w:val="007B7231"/>
    <w:rsid w:val="007B725D"/>
    <w:rsid w:val="007B732C"/>
    <w:rsid w:val="007B734D"/>
    <w:rsid w:val="007B743F"/>
    <w:rsid w:val="007B7513"/>
    <w:rsid w:val="007B755F"/>
    <w:rsid w:val="007B75EE"/>
    <w:rsid w:val="007B768D"/>
    <w:rsid w:val="007B7701"/>
    <w:rsid w:val="007B7708"/>
    <w:rsid w:val="007B7737"/>
    <w:rsid w:val="007B777D"/>
    <w:rsid w:val="007B78B4"/>
    <w:rsid w:val="007B7A49"/>
    <w:rsid w:val="007B7A88"/>
    <w:rsid w:val="007B7BB7"/>
    <w:rsid w:val="007B7BC9"/>
    <w:rsid w:val="007B7CB8"/>
    <w:rsid w:val="007B7CFC"/>
    <w:rsid w:val="007B7D44"/>
    <w:rsid w:val="007B7D47"/>
    <w:rsid w:val="007B7E41"/>
    <w:rsid w:val="007B7E78"/>
    <w:rsid w:val="007B7FAD"/>
    <w:rsid w:val="007B7FC7"/>
    <w:rsid w:val="007B7FCE"/>
    <w:rsid w:val="007C002B"/>
    <w:rsid w:val="007C0104"/>
    <w:rsid w:val="007C0131"/>
    <w:rsid w:val="007C0218"/>
    <w:rsid w:val="007C0258"/>
    <w:rsid w:val="007C025F"/>
    <w:rsid w:val="007C02FA"/>
    <w:rsid w:val="007C0326"/>
    <w:rsid w:val="007C032F"/>
    <w:rsid w:val="007C03D0"/>
    <w:rsid w:val="007C04E8"/>
    <w:rsid w:val="007C0572"/>
    <w:rsid w:val="007C057F"/>
    <w:rsid w:val="007C061D"/>
    <w:rsid w:val="007C06B8"/>
    <w:rsid w:val="007C0A8E"/>
    <w:rsid w:val="007C0A9E"/>
    <w:rsid w:val="007C0AB0"/>
    <w:rsid w:val="007C0C56"/>
    <w:rsid w:val="007C0CF4"/>
    <w:rsid w:val="007C0D70"/>
    <w:rsid w:val="007C0F40"/>
    <w:rsid w:val="007C105C"/>
    <w:rsid w:val="007C111E"/>
    <w:rsid w:val="007C1186"/>
    <w:rsid w:val="007C12E3"/>
    <w:rsid w:val="007C1395"/>
    <w:rsid w:val="007C14C7"/>
    <w:rsid w:val="007C14D0"/>
    <w:rsid w:val="007C153A"/>
    <w:rsid w:val="007C15A0"/>
    <w:rsid w:val="007C15D9"/>
    <w:rsid w:val="007C15F3"/>
    <w:rsid w:val="007C1615"/>
    <w:rsid w:val="007C16A8"/>
    <w:rsid w:val="007C16C9"/>
    <w:rsid w:val="007C16EF"/>
    <w:rsid w:val="007C183B"/>
    <w:rsid w:val="007C1B10"/>
    <w:rsid w:val="007C1B97"/>
    <w:rsid w:val="007C1BC5"/>
    <w:rsid w:val="007C1E30"/>
    <w:rsid w:val="007C1E76"/>
    <w:rsid w:val="007C1EDE"/>
    <w:rsid w:val="007C207D"/>
    <w:rsid w:val="007C208B"/>
    <w:rsid w:val="007C20FE"/>
    <w:rsid w:val="007C2119"/>
    <w:rsid w:val="007C22D7"/>
    <w:rsid w:val="007C2301"/>
    <w:rsid w:val="007C2385"/>
    <w:rsid w:val="007C23B0"/>
    <w:rsid w:val="007C24EC"/>
    <w:rsid w:val="007C251C"/>
    <w:rsid w:val="007C25D6"/>
    <w:rsid w:val="007C2702"/>
    <w:rsid w:val="007C286E"/>
    <w:rsid w:val="007C2964"/>
    <w:rsid w:val="007C29D3"/>
    <w:rsid w:val="007C2AAD"/>
    <w:rsid w:val="007C2ABD"/>
    <w:rsid w:val="007C2AF9"/>
    <w:rsid w:val="007C2B7C"/>
    <w:rsid w:val="007C2D43"/>
    <w:rsid w:val="007C2DD2"/>
    <w:rsid w:val="007C2E60"/>
    <w:rsid w:val="007C3002"/>
    <w:rsid w:val="007C3017"/>
    <w:rsid w:val="007C304E"/>
    <w:rsid w:val="007C3112"/>
    <w:rsid w:val="007C3226"/>
    <w:rsid w:val="007C322A"/>
    <w:rsid w:val="007C3233"/>
    <w:rsid w:val="007C3259"/>
    <w:rsid w:val="007C32E5"/>
    <w:rsid w:val="007C3300"/>
    <w:rsid w:val="007C332C"/>
    <w:rsid w:val="007C346C"/>
    <w:rsid w:val="007C348C"/>
    <w:rsid w:val="007C34EE"/>
    <w:rsid w:val="007C3545"/>
    <w:rsid w:val="007C3557"/>
    <w:rsid w:val="007C3564"/>
    <w:rsid w:val="007C35DC"/>
    <w:rsid w:val="007C3601"/>
    <w:rsid w:val="007C3619"/>
    <w:rsid w:val="007C36A7"/>
    <w:rsid w:val="007C37A9"/>
    <w:rsid w:val="007C391B"/>
    <w:rsid w:val="007C3933"/>
    <w:rsid w:val="007C39B2"/>
    <w:rsid w:val="007C3A8D"/>
    <w:rsid w:val="007C3AB7"/>
    <w:rsid w:val="007C3B74"/>
    <w:rsid w:val="007C3B84"/>
    <w:rsid w:val="007C3B9E"/>
    <w:rsid w:val="007C3BE2"/>
    <w:rsid w:val="007C3E52"/>
    <w:rsid w:val="007C3E95"/>
    <w:rsid w:val="007C3EF6"/>
    <w:rsid w:val="007C3F54"/>
    <w:rsid w:val="007C3F8B"/>
    <w:rsid w:val="007C3FEA"/>
    <w:rsid w:val="007C4196"/>
    <w:rsid w:val="007C43D9"/>
    <w:rsid w:val="007C452C"/>
    <w:rsid w:val="007C458F"/>
    <w:rsid w:val="007C45EE"/>
    <w:rsid w:val="007C467A"/>
    <w:rsid w:val="007C468D"/>
    <w:rsid w:val="007C46E4"/>
    <w:rsid w:val="007C4829"/>
    <w:rsid w:val="007C48FE"/>
    <w:rsid w:val="007C4985"/>
    <w:rsid w:val="007C4A09"/>
    <w:rsid w:val="007C4A1E"/>
    <w:rsid w:val="007C4BF8"/>
    <w:rsid w:val="007C4C98"/>
    <w:rsid w:val="007C4CF6"/>
    <w:rsid w:val="007C4D89"/>
    <w:rsid w:val="007C4DA3"/>
    <w:rsid w:val="007C4DC7"/>
    <w:rsid w:val="007C4DFF"/>
    <w:rsid w:val="007C4E0B"/>
    <w:rsid w:val="007C511E"/>
    <w:rsid w:val="007C5157"/>
    <w:rsid w:val="007C517C"/>
    <w:rsid w:val="007C51B7"/>
    <w:rsid w:val="007C51B8"/>
    <w:rsid w:val="007C5213"/>
    <w:rsid w:val="007C5265"/>
    <w:rsid w:val="007C5432"/>
    <w:rsid w:val="007C546E"/>
    <w:rsid w:val="007C54F7"/>
    <w:rsid w:val="007C551F"/>
    <w:rsid w:val="007C5524"/>
    <w:rsid w:val="007C55E4"/>
    <w:rsid w:val="007C5626"/>
    <w:rsid w:val="007C5671"/>
    <w:rsid w:val="007C571D"/>
    <w:rsid w:val="007C5767"/>
    <w:rsid w:val="007C576D"/>
    <w:rsid w:val="007C5839"/>
    <w:rsid w:val="007C5927"/>
    <w:rsid w:val="007C592C"/>
    <w:rsid w:val="007C5AA3"/>
    <w:rsid w:val="007C5C46"/>
    <w:rsid w:val="007C5C65"/>
    <w:rsid w:val="007C5D2B"/>
    <w:rsid w:val="007C5D56"/>
    <w:rsid w:val="007C5E61"/>
    <w:rsid w:val="007C621E"/>
    <w:rsid w:val="007C6238"/>
    <w:rsid w:val="007C6331"/>
    <w:rsid w:val="007C65FB"/>
    <w:rsid w:val="007C6603"/>
    <w:rsid w:val="007C6698"/>
    <w:rsid w:val="007C66CA"/>
    <w:rsid w:val="007C695D"/>
    <w:rsid w:val="007C6A7E"/>
    <w:rsid w:val="007C6C11"/>
    <w:rsid w:val="007C6D26"/>
    <w:rsid w:val="007C6DDE"/>
    <w:rsid w:val="007C6E5A"/>
    <w:rsid w:val="007C6EAD"/>
    <w:rsid w:val="007C6FAF"/>
    <w:rsid w:val="007C7021"/>
    <w:rsid w:val="007C7029"/>
    <w:rsid w:val="007C705C"/>
    <w:rsid w:val="007C707F"/>
    <w:rsid w:val="007C7092"/>
    <w:rsid w:val="007C7172"/>
    <w:rsid w:val="007C7235"/>
    <w:rsid w:val="007C72D1"/>
    <w:rsid w:val="007C73A6"/>
    <w:rsid w:val="007C73D1"/>
    <w:rsid w:val="007C73F8"/>
    <w:rsid w:val="007C74EB"/>
    <w:rsid w:val="007C7557"/>
    <w:rsid w:val="007C75A1"/>
    <w:rsid w:val="007C75C3"/>
    <w:rsid w:val="007C7628"/>
    <w:rsid w:val="007C76E6"/>
    <w:rsid w:val="007C77E8"/>
    <w:rsid w:val="007C79C2"/>
    <w:rsid w:val="007C79EB"/>
    <w:rsid w:val="007C7AAB"/>
    <w:rsid w:val="007C7B0E"/>
    <w:rsid w:val="007C7B2E"/>
    <w:rsid w:val="007C7BD8"/>
    <w:rsid w:val="007C7CC3"/>
    <w:rsid w:val="007C7DD9"/>
    <w:rsid w:val="007C7E31"/>
    <w:rsid w:val="007C7E5C"/>
    <w:rsid w:val="007C7FCA"/>
    <w:rsid w:val="007D0262"/>
    <w:rsid w:val="007D0272"/>
    <w:rsid w:val="007D0306"/>
    <w:rsid w:val="007D040E"/>
    <w:rsid w:val="007D041D"/>
    <w:rsid w:val="007D065A"/>
    <w:rsid w:val="007D0683"/>
    <w:rsid w:val="007D0704"/>
    <w:rsid w:val="007D08B5"/>
    <w:rsid w:val="007D094F"/>
    <w:rsid w:val="007D0A9A"/>
    <w:rsid w:val="007D0AC9"/>
    <w:rsid w:val="007D0B29"/>
    <w:rsid w:val="007D0B54"/>
    <w:rsid w:val="007D0B61"/>
    <w:rsid w:val="007D0BDE"/>
    <w:rsid w:val="007D0C38"/>
    <w:rsid w:val="007D0C8D"/>
    <w:rsid w:val="007D0C9D"/>
    <w:rsid w:val="007D0CD4"/>
    <w:rsid w:val="007D0ECE"/>
    <w:rsid w:val="007D0EF7"/>
    <w:rsid w:val="007D0F0F"/>
    <w:rsid w:val="007D0FB5"/>
    <w:rsid w:val="007D10B1"/>
    <w:rsid w:val="007D11AF"/>
    <w:rsid w:val="007D1295"/>
    <w:rsid w:val="007D13C0"/>
    <w:rsid w:val="007D13C9"/>
    <w:rsid w:val="007D1417"/>
    <w:rsid w:val="007D158F"/>
    <w:rsid w:val="007D1643"/>
    <w:rsid w:val="007D16D8"/>
    <w:rsid w:val="007D16E6"/>
    <w:rsid w:val="007D1754"/>
    <w:rsid w:val="007D1867"/>
    <w:rsid w:val="007D1897"/>
    <w:rsid w:val="007D18E6"/>
    <w:rsid w:val="007D1954"/>
    <w:rsid w:val="007D1AC1"/>
    <w:rsid w:val="007D1AC8"/>
    <w:rsid w:val="007D1AFE"/>
    <w:rsid w:val="007D1BFC"/>
    <w:rsid w:val="007D1C1E"/>
    <w:rsid w:val="007D1C60"/>
    <w:rsid w:val="007D1EA2"/>
    <w:rsid w:val="007D1F10"/>
    <w:rsid w:val="007D1F5C"/>
    <w:rsid w:val="007D2051"/>
    <w:rsid w:val="007D2166"/>
    <w:rsid w:val="007D22E1"/>
    <w:rsid w:val="007D2375"/>
    <w:rsid w:val="007D23D2"/>
    <w:rsid w:val="007D2564"/>
    <w:rsid w:val="007D2AA5"/>
    <w:rsid w:val="007D2B9D"/>
    <w:rsid w:val="007D2C22"/>
    <w:rsid w:val="007D2C5C"/>
    <w:rsid w:val="007D2ED8"/>
    <w:rsid w:val="007D2F4E"/>
    <w:rsid w:val="007D2F5E"/>
    <w:rsid w:val="007D2FA9"/>
    <w:rsid w:val="007D312C"/>
    <w:rsid w:val="007D312D"/>
    <w:rsid w:val="007D315F"/>
    <w:rsid w:val="007D3225"/>
    <w:rsid w:val="007D32C7"/>
    <w:rsid w:val="007D3322"/>
    <w:rsid w:val="007D3478"/>
    <w:rsid w:val="007D34B9"/>
    <w:rsid w:val="007D352D"/>
    <w:rsid w:val="007D3532"/>
    <w:rsid w:val="007D3614"/>
    <w:rsid w:val="007D3639"/>
    <w:rsid w:val="007D3757"/>
    <w:rsid w:val="007D3797"/>
    <w:rsid w:val="007D381E"/>
    <w:rsid w:val="007D3873"/>
    <w:rsid w:val="007D39BA"/>
    <w:rsid w:val="007D3A5B"/>
    <w:rsid w:val="007D3AC1"/>
    <w:rsid w:val="007D3C9F"/>
    <w:rsid w:val="007D3CBC"/>
    <w:rsid w:val="007D3D41"/>
    <w:rsid w:val="007D3E8B"/>
    <w:rsid w:val="007D4018"/>
    <w:rsid w:val="007D4074"/>
    <w:rsid w:val="007D40E8"/>
    <w:rsid w:val="007D40ED"/>
    <w:rsid w:val="007D40EF"/>
    <w:rsid w:val="007D4115"/>
    <w:rsid w:val="007D4133"/>
    <w:rsid w:val="007D41BF"/>
    <w:rsid w:val="007D41ED"/>
    <w:rsid w:val="007D41EE"/>
    <w:rsid w:val="007D4238"/>
    <w:rsid w:val="007D424F"/>
    <w:rsid w:val="007D44A5"/>
    <w:rsid w:val="007D44F6"/>
    <w:rsid w:val="007D45EA"/>
    <w:rsid w:val="007D46B4"/>
    <w:rsid w:val="007D4804"/>
    <w:rsid w:val="007D48F3"/>
    <w:rsid w:val="007D4976"/>
    <w:rsid w:val="007D49BC"/>
    <w:rsid w:val="007D4ADD"/>
    <w:rsid w:val="007D4B97"/>
    <w:rsid w:val="007D4BD2"/>
    <w:rsid w:val="007D4C09"/>
    <w:rsid w:val="007D4D22"/>
    <w:rsid w:val="007D4D42"/>
    <w:rsid w:val="007D4D4F"/>
    <w:rsid w:val="007D4DE5"/>
    <w:rsid w:val="007D4E9D"/>
    <w:rsid w:val="007D4EB0"/>
    <w:rsid w:val="007D4ECD"/>
    <w:rsid w:val="007D4FD6"/>
    <w:rsid w:val="007D5134"/>
    <w:rsid w:val="007D513D"/>
    <w:rsid w:val="007D523D"/>
    <w:rsid w:val="007D529C"/>
    <w:rsid w:val="007D52E3"/>
    <w:rsid w:val="007D5329"/>
    <w:rsid w:val="007D5375"/>
    <w:rsid w:val="007D5386"/>
    <w:rsid w:val="007D541E"/>
    <w:rsid w:val="007D5437"/>
    <w:rsid w:val="007D5462"/>
    <w:rsid w:val="007D5510"/>
    <w:rsid w:val="007D553D"/>
    <w:rsid w:val="007D55AF"/>
    <w:rsid w:val="007D5631"/>
    <w:rsid w:val="007D564E"/>
    <w:rsid w:val="007D5794"/>
    <w:rsid w:val="007D586F"/>
    <w:rsid w:val="007D588A"/>
    <w:rsid w:val="007D5982"/>
    <w:rsid w:val="007D5985"/>
    <w:rsid w:val="007D5B8D"/>
    <w:rsid w:val="007D5C4D"/>
    <w:rsid w:val="007D5C6B"/>
    <w:rsid w:val="007D5CC4"/>
    <w:rsid w:val="007D5D42"/>
    <w:rsid w:val="007D5D80"/>
    <w:rsid w:val="007D5E6E"/>
    <w:rsid w:val="007D5E94"/>
    <w:rsid w:val="007D5EA0"/>
    <w:rsid w:val="007D5F8C"/>
    <w:rsid w:val="007D6135"/>
    <w:rsid w:val="007D61BA"/>
    <w:rsid w:val="007D6203"/>
    <w:rsid w:val="007D62FA"/>
    <w:rsid w:val="007D62FE"/>
    <w:rsid w:val="007D6324"/>
    <w:rsid w:val="007D6360"/>
    <w:rsid w:val="007D6385"/>
    <w:rsid w:val="007D638C"/>
    <w:rsid w:val="007D63E7"/>
    <w:rsid w:val="007D6561"/>
    <w:rsid w:val="007D6573"/>
    <w:rsid w:val="007D659D"/>
    <w:rsid w:val="007D65AC"/>
    <w:rsid w:val="007D679C"/>
    <w:rsid w:val="007D6856"/>
    <w:rsid w:val="007D68B5"/>
    <w:rsid w:val="007D68D3"/>
    <w:rsid w:val="007D68F0"/>
    <w:rsid w:val="007D6929"/>
    <w:rsid w:val="007D69EA"/>
    <w:rsid w:val="007D6A57"/>
    <w:rsid w:val="007D6B80"/>
    <w:rsid w:val="007D6CD8"/>
    <w:rsid w:val="007D6D7B"/>
    <w:rsid w:val="007D6DD9"/>
    <w:rsid w:val="007D6EFC"/>
    <w:rsid w:val="007D6F97"/>
    <w:rsid w:val="007D7053"/>
    <w:rsid w:val="007D7066"/>
    <w:rsid w:val="007D706E"/>
    <w:rsid w:val="007D710C"/>
    <w:rsid w:val="007D7164"/>
    <w:rsid w:val="007D71AD"/>
    <w:rsid w:val="007D71CC"/>
    <w:rsid w:val="007D71EE"/>
    <w:rsid w:val="007D7227"/>
    <w:rsid w:val="007D7239"/>
    <w:rsid w:val="007D725F"/>
    <w:rsid w:val="007D7369"/>
    <w:rsid w:val="007D7385"/>
    <w:rsid w:val="007D73CA"/>
    <w:rsid w:val="007D74B0"/>
    <w:rsid w:val="007D7590"/>
    <w:rsid w:val="007D759D"/>
    <w:rsid w:val="007D767D"/>
    <w:rsid w:val="007D7761"/>
    <w:rsid w:val="007D77BB"/>
    <w:rsid w:val="007D793E"/>
    <w:rsid w:val="007D796F"/>
    <w:rsid w:val="007D7AD5"/>
    <w:rsid w:val="007D7B14"/>
    <w:rsid w:val="007D7CE8"/>
    <w:rsid w:val="007D7CF2"/>
    <w:rsid w:val="007D7CF9"/>
    <w:rsid w:val="007D7DF2"/>
    <w:rsid w:val="007D7E6B"/>
    <w:rsid w:val="007D7E7D"/>
    <w:rsid w:val="007D7EAD"/>
    <w:rsid w:val="007E01DA"/>
    <w:rsid w:val="007E0282"/>
    <w:rsid w:val="007E0283"/>
    <w:rsid w:val="007E036A"/>
    <w:rsid w:val="007E036F"/>
    <w:rsid w:val="007E03DF"/>
    <w:rsid w:val="007E0516"/>
    <w:rsid w:val="007E059A"/>
    <w:rsid w:val="007E084F"/>
    <w:rsid w:val="007E0909"/>
    <w:rsid w:val="007E0943"/>
    <w:rsid w:val="007E099F"/>
    <w:rsid w:val="007E09C5"/>
    <w:rsid w:val="007E09CE"/>
    <w:rsid w:val="007E0A24"/>
    <w:rsid w:val="007E0ACE"/>
    <w:rsid w:val="007E0AD5"/>
    <w:rsid w:val="007E0BC8"/>
    <w:rsid w:val="007E0C43"/>
    <w:rsid w:val="007E0D6B"/>
    <w:rsid w:val="007E0DD0"/>
    <w:rsid w:val="007E0E61"/>
    <w:rsid w:val="007E0EB0"/>
    <w:rsid w:val="007E11FF"/>
    <w:rsid w:val="007E12D0"/>
    <w:rsid w:val="007E13E8"/>
    <w:rsid w:val="007E1419"/>
    <w:rsid w:val="007E14B6"/>
    <w:rsid w:val="007E1513"/>
    <w:rsid w:val="007E157B"/>
    <w:rsid w:val="007E15CA"/>
    <w:rsid w:val="007E15EB"/>
    <w:rsid w:val="007E1604"/>
    <w:rsid w:val="007E168B"/>
    <w:rsid w:val="007E16B7"/>
    <w:rsid w:val="007E179F"/>
    <w:rsid w:val="007E1832"/>
    <w:rsid w:val="007E1833"/>
    <w:rsid w:val="007E1875"/>
    <w:rsid w:val="007E187F"/>
    <w:rsid w:val="007E1897"/>
    <w:rsid w:val="007E189D"/>
    <w:rsid w:val="007E1907"/>
    <w:rsid w:val="007E1A8A"/>
    <w:rsid w:val="007E1B19"/>
    <w:rsid w:val="007E1B25"/>
    <w:rsid w:val="007E1B80"/>
    <w:rsid w:val="007E1BA5"/>
    <w:rsid w:val="007E1BD8"/>
    <w:rsid w:val="007E1D5E"/>
    <w:rsid w:val="007E1DDE"/>
    <w:rsid w:val="007E1EAC"/>
    <w:rsid w:val="007E1F56"/>
    <w:rsid w:val="007E2039"/>
    <w:rsid w:val="007E217F"/>
    <w:rsid w:val="007E21A4"/>
    <w:rsid w:val="007E2203"/>
    <w:rsid w:val="007E2223"/>
    <w:rsid w:val="007E22C7"/>
    <w:rsid w:val="007E24C0"/>
    <w:rsid w:val="007E25ED"/>
    <w:rsid w:val="007E2681"/>
    <w:rsid w:val="007E26A3"/>
    <w:rsid w:val="007E26AE"/>
    <w:rsid w:val="007E270D"/>
    <w:rsid w:val="007E270E"/>
    <w:rsid w:val="007E278C"/>
    <w:rsid w:val="007E27A5"/>
    <w:rsid w:val="007E2936"/>
    <w:rsid w:val="007E2951"/>
    <w:rsid w:val="007E2A78"/>
    <w:rsid w:val="007E2B22"/>
    <w:rsid w:val="007E2BD2"/>
    <w:rsid w:val="007E2BEB"/>
    <w:rsid w:val="007E2C24"/>
    <w:rsid w:val="007E2C3F"/>
    <w:rsid w:val="007E2D1D"/>
    <w:rsid w:val="007E2DAB"/>
    <w:rsid w:val="007E2DF2"/>
    <w:rsid w:val="007E2F09"/>
    <w:rsid w:val="007E2FF2"/>
    <w:rsid w:val="007E3019"/>
    <w:rsid w:val="007E3071"/>
    <w:rsid w:val="007E31FE"/>
    <w:rsid w:val="007E3224"/>
    <w:rsid w:val="007E336C"/>
    <w:rsid w:val="007E337A"/>
    <w:rsid w:val="007E34AE"/>
    <w:rsid w:val="007E34FA"/>
    <w:rsid w:val="007E3536"/>
    <w:rsid w:val="007E35C2"/>
    <w:rsid w:val="007E366A"/>
    <w:rsid w:val="007E3695"/>
    <w:rsid w:val="007E3707"/>
    <w:rsid w:val="007E3831"/>
    <w:rsid w:val="007E38B5"/>
    <w:rsid w:val="007E396D"/>
    <w:rsid w:val="007E3A86"/>
    <w:rsid w:val="007E3A8A"/>
    <w:rsid w:val="007E3C1A"/>
    <w:rsid w:val="007E3D70"/>
    <w:rsid w:val="007E3D9F"/>
    <w:rsid w:val="007E3DA4"/>
    <w:rsid w:val="007E3E62"/>
    <w:rsid w:val="007E3F29"/>
    <w:rsid w:val="007E406D"/>
    <w:rsid w:val="007E40AA"/>
    <w:rsid w:val="007E4121"/>
    <w:rsid w:val="007E425F"/>
    <w:rsid w:val="007E43DE"/>
    <w:rsid w:val="007E4592"/>
    <w:rsid w:val="007E4607"/>
    <w:rsid w:val="007E4719"/>
    <w:rsid w:val="007E4754"/>
    <w:rsid w:val="007E482B"/>
    <w:rsid w:val="007E491D"/>
    <w:rsid w:val="007E499A"/>
    <w:rsid w:val="007E4AF9"/>
    <w:rsid w:val="007E4B24"/>
    <w:rsid w:val="007E4BD1"/>
    <w:rsid w:val="007E4CCD"/>
    <w:rsid w:val="007E4D10"/>
    <w:rsid w:val="007E4E43"/>
    <w:rsid w:val="007E4F71"/>
    <w:rsid w:val="007E4F92"/>
    <w:rsid w:val="007E502C"/>
    <w:rsid w:val="007E5065"/>
    <w:rsid w:val="007E51FC"/>
    <w:rsid w:val="007E51FE"/>
    <w:rsid w:val="007E52E1"/>
    <w:rsid w:val="007E5355"/>
    <w:rsid w:val="007E53C3"/>
    <w:rsid w:val="007E53D0"/>
    <w:rsid w:val="007E5485"/>
    <w:rsid w:val="007E5574"/>
    <w:rsid w:val="007E5593"/>
    <w:rsid w:val="007E5685"/>
    <w:rsid w:val="007E56B3"/>
    <w:rsid w:val="007E57B4"/>
    <w:rsid w:val="007E5975"/>
    <w:rsid w:val="007E5997"/>
    <w:rsid w:val="007E5AF0"/>
    <w:rsid w:val="007E5B39"/>
    <w:rsid w:val="007E5BD7"/>
    <w:rsid w:val="007E5BDB"/>
    <w:rsid w:val="007E5C22"/>
    <w:rsid w:val="007E5CF4"/>
    <w:rsid w:val="007E5D05"/>
    <w:rsid w:val="007E5D3C"/>
    <w:rsid w:val="007E5D71"/>
    <w:rsid w:val="007E5D93"/>
    <w:rsid w:val="007E5D97"/>
    <w:rsid w:val="007E5DED"/>
    <w:rsid w:val="007E5DFF"/>
    <w:rsid w:val="007E5E68"/>
    <w:rsid w:val="007E5F67"/>
    <w:rsid w:val="007E5F6B"/>
    <w:rsid w:val="007E6075"/>
    <w:rsid w:val="007E6152"/>
    <w:rsid w:val="007E6167"/>
    <w:rsid w:val="007E6188"/>
    <w:rsid w:val="007E6290"/>
    <w:rsid w:val="007E63D3"/>
    <w:rsid w:val="007E63F4"/>
    <w:rsid w:val="007E6482"/>
    <w:rsid w:val="007E64A9"/>
    <w:rsid w:val="007E6534"/>
    <w:rsid w:val="007E6591"/>
    <w:rsid w:val="007E65E2"/>
    <w:rsid w:val="007E6677"/>
    <w:rsid w:val="007E670A"/>
    <w:rsid w:val="007E671A"/>
    <w:rsid w:val="007E6781"/>
    <w:rsid w:val="007E67F9"/>
    <w:rsid w:val="007E6820"/>
    <w:rsid w:val="007E6826"/>
    <w:rsid w:val="007E6837"/>
    <w:rsid w:val="007E68DE"/>
    <w:rsid w:val="007E6920"/>
    <w:rsid w:val="007E698F"/>
    <w:rsid w:val="007E6A13"/>
    <w:rsid w:val="007E6A27"/>
    <w:rsid w:val="007E6A35"/>
    <w:rsid w:val="007E6A42"/>
    <w:rsid w:val="007E6A88"/>
    <w:rsid w:val="007E6B46"/>
    <w:rsid w:val="007E6D34"/>
    <w:rsid w:val="007E6E45"/>
    <w:rsid w:val="007E6EC7"/>
    <w:rsid w:val="007E6ECC"/>
    <w:rsid w:val="007E6F08"/>
    <w:rsid w:val="007E6F18"/>
    <w:rsid w:val="007E6F83"/>
    <w:rsid w:val="007E6FA3"/>
    <w:rsid w:val="007E706A"/>
    <w:rsid w:val="007E7183"/>
    <w:rsid w:val="007E7214"/>
    <w:rsid w:val="007E723A"/>
    <w:rsid w:val="007E72B8"/>
    <w:rsid w:val="007E7326"/>
    <w:rsid w:val="007E7329"/>
    <w:rsid w:val="007E7357"/>
    <w:rsid w:val="007E738D"/>
    <w:rsid w:val="007E745A"/>
    <w:rsid w:val="007E745C"/>
    <w:rsid w:val="007E74D8"/>
    <w:rsid w:val="007E769E"/>
    <w:rsid w:val="007E770F"/>
    <w:rsid w:val="007E781F"/>
    <w:rsid w:val="007E7825"/>
    <w:rsid w:val="007E7835"/>
    <w:rsid w:val="007E78C8"/>
    <w:rsid w:val="007E79A4"/>
    <w:rsid w:val="007E79DA"/>
    <w:rsid w:val="007E7A0F"/>
    <w:rsid w:val="007E7A62"/>
    <w:rsid w:val="007E7B25"/>
    <w:rsid w:val="007E7B7E"/>
    <w:rsid w:val="007E7B94"/>
    <w:rsid w:val="007E7BE1"/>
    <w:rsid w:val="007E7C96"/>
    <w:rsid w:val="007E7E3B"/>
    <w:rsid w:val="007E7F0F"/>
    <w:rsid w:val="007E7F2A"/>
    <w:rsid w:val="007E7FAF"/>
    <w:rsid w:val="007F0036"/>
    <w:rsid w:val="007F01A4"/>
    <w:rsid w:val="007F01AF"/>
    <w:rsid w:val="007F027A"/>
    <w:rsid w:val="007F0295"/>
    <w:rsid w:val="007F0300"/>
    <w:rsid w:val="007F031F"/>
    <w:rsid w:val="007F0328"/>
    <w:rsid w:val="007F0356"/>
    <w:rsid w:val="007F03B6"/>
    <w:rsid w:val="007F044D"/>
    <w:rsid w:val="007F0453"/>
    <w:rsid w:val="007F045A"/>
    <w:rsid w:val="007F04D7"/>
    <w:rsid w:val="007F0582"/>
    <w:rsid w:val="007F0588"/>
    <w:rsid w:val="007F05DB"/>
    <w:rsid w:val="007F05F1"/>
    <w:rsid w:val="007F0702"/>
    <w:rsid w:val="007F0782"/>
    <w:rsid w:val="007F07EB"/>
    <w:rsid w:val="007F086A"/>
    <w:rsid w:val="007F08FC"/>
    <w:rsid w:val="007F0901"/>
    <w:rsid w:val="007F0B65"/>
    <w:rsid w:val="007F0BCB"/>
    <w:rsid w:val="007F0BED"/>
    <w:rsid w:val="007F0BFB"/>
    <w:rsid w:val="007F0C24"/>
    <w:rsid w:val="007F0C76"/>
    <w:rsid w:val="007F0D12"/>
    <w:rsid w:val="007F1110"/>
    <w:rsid w:val="007F119D"/>
    <w:rsid w:val="007F11D1"/>
    <w:rsid w:val="007F1472"/>
    <w:rsid w:val="007F14A5"/>
    <w:rsid w:val="007F1508"/>
    <w:rsid w:val="007F1535"/>
    <w:rsid w:val="007F1603"/>
    <w:rsid w:val="007F1751"/>
    <w:rsid w:val="007F17FA"/>
    <w:rsid w:val="007F1806"/>
    <w:rsid w:val="007F1845"/>
    <w:rsid w:val="007F192B"/>
    <w:rsid w:val="007F1B4A"/>
    <w:rsid w:val="007F1B82"/>
    <w:rsid w:val="007F1B87"/>
    <w:rsid w:val="007F1CB6"/>
    <w:rsid w:val="007F1DA5"/>
    <w:rsid w:val="007F1E44"/>
    <w:rsid w:val="007F1E55"/>
    <w:rsid w:val="007F1F97"/>
    <w:rsid w:val="007F20D9"/>
    <w:rsid w:val="007F20E1"/>
    <w:rsid w:val="007F2104"/>
    <w:rsid w:val="007F22C8"/>
    <w:rsid w:val="007F22D0"/>
    <w:rsid w:val="007F24B0"/>
    <w:rsid w:val="007F2546"/>
    <w:rsid w:val="007F25AE"/>
    <w:rsid w:val="007F260E"/>
    <w:rsid w:val="007F266B"/>
    <w:rsid w:val="007F2688"/>
    <w:rsid w:val="007F26D8"/>
    <w:rsid w:val="007F2888"/>
    <w:rsid w:val="007F298E"/>
    <w:rsid w:val="007F2A0B"/>
    <w:rsid w:val="007F2A85"/>
    <w:rsid w:val="007F2C38"/>
    <w:rsid w:val="007F2CA6"/>
    <w:rsid w:val="007F2DB8"/>
    <w:rsid w:val="007F2E6D"/>
    <w:rsid w:val="007F2E84"/>
    <w:rsid w:val="007F2E8F"/>
    <w:rsid w:val="007F2F70"/>
    <w:rsid w:val="007F2FE6"/>
    <w:rsid w:val="007F3005"/>
    <w:rsid w:val="007F3023"/>
    <w:rsid w:val="007F311A"/>
    <w:rsid w:val="007F3178"/>
    <w:rsid w:val="007F318C"/>
    <w:rsid w:val="007F3296"/>
    <w:rsid w:val="007F32AD"/>
    <w:rsid w:val="007F3367"/>
    <w:rsid w:val="007F33C1"/>
    <w:rsid w:val="007F3494"/>
    <w:rsid w:val="007F3515"/>
    <w:rsid w:val="007F36C5"/>
    <w:rsid w:val="007F3714"/>
    <w:rsid w:val="007F3783"/>
    <w:rsid w:val="007F378C"/>
    <w:rsid w:val="007F384B"/>
    <w:rsid w:val="007F3867"/>
    <w:rsid w:val="007F38D9"/>
    <w:rsid w:val="007F392C"/>
    <w:rsid w:val="007F396C"/>
    <w:rsid w:val="007F3B60"/>
    <w:rsid w:val="007F3C8A"/>
    <w:rsid w:val="007F3CB0"/>
    <w:rsid w:val="007F3CE2"/>
    <w:rsid w:val="007F3CF0"/>
    <w:rsid w:val="007F3CFD"/>
    <w:rsid w:val="007F3D5A"/>
    <w:rsid w:val="007F3D75"/>
    <w:rsid w:val="007F3E83"/>
    <w:rsid w:val="007F3EBC"/>
    <w:rsid w:val="007F3F0C"/>
    <w:rsid w:val="007F4075"/>
    <w:rsid w:val="007F40E4"/>
    <w:rsid w:val="007F4198"/>
    <w:rsid w:val="007F4204"/>
    <w:rsid w:val="007F426D"/>
    <w:rsid w:val="007F43EE"/>
    <w:rsid w:val="007F445B"/>
    <w:rsid w:val="007F44F4"/>
    <w:rsid w:val="007F4708"/>
    <w:rsid w:val="007F47A9"/>
    <w:rsid w:val="007F484F"/>
    <w:rsid w:val="007F486D"/>
    <w:rsid w:val="007F4897"/>
    <w:rsid w:val="007F4941"/>
    <w:rsid w:val="007F49BB"/>
    <w:rsid w:val="007F4A7B"/>
    <w:rsid w:val="007F4B1D"/>
    <w:rsid w:val="007F4C69"/>
    <w:rsid w:val="007F4CBF"/>
    <w:rsid w:val="007F4CEA"/>
    <w:rsid w:val="007F4D50"/>
    <w:rsid w:val="007F4D97"/>
    <w:rsid w:val="007F4E36"/>
    <w:rsid w:val="007F4EB4"/>
    <w:rsid w:val="007F4ED7"/>
    <w:rsid w:val="007F4EEE"/>
    <w:rsid w:val="007F4F25"/>
    <w:rsid w:val="007F4F75"/>
    <w:rsid w:val="007F4FF5"/>
    <w:rsid w:val="007F5208"/>
    <w:rsid w:val="007F52D6"/>
    <w:rsid w:val="007F52EE"/>
    <w:rsid w:val="007F530B"/>
    <w:rsid w:val="007F5382"/>
    <w:rsid w:val="007F53C4"/>
    <w:rsid w:val="007F53DF"/>
    <w:rsid w:val="007F540D"/>
    <w:rsid w:val="007F5485"/>
    <w:rsid w:val="007F5494"/>
    <w:rsid w:val="007F551E"/>
    <w:rsid w:val="007F5642"/>
    <w:rsid w:val="007F56A4"/>
    <w:rsid w:val="007F5739"/>
    <w:rsid w:val="007F58C6"/>
    <w:rsid w:val="007F5964"/>
    <w:rsid w:val="007F5A16"/>
    <w:rsid w:val="007F5A48"/>
    <w:rsid w:val="007F5B43"/>
    <w:rsid w:val="007F5B62"/>
    <w:rsid w:val="007F5BDF"/>
    <w:rsid w:val="007F5CB3"/>
    <w:rsid w:val="007F5CC5"/>
    <w:rsid w:val="007F5D2A"/>
    <w:rsid w:val="007F5F4A"/>
    <w:rsid w:val="007F5F4B"/>
    <w:rsid w:val="007F5FE9"/>
    <w:rsid w:val="007F6060"/>
    <w:rsid w:val="007F61B6"/>
    <w:rsid w:val="007F6255"/>
    <w:rsid w:val="007F630B"/>
    <w:rsid w:val="007F64F9"/>
    <w:rsid w:val="007F656D"/>
    <w:rsid w:val="007F65FB"/>
    <w:rsid w:val="007F6697"/>
    <w:rsid w:val="007F66D7"/>
    <w:rsid w:val="007F66FA"/>
    <w:rsid w:val="007F6720"/>
    <w:rsid w:val="007F6817"/>
    <w:rsid w:val="007F6ACC"/>
    <w:rsid w:val="007F6AE0"/>
    <w:rsid w:val="007F6B5B"/>
    <w:rsid w:val="007F6B6C"/>
    <w:rsid w:val="007F6BE0"/>
    <w:rsid w:val="007F6C60"/>
    <w:rsid w:val="007F6DE8"/>
    <w:rsid w:val="007F6E8A"/>
    <w:rsid w:val="007F6F71"/>
    <w:rsid w:val="007F6FE3"/>
    <w:rsid w:val="007F7087"/>
    <w:rsid w:val="007F7094"/>
    <w:rsid w:val="007F711C"/>
    <w:rsid w:val="007F7139"/>
    <w:rsid w:val="007F7166"/>
    <w:rsid w:val="007F71B9"/>
    <w:rsid w:val="007F721D"/>
    <w:rsid w:val="007F72FB"/>
    <w:rsid w:val="007F7369"/>
    <w:rsid w:val="007F74B3"/>
    <w:rsid w:val="007F7517"/>
    <w:rsid w:val="007F75A3"/>
    <w:rsid w:val="007F76C3"/>
    <w:rsid w:val="007F7710"/>
    <w:rsid w:val="007F7711"/>
    <w:rsid w:val="007F7733"/>
    <w:rsid w:val="007F7B2F"/>
    <w:rsid w:val="007F7BA4"/>
    <w:rsid w:val="007F7BDC"/>
    <w:rsid w:val="007F7C10"/>
    <w:rsid w:val="007F7DBC"/>
    <w:rsid w:val="007F7E7A"/>
    <w:rsid w:val="007F7EB9"/>
    <w:rsid w:val="0080010C"/>
    <w:rsid w:val="0080016C"/>
    <w:rsid w:val="008001FA"/>
    <w:rsid w:val="008002D2"/>
    <w:rsid w:val="00800494"/>
    <w:rsid w:val="00800607"/>
    <w:rsid w:val="00800675"/>
    <w:rsid w:val="00800714"/>
    <w:rsid w:val="00800751"/>
    <w:rsid w:val="0080075F"/>
    <w:rsid w:val="00800762"/>
    <w:rsid w:val="0080078B"/>
    <w:rsid w:val="00800804"/>
    <w:rsid w:val="0080085F"/>
    <w:rsid w:val="00800922"/>
    <w:rsid w:val="00800998"/>
    <w:rsid w:val="008009C4"/>
    <w:rsid w:val="00800A2E"/>
    <w:rsid w:val="00800A64"/>
    <w:rsid w:val="00800C6C"/>
    <w:rsid w:val="00800CCF"/>
    <w:rsid w:val="00800D64"/>
    <w:rsid w:val="00800D9C"/>
    <w:rsid w:val="00800DE6"/>
    <w:rsid w:val="00800E69"/>
    <w:rsid w:val="00800F32"/>
    <w:rsid w:val="00800F71"/>
    <w:rsid w:val="00800F81"/>
    <w:rsid w:val="00801313"/>
    <w:rsid w:val="00801391"/>
    <w:rsid w:val="008013DB"/>
    <w:rsid w:val="00801474"/>
    <w:rsid w:val="008014EB"/>
    <w:rsid w:val="0080169C"/>
    <w:rsid w:val="008016C6"/>
    <w:rsid w:val="0080171B"/>
    <w:rsid w:val="00801925"/>
    <w:rsid w:val="008019F8"/>
    <w:rsid w:val="00801A02"/>
    <w:rsid w:val="00801CB7"/>
    <w:rsid w:val="00801D45"/>
    <w:rsid w:val="00801DB2"/>
    <w:rsid w:val="00801E49"/>
    <w:rsid w:val="00801E53"/>
    <w:rsid w:val="00801E9F"/>
    <w:rsid w:val="00801F05"/>
    <w:rsid w:val="00802003"/>
    <w:rsid w:val="0080200D"/>
    <w:rsid w:val="00802030"/>
    <w:rsid w:val="0080213B"/>
    <w:rsid w:val="008021BA"/>
    <w:rsid w:val="00802224"/>
    <w:rsid w:val="0080231B"/>
    <w:rsid w:val="008023A2"/>
    <w:rsid w:val="008023EB"/>
    <w:rsid w:val="008025D0"/>
    <w:rsid w:val="0080271F"/>
    <w:rsid w:val="008027BA"/>
    <w:rsid w:val="00802896"/>
    <w:rsid w:val="008029BE"/>
    <w:rsid w:val="008029F1"/>
    <w:rsid w:val="00802A03"/>
    <w:rsid w:val="00802A0B"/>
    <w:rsid w:val="00802A46"/>
    <w:rsid w:val="00802BA3"/>
    <w:rsid w:val="00802D4B"/>
    <w:rsid w:val="00802E1F"/>
    <w:rsid w:val="00802F28"/>
    <w:rsid w:val="00803085"/>
    <w:rsid w:val="0080312F"/>
    <w:rsid w:val="00803252"/>
    <w:rsid w:val="0080335F"/>
    <w:rsid w:val="008033D3"/>
    <w:rsid w:val="008034C5"/>
    <w:rsid w:val="00803559"/>
    <w:rsid w:val="0080355D"/>
    <w:rsid w:val="008035AE"/>
    <w:rsid w:val="008035FC"/>
    <w:rsid w:val="00803641"/>
    <w:rsid w:val="008036E4"/>
    <w:rsid w:val="0080376D"/>
    <w:rsid w:val="00803785"/>
    <w:rsid w:val="00803790"/>
    <w:rsid w:val="008037B8"/>
    <w:rsid w:val="0080382B"/>
    <w:rsid w:val="008038F2"/>
    <w:rsid w:val="00803982"/>
    <w:rsid w:val="0080399A"/>
    <w:rsid w:val="00803A4A"/>
    <w:rsid w:val="00803A7D"/>
    <w:rsid w:val="00803AEF"/>
    <w:rsid w:val="00803B23"/>
    <w:rsid w:val="00803BB7"/>
    <w:rsid w:val="00803C1A"/>
    <w:rsid w:val="00803CDE"/>
    <w:rsid w:val="00803CEB"/>
    <w:rsid w:val="00803E0A"/>
    <w:rsid w:val="00803E26"/>
    <w:rsid w:val="00803EC7"/>
    <w:rsid w:val="00803FD5"/>
    <w:rsid w:val="00804064"/>
    <w:rsid w:val="008040AD"/>
    <w:rsid w:val="00804142"/>
    <w:rsid w:val="0080418C"/>
    <w:rsid w:val="008041A2"/>
    <w:rsid w:val="008041C3"/>
    <w:rsid w:val="00804277"/>
    <w:rsid w:val="008042B0"/>
    <w:rsid w:val="0080443F"/>
    <w:rsid w:val="008044A7"/>
    <w:rsid w:val="008044BB"/>
    <w:rsid w:val="0080457C"/>
    <w:rsid w:val="0080460F"/>
    <w:rsid w:val="00804612"/>
    <w:rsid w:val="00804736"/>
    <w:rsid w:val="0080488B"/>
    <w:rsid w:val="008048AB"/>
    <w:rsid w:val="008049A2"/>
    <w:rsid w:val="008049F4"/>
    <w:rsid w:val="00804A0C"/>
    <w:rsid w:val="00804A0E"/>
    <w:rsid w:val="00804A8A"/>
    <w:rsid w:val="00804C2A"/>
    <w:rsid w:val="00804D1B"/>
    <w:rsid w:val="00804E09"/>
    <w:rsid w:val="00804F30"/>
    <w:rsid w:val="008051C4"/>
    <w:rsid w:val="008051DC"/>
    <w:rsid w:val="00805259"/>
    <w:rsid w:val="00805276"/>
    <w:rsid w:val="00805285"/>
    <w:rsid w:val="0080533E"/>
    <w:rsid w:val="008053BF"/>
    <w:rsid w:val="008054A3"/>
    <w:rsid w:val="008054B2"/>
    <w:rsid w:val="008055A0"/>
    <w:rsid w:val="00805673"/>
    <w:rsid w:val="008056EC"/>
    <w:rsid w:val="00805765"/>
    <w:rsid w:val="0080587D"/>
    <w:rsid w:val="00805943"/>
    <w:rsid w:val="00805AE0"/>
    <w:rsid w:val="00805B50"/>
    <w:rsid w:val="00805B54"/>
    <w:rsid w:val="00805B59"/>
    <w:rsid w:val="00805B74"/>
    <w:rsid w:val="00805C0B"/>
    <w:rsid w:val="00805C1E"/>
    <w:rsid w:val="00805C87"/>
    <w:rsid w:val="00805E76"/>
    <w:rsid w:val="00805EB7"/>
    <w:rsid w:val="0080607C"/>
    <w:rsid w:val="008060E3"/>
    <w:rsid w:val="0080610A"/>
    <w:rsid w:val="00806116"/>
    <w:rsid w:val="008063D6"/>
    <w:rsid w:val="0080640C"/>
    <w:rsid w:val="00806463"/>
    <w:rsid w:val="00806535"/>
    <w:rsid w:val="00806545"/>
    <w:rsid w:val="0080657C"/>
    <w:rsid w:val="008065CD"/>
    <w:rsid w:val="00806619"/>
    <w:rsid w:val="0080667C"/>
    <w:rsid w:val="00806690"/>
    <w:rsid w:val="00806703"/>
    <w:rsid w:val="00806891"/>
    <w:rsid w:val="008068DC"/>
    <w:rsid w:val="008068FC"/>
    <w:rsid w:val="00806940"/>
    <w:rsid w:val="008069F3"/>
    <w:rsid w:val="00806A16"/>
    <w:rsid w:val="00806A49"/>
    <w:rsid w:val="00806B24"/>
    <w:rsid w:val="00806B42"/>
    <w:rsid w:val="00806B72"/>
    <w:rsid w:val="00806C1B"/>
    <w:rsid w:val="00806CF6"/>
    <w:rsid w:val="00806EDA"/>
    <w:rsid w:val="00807045"/>
    <w:rsid w:val="0080705B"/>
    <w:rsid w:val="00807141"/>
    <w:rsid w:val="00807181"/>
    <w:rsid w:val="008071C0"/>
    <w:rsid w:val="00807212"/>
    <w:rsid w:val="0080740E"/>
    <w:rsid w:val="0080745C"/>
    <w:rsid w:val="00807556"/>
    <w:rsid w:val="008075AE"/>
    <w:rsid w:val="008076D0"/>
    <w:rsid w:val="008076F8"/>
    <w:rsid w:val="008077FE"/>
    <w:rsid w:val="008078C1"/>
    <w:rsid w:val="00807938"/>
    <w:rsid w:val="00807949"/>
    <w:rsid w:val="008079BA"/>
    <w:rsid w:val="00807A5F"/>
    <w:rsid w:val="00807BB2"/>
    <w:rsid w:val="00807C9B"/>
    <w:rsid w:val="00807E2D"/>
    <w:rsid w:val="00807EDC"/>
    <w:rsid w:val="00810083"/>
    <w:rsid w:val="008101C9"/>
    <w:rsid w:val="00810224"/>
    <w:rsid w:val="008103CD"/>
    <w:rsid w:val="00810519"/>
    <w:rsid w:val="00810531"/>
    <w:rsid w:val="00810552"/>
    <w:rsid w:val="00810582"/>
    <w:rsid w:val="008105CB"/>
    <w:rsid w:val="0081073A"/>
    <w:rsid w:val="00810793"/>
    <w:rsid w:val="008107C8"/>
    <w:rsid w:val="008107E1"/>
    <w:rsid w:val="008108E0"/>
    <w:rsid w:val="0081097F"/>
    <w:rsid w:val="00810AA0"/>
    <w:rsid w:val="00810B6E"/>
    <w:rsid w:val="00810C00"/>
    <w:rsid w:val="00810D7B"/>
    <w:rsid w:val="00810E45"/>
    <w:rsid w:val="00810FAA"/>
    <w:rsid w:val="00811038"/>
    <w:rsid w:val="00811041"/>
    <w:rsid w:val="0081104A"/>
    <w:rsid w:val="00811051"/>
    <w:rsid w:val="00811059"/>
    <w:rsid w:val="008110E4"/>
    <w:rsid w:val="0081125B"/>
    <w:rsid w:val="008112AD"/>
    <w:rsid w:val="008112C8"/>
    <w:rsid w:val="00811432"/>
    <w:rsid w:val="00811475"/>
    <w:rsid w:val="008114E8"/>
    <w:rsid w:val="00811506"/>
    <w:rsid w:val="00811525"/>
    <w:rsid w:val="00811547"/>
    <w:rsid w:val="0081159B"/>
    <w:rsid w:val="00811634"/>
    <w:rsid w:val="00811645"/>
    <w:rsid w:val="00811647"/>
    <w:rsid w:val="0081164B"/>
    <w:rsid w:val="00811669"/>
    <w:rsid w:val="008117B9"/>
    <w:rsid w:val="00811959"/>
    <w:rsid w:val="00811969"/>
    <w:rsid w:val="00811A20"/>
    <w:rsid w:val="00811AA4"/>
    <w:rsid w:val="00811B74"/>
    <w:rsid w:val="00811BFE"/>
    <w:rsid w:val="00811D32"/>
    <w:rsid w:val="00811E63"/>
    <w:rsid w:val="00811FDC"/>
    <w:rsid w:val="008120F3"/>
    <w:rsid w:val="00812110"/>
    <w:rsid w:val="0081229F"/>
    <w:rsid w:val="00812352"/>
    <w:rsid w:val="0081235A"/>
    <w:rsid w:val="008123BC"/>
    <w:rsid w:val="00812507"/>
    <w:rsid w:val="00812658"/>
    <w:rsid w:val="008126F7"/>
    <w:rsid w:val="00812726"/>
    <w:rsid w:val="00812790"/>
    <w:rsid w:val="008127E1"/>
    <w:rsid w:val="00812845"/>
    <w:rsid w:val="00812918"/>
    <w:rsid w:val="008129FB"/>
    <w:rsid w:val="00812A39"/>
    <w:rsid w:val="00812A63"/>
    <w:rsid w:val="00812BD6"/>
    <w:rsid w:val="00812CA6"/>
    <w:rsid w:val="00812CBA"/>
    <w:rsid w:val="00812D19"/>
    <w:rsid w:val="00812D94"/>
    <w:rsid w:val="00812DAF"/>
    <w:rsid w:val="00812DD0"/>
    <w:rsid w:val="00812E83"/>
    <w:rsid w:val="00812EE2"/>
    <w:rsid w:val="00812F10"/>
    <w:rsid w:val="00812F24"/>
    <w:rsid w:val="00812FCE"/>
    <w:rsid w:val="00813028"/>
    <w:rsid w:val="008130DD"/>
    <w:rsid w:val="0081320F"/>
    <w:rsid w:val="008132A1"/>
    <w:rsid w:val="008132C8"/>
    <w:rsid w:val="008134C4"/>
    <w:rsid w:val="008135B0"/>
    <w:rsid w:val="008135FF"/>
    <w:rsid w:val="0081366A"/>
    <w:rsid w:val="0081368E"/>
    <w:rsid w:val="008136B4"/>
    <w:rsid w:val="008136F1"/>
    <w:rsid w:val="00813737"/>
    <w:rsid w:val="00813759"/>
    <w:rsid w:val="0081379F"/>
    <w:rsid w:val="00813841"/>
    <w:rsid w:val="008138D4"/>
    <w:rsid w:val="00813983"/>
    <w:rsid w:val="0081398E"/>
    <w:rsid w:val="00813A35"/>
    <w:rsid w:val="00813B29"/>
    <w:rsid w:val="00813B2E"/>
    <w:rsid w:val="00813BED"/>
    <w:rsid w:val="00813D54"/>
    <w:rsid w:val="00813E05"/>
    <w:rsid w:val="00813E60"/>
    <w:rsid w:val="00813E72"/>
    <w:rsid w:val="00813F26"/>
    <w:rsid w:val="00813FFF"/>
    <w:rsid w:val="00814002"/>
    <w:rsid w:val="00814034"/>
    <w:rsid w:val="00814125"/>
    <w:rsid w:val="00814164"/>
    <w:rsid w:val="008141BC"/>
    <w:rsid w:val="008141FF"/>
    <w:rsid w:val="00814248"/>
    <w:rsid w:val="0081439D"/>
    <w:rsid w:val="00814429"/>
    <w:rsid w:val="008146CD"/>
    <w:rsid w:val="008147A3"/>
    <w:rsid w:val="00814868"/>
    <w:rsid w:val="008148B9"/>
    <w:rsid w:val="008148EE"/>
    <w:rsid w:val="00814932"/>
    <w:rsid w:val="00814B9C"/>
    <w:rsid w:val="00814C72"/>
    <w:rsid w:val="00814CF1"/>
    <w:rsid w:val="00814DA8"/>
    <w:rsid w:val="00814DBA"/>
    <w:rsid w:val="00814E7D"/>
    <w:rsid w:val="00814EA5"/>
    <w:rsid w:val="00814ECE"/>
    <w:rsid w:val="00814F1F"/>
    <w:rsid w:val="00814F7F"/>
    <w:rsid w:val="00814FBD"/>
    <w:rsid w:val="00815028"/>
    <w:rsid w:val="0081511F"/>
    <w:rsid w:val="00815150"/>
    <w:rsid w:val="008152AB"/>
    <w:rsid w:val="00815340"/>
    <w:rsid w:val="00815397"/>
    <w:rsid w:val="008154F1"/>
    <w:rsid w:val="0081557D"/>
    <w:rsid w:val="008155A1"/>
    <w:rsid w:val="008157E6"/>
    <w:rsid w:val="00815810"/>
    <w:rsid w:val="00815827"/>
    <w:rsid w:val="00815A5F"/>
    <w:rsid w:val="00815B5B"/>
    <w:rsid w:val="00815D7F"/>
    <w:rsid w:val="00815DE6"/>
    <w:rsid w:val="00815E3F"/>
    <w:rsid w:val="00815FDB"/>
    <w:rsid w:val="00816062"/>
    <w:rsid w:val="00816076"/>
    <w:rsid w:val="008160AA"/>
    <w:rsid w:val="008163B9"/>
    <w:rsid w:val="0081641B"/>
    <w:rsid w:val="00816430"/>
    <w:rsid w:val="0081646D"/>
    <w:rsid w:val="0081649C"/>
    <w:rsid w:val="00816571"/>
    <w:rsid w:val="00816585"/>
    <w:rsid w:val="00816606"/>
    <w:rsid w:val="0081660F"/>
    <w:rsid w:val="00816643"/>
    <w:rsid w:val="0081665C"/>
    <w:rsid w:val="0081668B"/>
    <w:rsid w:val="0081688D"/>
    <w:rsid w:val="00816A99"/>
    <w:rsid w:val="00816ADA"/>
    <w:rsid w:val="00816C21"/>
    <w:rsid w:val="00816C79"/>
    <w:rsid w:val="00816C7C"/>
    <w:rsid w:val="00816D19"/>
    <w:rsid w:val="00816D33"/>
    <w:rsid w:val="00816D54"/>
    <w:rsid w:val="00816D7F"/>
    <w:rsid w:val="00816DAC"/>
    <w:rsid w:val="00816DE5"/>
    <w:rsid w:val="00816E3D"/>
    <w:rsid w:val="00816EC7"/>
    <w:rsid w:val="00816EC9"/>
    <w:rsid w:val="00816F12"/>
    <w:rsid w:val="00816F28"/>
    <w:rsid w:val="00816FE7"/>
    <w:rsid w:val="0081709A"/>
    <w:rsid w:val="008170C2"/>
    <w:rsid w:val="00817141"/>
    <w:rsid w:val="0081716C"/>
    <w:rsid w:val="0081719F"/>
    <w:rsid w:val="008171E3"/>
    <w:rsid w:val="008172BB"/>
    <w:rsid w:val="00817427"/>
    <w:rsid w:val="0081744B"/>
    <w:rsid w:val="00817541"/>
    <w:rsid w:val="00817565"/>
    <w:rsid w:val="00817587"/>
    <w:rsid w:val="00817618"/>
    <w:rsid w:val="008176B2"/>
    <w:rsid w:val="00817751"/>
    <w:rsid w:val="00817767"/>
    <w:rsid w:val="0081794A"/>
    <w:rsid w:val="00817983"/>
    <w:rsid w:val="008179AE"/>
    <w:rsid w:val="008179CB"/>
    <w:rsid w:val="00817A05"/>
    <w:rsid w:val="00817C17"/>
    <w:rsid w:val="00817C55"/>
    <w:rsid w:val="00817DE4"/>
    <w:rsid w:val="00817DE7"/>
    <w:rsid w:val="00817E3F"/>
    <w:rsid w:val="00817EED"/>
    <w:rsid w:val="00817EF4"/>
    <w:rsid w:val="00817F21"/>
    <w:rsid w:val="00817F2D"/>
    <w:rsid w:val="00817F7E"/>
    <w:rsid w:val="00820228"/>
    <w:rsid w:val="00820270"/>
    <w:rsid w:val="00820317"/>
    <w:rsid w:val="0082037E"/>
    <w:rsid w:val="00820400"/>
    <w:rsid w:val="0082048C"/>
    <w:rsid w:val="008204A2"/>
    <w:rsid w:val="0082052B"/>
    <w:rsid w:val="0082056B"/>
    <w:rsid w:val="008205BC"/>
    <w:rsid w:val="00820609"/>
    <w:rsid w:val="0082068F"/>
    <w:rsid w:val="008206AF"/>
    <w:rsid w:val="008206DB"/>
    <w:rsid w:val="0082070A"/>
    <w:rsid w:val="00820715"/>
    <w:rsid w:val="0082071D"/>
    <w:rsid w:val="00820D03"/>
    <w:rsid w:val="00820F02"/>
    <w:rsid w:val="00820F6C"/>
    <w:rsid w:val="00820F9A"/>
    <w:rsid w:val="00820FB2"/>
    <w:rsid w:val="00821038"/>
    <w:rsid w:val="008210D1"/>
    <w:rsid w:val="00821188"/>
    <w:rsid w:val="008211CF"/>
    <w:rsid w:val="00821211"/>
    <w:rsid w:val="00821336"/>
    <w:rsid w:val="00821398"/>
    <w:rsid w:val="00821484"/>
    <w:rsid w:val="0082148F"/>
    <w:rsid w:val="008215D3"/>
    <w:rsid w:val="008216A2"/>
    <w:rsid w:val="00821756"/>
    <w:rsid w:val="0082176F"/>
    <w:rsid w:val="0082179E"/>
    <w:rsid w:val="008217A5"/>
    <w:rsid w:val="008217EA"/>
    <w:rsid w:val="008218D5"/>
    <w:rsid w:val="008218F5"/>
    <w:rsid w:val="00821B14"/>
    <w:rsid w:val="00821C14"/>
    <w:rsid w:val="00821C27"/>
    <w:rsid w:val="00821D86"/>
    <w:rsid w:val="00821DFF"/>
    <w:rsid w:val="00821E05"/>
    <w:rsid w:val="00821E22"/>
    <w:rsid w:val="00821E7B"/>
    <w:rsid w:val="00821F05"/>
    <w:rsid w:val="00821FA5"/>
    <w:rsid w:val="00822067"/>
    <w:rsid w:val="00822096"/>
    <w:rsid w:val="00822309"/>
    <w:rsid w:val="00822311"/>
    <w:rsid w:val="0082235C"/>
    <w:rsid w:val="008223BD"/>
    <w:rsid w:val="008224CF"/>
    <w:rsid w:val="00822515"/>
    <w:rsid w:val="00822631"/>
    <w:rsid w:val="008226A0"/>
    <w:rsid w:val="008226AA"/>
    <w:rsid w:val="008226E3"/>
    <w:rsid w:val="00822747"/>
    <w:rsid w:val="0082282B"/>
    <w:rsid w:val="00822881"/>
    <w:rsid w:val="008228C1"/>
    <w:rsid w:val="0082294C"/>
    <w:rsid w:val="008229F2"/>
    <w:rsid w:val="00822A4C"/>
    <w:rsid w:val="00822AC8"/>
    <w:rsid w:val="00822AF0"/>
    <w:rsid w:val="00822C27"/>
    <w:rsid w:val="00822C72"/>
    <w:rsid w:val="00822CF4"/>
    <w:rsid w:val="00822D55"/>
    <w:rsid w:val="00822FAB"/>
    <w:rsid w:val="00823028"/>
    <w:rsid w:val="0082309A"/>
    <w:rsid w:val="00823143"/>
    <w:rsid w:val="00823171"/>
    <w:rsid w:val="00823340"/>
    <w:rsid w:val="0082354F"/>
    <w:rsid w:val="00823567"/>
    <w:rsid w:val="0082364C"/>
    <w:rsid w:val="00823662"/>
    <w:rsid w:val="0082383A"/>
    <w:rsid w:val="008238C9"/>
    <w:rsid w:val="008238D1"/>
    <w:rsid w:val="00823918"/>
    <w:rsid w:val="00823962"/>
    <w:rsid w:val="00823BDF"/>
    <w:rsid w:val="00823BF3"/>
    <w:rsid w:val="00823C03"/>
    <w:rsid w:val="00823C26"/>
    <w:rsid w:val="00823DB4"/>
    <w:rsid w:val="00823EB3"/>
    <w:rsid w:val="00823F18"/>
    <w:rsid w:val="00823F40"/>
    <w:rsid w:val="00823FDF"/>
    <w:rsid w:val="008241DC"/>
    <w:rsid w:val="00824281"/>
    <w:rsid w:val="008242BD"/>
    <w:rsid w:val="0082430C"/>
    <w:rsid w:val="00824388"/>
    <w:rsid w:val="00824432"/>
    <w:rsid w:val="00824486"/>
    <w:rsid w:val="00824489"/>
    <w:rsid w:val="008244B8"/>
    <w:rsid w:val="008244D0"/>
    <w:rsid w:val="00824579"/>
    <w:rsid w:val="0082457F"/>
    <w:rsid w:val="00824748"/>
    <w:rsid w:val="008247A9"/>
    <w:rsid w:val="008247FF"/>
    <w:rsid w:val="00824875"/>
    <w:rsid w:val="008248DA"/>
    <w:rsid w:val="008248DE"/>
    <w:rsid w:val="00824A90"/>
    <w:rsid w:val="00824B30"/>
    <w:rsid w:val="00824B64"/>
    <w:rsid w:val="00824BD6"/>
    <w:rsid w:val="00824C88"/>
    <w:rsid w:val="00824D5A"/>
    <w:rsid w:val="00824DB7"/>
    <w:rsid w:val="00824DCF"/>
    <w:rsid w:val="00824DD4"/>
    <w:rsid w:val="00824E08"/>
    <w:rsid w:val="00824E43"/>
    <w:rsid w:val="00824F0F"/>
    <w:rsid w:val="00824F28"/>
    <w:rsid w:val="00824FA8"/>
    <w:rsid w:val="00825037"/>
    <w:rsid w:val="008250BD"/>
    <w:rsid w:val="008250BF"/>
    <w:rsid w:val="00825186"/>
    <w:rsid w:val="0082518E"/>
    <w:rsid w:val="00825234"/>
    <w:rsid w:val="00825263"/>
    <w:rsid w:val="00825269"/>
    <w:rsid w:val="008252ED"/>
    <w:rsid w:val="0082559D"/>
    <w:rsid w:val="008256F1"/>
    <w:rsid w:val="008257BC"/>
    <w:rsid w:val="00825813"/>
    <w:rsid w:val="0082582D"/>
    <w:rsid w:val="00825878"/>
    <w:rsid w:val="0082593A"/>
    <w:rsid w:val="0082598D"/>
    <w:rsid w:val="00825A8A"/>
    <w:rsid w:val="00825BFD"/>
    <w:rsid w:val="00825C13"/>
    <w:rsid w:val="00825CB0"/>
    <w:rsid w:val="00825CF9"/>
    <w:rsid w:val="00825D1D"/>
    <w:rsid w:val="00825D68"/>
    <w:rsid w:val="00825E29"/>
    <w:rsid w:val="00825EFA"/>
    <w:rsid w:val="0082606E"/>
    <w:rsid w:val="00826072"/>
    <w:rsid w:val="00826102"/>
    <w:rsid w:val="0082623B"/>
    <w:rsid w:val="00826265"/>
    <w:rsid w:val="00826333"/>
    <w:rsid w:val="00826348"/>
    <w:rsid w:val="00826523"/>
    <w:rsid w:val="00826748"/>
    <w:rsid w:val="0082676B"/>
    <w:rsid w:val="008267A9"/>
    <w:rsid w:val="008267E8"/>
    <w:rsid w:val="0082687D"/>
    <w:rsid w:val="008268A5"/>
    <w:rsid w:val="00826909"/>
    <w:rsid w:val="00826939"/>
    <w:rsid w:val="008269C4"/>
    <w:rsid w:val="00826B3A"/>
    <w:rsid w:val="00826BD2"/>
    <w:rsid w:val="00826CA8"/>
    <w:rsid w:val="00826FA5"/>
    <w:rsid w:val="00827177"/>
    <w:rsid w:val="00827306"/>
    <w:rsid w:val="008273A7"/>
    <w:rsid w:val="008273B4"/>
    <w:rsid w:val="00827428"/>
    <w:rsid w:val="00827446"/>
    <w:rsid w:val="0082752B"/>
    <w:rsid w:val="0082753B"/>
    <w:rsid w:val="0082766B"/>
    <w:rsid w:val="0082769F"/>
    <w:rsid w:val="008276B7"/>
    <w:rsid w:val="008276FA"/>
    <w:rsid w:val="00827757"/>
    <w:rsid w:val="008277FF"/>
    <w:rsid w:val="00827836"/>
    <w:rsid w:val="0082790D"/>
    <w:rsid w:val="00827987"/>
    <w:rsid w:val="00827998"/>
    <w:rsid w:val="008279E3"/>
    <w:rsid w:val="00827A26"/>
    <w:rsid w:val="00827A45"/>
    <w:rsid w:val="00827ADD"/>
    <w:rsid w:val="00827B1D"/>
    <w:rsid w:val="00827BB7"/>
    <w:rsid w:val="00827BF6"/>
    <w:rsid w:val="00827C97"/>
    <w:rsid w:val="00827CA8"/>
    <w:rsid w:val="00827D41"/>
    <w:rsid w:val="00827E2B"/>
    <w:rsid w:val="00827EF8"/>
    <w:rsid w:val="00827FCC"/>
    <w:rsid w:val="00827FE7"/>
    <w:rsid w:val="008300FE"/>
    <w:rsid w:val="00830143"/>
    <w:rsid w:val="00830232"/>
    <w:rsid w:val="00830273"/>
    <w:rsid w:val="008302D8"/>
    <w:rsid w:val="00830328"/>
    <w:rsid w:val="0083033A"/>
    <w:rsid w:val="008303B6"/>
    <w:rsid w:val="0083043D"/>
    <w:rsid w:val="008304B7"/>
    <w:rsid w:val="008304F7"/>
    <w:rsid w:val="0083051E"/>
    <w:rsid w:val="0083054A"/>
    <w:rsid w:val="0083054B"/>
    <w:rsid w:val="008305EE"/>
    <w:rsid w:val="008306DD"/>
    <w:rsid w:val="008307B7"/>
    <w:rsid w:val="00830868"/>
    <w:rsid w:val="00830971"/>
    <w:rsid w:val="008309C5"/>
    <w:rsid w:val="00830AE1"/>
    <w:rsid w:val="00830B72"/>
    <w:rsid w:val="00830C09"/>
    <w:rsid w:val="00830C68"/>
    <w:rsid w:val="00830C84"/>
    <w:rsid w:val="00830CAE"/>
    <w:rsid w:val="00830ED2"/>
    <w:rsid w:val="00830F1A"/>
    <w:rsid w:val="00830F69"/>
    <w:rsid w:val="00831076"/>
    <w:rsid w:val="008310A2"/>
    <w:rsid w:val="008311A2"/>
    <w:rsid w:val="008311DF"/>
    <w:rsid w:val="00831227"/>
    <w:rsid w:val="00831560"/>
    <w:rsid w:val="0083165F"/>
    <w:rsid w:val="00831794"/>
    <w:rsid w:val="008317FA"/>
    <w:rsid w:val="00831864"/>
    <w:rsid w:val="0083188B"/>
    <w:rsid w:val="00831AEC"/>
    <w:rsid w:val="00831B42"/>
    <w:rsid w:val="00831D07"/>
    <w:rsid w:val="00831D13"/>
    <w:rsid w:val="00831D18"/>
    <w:rsid w:val="00831D3E"/>
    <w:rsid w:val="00831D97"/>
    <w:rsid w:val="00831DB7"/>
    <w:rsid w:val="00831DEE"/>
    <w:rsid w:val="00831EBF"/>
    <w:rsid w:val="00831F00"/>
    <w:rsid w:val="00831F96"/>
    <w:rsid w:val="00831FB0"/>
    <w:rsid w:val="00831FFF"/>
    <w:rsid w:val="00832190"/>
    <w:rsid w:val="00832203"/>
    <w:rsid w:val="0083224E"/>
    <w:rsid w:val="00832278"/>
    <w:rsid w:val="008322A6"/>
    <w:rsid w:val="0083236A"/>
    <w:rsid w:val="008326A3"/>
    <w:rsid w:val="008326EE"/>
    <w:rsid w:val="008327AC"/>
    <w:rsid w:val="00832820"/>
    <w:rsid w:val="0083288E"/>
    <w:rsid w:val="008328DC"/>
    <w:rsid w:val="008328FC"/>
    <w:rsid w:val="00832975"/>
    <w:rsid w:val="00832A00"/>
    <w:rsid w:val="00832A30"/>
    <w:rsid w:val="00832BB7"/>
    <w:rsid w:val="00832BF3"/>
    <w:rsid w:val="00832C6E"/>
    <w:rsid w:val="00832C7A"/>
    <w:rsid w:val="00832CCA"/>
    <w:rsid w:val="00832DC0"/>
    <w:rsid w:val="00832DCA"/>
    <w:rsid w:val="00832E06"/>
    <w:rsid w:val="00832F06"/>
    <w:rsid w:val="00832F3C"/>
    <w:rsid w:val="0083308E"/>
    <w:rsid w:val="008330B4"/>
    <w:rsid w:val="00833261"/>
    <w:rsid w:val="00833291"/>
    <w:rsid w:val="008332D1"/>
    <w:rsid w:val="008332E4"/>
    <w:rsid w:val="00833339"/>
    <w:rsid w:val="0083352B"/>
    <w:rsid w:val="008335EA"/>
    <w:rsid w:val="00833735"/>
    <w:rsid w:val="008337A9"/>
    <w:rsid w:val="008337ED"/>
    <w:rsid w:val="0083388D"/>
    <w:rsid w:val="008338F7"/>
    <w:rsid w:val="00833923"/>
    <w:rsid w:val="0083395B"/>
    <w:rsid w:val="00833A4A"/>
    <w:rsid w:val="00833A84"/>
    <w:rsid w:val="00833AB2"/>
    <w:rsid w:val="00833B3D"/>
    <w:rsid w:val="00833D18"/>
    <w:rsid w:val="00833E47"/>
    <w:rsid w:val="00833E68"/>
    <w:rsid w:val="00833EFF"/>
    <w:rsid w:val="00833FEF"/>
    <w:rsid w:val="00834068"/>
    <w:rsid w:val="00834081"/>
    <w:rsid w:val="008341C8"/>
    <w:rsid w:val="008341DB"/>
    <w:rsid w:val="008341ED"/>
    <w:rsid w:val="00834248"/>
    <w:rsid w:val="00834448"/>
    <w:rsid w:val="00834567"/>
    <w:rsid w:val="0083458E"/>
    <w:rsid w:val="008346AB"/>
    <w:rsid w:val="0083472E"/>
    <w:rsid w:val="00834740"/>
    <w:rsid w:val="00834754"/>
    <w:rsid w:val="008347F2"/>
    <w:rsid w:val="00834A05"/>
    <w:rsid w:val="00834AAD"/>
    <w:rsid w:val="00834AC9"/>
    <w:rsid w:val="00834FB4"/>
    <w:rsid w:val="00834FB7"/>
    <w:rsid w:val="00834FCC"/>
    <w:rsid w:val="00835039"/>
    <w:rsid w:val="0083508B"/>
    <w:rsid w:val="00835122"/>
    <w:rsid w:val="00835268"/>
    <w:rsid w:val="008352C4"/>
    <w:rsid w:val="0083536D"/>
    <w:rsid w:val="0083538C"/>
    <w:rsid w:val="008353A5"/>
    <w:rsid w:val="008353E1"/>
    <w:rsid w:val="00835469"/>
    <w:rsid w:val="008356FF"/>
    <w:rsid w:val="00835807"/>
    <w:rsid w:val="00835A69"/>
    <w:rsid w:val="00835A6D"/>
    <w:rsid w:val="00835C5F"/>
    <w:rsid w:val="00835D9B"/>
    <w:rsid w:val="00835DED"/>
    <w:rsid w:val="0083610F"/>
    <w:rsid w:val="0083614C"/>
    <w:rsid w:val="00836196"/>
    <w:rsid w:val="008361B5"/>
    <w:rsid w:val="008362A8"/>
    <w:rsid w:val="00836407"/>
    <w:rsid w:val="008366A9"/>
    <w:rsid w:val="008367AD"/>
    <w:rsid w:val="00836817"/>
    <w:rsid w:val="008368CD"/>
    <w:rsid w:val="00836990"/>
    <w:rsid w:val="00836A47"/>
    <w:rsid w:val="00836BC2"/>
    <w:rsid w:val="00836C1B"/>
    <w:rsid w:val="00836DAE"/>
    <w:rsid w:val="00836DCC"/>
    <w:rsid w:val="00836E67"/>
    <w:rsid w:val="00836E81"/>
    <w:rsid w:val="00836EB6"/>
    <w:rsid w:val="00836EBA"/>
    <w:rsid w:val="00836EE0"/>
    <w:rsid w:val="00836F09"/>
    <w:rsid w:val="00836FB7"/>
    <w:rsid w:val="00836FE6"/>
    <w:rsid w:val="00837013"/>
    <w:rsid w:val="008370F8"/>
    <w:rsid w:val="00837119"/>
    <w:rsid w:val="00837148"/>
    <w:rsid w:val="00837172"/>
    <w:rsid w:val="008371A9"/>
    <w:rsid w:val="00837497"/>
    <w:rsid w:val="00837730"/>
    <w:rsid w:val="00837769"/>
    <w:rsid w:val="00837812"/>
    <w:rsid w:val="0083788F"/>
    <w:rsid w:val="00837892"/>
    <w:rsid w:val="00837983"/>
    <w:rsid w:val="008379DA"/>
    <w:rsid w:val="00837A9E"/>
    <w:rsid w:val="00837B1B"/>
    <w:rsid w:val="00837C5A"/>
    <w:rsid w:val="00837CC8"/>
    <w:rsid w:val="00837CD4"/>
    <w:rsid w:val="00837CFE"/>
    <w:rsid w:val="00837D30"/>
    <w:rsid w:val="00837D4B"/>
    <w:rsid w:val="00837E1A"/>
    <w:rsid w:val="00837FFE"/>
    <w:rsid w:val="00840033"/>
    <w:rsid w:val="008400D0"/>
    <w:rsid w:val="0084014F"/>
    <w:rsid w:val="008401C2"/>
    <w:rsid w:val="00840384"/>
    <w:rsid w:val="008403BE"/>
    <w:rsid w:val="0084042A"/>
    <w:rsid w:val="00840593"/>
    <w:rsid w:val="00840607"/>
    <w:rsid w:val="00840625"/>
    <w:rsid w:val="0084064A"/>
    <w:rsid w:val="00840847"/>
    <w:rsid w:val="00840855"/>
    <w:rsid w:val="00840A1D"/>
    <w:rsid w:val="00840A93"/>
    <w:rsid w:val="00840BC9"/>
    <w:rsid w:val="00840C69"/>
    <w:rsid w:val="00840D72"/>
    <w:rsid w:val="00840DED"/>
    <w:rsid w:val="00840E4A"/>
    <w:rsid w:val="00840EB1"/>
    <w:rsid w:val="00840F2B"/>
    <w:rsid w:val="00841032"/>
    <w:rsid w:val="0084117C"/>
    <w:rsid w:val="008411DB"/>
    <w:rsid w:val="00841232"/>
    <w:rsid w:val="00841349"/>
    <w:rsid w:val="00841370"/>
    <w:rsid w:val="008414A5"/>
    <w:rsid w:val="00841565"/>
    <w:rsid w:val="0084156A"/>
    <w:rsid w:val="008415E0"/>
    <w:rsid w:val="00841630"/>
    <w:rsid w:val="00841684"/>
    <w:rsid w:val="0084181A"/>
    <w:rsid w:val="0084183B"/>
    <w:rsid w:val="00841976"/>
    <w:rsid w:val="00841B2A"/>
    <w:rsid w:val="00841B67"/>
    <w:rsid w:val="00841DA2"/>
    <w:rsid w:val="00841E8B"/>
    <w:rsid w:val="00841EA3"/>
    <w:rsid w:val="00841EB6"/>
    <w:rsid w:val="00841F07"/>
    <w:rsid w:val="00841F76"/>
    <w:rsid w:val="008420B7"/>
    <w:rsid w:val="008420C0"/>
    <w:rsid w:val="008420C9"/>
    <w:rsid w:val="0084212A"/>
    <w:rsid w:val="0084219B"/>
    <w:rsid w:val="00842216"/>
    <w:rsid w:val="00842260"/>
    <w:rsid w:val="00842536"/>
    <w:rsid w:val="00842748"/>
    <w:rsid w:val="0084284B"/>
    <w:rsid w:val="00842A9D"/>
    <w:rsid w:val="00842B83"/>
    <w:rsid w:val="00842C04"/>
    <w:rsid w:val="00842C58"/>
    <w:rsid w:val="00842CC2"/>
    <w:rsid w:val="00842D3C"/>
    <w:rsid w:val="00842D50"/>
    <w:rsid w:val="00842FB9"/>
    <w:rsid w:val="00842FCB"/>
    <w:rsid w:val="00843059"/>
    <w:rsid w:val="0084305D"/>
    <w:rsid w:val="008432A5"/>
    <w:rsid w:val="008432F6"/>
    <w:rsid w:val="00843303"/>
    <w:rsid w:val="00843317"/>
    <w:rsid w:val="00843364"/>
    <w:rsid w:val="0084338D"/>
    <w:rsid w:val="00843448"/>
    <w:rsid w:val="00843450"/>
    <w:rsid w:val="008434BF"/>
    <w:rsid w:val="00843545"/>
    <w:rsid w:val="008435A0"/>
    <w:rsid w:val="0084368E"/>
    <w:rsid w:val="008436D0"/>
    <w:rsid w:val="0084372D"/>
    <w:rsid w:val="00843774"/>
    <w:rsid w:val="008439C0"/>
    <w:rsid w:val="008439C3"/>
    <w:rsid w:val="00843BA9"/>
    <w:rsid w:val="00843BB2"/>
    <w:rsid w:val="00843CD4"/>
    <w:rsid w:val="00843D9A"/>
    <w:rsid w:val="00843DDA"/>
    <w:rsid w:val="00843DE2"/>
    <w:rsid w:val="00843ED1"/>
    <w:rsid w:val="00843F76"/>
    <w:rsid w:val="00843FB3"/>
    <w:rsid w:val="00843FC8"/>
    <w:rsid w:val="00844002"/>
    <w:rsid w:val="008441A9"/>
    <w:rsid w:val="008441F0"/>
    <w:rsid w:val="008442D5"/>
    <w:rsid w:val="00844315"/>
    <w:rsid w:val="0084455E"/>
    <w:rsid w:val="008445C4"/>
    <w:rsid w:val="00844612"/>
    <w:rsid w:val="00844613"/>
    <w:rsid w:val="0084461F"/>
    <w:rsid w:val="0084471B"/>
    <w:rsid w:val="00844766"/>
    <w:rsid w:val="00844797"/>
    <w:rsid w:val="0084482A"/>
    <w:rsid w:val="008448A3"/>
    <w:rsid w:val="0084493D"/>
    <w:rsid w:val="00844990"/>
    <w:rsid w:val="00844A29"/>
    <w:rsid w:val="00844AF0"/>
    <w:rsid w:val="00844B63"/>
    <w:rsid w:val="00844CF8"/>
    <w:rsid w:val="00844E3B"/>
    <w:rsid w:val="00844FEC"/>
    <w:rsid w:val="00844FF5"/>
    <w:rsid w:val="008451C9"/>
    <w:rsid w:val="008451F7"/>
    <w:rsid w:val="0084529E"/>
    <w:rsid w:val="00845360"/>
    <w:rsid w:val="008453B8"/>
    <w:rsid w:val="008453C1"/>
    <w:rsid w:val="00845469"/>
    <w:rsid w:val="008454BE"/>
    <w:rsid w:val="008455C1"/>
    <w:rsid w:val="008455F3"/>
    <w:rsid w:val="00845713"/>
    <w:rsid w:val="00845722"/>
    <w:rsid w:val="0084572A"/>
    <w:rsid w:val="008457ED"/>
    <w:rsid w:val="00845892"/>
    <w:rsid w:val="008458C6"/>
    <w:rsid w:val="008458C7"/>
    <w:rsid w:val="00845B3B"/>
    <w:rsid w:val="00845B69"/>
    <w:rsid w:val="00845B9D"/>
    <w:rsid w:val="00845DE1"/>
    <w:rsid w:val="00845DED"/>
    <w:rsid w:val="00845E28"/>
    <w:rsid w:val="00845E65"/>
    <w:rsid w:val="00845E93"/>
    <w:rsid w:val="00845F18"/>
    <w:rsid w:val="00845F92"/>
    <w:rsid w:val="00845FEB"/>
    <w:rsid w:val="00846007"/>
    <w:rsid w:val="00846073"/>
    <w:rsid w:val="0084609E"/>
    <w:rsid w:val="008461B3"/>
    <w:rsid w:val="008462AE"/>
    <w:rsid w:val="008462C3"/>
    <w:rsid w:val="0084636C"/>
    <w:rsid w:val="0084641D"/>
    <w:rsid w:val="008464EE"/>
    <w:rsid w:val="008465D8"/>
    <w:rsid w:val="008466D0"/>
    <w:rsid w:val="00846A4E"/>
    <w:rsid w:val="00846AF9"/>
    <w:rsid w:val="00846B59"/>
    <w:rsid w:val="00846BAE"/>
    <w:rsid w:val="00846C5A"/>
    <w:rsid w:val="00846DC2"/>
    <w:rsid w:val="00846F21"/>
    <w:rsid w:val="00846F56"/>
    <w:rsid w:val="008470D2"/>
    <w:rsid w:val="00847156"/>
    <w:rsid w:val="008471F3"/>
    <w:rsid w:val="008471FB"/>
    <w:rsid w:val="0084721E"/>
    <w:rsid w:val="00847242"/>
    <w:rsid w:val="008472B7"/>
    <w:rsid w:val="008472CA"/>
    <w:rsid w:val="00847441"/>
    <w:rsid w:val="00847641"/>
    <w:rsid w:val="0084764B"/>
    <w:rsid w:val="00847876"/>
    <w:rsid w:val="008478D3"/>
    <w:rsid w:val="008478DF"/>
    <w:rsid w:val="0084794D"/>
    <w:rsid w:val="00847981"/>
    <w:rsid w:val="008479CE"/>
    <w:rsid w:val="008479DC"/>
    <w:rsid w:val="008479EA"/>
    <w:rsid w:val="00847B6C"/>
    <w:rsid w:val="00847DCC"/>
    <w:rsid w:val="00847FD6"/>
    <w:rsid w:val="008500DB"/>
    <w:rsid w:val="008501FB"/>
    <w:rsid w:val="0085024C"/>
    <w:rsid w:val="00850250"/>
    <w:rsid w:val="0085025E"/>
    <w:rsid w:val="00850268"/>
    <w:rsid w:val="00850278"/>
    <w:rsid w:val="00850349"/>
    <w:rsid w:val="0085036B"/>
    <w:rsid w:val="008505D4"/>
    <w:rsid w:val="00850629"/>
    <w:rsid w:val="0085073D"/>
    <w:rsid w:val="00850746"/>
    <w:rsid w:val="00850815"/>
    <w:rsid w:val="008508B4"/>
    <w:rsid w:val="00850978"/>
    <w:rsid w:val="008509DE"/>
    <w:rsid w:val="00850A56"/>
    <w:rsid w:val="00850B21"/>
    <w:rsid w:val="00850B2F"/>
    <w:rsid w:val="00850B5C"/>
    <w:rsid w:val="00850B9B"/>
    <w:rsid w:val="00850BBE"/>
    <w:rsid w:val="00850C23"/>
    <w:rsid w:val="00850CC0"/>
    <w:rsid w:val="00850D27"/>
    <w:rsid w:val="00850D3A"/>
    <w:rsid w:val="00850D56"/>
    <w:rsid w:val="00850E30"/>
    <w:rsid w:val="00850E6A"/>
    <w:rsid w:val="00850E8C"/>
    <w:rsid w:val="00850ED4"/>
    <w:rsid w:val="00851066"/>
    <w:rsid w:val="0085134E"/>
    <w:rsid w:val="008513B0"/>
    <w:rsid w:val="008513B2"/>
    <w:rsid w:val="00851447"/>
    <w:rsid w:val="008514C0"/>
    <w:rsid w:val="008514ED"/>
    <w:rsid w:val="0085151C"/>
    <w:rsid w:val="0085158B"/>
    <w:rsid w:val="008515D2"/>
    <w:rsid w:val="008515FE"/>
    <w:rsid w:val="008516B3"/>
    <w:rsid w:val="008516B9"/>
    <w:rsid w:val="0085176C"/>
    <w:rsid w:val="00851772"/>
    <w:rsid w:val="00851795"/>
    <w:rsid w:val="008517E0"/>
    <w:rsid w:val="008517F4"/>
    <w:rsid w:val="008518A7"/>
    <w:rsid w:val="008519D0"/>
    <w:rsid w:val="008519D9"/>
    <w:rsid w:val="008519E8"/>
    <w:rsid w:val="00851A1C"/>
    <w:rsid w:val="00851A29"/>
    <w:rsid w:val="00851A30"/>
    <w:rsid w:val="00851A68"/>
    <w:rsid w:val="00851C08"/>
    <w:rsid w:val="00851C7E"/>
    <w:rsid w:val="00851D5C"/>
    <w:rsid w:val="00851D9B"/>
    <w:rsid w:val="00851F53"/>
    <w:rsid w:val="00851F65"/>
    <w:rsid w:val="0085206D"/>
    <w:rsid w:val="00852296"/>
    <w:rsid w:val="00852371"/>
    <w:rsid w:val="0085240D"/>
    <w:rsid w:val="00852425"/>
    <w:rsid w:val="0085248F"/>
    <w:rsid w:val="008525D9"/>
    <w:rsid w:val="0085261B"/>
    <w:rsid w:val="00852752"/>
    <w:rsid w:val="00852755"/>
    <w:rsid w:val="008527B7"/>
    <w:rsid w:val="008529C5"/>
    <w:rsid w:val="00852A09"/>
    <w:rsid w:val="00852AA5"/>
    <w:rsid w:val="00852C4C"/>
    <w:rsid w:val="00852D4E"/>
    <w:rsid w:val="00852E00"/>
    <w:rsid w:val="00852F9E"/>
    <w:rsid w:val="008530AA"/>
    <w:rsid w:val="0085313C"/>
    <w:rsid w:val="0085335C"/>
    <w:rsid w:val="0085338D"/>
    <w:rsid w:val="008533EC"/>
    <w:rsid w:val="00853476"/>
    <w:rsid w:val="0085351E"/>
    <w:rsid w:val="00853531"/>
    <w:rsid w:val="0085363E"/>
    <w:rsid w:val="0085376F"/>
    <w:rsid w:val="0085398E"/>
    <w:rsid w:val="00853A09"/>
    <w:rsid w:val="00853A25"/>
    <w:rsid w:val="00853A36"/>
    <w:rsid w:val="00853ADA"/>
    <w:rsid w:val="00853B95"/>
    <w:rsid w:val="00853BDC"/>
    <w:rsid w:val="00853D6C"/>
    <w:rsid w:val="00854011"/>
    <w:rsid w:val="008540B3"/>
    <w:rsid w:val="008540E7"/>
    <w:rsid w:val="008540F8"/>
    <w:rsid w:val="00854128"/>
    <w:rsid w:val="008541D4"/>
    <w:rsid w:val="008541F9"/>
    <w:rsid w:val="00854260"/>
    <w:rsid w:val="00854324"/>
    <w:rsid w:val="008543ED"/>
    <w:rsid w:val="0085443A"/>
    <w:rsid w:val="008544AC"/>
    <w:rsid w:val="0085451C"/>
    <w:rsid w:val="00854522"/>
    <w:rsid w:val="00854807"/>
    <w:rsid w:val="00854831"/>
    <w:rsid w:val="00854861"/>
    <w:rsid w:val="0085488F"/>
    <w:rsid w:val="00854909"/>
    <w:rsid w:val="00854977"/>
    <w:rsid w:val="00854A50"/>
    <w:rsid w:val="00854B61"/>
    <w:rsid w:val="00854BD0"/>
    <w:rsid w:val="00854BF6"/>
    <w:rsid w:val="00854D4D"/>
    <w:rsid w:val="00854D8F"/>
    <w:rsid w:val="00854D96"/>
    <w:rsid w:val="00854E5C"/>
    <w:rsid w:val="00854E64"/>
    <w:rsid w:val="00854E7C"/>
    <w:rsid w:val="00854EAE"/>
    <w:rsid w:val="00854F1E"/>
    <w:rsid w:val="00854F6E"/>
    <w:rsid w:val="00855042"/>
    <w:rsid w:val="0085504D"/>
    <w:rsid w:val="008550F7"/>
    <w:rsid w:val="00855196"/>
    <w:rsid w:val="008551F9"/>
    <w:rsid w:val="0085520F"/>
    <w:rsid w:val="00855266"/>
    <w:rsid w:val="00855332"/>
    <w:rsid w:val="00855372"/>
    <w:rsid w:val="00855380"/>
    <w:rsid w:val="008553DC"/>
    <w:rsid w:val="00855458"/>
    <w:rsid w:val="0085550D"/>
    <w:rsid w:val="00855551"/>
    <w:rsid w:val="008555FA"/>
    <w:rsid w:val="008556A6"/>
    <w:rsid w:val="00855803"/>
    <w:rsid w:val="00855932"/>
    <w:rsid w:val="00855AD6"/>
    <w:rsid w:val="00855B7F"/>
    <w:rsid w:val="00855BC4"/>
    <w:rsid w:val="00855BE9"/>
    <w:rsid w:val="00855C0F"/>
    <w:rsid w:val="00855C45"/>
    <w:rsid w:val="00855C6E"/>
    <w:rsid w:val="00855C9B"/>
    <w:rsid w:val="00855CC9"/>
    <w:rsid w:val="00855DFB"/>
    <w:rsid w:val="00855E14"/>
    <w:rsid w:val="00855E30"/>
    <w:rsid w:val="00855E5F"/>
    <w:rsid w:val="00855E69"/>
    <w:rsid w:val="00855FAD"/>
    <w:rsid w:val="00855FFC"/>
    <w:rsid w:val="0085602F"/>
    <w:rsid w:val="008560B6"/>
    <w:rsid w:val="008561CA"/>
    <w:rsid w:val="008562FD"/>
    <w:rsid w:val="0085638A"/>
    <w:rsid w:val="0085646B"/>
    <w:rsid w:val="00856567"/>
    <w:rsid w:val="008565A4"/>
    <w:rsid w:val="008565C3"/>
    <w:rsid w:val="00856662"/>
    <w:rsid w:val="00856833"/>
    <w:rsid w:val="00856868"/>
    <w:rsid w:val="0085687D"/>
    <w:rsid w:val="00856973"/>
    <w:rsid w:val="00856A1A"/>
    <w:rsid w:val="00856AB4"/>
    <w:rsid w:val="00856C02"/>
    <w:rsid w:val="00856C7E"/>
    <w:rsid w:val="00856CDF"/>
    <w:rsid w:val="00856D40"/>
    <w:rsid w:val="00856EBF"/>
    <w:rsid w:val="00856FA7"/>
    <w:rsid w:val="00857156"/>
    <w:rsid w:val="008571B9"/>
    <w:rsid w:val="00857252"/>
    <w:rsid w:val="0085738E"/>
    <w:rsid w:val="008573C1"/>
    <w:rsid w:val="0085748F"/>
    <w:rsid w:val="008574A3"/>
    <w:rsid w:val="008574B2"/>
    <w:rsid w:val="008574DF"/>
    <w:rsid w:val="00857531"/>
    <w:rsid w:val="00857608"/>
    <w:rsid w:val="00857627"/>
    <w:rsid w:val="0085769D"/>
    <w:rsid w:val="008576BD"/>
    <w:rsid w:val="00857704"/>
    <w:rsid w:val="0085779F"/>
    <w:rsid w:val="008577AB"/>
    <w:rsid w:val="008577C5"/>
    <w:rsid w:val="008577D8"/>
    <w:rsid w:val="008577F1"/>
    <w:rsid w:val="00857818"/>
    <w:rsid w:val="0085784C"/>
    <w:rsid w:val="008578F9"/>
    <w:rsid w:val="008579C5"/>
    <w:rsid w:val="00857A13"/>
    <w:rsid w:val="00857B36"/>
    <w:rsid w:val="00857BC0"/>
    <w:rsid w:val="00857BF5"/>
    <w:rsid w:val="00857CA4"/>
    <w:rsid w:val="00857CE0"/>
    <w:rsid w:val="00857DA1"/>
    <w:rsid w:val="00857E60"/>
    <w:rsid w:val="00857E75"/>
    <w:rsid w:val="00857ED5"/>
    <w:rsid w:val="00857F5B"/>
    <w:rsid w:val="00857FDB"/>
    <w:rsid w:val="00860055"/>
    <w:rsid w:val="008600DD"/>
    <w:rsid w:val="008601DE"/>
    <w:rsid w:val="00860209"/>
    <w:rsid w:val="0086021B"/>
    <w:rsid w:val="008602B5"/>
    <w:rsid w:val="00860347"/>
    <w:rsid w:val="0086040D"/>
    <w:rsid w:val="0086045D"/>
    <w:rsid w:val="008604BE"/>
    <w:rsid w:val="0086055B"/>
    <w:rsid w:val="008605D7"/>
    <w:rsid w:val="00860603"/>
    <w:rsid w:val="00860699"/>
    <w:rsid w:val="0086079E"/>
    <w:rsid w:val="008607E8"/>
    <w:rsid w:val="0086094C"/>
    <w:rsid w:val="00860958"/>
    <w:rsid w:val="00860AB3"/>
    <w:rsid w:val="00860BA4"/>
    <w:rsid w:val="00860CCC"/>
    <w:rsid w:val="00860D33"/>
    <w:rsid w:val="00860EBE"/>
    <w:rsid w:val="00860EDD"/>
    <w:rsid w:val="00860FFE"/>
    <w:rsid w:val="0086109E"/>
    <w:rsid w:val="0086137D"/>
    <w:rsid w:val="00861440"/>
    <w:rsid w:val="008614CA"/>
    <w:rsid w:val="00861640"/>
    <w:rsid w:val="008616B9"/>
    <w:rsid w:val="008616E4"/>
    <w:rsid w:val="00861781"/>
    <w:rsid w:val="00861783"/>
    <w:rsid w:val="0086180F"/>
    <w:rsid w:val="00861833"/>
    <w:rsid w:val="008619BB"/>
    <w:rsid w:val="008619E3"/>
    <w:rsid w:val="00861A46"/>
    <w:rsid w:val="00861AB2"/>
    <w:rsid w:val="00861BF3"/>
    <w:rsid w:val="00861C41"/>
    <w:rsid w:val="00861C70"/>
    <w:rsid w:val="00861CBB"/>
    <w:rsid w:val="00861CC2"/>
    <w:rsid w:val="00861E24"/>
    <w:rsid w:val="00861EA8"/>
    <w:rsid w:val="00861F7B"/>
    <w:rsid w:val="00861FC1"/>
    <w:rsid w:val="008620DF"/>
    <w:rsid w:val="00862197"/>
    <w:rsid w:val="008621F1"/>
    <w:rsid w:val="00862257"/>
    <w:rsid w:val="008622E5"/>
    <w:rsid w:val="00862565"/>
    <w:rsid w:val="00862608"/>
    <w:rsid w:val="0086267E"/>
    <w:rsid w:val="008626CA"/>
    <w:rsid w:val="00862926"/>
    <w:rsid w:val="0086295A"/>
    <w:rsid w:val="00862A91"/>
    <w:rsid w:val="00862B04"/>
    <w:rsid w:val="00862BFB"/>
    <w:rsid w:val="00862D85"/>
    <w:rsid w:val="00863082"/>
    <w:rsid w:val="008631CC"/>
    <w:rsid w:val="008632AF"/>
    <w:rsid w:val="008632CE"/>
    <w:rsid w:val="008633AF"/>
    <w:rsid w:val="0086355F"/>
    <w:rsid w:val="00863641"/>
    <w:rsid w:val="0086365B"/>
    <w:rsid w:val="008636FF"/>
    <w:rsid w:val="00863712"/>
    <w:rsid w:val="008638D2"/>
    <w:rsid w:val="008639A9"/>
    <w:rsid w:val="008639B2"/>
    <w:rsid w:val="008639CE"/>
    <w:rsid w:val="00863A17"/>
    <w:rsid w:val="00863AB2"/>
    <w:rsid w:val="00863AB7"/>
    <w:rsid w:val="00863AE8"/>
    <w:rsid w:val="00863C26"/>
    <w:rsid w:val="00863C54"/>
    <w:rsid w:val="00863CA5"/>
    <w:rsid w:val="00863DFE"/>
    <w:rsid w:val="00863ECA"/>
    <w:rsid w:val="00863FD4"/>
    <w:rsid w:val="008640B6"/>
    <w:rsid w:val="0086415F"/>
    <w:rsid w:val="00864208"/>
    <w:rsid w:val="00864246"/>
    <w:rsid w:val="00864248"/>
    <w:rsid w:val="008642A0"/>
    <w:rsid w:val="008642A5"/>
    <w:rsid w:val="008645CE"/>
    <w:rsid w:val="008645F3"/>
    <w:rsid w:val="00864624"/>
    <w:rsid w:val="008646AD"/>
    <w:rsid w:val="00864711"/>
    <w:rsid w:val="00864726"/>
    <w:rsid w:val="00864759"/>
    <w:rsid w:val="00864769"/>
    <w:rsid w:val="008647C2"/>
    <w:rsid w:val="008647E7"/>
    <w:rsid w:val="008647F8"/>
    <w:rsid w:val="00864804"/>
    <w:rsid w:val="0086482A"/>
    <w:rsid w:val="0086485D"/>
    <w:rsid w:val="008648CF"/>
    <w:rsid w:val="00864A50"/>
    <w:rsid w:val="00864A82"/>
    <w:rsid w:val="00864BB7"/>
    <w:rsid w:val="00864C8C"/>
    <w:rsid w:val="00864DD1"/>
    <w:rsid w:val="00864E19"/>
    <w:rsid w:val="00864EB6"/>
    <w:rsid w:val="00864F4E"/>
    <w:rsid w:val="0086507E"/>
    <w:rsid w:val="008650B8"/>
    <w:rsid w:val="008650F4"/>
    <w:rsid w:val="00865120"/>
    <w:rsid w:val="0086517B"/>
    <w:rsid w:val="00865270"/>
    <w:rsid w:val="00865309"/>
    <w:rsid w:val="0086530A"/>
    <w:rsid w:val="00865316"/>
    <w:rsid w:val="008654D5"/>
    <w:rsid w:val="008654FF"/>
    <w:rsid w:val="00865542"/>
    <w:rsid w:val="00865550"/>
    <w:rsid w:val="00865576"/>
    <w:rsid w:val="00865744"/>
    <w:rsid w:val="00865750"/>
    <w:rsid w:val="0086577D"/>
    <w:rsid w:val="008657F2"/>
    <w:rsid w:val="008657F6"/>
    <w:rsid w:val="008658E0"/>
    <w:rsid w:val="00865B2A"/>
    <w:rsid w:val="00865BCD"/>
    <w:rsid w:val="00865BEC"/>
    <w:rsid w:val="00865C60"/>
    <w:rsid w:val="00865C9E"/>
    <w:rsid w:val="00865D62"/>
    <w:rsid w:val="00865EB6"/>
    <w:rsid w:val="00865F9F"/>
    <w:rsid w:val="00865FF3"/>
    <w:rsid w:val="00866053"/>
    <w:rsid w:val="0086606C"/>
    <w:rsid w:val="00866131"/>
    <w:rsid w:val="00866141"/>
    <w:rsid w:val="0086615F"/>
    <w:rsid w:val="008661D9"/>
    <w:rsid w:val="0086622B"/>
    <w:rsid w:val="0086623B"/>
    <w:rsid w:val="00866375"/>
    <w:rsid w:val="008663CB"/>
    <w:rsid w:val="00866417"/>
    <w:rsid w:val="00866443"/>
    <w:rsid w:val="0086647C"/>
    <w:rsid w:val="008664CA"/>
    <w:rsid w:val="00866526"/>
    <w:rsid w:val="00866555"/>
    <w:rsid w:val="00866623"/>
    <w:rsid w:val="0086666D"/>
    <w:rsid w:val="00866741"/>
    <w:rsid w:val="00866749"/>
    <w:rsid w:val="008667C5"/>
    <w:rsid w:val="00866814"/>
    <w:rsid w:val="00866880"/>
    <w:rsid w:val="00866A2A"/>
    <w:rsid w:val="00866A50"/>
    <w:rsid w:val="00866AC5"/>
    <w:rsid w:val="00866B28"/>
    <w:rsid w:val="00866B86"/>
    <w:rsid w:val="00866BA6"/>
    <w:rsid w:val="00866C16"/>
    <w:rsid w:val="00866C1D"/>
    <w:rsid w:val="00866C33"/>
    <w:rsid w:val="00866C37"/>
    <w:rsid w:val="00866C45"/>
    <w:rsid w:val="00866CEB"/>
    <w:rsid w:val="00866D2A"/>
    <w:rsid w:val="00866E50"/>
    <w:rsid w:val="00866E57"/>
    <w:rsid w:val="00866F47"/>
    <w:rsid w:val="0086702C"/>
    <w:rsid w:val="008670DC"/>
    <w:rsid w:val="0086716B"/>
    <w:rsid w:val="00867204"/>
    <w:rsid w:val="0086723B"/>
    <w:rsid w:val="00867300"/>
    <w:rsid w:val="00867345"/>
    <w:rsid w:val="00867456"/>
    <w:rsid w:val="0086748F"/>
    <w:rsid w:val="00867503"/>
    <w:rsid w:val="0086752E"/>
    <w:rsid w:val="008675DD"/>
    <w:rsid w:val="00867601"/>
    <w:rsid w:val="008677D9"/>
    <w:rsid w:val="00867836"/>
    <w:rsid w:val="00867860"/>
    <w:rsid w:val="00867876"/>
    <w:rsid w:val="008678B7"/>
    <w:rsid w:val="00867901"/>
    <w:rsid w:val="008679B6"/>
    <w:rsid w:val="00867A08"/>
    <w:rsid w:val="00867B17"/>
    <w:rsid w:val="00867B46"/>
    <w:rsid w:val="00867C89"/>
    <w:rsid w:val="00867DD0"/>
    <w:rsid w:val="00867E35"/>
    <w:rsid w:val="00867E69"/>
    <w:rsid w:val="00867E8B"/>
    <w:rsid w:val="00867EF6"/>
    <w:rsid w:val="00867FE6"/>
    <w:rsid w:val="00870045"/>
    <w:rsid w:val="0087007F"/>
    <w:rsid w:val="008700F5"/>
    <w:rsid w:val="00870123"/>
    <w:rsid w:val="0087012A"/>
    <w:rsid w:val="008701C6"/>
    <w:rsid w:val="00870252"/>
    <w:rsid w:val="00870270"/>
    <w:rsid w:val="0087028D"/>
    <w:rsid w:val="0087029F"/>
    <w:rsid w:val="008702CA"/>
    <w:rsid w:val="00870453"/>
    <w:rsid w:val="0087047A"/>
    <w:rsid w:val="008704EC"/>
    <w:rsid w:val="0087059D"/>
    <w:rsid w:val="00870640"/>
    <w:rsid w:val="008706B6"/>
    <w:rsid w:val="0087079E"/>
    <w:rsid w:val="00870937"/>
    <w:rsid w:val="00870A8D"/>
    <w:rsid w:val="00870AF6"/>
    <w:rsid w:val="00870B75"/>
    <w:rsid w:val="00870BE8"/>
    <w:rsid w:val="00870C6C"/>
    <w:rsid w:val="00870D66"/>
    <w:rsid w:val="00870ED5"/>
    <w:rsid w:val="00871109"/>
    <w:rsid w:val="0087112E"/>
    <w:rsid w:val="00871199"/>
    <w:rsid w:val="008712D4"/>
    <w:rsid w:val="008712E9"/>
    <w:rsid w:val="00871354"/>
    <w:rsid w:val="00871444"/>
    <w:rsid w:val="00871459"/>
    <w:rsid w:val="00871460"/>
    <w:rsid w:val="00871466"/>
    <w:rsid w:val="00871487"/>
    <w:rsid w:val="0087156F"/>
    <w:rsid w:val="00871645"/>
    <w:rsid w:val="008716C1"/>
    <w:rsid w:val="008716C6"/>
    <w:rsid w:val="008717E5"/>
    <w:rsid w:val="00871837"/>
    <w:rsid w:val="0087184D"/>
    <w:rsid w:val="008718C2"/>
    <w:rsid w:val="00871A62"/>
    <w:rsid w:val="00871C04"/>
    <w:rsid w:val="00871C7B"/>
    <w:rsid w:val="00871D37"/>
    <w:rsid w:val="00871ED0"/>
    <w:rsid w:val="00871F54"/>
    <w:rsid w:val="0087202C"/>
    <w:rsid w:val="00872087"/>
    <w:rsid w:val="008721C7"/>
    <w:rsid w:val="00872498"/>
    <w:rsid w:val="00872569"/>
    <w:rsid w:val="0087264C"/>
    <w:rsid w:val="00872695"/>
    <w:rsid w:val="00872697"/>
    <w:rsid w:val="008727DA"/>
    <w:rsid w:val="0087291B"/>
    <w:rsid w:val="0087296A"/>
    <w:rsid w:val="00872A36"/>
    <w:rsid w:val="00872A4C"/>
    <w:rsid w:val="00872B04"/>
    <w:rsid w:val="00872B6E"/>
    <w:rsid w:val="00872BFA"/>
    <w:rsid w:val="00872C19"/>
    <w:rsid w:val="00872C28"/>
    <w:rsid w:val="00872DB1"/>
    <w:rsid w:val="00872DF8"/>
    <w:rsid w:val="00872E4D"/>
    <w:rsid w:val="00872EBC"/>
    <w:rsid w:val="00872FE0"/>
    <w:rsid w:val="00873052"/>
    <w:rsid w:val="0087305F"/>
    <w:rsid w:val="008731A7"/>
    <w:rsid w:val="008733EA"/>
    <w:rsid w:val="008736A5"/>
    <w:rsid w:val="008736BE"/>
    <w:rsid w:val="00873741"/>
    <w:rsid w:val="0087375F"/>
    <w:rsid w:val="00873912"/>
    <w:rsid w:val="008739D8"/>
    <w:rsid w:val="00873A5D"/>
    <w:rsid w:val="00873AC3"/>
    <w:rsid w:val="00873CA5"/>
    <w:rsid w:val="00873D1A"/>
    <w:rsid w:val="00873DCF"/>
    <w:rsid w:val="00873FA3"/>
    <w:rsid w:val="00873FA5"/>
    <w:rsid w:val="00874032"/>
    <w:rsid w:val="00874033"/>
    <w:rsid w:val="00874060"/>
    <w:rsid w:val="00874116"/>
    <w:rsid w:val="00874245"/>
    <w:rsid w:val="00874297"/>
    <w:rsid w:val="00874320"/>
    <w:rsid w:val="00874324"/>
    <w:rsid w:val="00874374"/>
    <w:rsid w:val="00874380"/>
    <w:rsid w:val="0087457F"/>
    <w:rsid w:val="008746BE"/>
    <w:rsid w:val="008746FC"/>
    <w:rsid w:val="0087477B"/>
    <w:rsid w:val="00874822"/>
    <w:rsid w:val="00874867"/>
    <w:rsid w:val="0087489E"/>
    <w:rsid w:val="008748A3"/>
    <w:rsid w:val="008748EA"/>
    <w:rsid w:val="00874A2E"/>
    <w:rsid w:val="00874B17"/>
    <w:rsid w:val="00874B5B"/>
    <w:rsid w:val="00874D50"/>
    <w:rsid w:val="00874DCD"/>
    <w:rsid w:val="00874E36"/>
    <w:rsid w:val="00874EE0"/>
    <w:rsid w:val="00874F1D"/>
    <w:rsid w:val="00874F3C"/>
    <w:rsid w:val="00874F4B"/>
    <w:rsid w:val="00874F5A"/>
    <w:rsid w:val="00874FB8"/>
    <w:rsid w:val="00874FC5"/>
    <w:rsid w:val="00875044"/>
    <w:rsid w:val="008750B0"/>
    <w:rsid w:val="008750B4"/>
    <w:rsid w:val="008753BB"/>
    <w:rsid w:val="008753E4"/>
    <w:rsid w:val="00875545"/>
    <w:rsid w:val="00875597"/>
    <w:rsid w:val="008755D9"/>
    <w:rsid w:val="0087563A"/>
    <w:rsid w:val="0087564E"/>
    <w:rsid w:val="008756A7"/>
    <w:rsid w:val="0087570D"/>
    <w:rsid w:val="00875764"/>
    <w:rsid w:val="008757AA"/>
    <w:rsid w:val="008757FD"/>
    <w:rsid w:val="00875824"/>
    <w:rsid w:val="008758F2"/>
    <w:rsid w:val="0087599B"/>
    <w:rsid w:val="00875A7E"/>
    <w:rsid w:val="00875B2D"/>
    <w:rsid w:val="00875BBB"/>
    <w:rsid w:val="00875CED"/>
    <w:rsid w:val="00875D51"/>
    <w:rsid w:val="00875D70"/>
    <w:rsid w:val="00875D83"/>
    <w:rsid w:val="00875D96"/>
    <w:rsid w:val="00875DB0"/>
    <w:rsid w:val="00875E7D"/>
    <w:rsid w:val="00875FAA"/>
    <w:rsid w:val="00876003"/>
    <w:rsid w:val="008760CE"/>
    <w:rsid w:val="008760D5"/>
    <w:rsid w:val="008761B7"/>
    <w:rsid w:val="008761D4"/>
    <w:rsid w:val="00876211"/>
    <w:rsid w:val="008762E6"/>
    <w:rsid w:val="008762F7"/>
    <w:rsid w:val="00876504"/>
    <w:rsid w:val="00876586"/>
    <w:rsid w:val="0087666A"/>
    <w:rsid w:val="00876676"/>
    <w:rsid w:val="008767A6"/>
    <w:rsid w:val="008767AA"/>
    <w:rsid w:val="00876864"/>
    <w:rsid w:val="00876901"/>
    <w:rsid w:val="0087690B"/>
    <w:rsid w:val="00876984"/>
    <w:rsid w:val="00876A7B"/>
    <w:rsid w:val="00876B28"/>
    <w:rsid w:val="00876B46"/>
    <w:rsid w:val="00876BFA"/>
    <w:rsid w:val="00876D04"/>
    <w:rsid w:val="00876D3A"/>
    <w:rsid w:val="00876D88"/>
    <w:rsid w:val="00876E70"/>
    <w:rsid w:val="00876EF6"/>
    <w:rsid w:val="00876F3C"/>
    <w:rsid w:val="00876F90"/>
    <w:rsid w:val="00877031"/>
    <w:rsid w:val="008770D2"/>
    <w:rsid w:val="00877125"/>
    <w:rsid w:val="00877175"/>
    <w:rsid w:val="008772A4"/>
    <w:rsid w:val="008772F9"/>
    <w:rsid w:val="00877308"/>
    <w:rsid w:val="00877315"/>
    <w:rsid w:val="00877435"/>
    <w:rsid w:val="0087753F"/>
    <w:rsid w:val="0087758F"/>
    <w:rsid w:val="00877620"/>
    <w:rsid w:val="00877666"/>
    <w:rsid w:val="0087767D"/>
    <w:rsid w:val="008776F4"/>
    <w:rsid w:val="00877702"/>
    <w:rsid w:val="008777C8"/>
    <w:rsid w:val="008777EA"/>
    <w:rsid w:val="008778A0"/>
    <w:rsid w:val="00877924"/>
    <w:rsid w:val="00877954"/>
    <w:rsid w:val="00877986"/>
    <w:rsid w:val="00877A03"/>
    <w:rsid w:val="00877AC8"/>
    <w:rsid w:val="00877B95"/>
    <w:rsid w:val="00877D17"/>
    <w:rsid w:val="00877D32"/>
    <w:rsid w:val="00877D5B"/>
    <w:rsid w:val="00877D9A"/>
    <w:rsid w:val="00877E54"/>
    <w:rsid w:val="00877EF5"/>
    <w:rsid w:val="00877F4F"/>
    <w:rsid w:val="00877FF3"/>
    <w:rsid w:val="00880043"/>
    <w:rsid w:val="00880051"/>
    <w:rsid w:val="0088014E"/>
    <w:rsid w:val="008802D1"/>
    <w:rsid w:val="0088043E"/>
    <w:rsid w:val="008804A2"/>
    <w:rsid w:val="008804AF"/>
    <w:rsid w:val="008806F5"/>
    <w:rsid w:val="00880790"/>
    <w:rsid w:val="008808AF"/>
    <w:rsid w:val="00880939"/>
    <w:rsid w:val="0088093E"/>
    <w:rsid w:val="00880A19"/>
    <w:rsid w:val="00880BB4"/>
    <w:rsid w:val="00880BB6"/>
    <w:rsid w:val="00880C08"/>
    <w:rsid w:val="00880C3B"/>
    <w:rsid w:val="00880CA3"/>
    <w:rsid w:val="00880CC2"/>
    <w:rsid w:val="00880D2B"/>
    <w:rsid w:val="00880DEA"/>
    <w:rsid w:val="00880F41"/>
    <w:rsid w:val="00880FED"/>
    <w:rsid w:val="008811EA"/>
    <w:rsid w:val="00881357"/>
    <w:rsid w:val="008813C6"/>
    <w:rsid w:val="008813E8"/>
    <w:rsid w:val="00881459"/>
    <w:rsid w:val="00881490"/>
    <w:rsid w:val="008814EF"/>
    <w:rsid w:val="00881521"/>
    <w:rsid w:val="00881533"/>
    <w:rsid w:val="00881556"/>
    <w:rsid w:val="00881561"/>
    <w:rsid w:val="00881593"/>
    <w:rsid w:val="008816FE"/>
    <w:rsid w:val="0088170A"/>
    <w:rsid w:val="0088171D"/>
    <w:rsid w:val="00881795"/>
    <w:rsid w:val="00881801"/>
    <w:rsid w:val="0088183F"/>
    <w:rsid w:val="008818F2"/>
    <w:rsid w:val="00881943"/>
    <w:rsid w:val="008819C1"/>
    <w:rsid w:val="00881A15"/>
    <w:rsid w:val="00881B10"/>
    <w:rsid w:val="00881BA1"/>
    <w:rsid w:val="00881BA9"/>
    <w:rsid w:val="00881BD1"/>
    <w:rsid w:val="00881D42"/>
    <w:rsid w:val="00881D54"/>
    <w:rsid w:val="00881E8E"/>
    <w:rsid w:val="00881F14"/>
    <w:rsid w:val="00881FD5"/>
    <w:rsid w:val="008821A5"/>
    <w:rsid w:val="008821B5"/>
    <w:rsid w:val="00882263"/>
    <w:rsid w:val="008822A1"/>
    <w:rsid w:val="008822AF"/>
    <w:rsid w:val="0088238E"/>
    <w:rsid w:val="00882470"/>
    <w:rsid w:val="0088259F"/>
    <w:rsid w:val="008825C1"/>
    <w:rsid w:val="008826D4"/>
    <w:rsid w:val="0088273E"/>
    <w:rsid w:val="008828F3"/>
    <w:rsid w:val="00882910"/>
    <w:rsid w:val="00882A7B"/>
    <w:rsid w:val="00882A8F"/>
    <w:rsid w:val="00882B2A"/>
    <w:rsid w:val="00882BB0"/>
    <w:rsid w:val="00882C04"/>
    <w:rsid w:val="00882C6F"/>
    <w:rsid w:val="00882CA1"/>
    <w:rsid w:val="00882CD9"/>
    <w:rsid w:val="00882D3C"/>
    <w:rsid w:val="00882E80"/>
    <w:rsid w:val="00882F80"/>
    <w:rsid w:val="00882FF0"/>
    <w:rsid w:val="008831E5"/>
    <w:rsid w:val="008832AB"/>
    <w:rsid w:val="008832C2"/>
    <w:rsid w:val="00883308"/>
    <w:rsid w:val="008833FD"/>
    <w:rsid w:val="008834F7"/>
    <w:rsid w:val="00883568"/>
    <w:rsid w:val="008835C7"/>
    <w:rsid w:val="0088375D"/>
    <w:rsid w:val="008837AA"/>
    <w:rsid w:val="008838B4"/>
    <w:rsid w:val="008838E1"/>
    <w:rsid w:val="00883962"/>
    <w:rsid w:val="00883999"/>
    <w:rsid w:val="008839B5"/>
    <w:rsid w:val="008839D4"/>
    <w:rsid w:val="00883A1F"/>
    <w:rsid w:val="00883B7B"/>
    <w:rsid w:val="00883B87"/>
    <w:rsid w:val="00883BD0"/>
    <w:rsid w:val="00883D04"/>
    <w:rsid w:val="00883DB7"/>
    <w:rsid w:val="00883DDD"/>
    <w:rsid w:val="00883EE3"/>
    <w:rsid w:val="00883FA0"/>
    <w:rsid w:val="00883FEE"/>
    <w:rsid w:val="0088405F"/>
    <w:rsid w:val="00884159"/>
    <w:rsid w:val="008841ED"/>
    <w:rsid w:val="00884223"/>
    <w:rsid w:val="00884287"/>
    <w:rsid w:val="0088438E"/>
    <w:rsid w:val="00884472"/>
    <w:rsid w:val="0088453D"/>
    <w:rsid w:val="0088460F"/>
    <w:rsid w:val="008846EE"/>
    <w:rsid w:val="0088479D"/>
    <w:rsid w:val="008847A0"/>
    <w:rsid w:val="008847AA"/>
    <w:rsid w:val="008847CE"/>
    <w:rsid w:val="008847DE"/>
    <w:rsid w:val="0088486F"/>
    <w:rsid w:val="0088488B"/>
    <w:rsid w:val="008848A5"/>
    <w:rsid w:val="00884911"/>
    <w:rsid w:val="008849D1"/>
    <w:rsid w:val="00884A26"/>
    <w:rsid w:val="00884AC1"/>
    <w:rsid w:val="00884B1A"/>
    <w:rsid w:val="00884B28"/>
    <w:rsid w:val="00884B57"/>
    <w:rsid w:val="00884B76"/>
    <w:rsid w:val="00884BDE"/>
    <w:rsid w:val="00884C07"/>
    <w:rsid w:val="00884D5E"/>
    <w:rsid w:val="00884D74"/>
    <w:rsid w:val="00884DE2"/>
    <w:rsid w:val="00884E17"/>
    <w:rsid w:val="00884F3C"/>
    <w:rsid w:val="00884FD5"/>
    <w:rsid w:val="00884FEA"/>
    <w:rsid w:val="0088514C"/>
    <w:rsid w:val="00885159"/>
    <w:rsid w:val="00885191"/>
    <w:rsid w:val="0088531F"/>
    <w:rsid w:val="0088536E"/>
    <w:rsid w:val="008854D7"/>
    <w:rsid w:val="00885567"/>
    <w:rsid w:val="008855E0"/>
    <w:rsid w:val="00885621"/>
    <w:rsid w:val="00885657"/>
    <w:rsid w:val="00885731"/>
    <w:rsid w:val="008857A2"/>
    <w:rsid w:val="008857C4"/>
    <w:rsid w:val="008857E5"/>
    <w:rsid w:val="00885834"/>
    <w:rsid w:val="00885846"/>
    <w:rsid w:val="00885935"/>
    <w:rsid w:val="00885A2C"/>
    <w:rsid w:val="00885B32"/>
    <w:rsid w:val="00885C8C"/>
    <w:rsid w:val="00885CEC"/>
    <w:rsid w:val="00885CEE"/>
    <w:rsid w:val="00885D80"/>
    <w:rsid w:val="00885E03"/>
    <w:rsid w:val="00885E7D"/>
    <w:rsid w:val="00885E8A"/>
    <w:rsid w:val="00885EAC"/>
    <w:rsid w:val="00885F54"/>
    <w:rsid w:val="00885FCD"/>
    <w:rsid w:val="0088601C"/>
    <w:rsid w:val="00886035"/>
    <w:rsid w:val="00886250"/>
    <w:rsid w:val="00886353"/>
    <w:rsid w:val="008863A2"/>
    <w:rsid w:val="008863A4"/>
    <w:rsid w:val="008863B3"/>
    <w:rsid w:val="008863CE"/>
    <w:rsid w:val="00886426"/>
    <w:rsid w:val="00886458"/>
    <w:rsid w:val="008865D4"/>
    <w:rsid w:val="008866A5"/>
    <w:rsid w:val="00886718"/>
    <w:rsid w:val="0088678F"/>
    <w:rsid w:val="00886879"/>
    <w:rsid w:val="008868D5"/>
    <w:rsid w:val="008868F4"/>
    <w:rsid w:val="00886936"/>
    <w:rsid w:val="00886982"/>
    <w:rsid w:val="008869D5"/>
    <w:rsid w:val="008869F6"/>
    <w:rsid w:val="00886A4C"/>
    <w:rsid w:val="00886A53"/>
    <w:rsid w:val="00886ABE"/>
    <w:rsid w:val="00886B50"/>
    <w:rsid w:val="00886BA6"/>
    <w:rsid w:val="00886C96"/>
    <w:rsid w:val="00886CAB"/>
    <w:rsid w:val="00886D6F"/>
    <w:rsid w:val="00886E44"/>
    <w:rsid w:val="00886E5B"/>
    <w:rsid w:val="00886E72"/>
    <w:rsid w:val="00886EFC"/>
    <w:rsid w:val="00886F11"/>
    <w:rsid w:val="00886F55"/>
    <w:rsid w:val="00886F98"/>
    <w:rsid w:val="00887041"/>
    <w:rsid w:val="0088714C"/>
    <w:rsid w:val="00887174"/>
    <w:rsid w:val="00887250"/>
    <w:rsid w:val="008872A0"/>
    <w:rsid w:val="008872E9"/>
    <w:rsid w:val="008872EC"/>
    <w:rsid w:val="00887349"/>
    <w:rsid w:val="008873FB"/>
    <w:rsid w:val="0088740D"/>
    <w:rsid w:val="0088756A"/>
    <w:rsid w:val="00887577"/>
    <w:rsid w:val="00887683"/>
    <w:rsid w:val="008876C1"/>
    <w:rsid w:val="008876D1"/>
    <w:rsid w:val="0088776D"/>
    <w:rsid w:val="00887803"/>
    <w:rsid w:val="00887871"/>
    <w:rsid w:val="008878A5"/>
    <w:rsid w:val="0088791C"/>
    <w:rsid w:val="0088793B"/>
    <w:rsid w:val="00887A1A"/>
    <w:rsid w:val="00887A57"/>
    <w:rsid w:val="00887AB0"/>
    <w:rsid w:val="00887B5A"/>
    <w:rsid w:val="00887B63"/>
    <w:rsid w:val="00887C46"/>
    <w:rsid w:val="00887CAC"/>
    <w:rsid w:val="00887D1A"/>
    <w:rsid w:val="00887D62"/>
    <w:rsid w:val="00890073"/>
    <w:rsid w:val="008900C8"/>
    <w:rsid w:val="0089044A"/>
    <w:rsid w:val="00890461"/>
    <w:rsid w:val="00890560"/>
    <w:rsid w:val="00890611"/>
    <w:rsid w:val="00890751"/>
    <w:rsid w:val="00890796"/>
    <w:rsid w:val="008907A5"/>
    <w:rsid w:val="00890860"/>
    <w:rsid w:val="0089093B"/>
    <w:rsid w:val="008909B1"/>
    <w:rsid w:val="00890AE0"/>
    <w:rsid w:val="00890CA2"/>
    <w:rsid w:val="00890D60"/>
    <w:rsid w:val="00890DDA"/>
    <w:rsid w:val="00890F26"/>
    <w:rsid w:val="00890F2B"/>
    <w:rsid w:val="00890FB7"/>
    <w:rsid w:val="00890FFA"/>
    <w:rsid w:val="00891056"/>
    <w:rsid w:val="008910AD"/>
    <w:rsid w:val="008911F5"/>
    <w:rsid w:val="00891208"/>
    <w:rsid w:val="008912C9"/>
    <w:rsid w:val="00891355"/>
    <w:rsid w:val="00891405"/>
    <w:rsid w:val="00891415"/>
    <w:rsid w:val="008914E0"/>
    <w:rsid w:val="008915C9"/>
    <w:rsid w:val="008915DD"/>
    <w:rsid w:val="00891608"/>
    <w:rsid w:val="00891685"/>
    <w:rsid w:val="00891690"/>
    <w:rsid w:val="008916C7"/>
    <w:rsid w:val="008917A9"/>
    <w:rsid w:val="008918C5"/>
    <w:rsid w:val="008918F5"/>
    <w:rsid w:val="00891920"/>
    <w:rsid w:val="00891928"/>
    <w:rsid w:val="0089195C"/>
    <w:rsid w:val="00891A18"/>
    <w:rsid w:val="00891BA6"/>
    <w:rsid w:val="00891C19"/>
    <w:rsid w:val="00891D53"/>
    <w:rsid w:val="00891DD3"/>
    <w:rsid w:val="00891DE2"/>
    <w:rsid w:val="00891E31"/>
    <w:rsid w:val="00891EE7"/>
    <w:rsid w:val="00891F38"/>
    <w:rsid w:val="00891FD4"/>
    <w:rsid w:val="00892023"/>
    <w:rsid w:val="00892059"/>
    <w:rsid w:val="008920E7"/>
    <w:rsid w:val="00892125"/>
    <w:rsid w:val="008921DD"/>
    <w:rsid w:val="00892261"/>
    <w:rsid w:val="008923A5"/>
    <w:rsid w:val="008923E9"/>
    <w:rsid w:val="00892408"/>
    <w:rsid w:val="008924E5"/>
    <w:rsid w:val="0089252A"/>
    <w:rsid w:val="00892619"/>
    <w:rsid w:val="008926B2"/>
    <w:rsid w:val="008926DA"/>
    <w:rsid w:val="00892755"/>
    <w:rsid w:val="00892968"/>
    <w:rsid w:val="00892969"/>
    <w:rsid w:val="00892999"/>
    <w:rsid w:val="00892A00"/>
    <w:rsid w:val="00892A03"/>
    <w:rsid w:val="00892A54"/>
    <w:rsid w:val="00892A6C"/>
    <w:rsid w:val="00892AD5"/>
    <w:rsid w:val="00892B2F"/>
    <w:rsid w:val="00892B5E"/>
    <w:rsid w:val="00892D0D"/>
    <w:rsid w:val="00892D45"/>
    <w:rsid w:val="00892DC4"/>
    <w:rsid w:val="00892EF3"/>
    <w:rsid w:val="00892F6F"/>
    <w:rsid w:val="00892FA4"/>
    <w:rsid w:val="00893005"/>
    <w:rsid w:val="00893020"/>
    <w:rsid w:val="008930C7"/>
    <w:rsid w:val="008930F4"/>
    <w:rsid w:val="00893114"/>
    <w:rsid w:val="00893128"/>
    <w:rsid w:val="0089316C"/>
    <w:rsid w:val="008931D4"/>
    <w:rsid w:val="00893214"/>
    <w:rsid w:val="008932DF"/>
    <w:rsid w:val="0089333F"/>
    <w:rsid w:val="0089353E"/>
    <w:rsid w:val="0089367C"/>
    <w:rsid w:val="008936BD"/>
    <w:rsid w:val="008936F8"/>
    <w:rsid w:val="0089379D"/>
    <w:rsid w:val="008937A7"/>
    <w:rsid w:val="008937B0"/>
    <w:rsid w:val="008937E7"/>
    <w:rsid w:val="00893999"/>
    <w:rsid w:val="00893AEE"/>
    <w:rsid w:val="00893B12"/>
    <w:rsid w:val="00893C66"/>
    <w:rsid w:val="00893C98"/>
    <w:rsid w:val="00893DB5"/>
    <w:rsid w:val="00893EC8"/>
    <w:rsid w:val="00893F99"/>
    <w:rsid w:val="0089404C"/>
    <w:rsid w:val="008942B0"/>
    <w:rsid w:val="008942B3"/>
    <w:rsid w:val="008942FC"/>
    <w:rsid w:val="00894382"/>
    <w:rsid w:val="0089449B"/>
    <w:rsid w:val="00894547"/>
    <w:rsid w:val="0089459B"/>
    <w:rsid w:val="00894619"/>
    <w:rsid w:val="00894651"/>
    <w:rsid w:val="00894668"/>
    <w:rsid w:val="008946B8"/>
    <w:rsid w:val="008946C1"/>
    <w:rsid w:val="00894750"/>
    <w:rsid w:val="00894847"/>
    <w:rsid w:val="00894858"/>
    <w:rsid w:val="00894929"/>
    <w:rsid w:val="00894963"/>
    <w:rsid w:val="00894ACE"/>
    <w:rsid w:val="00894B32"/>
    <w:rsid w:val="00894BA5"/>
    <w:rsid w:val="00894BB5"/>
    <w:rsid w:val="00894CFC"/>
    <w:rsid w:val="00894D48"/>
    <w:rsid w:val="00894DD1"/>
    <w:rsid w:val="00894E28"/>
    <w:rsid w:val="00894E51"/>
    <w:rsid w:val="00894F6F"/>
    <w:rsid w:val="00894FD7"/>
    <w:rsid w:val="00895050"/>
    <w:rsid w:val="008951A5"/>
    <w:rsid w:val="008951DA"/>
    <w:rsid w:val="008953D6"/>
    <w:rsid w:val="00895433"/>
    <w:rsid w:val="00895482"/>
    <w:rsid w:val="008954F4"/>
    <w:rsid w:val="00895505"/>
    <w:rsid w:val="008955E7"/>
    <w:rsid w:val="008955FB"/>
    <w:rsid w:val="00895617"/>
    <w:rsid w:val="00895625"/>
    <w:rsid w:val="00895632"/>
    <w:rsid w:val="00895761"/>
    <w:rsid w:val="0089576F"/>
    <w:rsid w:val="008959AB"/>
    <w:rsid w:val="00895A6C"/>
    <w:rsid w:val="00895B6F"/>
    <w:rsid w:val="00895BA7"/>
    <w:rsid w:val="00895BFC"/>
    <w:rsid w:val="00895C40"/>
    <w:rsid w:val="00895C44"/>
    <w:rsid w:val="00895C6C"/>
    <w:rsid w:val="00895C93"/>
    <w:rsid w:val="00895D54"/>
    <w:rsid w:val="00895D59"/>
    <w:rsid w:val="00895D91"/>
    <w:rsid w:val="00895DA3"/>
    <w:rsid w:val="00895E0B"/>
    <w:rsid w:val="00895E83"/>
    <w:rsid w:val="00895ECA"/>
    <w:rsid w:val="00895EDC"/>
    <w:rsid w:val="00895FA1"/>
    <w:rsid w:val="00895FC0"/>
    <w:rsid w:val="008960E0"/>
    <w:rsid w:val="008960F7"/>
    <w:rsid w:val="00896126"/>
    <w:rsid w:val="00896155"/>
    <w:rsid w:val="008961BC"/>
    <w:rsid w:val="00896235"/>
    <w:rsid w:val="0089628D"/>
    <w:rsid w:val="008962B2"/>
    <w:rsid w:val="008962D1"/>
    <w:rsid w:val="00896315"/>
    <w:rsid w:val="00896332"/>
    <w:rsid w:val="00896345"/>
    <w:rsid w:val="00896357"/>
    <w:rsid w:val="00896469"/>
    <w:rsid w:val="008964C1"/>
    <w:rsid w:val="008964E2"/>
    <w:rsid w:val="008964E9"/>
    <w:rsid w:val="00896577"/>
    <w:rsid w:val="00896581"/>
    <w:rsid w:val="00896582"/>
    <w:rsid w:val="008965D5"/>
    <w:rsid w:val="00896617"/>
    <w:rsid w:val="0089667D"/>
    <w:rsid w:val="008966C8"/>
    <w:rsid w:val="008967E0"/>
    <w:rsid w:val="0089685D"/>
    <w:rsid w:val="008968E8"/>
    <w:rsid w:val="0089691E"/>
    <w:rsid w:val="0089693B"/>
    <w:rsid w:val="00896A60"/>
    <w:rsid w:val="00896A62"/>
    <w:rsid w:val="00896AB8"/>
    <w:rsid w:val="00896AEE"/>
    <w:rsid w:val="00896C16"/>
    <w:rsid w:val="00896CEE"/>
    <w:rsid w:val="00896E0F"/>
    <w:rsid w:val="00896E47"/>
    <w:rsid w:val="00896EB3"/>
    <w:rsid w:val="00896EC8"/>
    <w:rsid w:val="00896F24"/>
    <w:rsid w:val="00896F53"/>
    <w:rsid w:val="00896F68"/>
    <w:rsid w:val="00896F6E"/>
    <w:rsid w:val="00897040"/>
    <w:rsid w:val="00897080"/>
    <w:rsid w:val="008970AD"/>
    <w:rsid w:val="00897195"/>
    <w:rsid w:val="0089724C"/>
    <w:rsid w:val="00897461"/>
    <w:rsid w:val="0089751A"/>
    <w:rsid w:val="00897606"/>
    <w:rsid w:val="00897681"/>
    <w:rsid w:val="008976E0"/>
    <w:rsid w:val="0089771F"/>
    <w:rsid w:val="0089774F"/>
    <w:rsid w:val="00897784"/>
    <w:rsid w:val="00897898"/>
    <w:rsid w:val="008978E0"/>
    <w:rsid w:val="00897971"/>
    <w:rsid w:val="008979EA"/>
    <w:rsid w:val="00897A5E"/>
    <w:rsid w:val="00897AF3"/>
    <w:rsid w:val="00897B82"/>
    <w:rsid w:val="00897C19"/>
    <w:rsid w:val="00897D13"/>
    <w:rsid w:val="008A00D4"/>
    <w:rsid w:val="008A00F0"/>
    <w:rsid w:val="008A0123"/>
    <w:rsid w:val="008A0133"/>
    <w:rsid w:val="008A01AB"/>
    <w:rsid w:val="008A0336"/>
    <w:rsid w:val="008A037A"/>
    <w:rsid w:val="008A037C"/>
    <w:rsid w:val="008A03A1"/>
    <w:rsid w:val="008A03A9"/>
    <w:rsid w:val="008A0412"/>
    <w:rsid w:val="008A0496"/>
    <w:rsid w:val="008A04D5"/>
    <w:rsid w:val="008A0562"/>
    <w:rsid w:val="008A066E"/>
    <w:rsid w:val="008A0678"/>
    <w:rsid w:val="008A0693"/>
    <w:rsid w:val="008A073A"/>
    <w:rsid w:val="008A075B"/>
    <w:rsid w:val="008A076D"/>
    <w:rsid w:val="008A0799"/>
    <w:rsid w:val="008A07E8"/>
    <w:rsid w:val="008A08F5"/>
    <w:rsid w:val="008A09DC"/>
    <w:rsid w:val="008A09E6"/>
    <w:rsid w:val="008A0A8D"/>
    <w:rsid w:val="008A0AA4"/>
    <w:rsid w:val="008A0AE9"/>
    <w:rsid w:val="008A0B90"/>
    <w:rsid w:val="008A0C71"/>
    <w:rsid w:val="008A0D17"/>
    <w:rsid w:val="008A0D18"/>
    <w:rsid w:val="008A0E4B"/>
    <w:rsid w:val="008A0F76"/>
    <w:rsid w:val="008A10F5"/>
    <w:rsid w:val="008A120A"/>
    <w:rsid w:val="008A1234"/>
    <w:rsid w:val="008A127A"/>
    <w:rsid w:val="008A1298"/>
    <w:rsid w:val="008A12AC"/>
    <w:rsid w:val="008A12D0"/>
    <w:rsid w:val="008A12EA"/>
    <w:rsid w:val="008A1345"/>
    <w:rsid w:val="008A13A4"/>
    <w:rsid w:val="008A13BA"/>
    <w:rsid w:val="008A14DF"/>
    <w:rsid w:val="008A159C"/>
    <w:rsid w:val="008A170A"/>
    <w:rsid w:val="008A1759"/>
    <w:rsid w:val="008A18A1"/>
    <w:rsid w:val="008A18B7"/>
    <w:rsid w:val="008A18F9"/>
    <w:rsid w:val="008A1A3C"/>
    <w:rsid w:val="008A1B24"/>
    <w:rsid w:val="008A1C75"/>
    <w:rsid w:val="008A1C91"/>
    <w:rsid w:val="008A1DB5"/>
    <w:rsid w:val="008A1E31"/>
    <w:rsid w:val="008A1F30"/>
    <w:rsid w:val="008A1F66"/>
    <w:rsid w:val="008A1FAB"/>
    <w:rsid w:val="008A2039"/>
    <w:rsid w:val="008A204F"/>
    <w:rsid w:val="008A20B1"/>
    <w:rsid w:val="008A2129"/>
    <w:rsid w:val="008A2135"/>
    <w:rsid w:val="008A2152"/>
    <w:rsid w:val="008A220E"/>
    <w:rsid w:val="008A22BC"/>
    <w:rsid w:val="008A22C2"/>
    <w:rsid w:val="008A2305"/>
    <w:rsid w:val="008A23AC"/>
    <w:rsid w:val="008A2420"/>
    <w:rsid w:val="008A2474"/>
    <w:rsid w:val="008A24BE"/>
    <w:rsid w:val="008A2563"/>
    <w:rsid w:val="008A258E"/>
    <w:rsid w:val="008A278D"/>
    <w:rsid w:val="008A2873"/>
    <w:rsid w:val="008A2B03"/>
    <w:rsid w:val="008A2B28"/>
    <w:rsid w:val="008A2BA2"/>
    <w:rsid w:val="008A2C4A"/>
    <w:rsid w:val="008A2EC6"/>
    <w:rsid w:val="008A2F09"/>
    <w:rsid w:val="008A2F68"/>
    <w:rsid w:val="008A3075"/>
    <w:rsid w:val="008A30AF"/>
    <w:rsid w:val="008A3190"/>
    <w:rsid w:val="008A31A4"/>
    <w:rsid w:val="008A31DD"/>
    <w:rsid w:val="008A32B3"/>
    <w:rsid w:val="008A33D8"/>
    <w:rsid w:val="008A34CA"/>
    <w:rsid w:val="008A34DF"/>
    <w:rsid w:val="008A35C6"/>
    <w:rsid w:val="008A3629"/>
    <w:rsid w:val="008A36AF"/>
    <w:rsid w:val="008A36BC"/>
    <w:rsid w:val="008A376E"/>
    <w:rsid w:val="008A37A5"/>
    <w:rsid w:val="008A397F"/>
    <w:rsid w:val="008A39A6"/>
    <w:rsid w:val="008A39C7"/>
    <w:rsid w:val="008A3AB4"/>
    <w:rsid w:val="008A3ADF"/>
    <w:rsid w:val="008A3B41"/>
    <w:rsid w:val="008A3B58"/>
    <w:rsid w:val="008A3B67"/>
    <w:rsid w:val="008A3B7D"/>
    <w:rsid w:val="008A3B97"/>
    <w:rsid w:val="008A3C2B"/>
    <w:rsid w:val="008A3C5A"/>
    <w:rsid w:val="008A3C5E"/>
    <w:rsid w:val="008A3C7E"/>
    <w:rsid w:val="008A3C8B"/>
    <w:rsid w:val="008A3DAA"/>
    <w:rsid w:val="008A3EC1"/>
    <w:rsid w:val="008A3EE6"/>
    <w:rsid w:val="008A3F79"/>
    <w:rsid w:val="008A3F7E"/>
    <w:rsid w:val="008A3FA3"/>
    <w:rsid w:val="008A3FE0"/>
    <w:rsid w:val="008A40AA"/>
    <w:rsid w:val="008A4110"/>
    <w:rsid w:val="008A417C"/>
    <w:rsid w:val="008A4182"/>
    <w:rsid w:val="008A4241"/>
    <w:rsid w:val="008A4271"/>
    <w:rsid w:val="008A42E2"/>
    <w:rsid w:val="008A435C"/>
    <w:rsid w:val="008A439C"/>
    <w:rsid w:val="008A4492"/>
    <w:rsid w:val="008A449C"/>
    <w:rsid w:val="008A4634"/>
    <w:rsid w:val="008A467C"/>
    <w:rsid w:val="008A46E2"/>
    <w:rsid w:val="008A47A1"/>
    <w:rsid w:val="008A489F"/>
    <w:rsid w:val="008A48DD"/>
    <w:rsid w:val="008A4AEF"/>
    <w:rsid w:val="008A4B6C"/>
    <w:rsid w:val="008A4D63"/>
    <w:rsid w:val="008A4EAD"/>
    <w:rsid w:val="008A4F76"/>
    <w:rsid w:val="008A4F8A"/>
    <w:rsid w:val="008A4FA4"/>
    <w:rsid w:val="008A4FCB"/>
    <w:rsid w:val="008A5036"/>
    <w:rsid w:val="008A5166"/>
    <w:rsid w:val="008A5187"/>
    <w:rsid w:val="008A5368"/>
    <w:rsid w:val="008A54C3"/>
    <w:rsid w:val="008A551B"/>
    <w:rsid w:val="008A55C1"/>
    <w:rsid w:val="008A5698"/>
    <w:rsid w:val="008A56CE"/>
    <w:rsid w:val="008A56EA"/>
    <w:rsid w:val="008A58B3"/>
    <w:rsid w:val="008A5932"/>
    <w:rsid w:val="008A5B12"/>
    <w:rsid w:val="008A5B1A"/>
    <w:rsid w:val="008A5B69"/>
    <w:rsid w:val="008A5B76"/>
    <w:rsid w:val="008A5BB7"/>
    <w:rsid w:val="008A5BBB"/>
    <w:rsid w:val="008A5BCA"/>
    <w:rsid w:val="008A5C44"/>
    <w:rsid w:val="008A5C9A"/>
    <w:rsid w:val="008A5D36"/>
    <w:rsid w:val="008A5D53"/>
    <w:rsid w:val="008A5DA6"/>
    <w:rsid w:val="008A5E5A"/>
    <w:rsid w:val="008A5EB9"/>
    <w:rsid w:val="008A5EFF"/>
    <w:rsid w:val="008A5FF1"/>
    <w:rsid w:val="008A611D"/>
    <w:rsid w:val="008A612F"/>
    <w:rsid w:val="008A6146"/>
    <w:rsid w:val="008A6167"/>
    <w:rsid w:val="008A61B9"/>
    <w:rsid w:val="008A6229"/>
    <w:rsid w:val="008A62C0"/>
    <w:rsid w:val="008A62E3"/>
    <w:rsid w:val="008A633B"/>
    <w:rsid w:val="008A63C7"/>
    <w:rsid w:val="008A6452"/>
    <w:rsid w:val="008A6586"/>
    <w:rsid w:val="008A663A"/>
    <w:rsid w:val="008A666D"/>
    <w:rsid w:val="008A66B3"/>
    <w:rsid w:val="008A66D2"/>
    <w:rsid w:val="008A66F1"/>
    <w:rsid w:val="008A67DB"/>
    <w:rsid w:val="008A6A97"/>
    <w:rsid w:val="008A6CD1"/>
    <w:rsid w:val="008A6CF1"/>
    <w:rsid w:val="008A6D19"/>
    <w:rsid w:val="008A6D8D"/>
    <w:rsid w:val="008A6F6F"/>
    <w:rsid w:val="008A6F78"/>
    <w:rsid w:val="008A701D"/>
    <w:rsid w:val="008A704A"/>
    <w:rsid w:val="008A7093"/>
    <w:rsid w:val="008A713D"/>
    <w:rsid w:val="008A71EB"/>
    <w:rsid w:val="008A7202"/>
    <w:rsid w:val="008A7215"/>
    <w:rsid w:val="008A729F"/>
    <w:rsid w:val="008A72FF"/>
    <w:rsid w:val="008A74F5"/>
    <w:rsid w:val="008A7505"/>
    <w:rsid w:val="008A7665"/>
    <w:rsid w:val="008A772D"/>
    <w:rsid w:val="008A778D"/>
    <w:rsid w:val="008A77A4"/>
    <w:rsid w:val="008A78CC"/>
    <w:rsid w:val="008A7955"/>
    <w:rsid w:val="008A7A4F"/>
    <w:rsid w:val="008A7AE0"/>
    <w:rsid w:val="008A7B5E"/>
    <w:rsid w:val="008A7DF2"/>
    <w:rsid w:val="008A7E26"/>
    <w:rsid w:val="008A7EDE"/>
    <w:rsid w:val="008A7F3E"/>
    <w:rsid w:val="008A7F86"/>
    <w:rsid w:val="008B0242"/>
    <w:rsid w:val="008B0367"/>
    <w:rsid w:val="008B038C"/>
    <w:rsid w:val="008B0478"/>
    <w:rsid w:val="008B051F"/>
    <w:rsid w:val="008B0573"/>
    <w:rsid w:val="008B057E"/>
    <w:rsid w:val="008B08DE"/>
    <w:rsid w:val="008B093B"/>
    <w:rsid w:val="008B0975"/>
    <w:rsid w:val="008B0A6D"/>
    <w:rsid w:val="008B0A70"/>
    <w:rsid w:val="008B0AE6"/>
    <w:rsid w:val="008B0AE7"/>
    <w:rsid w:val="008B0B19"/>
    <w:rsid w:val="008B0B50"/>
    <w:rsid w:val="008B0B8E"/>
    <w:rsid w:val="008B0C00"/>
    <w:rsid w:val="008B0CBB"/>
    <w:rsid w:val="008B0D6D"/>
    <w:rsid w:val="008B0F56"/>
    <w:rsid w:val="008B0F75"/>
    <w:rsid w:val="008B1006"/>
    <w:rsid w:val="008B106B"/>
    <w:rsid w:val="008B1095"/>
    <w:rsid w:val="008B112F"/>
    <w:rsid w:val="008B1135"/>
    <w:rsid w:val="008B1171"/>
    <w:rsid w:val="008B11F5"/>
    <w:rsid w:val="008B1274"/>
    <w:rsid w:val="008B1282"/>
    <w:rsid w:val="008B13C6"/>
    <w:rsid w:val="008B1493"/>
    <w:rsid w:val="008B14A9"/>
    <w:rsid w:val="008B14ED"/>
    <w:rsid w:val="008B15B1"/>
    <w:rsid w:val="008B162F"/>
    <w:rsid w:val="008B165D"/>
    <w:rsid w:val="008B1750"/>
    <w:rsid w:val="008B1862"/>
    <w:rsid w:val="008B1879"/>
    <w:rsid w:val="008B18EA"/>
    <w:rsid w:val="008B1958"/>
    <w:rsid w:val="008B19C9"/>
    <w:rsid w:val="008B1A2D"/>
    <w:rsid w:val="008B1A3D"/>
    <w:rsid w:val="008B1AC9"/>
    <w:rsid w:val="008B1AD7"/>
    <w:rsid w:val="008B1B12"/>
    <w:rsid w:val="008B1B41"/>
    <w:rsid w:val="008B1C2E"/>
    <w:rsid w:val="008B1D94"/>
    <w:rsid w:val="008B1E14"/>
    <w:rsid w:val="008B1F60"/>
    <w:rsid w:val="008B205B"/>
    <w:rsid w:val="008B2181"/>
    <w:rsid w:val="008B21D0"/>
    <w:rsid w:val="008B227E"/>
    <w:rsid w:val="008B231A"/>
    <w:rsid w:val="008B234E"/>
    <w:rsid w:val="008B2529"/>
    <w:rsid w:val="008B25C4"/>
    <w:rsid w:val="008B262B"/>
    <w:rsid w:val="008B2692"/>
    <w:rsid w:val="008B26F9"/>
    <w:rsid w:val="008B28A1"/>
    <w:rsid w:val="008B29A7"/>
    <w:rsid w:val="008B2D6A"/>
    <w:rsid w:val="008B2DC7"/>
    <w:rsid w:val="008B2EC5"/>
    <w:rsid w:val="008B2FAE"/>
    <w:rsid w:val="008B309A"/>
    <w:rsid w:val="008B30A2"/>
    <w:rsid w:val="008B30B3"/>
    <w:rsid w:val="008B31B5"/>
    <w:rsid w:val="008B3220"/>
    <w:rsid w:val="008B3223"/>
    <w:rsid w:val="008B3224"/>
    <w:rsid w:val="008B3548"/>
    <w:rsid w:val="008B3625"/>
    <w:rsid w:val="008B375A"/>
    <w:rsid w:val="008B37D9"/>
    <w:rsid w:val="008B37FA"/>
    <w:rsid w:val="008B380D"/>
    <w:rsid w:val="008B3852"/>
    <w:rsid w:val="008B3872"/>
    <w:rsid w:val="008B3885"/>
    <w:rsid w:val="008B391B"/>
    <w:rsid w:val="008B392F"/>
    <w:rsid w:val="008B3A95"/>
    <w:rsid w:val="008B3AF4"/>
    <w:rsid w:val="008B3B59"/>
    <w:rsid w:val="008B3C15"/>
    <w:rsid w:val="008B3D01"/>
    <w:rsid w:val="008B3EE0"/>
    <w:rsid w:val="008B400C"/>
    <w:rsid w:val="008B40BC"/>
    <w:rsid w:val="008B40F6"/>
    <w:rsid w:val="008B4126"/>
    <w:rsid w:val="008B4155"/>
    <w:rsid w:val="008B4278"/>
    <w:rsid w:val="008B42C6"/>
    <w:rsid w:val="008B432C"/>
    <w:rsid w:val="008B4418"/>
    <w:rsid w:val="008B44A8"/>
    <w:rsid w:val="008B4525"/>
    <w:rsid w:val="008B4625"/>
    <w:rsid w:val="008B464B"/>
    <w:rsid w:val="008B47F8"/>
    <w:rsid w:val="008B485E"/>
    <w:rsid w:val="008B48BD"/>
    <w:rsid w:val="008B4A26"/>
    <w:rsid w:val="008B4A3B"/>
    <w:rsid w:val="008B4AC1"/>
    <w:rsid w:val="008B4AD7"/>
    <w:rsid w:val="008B4C1B"/>
    <w:rsid w:val="008B4C52"/>
    <w:rsid w:val="008B4CB7"/>
    <w:rsid w:val="008B4CBA"/>
    <w:rsid w:val="008B4CDC"/>
    <w:rsid w:val="008B4CE3"/>
    <w:rsid w:val="008B4D0E"/>
    <w:rsid w:val="008B4E45"/>
    <w:rsid w:val="008B4F0C"/>
    <w:rsid w:val="008B4F97"/>
    <w:rsid w:val="008B4F99"/>
    <w:rsid w:val="008B507D"/>
    <w:rsid w:val="008B509F"/>
    <w:rsid w:val="008B50E1"/>
    <w:rsid w:val="008B50EB"/>
    <w:rsid w:val="008B5116"/>
    <w:rsid w:val="008B5186"/>
    <w:rsid w:val="008B51B2"/>
    <w:rsid w:val="008B51DE"/>
    <w:rsid w:val="008B52F2"/>
    <w:rsid w:val="008B53CE"/>
    <w:rsid w:val="008B5426"/>
    <w:rsid w:val="008B56DA"/>
    <w:rsid w:val="008B57FD"/>
    <w:rsid w:val="008B5852"/>
    <w:rsid w:val="008B58F5"/>
    <w:rsid w:val="008B5945"/>
    <w:rsid w:val="008B59AB"/>
    <w:rsid w:val="008B59E8"/>
    <w:rsid w:val="008B5ACE"/>
    <w:rsid w:val="008B5C88"/>
    <w:rsid w:val="008B5CBC"/>
    <w:rsid w:val="008B5CCA"/>
    <w:rsid w:val="008B5D32"/>
    <w:rsid w:val="008B5E7C"/>
    <w:rsid w:val="008B5FAD"/>
    <w:rsid w:val="008B5FCB"/>
    <w:rsid w:val="008B602F"/>
    <w:rsid w:val="008B6146"/>
    <w:rsid w:val="008B6445"/>
    <w:rsid w:val="008B64BA"/>
    <w:rsid w:val="008B64CA"/>
    <w:rsid w:val="008B66A5"/>
    <w:rsid w:val="008B66D1"/>
    <w:rsid w:val="008B670D"/>
    <w:rsid w:val="008B6730"/>
    <w:rsid w:val="008B67AD"/>
    <w:rsid w:val="008B696D"/>
    <w:rsid w:val="008B6A35"/>
    <w:rsid w:val="008B6BDC"/>
    <w:rsid w:val="008B6C80"/>
    <w:rsid w:val="008B6CAC"/>
    <w:rsid w:val="008B6D4F"/>
    <w:rsid w:val="008B6D8C"/>
    <w:rsid w:val="008B6E23"/>
    <w:rsid w:val="008B7082"/>
    <w:rsid w:val="008B70C9"/>
    <w:rsid w:val="008B710A"/>
    <w:rsid w:val="008B71A0"/>
    <w:rsid w:val="008B7229"/>
    <w:rsid w:val="008B7278"/>
    <w:rsid w:val="008B7279"/>
    <w:rsid w:val="008B728C"/>
    <w:rsid w:val="008B72B3"/>
    <w:rsid w:val="008B738B"/>
    <w:rsid w:val="008B73A4"/>
    <w:rsid w:val="008B7486"/>
    <w:rsid w:val="008B74C1"/>
    <w:rsid w:val="008B74DE"/>
    <w:rsid w:val="008B754E"/>
    <w:rsid w:val="008B7691"/>
    <w:rsid w:val="008B76C1"/>
    <w:rsid w:val="008B772F"/>
    <w:rsid w:val="008B773F"/>
    <w:rsid w:val="008B7873"/>
    <w:rsid w:val="008B78EC"/>
    <w:rsid w:val="008B792D"/>
    <w:rsid w:val="008B79D1"/>
    <w:rsid w:val="008B7BC8"/>
    <w:rsid w:val="008B7BE5"/>
    <w:rsid w:val="008B7C1E"/>
    <w:rsid w:val="008B7CFA"/>
    <w:rsid w:val="008B7D67"/>
    <w:rsid w:val="008B7E50"/>
    <w:rsid w:val="008B7E6B"/>
    <w:rsid w:val="008B7E75"/>
    <w:rsid w:val="008B7F08"/>
    <w:rsid w:val="008B7FDF"/>
    <w:rsid w:val="008C01B7"/>
    <w:rsid w:val="008C01BC"/>
    <w:rsid w:val="008C01C7"/>
    <w:rsid w:val="008C021B"/>
    <w:rsid w:val="008C03C1"/>
    <w:rsid w:val="008C0428"/>
    <w:rsid w:val="008C052F"/>
    <w:rsid w:val="008C0686"/>
    <w:rsid w:val="008C0716"/>
    <w:rsid w:val="008C08EF"/>
    <w:rsid w:val="008C093C"/>
    <w:rsid w:val="008C09DD"/>
    <w:rsid w:val="008C0A49"/>
    <w:rsid w:val="008C0AC7"/>
    <w:rsid w:val="008C0AF5"/>
    <w:rsid w:val="008C0C5B"/>
    <w:rsid w:val="008C0CBF"/>
    <w:rsid w:val="008C0D00"/>
    <w:rsid w:val="008C0D18"/>
    <w:rsid w:val="008C0E38"/>
    <w:rsid w:val="008C0EF3"/>
    <w:rsid w:val="008C0F5F"/>
    <w:rsid w:val="008C10E8"/>
    <w:rsid w:val="008C1180"/>
    <w:rsid w:val="008C1412"/>
    <w:rsid w:val="008C1545"/>
    <w:rsid w:val="008C15B3"/>
    <w:rsid w:val="008C15CC"/>
    <w:rsid w:val="008C1762"/>
    <w:rsid w:val="008C17F8"/>
    <w:rsid w:val="008C19ED"/>
    <w:rsid w:val="008C1A70"/>
    <w:rsid w:val="008C1BA9"/>
    <w:rsid w:val="008C1BB7"/>
    <w:rsid w:val="008C1CED"/>
    <w:rsid w:val="008C1D01"/>
    <w:rsid w:val="008C1D1F"/>
    <w:rsid w:val="008C1DE4"/>
    <w:rsid w:val="008C1E40"/>
    <w:rsid w:val="008C1EE2"/>
    <w:rsid w:val="008C2077"/>
    <w:rsid w:val="008C2083"/>
    <w:rsid w:val="008C20BC"/>
    <w:rsid w:val="008C211F"/>
    <w:rsid w:val="008C2129"/>
    <w:rsid w:val="008C21B7"/>
    <w:rsid w:val="008C2229"/>
    <w:rsid w:val="008C22BA"/>
    <w:rsid w:val="008C23A0"/>
    <w:rsid w:val="008C24B3"/>
    <w:rsid w:val="008C27BB"/>
    <w:rsid w:val="008C27FD"/>
    <w:rsid w:val="008C280B"/>
    <w:rsid w:val="008C28B2"/>
    <w:rsid w:val="008C2A03"/>
    <w:rsid w:val="008C2C54"/>
    <w:rsid w:val="008C2CCA"/>
    <w:rsid w:val="008C2D78"/>
    <w:rsid w:val="008C2D98"/>
    <w:rsid w:val="008C2E49"/>
    <w:rsid w:val="008C2EB0"/>
    <w:rsid w:val="008C2F93"/>
    <w:rsid w:val="008C30E9"/>
    <w:rsid w:val="008C3176"/>
    <w:rsid w:val="008C31A1"/>
    <w:rsid w:val="008C329E"/>
    <w:rsid w:val="008C32BA"/>
    <w:rsid w:val="008C331E"/>
    <w:rsid w:val="008C3389"/>
    <w:rsid w:val="008C3393"/>
    <w:rsid w:val="008C353C"/>
    <w:rsid w:val="008C35AB"/>
    <w:rsid w:val="008C362A"/>
    <w:rsid w:val="008C36E0"/>
    <w:rsid w:val="008C3753"/>
    <w:rsid w:val="008C37AD"/>
    <w:rsid w:val="008C37E9"/>
    <w:rsid w:val="008C3B50"/>
    <w:rsid w:val="008C3D69"/>
    <w:rsid w:val="008C3E8E"/>
    <w:rsid w:val="008C3EFF"/>
    <w:rsid w:val="008C3F1B"/>
    <w:rsid w:val="008C3F91"/>
    <w:rsid w:val="008C3FA7"/>
    <w:rsid w:val="008C406A"/>
    <w:rsid w:val="008C40D1"/>
    <w:rsid w:val="008C40DA"/>
    <w:rsid w:val="008C411F"/>
    <w:rsid w:val="008C4170"/>
    <w:rsid w:val="008C42A5"/>
    <w:rsid w:val="008C42D9"/>
    <w:rsid w:val="008C43A9"/>
    <w:rsid w:val="008C4413"/>
    <w:rsid w:val="008C45B7"/>
    <w:rsid w:val="008C46B1"/>
    <w:rsid w:val="008C47A3"/>
    <w:rsid w:val="008C484A"/>
    <w:rsid w:val="008C4853"/>
    <w:rsid w:val="008C4928"/>
    <w:rsid w:val="008C493A"/>
    <w:rsid w:val="008C4963"/>
    <w:rsid w:val="008C49A3"/>
    <w:rsid w:val="008C4A20"/>
    <w:rsid w:val="008C4BBF"/>
    <w:rsid w:val="008C4BF5"/>
    <w:rsid w:val="008C4F54"/>
    <w:rsid w:val="008C4F7D"/>
    <w:rsid w:val="008C506E"/>
    <w:rsid w:val="008C508E"/>
    <w:rsid w:val="008C5211"/>
    <w:rsid w:val="008C543B"/>
    <w:rsid w:val="008C54AB"/>
    <w:rsid w:val="008C554D"/>
    <w:rsid w:val="008C5557"/>
    <w:rsid w:val="008C5585"/>
    <w:rsid w:val="008C56A3"/>
    <w:rsid w:val="008C5749"/>
    <w:rsid w:val="008C581A"/>
    <w:rsid w:val="008C5855"/>
    <w:rsid w:val="008C58D1"/>
    <w:rsid w:val="008C5957"/>
    <w:rsid w:val="008C59B5"/>
    <w:rsid w:val="008C5B5F"/>
    <w:rsid w:val="008C5B74"/>
    <w:rsid w:val="008C5B92"/>
    <w:rsid w:val="008C5BFD"/>
    <w:rsid w:val="008C5C36"/>
    <w:rsid w:val="008C5C3C"/>
    <w:rsid w:val="008C5C6E"/>
    <w:rsid w:val="008C5D12"/>
    <w:rsid w:val="008C5E35"/>
    <w:rsid w:val="008C5EC5"/>
    <w:rsid w:val="008C5F0E"/>
    <w:rsid w:val="008C5F38"/>
    <w:rsid w:val="008C5F85"/>
    <w:rsid w:val="008C6121"/>
    <w:rsid w:val="008C613E"/>
    <w:rsid w:val="008C6157"/>
    <w:rsid w:val="008C6265"/>
    <w:rsid w:val="008C626D"/>
    <w:rsid w:val="008C627B"/>
    <w:rsid w:val="008C6343"/>
    <w:rsid w:val="008C63D5"/>
    <w:rsid w:val="008C6516"/>
    <w:rsid w:val="008C6519"/>
    <w:rsid w:val="008C652D"/>
    <w:rsid w:val="008C6534"/>
    <w:rsid w:val="008C6603"/>
    <w:rsid w:val="008C679D"/>
    <w:rsid w:val="008C69CB"/>
    <w:rsid w:val="008C6C53"/>
    <w:rsid w:val="008C6CBB"/>
    <w:rsid w:val="008C6D19"/>
    <w:rsid w:val="008C6D62"/>
    <w:rsid w:val="008C6DA8"/>
    <w:rsid w:val="008C6DFB"/>
    <w:rsid w:val="008C6E91"/>
    <w:rsid w:val="008C6EDA"/>
    <w:rsid w:val="008C7028"/>
    <w:rsid w:val="008C702C"/>
    <w:rsid w:val="008C705D"/>
    <w:rsid w:val="008C706B"/>
    <w:rsid w:val="008C7112"/>
    <w:rsid w:val="008C7154"/>
    <w:rsid w:val="008C7171"/>
    <w:rsid w:val="008C7184"/>
    <w:rsid w:val="008C71E8"/>
    <w:rsid w:val="008C71F8"/>
    <w:rsid w:val="008C7262"/>
    <w:rsid w:val="008C72E2"/>
    <w:rsid w:val="008C734D"/>
    <w:rsid w:val="008C7464"/>
    <w:rsid w:val="008C74CF"/>
    <w:rsid w:val="008C752B"/>
    <w:rsid w:val="008C754B"/>
    <w:rsid w:val="008C7630"/>
    <w:rsid w:val="008C77F7"/>
    <w:rsid w:val="008C781D"/>
    <w:rsid w:val="008C7874"/>
    <w:rsid w:val="008C7890"/>
    <w:rsid w:val="008C7906"/>
    <w:rsid w:val="008C7985"/>
    <w:rsid w:val="008C7A04"/>
    <w:rsid w:val="008C7B91"/>
    <w:rsid w:val="008C7BFC"/>
    <w:rsid w:val="008C7DDB"/>
    <w:rsid w:val="008C7F7B"/>
    <w:rsid w:val="008C7FAE"/>
    <w:rsid w:val="008D0009"/>
    <w:rsid w:val="008D016F"/>
    <w:rsid w:val="008D01AD"/>
    <w:rsid w:val="008D025D"/>
    <w:rsid w:val="008D02C8"/>
    <w:rsid w:val="008D039D"/>
    <w:rsid w:val="008D03CE"/>
    <w:rsid w:val="008D03D0"/>
    <w:rsid w:val="008D03E4"/>
    <w:rsid w:val="008D0416"/>
    <w:rsid w:val="008D0477"/>
    <w:rsid w:val="008D0495"/>
    <w:rsid w:val="008D06C1"/>
    <w:rsid w:val="008D0851"/>
    <w:rsid w:val="008D08C1"/>
    <w:rsid w:val="008D092B"/>
    <w:rsid w:val="008D096D"/>
    <w:rsid w:val="008D09B0"/>
    <w:rsid w:val="008D0A54"/>
    <w:rsid w:val="008D0A66"/>
    <w:rsid w:val="008D0A81"/>
    <w:rsid w:val="008D0B7E"/>
    <w:rsid w:val="008D0DC7"/>
    <w:rsid w:val="008D0E4D"/>
    <w:rsid w:val="008D0E73"/>
    <w:rsid w:val="008D10FC"/>
    <w:rsid w:val="008D1153"/>
    <w:rsid w:val="008D11A1"/>
    <w:rsid w:val="008D11C6"/>
    <w:rsid w:val="008D126E"/>
    <w:rsid w:val="008D128C"/>
    <w:rsid w:val="008D12DE"/>
    <w:rsid w:val="008D13A6"/>
    <w:rsid w:val="008D13A7"/>
    <w:rsid w:val="008D13C7"/>
    <w:rsid w:val="008D143C"/>
    <w:rsid w:val="008D14B3"/>
    <w:rsid w:val="008D158A"/>
    <w:rsid w:val="008D159C"/>
    <w:rsid w:val="008D167E"/>
    <w:rsid w:val="008D16FC"/>
    <w:rsid w:val="008D17D4"/>
    <w:rsid w:val="008D17D9"/>
    <w:rsid w:val="008D18CD"/>
    <w:rsid w:val="008D18DD"/>
    <w:rsid w:val="008D1995"/>
    <w:rsid w:val="008D1A07"/>
    <w:rsid w:val="008D1AD4"/>
    <w:rsid w:val="008D1B09"/>
    <w:rsid w:val="008D1B24"/>
    <w:rsid w:val="008D1B28"/>
    <w:rsid w:val="008D1D58"/>
    <w:rsid w:val="008D1F7D"/>
    <w:rsid w:val="008D1FC1"/>
    <w:rsid w:val="008D2008"/>
    <w:rsid w:val="008D216A"/>
    <w:rsid w:val="008D219B"/>
    <w:rsid w:val="008D21C8"/>
    <w:rsid w:val="008D220E"/>
    <w:rsid w:val="008D22E9"/>
    <w:rsid w:val="008D2300"/>
    <w:rsid w:val="008D236A"/>
    <w:rsid w:val="008D254E"/>
    <w:rsid w:val="008D25F7"/>
    <w:rsid w:val="008D276E"/>
    <w:rsid w:val="008D27F1"/>
    <w:rsid w:val="008D2823"/>
    <w:rsid w:val="008D29FF"/>
    <w:rsid w:val="008D2A13"/>
    <w:rsid w:val="008D2C08"/>
    <w:rsid w:val="008D2C36"/>
    <w:rsid w:val="008D2C6D"/>
    <w:rsid w:val="008D2CB7"/>
    <w:rsid w:val="008D2D00"/>
    <w:rsid w:val="008D2E13"/>
    <w:rsid w:val="008D2F84"/>
    <w:rsid w:val="008D305A"/>
    <w:rsid w:val="008D3075"/>
    <w:rsid w:val="008D3192"/>
    <w:rsid w:val="008D320B"/>
    <w:rsid w:val="008D3229"/>
    <w:rsid w:val="008D3291"/>
    <w:rsid w:val="008D32D1"/>
    <w:rsid w:val="008D3324"/>
    <w:rsid w:val="008D335D"/>
    <w:rsid w:val="008D335F"/>
    <w:rsid w:val="008D338B"/>
    <w:rsid w:val="008D340F"/>
    <w:rsid w:val="008D34B6"/>
    <w:rsid w:val="008D34BC"/>
    <w:rsid w:val="008D34FF"/>
    <w:rsid w:val="008D359A"/>
    <w:rsid w:val="008D35E3"/>
    <w:rsid w:val="008D35F8"/>
    <w:rsid w:val="008D3609"/>
    <w:rsid w:val="008D3630"/>
    <w:rsid w:val="008D367B"/>
    <w:rsid w:val="008D3682"/>
    <w:rsid w:val="008D36E2"/>
    <w:rsid w:val="008D3730"/>
    <w:rsid w:val="008D37B5"/>
    <w:rsid w:val="008D37D4"/>
    <w:rsid w:val="008D37E1"/>
    <w:rsid w:val="008D388E"/>
    <w:rsid w:val="008D389F"/>
    <w:rsid w:val="008D38BD"/>
    <w:rsid w:val="008D38EA"/>
    <w:rsid w:val="008D39B2"/>
    <w:rsid w:val="008D3A8F"/>
    <w:rsid w:val="008D3D69"/>
    <w:rsid w:val="008D3DA0"/>
    <w:rsid w:val="008D3DDB"/>
    <w:rsid w:val="008D3E2B"/>
    <w:rsid w:val="008D3EC8"/>
    <w:rsid w:val="008D3F4F"/>
    <w:rsid w:val="008D402B"/>
    <w:rsid w:val="008D402C"/>
    <w:rsid w:val="008D4098"/>
    <w:rsid w:val="008D40C9"/>
    <w:rsid w:val="008D4188"/>
    <w:rsid w:val="008D41CA"/>
    <w:rsid w:val="008D41EF"/>
    <w:rsid w:val="008D4297"/>
    <w:rsid w:val="008D4343"/>
    <w:rsid w:val="008D455D"/>
    <w:rsid w:val="008D4575"/>
    <w:rsid w:val="008D46A1"/>
    <w:rsid w:val="008D474E"/>
    <w:rsid w:val="008D4781"/>
    <w:rsid w:val="008D47DD"/>
    <w:rsid w:val="008D47E0"/>
    <w:rsid w:val="008D4877"/>
    <w:rsid w:val="008D489A"/>
    <w:rsid w:val="008D48F0"/>
    <w:rsid w:val="008D4907"/>
    <w:rsid w:val="008D4958"/>
    <w:rsid w:val="008D49B5"/>
    <w:rsid w:val="008D49FB"/>
    <w:rsid w:val="008D4A7F"/>
    <w:rsid w:val="008D4AD5"/>
    <w:rsid w:val="008D4C44"/>
    <w:rsid w:val="008D4DC0"/>
    <w:rsid w:val="008D4DDA"/>
    <w:rsid w:val="008D4E6D"/>
    <w:rsid w:val="008D4F53"/>
    <w:rsid w:val="008D4F98"/>
    <w:rsid w:val="008D4FCD"/>
    <w:rsid w:val="008D5040"/>
    <w:rsid w:val="008D50F9"/>
    <w:rsid w:val="008D5124"/>
    <w:rsid w:val="008D5132"/>
    <w:rsid w:val="008D51EE"/>
    <w:rsid w:val="008D5215"/>
    <w:rsid w:val="008D52CB"/>
    <w:rsid w:val="008D52EA"/>
    <w:rsid w:val="008D552D"/>
    <w:rsid w:val="008D5574"/>
    <w:rsid w:val="008D5591"/>
    <w:rsid w:val="008D582F"/>
    <w:rsid w:val="008D5967"/>
    <w:rsid w:val="008D596F"/>
    <w:rsid w:val="008D5A21"/>
    <w:rsid w:val="008D5A5F"/>
    <w:rsid w:val="008D5A61"/>
    <w:rsid w:val="008D5A6E"/>
    <w:rsid w:val="008D5A84"/>
    <w:rsid w:val="008D5B23"/>
    <w:rsid w:val="008D5BA2"/>
    <w:rsid w:val="008D5C10"/>
    <w:rsid w:val="008D5C36"/>
    <w:rsid w:val="008D5C72"/>
    <w:rsid w:val="008D5CC9"/>
    <w:rsid w:val="008D5CCE"/>
    <w:rsid w:val="008D5D31"/>
    <w:rsid w:val="008D5D8F"/>
    <w:rsid w:val="008D5E46"/>
    <w:rsid w:val="008D5EB6"/>
    <w:rsid w:val="008D5EFD"/>
    <w:rsid w:val="008D5FA9"/>
    <w:rsid w:val="008D5FF6"/>
    <w:rsid w:val="008D6051"/>
    <w:rsid w:val="008D6060"/>
    <w:rsid w:val="008D609C"/>
    <w:rsid w:val="008D60F0"/>
    <w:rsid w:val="008D6177"/>
    <w:rsid w:val="008D6226"/>
    <w:rsid w:val="008D6397"/>
    <w:rsid w:val="008D66D9"/>
    <w:rsid w:val="008D67C1"/>
    <w:rsid w:val="008D69AA"/>
    <w:rsid w:val="008D69CE"/>
    <w:rsid w:val="008D69D2"/>
    <w:rsid w:val="008D69D4"/>
    <w:rsid w:val="008D69EE"/>
    <w:rsid w:val="008D6A63"/>
    <w:rsid w:val="008D6A84"/>
    <w:rsid w:val="008D6A9D"/>
    <w:rsid w:val="008D6AC0"/>
    <w:rsid w:val="008D6AE1"/>
    <w:rsid w:val="008D6BAA"/>
    <w:rsid w:val="008D6D2E"/>
    <w:rsid w:val="008D6D38"/>
    <w:rsid w:val="008D6D51"/>
    <w:rsid w:val="008D6F70"/>
    <w:rsid w:val="008D6FC8"/>
    <w:rsid w:val="008D700C"/>
    <w:rsid w:val="008D7101"/>
    <w:rsid w:val="008D7188"/>
    <w:rsid w:val="008D7221"/>
    <w:rsid w:val="008D72C3"/>
    <w:rsid w:val="008D72DC"/>
    <w:rsid w:val="008D7374"/>
    <w:rsid w:val="008D73F9"/>
    <w:rsid w:val="008D7435"/>
    <w:rsid w:val="008D74F6"/>
    <w:rsid w:val="008D754E"/>
    <w:rsid w:val="008D759F"/>
    <w:rsid w:val="008D75A9"/>
    <w:rsid w:val="008D7615"/>
    <w:rsid w:val="008D7738"/>
    <w:rsid w:val="008D7745"/>
    <w:rsid w:val="008D7865"/>
    <w:rsid w:val="008D79AB"/>
    <w:rsid w:val="008D7A6A"/>
    <w:rsid w:val="008D7AC3"/>
    <w:rsid w:val="008D7AE8"/>
    <w:rsid w:val="008D7B17"/>
    <w:rsid w:val="008D7B56"/>
    <w:rsid w:val="008D7B94"/>
    <w:rsid w:val="008D7C44"/>
    <w:rsid w:val="008D7C48"/>
    <w:rsid w:val="008D7C6B"/>
    <w:rsid w:val="008D7C7A"/>
    <w:rsid w:val="008D7CB1"/>
    <w:rsid w:val="008D7CB7"/>
    <w:rsid w:val="008D7D2B"/>
    <w:rsid w:val="008D7F52"/>
    <w:rsid w:val="008D7F6A"/>
    <w:rsid w:val="008E006F"/>
    <w:rsid w:val="008E00E6"/>
    <w:rsid w:val="008E0193"/>
    <w:rsid w:val="008E01DC"/>
    <w:rsid w:val="008E0222"/>
    <w:rsid w:val="008E0232"/>
    <w:rsid w:val="008E0306"/>
    <w:rsid w:val="008E033C"/>
    <w:rsid w:val="008E0404"/>
    <w:rsid w:val="008E0439"/>
    <w:rsid w:val="008E049C"/>
    <w:rsid w:val="008E04B4"/>
    <w:rsid w:val="008E04C5"/>
    <w:rsid w:val="008E04C8"/>
    <w:rsid w:val="008E0500"/>
    <w:rsid w:val="008E0521"/>
    <w:rsid w:val="008E0566"/>
    <w:rsid w:val="008E0626"/>
    <w:rsid w:val="008E068C"/>
    <w:rsid w:val="008E07A3"/>
    <w:rsid w:val="008E09BD"/>
    <w:rsid w:val="008E09C9"/>
    <w:rsid w:val="008E0A00"/>
    <w:rsid w:val="008E0AC9"/>
    <w:rsid w:val="008E0C0D"/>
    <w:rsid w:val="008E0D27"/>
    <w:rsid w:val="008E0D38"/>
    <w:rsid w:val="008E0E74"/>
    <w:rsid w:val="008E100B"/>
    <w:rsid w:val="008E102B"/>
    <w:rsid w:val="008E10AF"/>
    <w:rsid w:val="008E1108"/>
    <w:rsid w:val="008E116C"/>
    <w:rsid w:val="008E118F"/>
    <w:rsid w:val="008E11A8"/>
    <w:rsid w:val="008E11CE"/>
    <w:rsid w:val="008E1262"/>
    <w:rsid w:val="008E144D"/>
    <w:rsid w:val="008E1553"/>
    <w:rsid w:val="008E1554"/>
    <w:rsid w:val="008E1610"/>
    <w:rsid w:val="008E16B0"/>
    <w:rsid w:val="008E1758"/>
    <w:rsid w:val="008E179C"/>
    <w:rsid w:val="008E1830"/>
    <w:rsid w:val="008E1856"/>
    <w:rsid w:val="008E18DE"/>
    <w:rsid w:val="008E1A24"/>
    <w:rsid w:val="008E1AC6"/>
    <w:rsid w:val="008E1AD4"/>
    <w:rsid w:val="008E1DB7"/>
    <w:rsid w:val="008E1E3D"/>
    <w:rsid w:val="008E1E6A"/>
    <w:rsid w:val="008E1E90"/>
    <w:rsid w:val="008E1EC3"/>
    <w:rsid w:val="008E1EE6"/>
    <w:rsid w:val="008E1EFA"/>
    <w:rsid w:val="008E1F2A"/>
    <w:rsid w:val="008E1F83"/>
    <w:rsid w:val="008E1FFD"/>
    <w:rsid w:val="008E204F"/>
    <w:rsid w:val="008E21A5"/>
    <w:rsid w:val="008E21AB"/>
    <w:rsid w:val="008E2226"/>
    <w:rsid w:val="008E2355"/>
    <w:rsid w:val="008E2409"/>
    <w:rsid w:val="008E2508"/>
    <w:rsid w:val="008E2516"/>
    <w:rsid w:val="008E2694"/>
    <w:rsid w:val="008E2713"/>
    <w:rsid w:val="008E2777"/>
    <w:rsid w:val="008E2890"/>
    <w:rsid w:val="008E29AF"/>
    <w:rsid w:val="008E29BB"/>
    <w:rsid w:val="008E29CA"/>
    <w:rsid w:val="008E2B9D"/>
    <w:rsid w:val="008E2C14"/>
    <w:rsid w:val="008E2CAD"/>
    <w:rsid w:val="008E2CCE"/>
    <w:rsid w:val="008E2CF8"/>
    <w:rsid w:val="008E2D06"/>
    <w:rsid w:val="008E2E6E"/>
    <w:rsid w:val="008E2F5D"/>
    <w:rsid w:val="008E30AC"/>
    <w:rsid w:val="008E30D6"/>
    <w:rsid w:val="008E3153"/>
    <w:rsid w:val="008E31CC"/>
    <w:rsid w:val="008E32A2"/>
    <w:rsid w:val="008E32FD"/>
    <w:rsid w:val="008E334D"/>
    <w:rsid w:val="008E34EF"/>
    <w:rsid w:val="008E3579"/>
    <w:rsid w:val="008E35B0"/>
    <w:rsid w:val="008E35B5"/>
    <w:rsid w:val="008E368B"/>
    <w:rsid w:val="008E36B0"/>
    <w:rsid w:val="008E36CA"/>
    <w:rsid w:val="008E375F"/>
    <w:rsid w:val="008E37CB"/>
    <w:rsid w:val="008E37DD"/>
    <w:rsid w:val="008E3945"/>
    <w:rsid w:val="008E3971"/>
    <w:rsid w:val="008E3974"/>
    <w:rsid w:val="008E39A0"/>
    <w:rsid w:val="008E3A37"/>
    <w:rsid w:val="008E3A5B"/>
    <w:rsid w:val="008E3AA6"/>
    <w:rsid w:val="008E3B2A"/>
    <w:rsid w:val="008E3BB5"/>
    <w:rsid w:val="008E3BC1"/>
    <w:rsid w:val="008E3C18"/>
    <w:rsid w:val="008E3CDA"/>
    <w:rsid w:val="008E3CF9"/>
    <w:rsid w:val="008E3D0B"/>
    <w:rsid w:val="008E3E83"/>
    <w:rsid w:val="008E3F75"/>
    <w:rsid w:val="008E3F96"/>
    <w:rsid w:val="008E401A"/>
    <w:rsid w:val="008E412B"/>
    <w:rsid w:val="008E4151"/>
    <w:rsid w:val="008E4259"/>
    <w:rsid w:val="008E4262"/>
    <w:rsid w:val="008E4395"/>
    <w:rsid w:val="008E447C"/>
    <w:rsid w:val="008E45C4"/>
    <w:rsid w:val="008E463A"/>
    <w:rsid w:val="008E46CE"/>
    <w:rsid w:val="008E46E4"/>
    <w:rsid w:val="008E4705"/>
    <w:rsid w:val="008E472F"/>
    <w:rsid w:val="008E474A"/>
    <w:rsid w:val="008E4867"/>
    <w:rsid w:val="008E48A8"/>
    <w:rsid w:val="008E4A36"/>
    <w:rsid w:val="008E4B21"/>
    <w:rsid w:val="008E4B76"/>
    <w:rsid w:val="008E4B8C"/>
    <w:rsid w:val="008E4B8F"/>
    <w:rsid w:val="008E4B95"/>
    <w:rsid w:val="008E4C67"/>
    <w:rsid w:val="008E4C76"/>
    <w:rsid w:val="008E4C7C"/>
    <w:rsid w:val="008E4D16"/>
    <w:rsid w:val="008E509C"/>
    <w:rsid w:val="008E50D4"/>
    <w:rsid w:val="008E52E8"/>
    <w:rsid w:val="008E5324"/>
    <w:rsid w:val="008E5371"/>
    <w:rsid w:val="008E5478"/>
    <w:rsid w:val="008E5482"/>
    <w:rsid w:val="008E551B"/>
    <w:rsid w:val="008E5520"/>
    <w:rsid w:val="008E55A3"/>
    <w:rsid w:val="008E55C1"/>
    <w:rsid w:val="008E5690"/>
    <w:rsid w:val="008E56D3"/>
    <w:rsid w:val="008E5819"/>
    <w:rsid w:val="008E5825"/>
    <w:rsid w:val="008E583F"/>
    <w:rsid w:val="008E5845"/>
    <w:rsid w:val="008E5889"/>
    <w:rsid w:val="008E5953"/>
    <w:rsid w:val="008E599A"/>
    <w:rsid w:val="008E59B2"/>
    <w:rsid w:val="008E5B62"/>
    <w:rsid w:val="008E5B7F"/>
    <w:rsid w:val="008E5C03"/>
    <w:rsid w:val="008E5D87"/>
    <w:rsid w:val="008E5DE0"/>
    <w:rsid w:val="008E5DF8"/>
    <w:rsid w:val="008E5F25"/>
    <w:rsid w:val="008E615A"/>
    <w:rsid w:val="008E61AA"/>
    <w:rsid w:val="008E61BB"/>
    <w:rsid w:val="008E62BD"/>
    <w:rsid w:val="008E64F0"/>
    <w:rsid w:val="008E655A"/>
    <w:rsid w:val="008E6590"/>
    <w:rsid w:val="008E65C5"/>
    <w:rsid w:val="008E65D0"/>
    <w:rsid w:val="008E6616"/>
    <w:rsid w:val="008E662C"/>
    <w:rsid w:val="008E66BF"/>
    <w:rsid w:val="008E66D9"/>
    <w:rsid w:val="008E673B"/>
    <w:rsid w:val="008E68CC"/>
    <w:rsid w:val="008E68E1"/>
    <w:rsid w:val="008E6936"/>
    <w:rsid w:val="008E69C6"/>
    <w:rsid w:val="008E6A40"/>
    <w:rsid w:val="008E6B58"/>
    <w:rsid w:val="008E6C18"/>
    <w:rsid w:val="008E6C96"/>
    <w:rsid w:val="008E6CE4"/>
    <w:rsid w:val="008E6DA4"/>
    <w:rsid w:val="008E6DBE"/>
    <w:rsid w:val="008E6DD6"/>
    <w:rsid w:val="008E6FA2"/>
    <w:rsid w:val="008E6FB6"/>
    <w:rsid w:val="008E704E"/>
    <w:rsid w:val="008E71BE"/>
    <w:rsid w:val="008E720D"/>
    <w:rsid w:val="008E725E"/>
    <w:rsid w:val="008E7385"/>
    <w:rsid w:val="008E739D"/>
    <w:rsid w:val="008E74BB"/>
    <w:rsid w:val="008E74FB"/>
    <w:rsid w:val="008E756A"/>
    <w:rsid w:val="008E7589"/>
    <w:rsid w:val="008E7708"/>
    <w:rsid w:val="008E770C"/>
    <w:rsid w:val="008E7714"/>
    <w:rsid w:val="008E7771"/>
    <w:rsid w:val="008E7809"/>
    <w:rsid w:val="008E7851"/>
    <w:rsid w:val="008E7A06"/>
    <w:rsid w:val="008E7A97"/>
    <w:rsid w:val="008E7E49"/>
    <w:rsid w:val="008E7FE3"/>
    <w:rsid w:val="008F010F"/>
    <w:rsid w:val="008F0185"/>
    <w:rsid w:val="008F01B2"/>
    <w:rsid w:val="008F026F"/>
    <w:rsid w:val="008F033E"/>
    <w:rsid w:val="008F0375"/>
    <w:rsid w:val="008F038D"/>
    <w:rsid w:val="008F0407"/>
    <w:rsid w:val="008F0489"/>
    <w:rsid w:val="008F0492"/>
    <w:rsid w:val="008F04F4"/>
    <w:rsid w:val="008F0582"/>
    <w:rsid w:val="008F06BE"/>
    <w:rsid w:val="008F0738"/>
    <w:rsid w:val="008F0759"/>
    <w:rsid w:val="008F075D"/>
    <w:rsid w:val="008F07A6"/>
    <w:rsid w:val="008F0852"/>
    <w:rsid w:val="008F0872"/>
    <w:rsid w:val="008F08F6"/>
    <w:rsid w:val="008F08F8"/>
    <w:rsid w:val="008F09F2"/>
    <w:rsid w:val="008F0AF4"/>
    <w:rsid w:val="008F0C0D"/>
    <w:rsid w:val="008F0E13"/>
    <w:rsid w:val="008F0E27"/>
    <w:rsid w:val="008F0F73"/>
    <w:rsid w:val="008F0FA7"/>
    <w:rsid w:val="008F1052"/>
    <w:rsid w:val="008F1062"/>
    <w:rsid w:val="008F108A"/>
    <w:rsid w:val="008F1163"/>
    <w:rsid w:val="008F1227"/>
    <w:rsid w:val="008F128B"/>
    <w:rsid w:val="008F13A4"/>
    <w:rsid w:val="008F1422"/>
    <w:rsid w:val="008F15E7"/>
    <w:rsid w:val="008F15FD"/>
    <w:rsid w:val="008F164D"/>
    <w:rsid w:val="008F1730"/>
    <w:rsid w:val="008F1790"/>
    <w:rsid w:val="008F17B2"/>
    <w:rsid w:val="008F18B1"/>
    <w:rsid w:val="008F1910"/>
    <w:rsid w:val="008F19E6"/>
    <w:rsid w:val="008F1AD9"/>
    <w:rsid w:val="008F1C6C"/>
    <w:rsid w:val="008F1CAC"/>
    <w:rsid w:val="008F1D42"/>
    <w:rsid w:val="008F1DA6"/>
    <w:rsid w:val="008F1DC2"/>
    <w:rsid w:val="008F1DF6"/>
    <w:rsid w:val="008F1E0F"/>
    <w:rsid w:val="008F1E1F"/>
    <w:rsid w:val="008F1F0D"/>
    <w:rsid w:val="008F1F7A"/>
    <w:rsid w:val="008F203C"/>
    <w:rsid w:val="008F2054"/>
    <w:rsid w:val="008F20E3"/>
    <w:rsid w:val="008F21BD"/>
    <w:rsid w:val="008F2225"/>
    <w:rsid w:val="008F23E0"/>
    <w:rsid w:val="008F242B"/>
    <w:rsid w:val="008F2443"/>
    <w:rsid w:val="008F24E8"/>
    <w:rsid w:val="008F25D5"/>
    <w:rsid w:val="008F25EA"/>
    <w:rsid w:val="008F268F"/>
    <w:rsid w:val="008F2729"/>
    <w:rsid w:val="008F284E"/>
    <w:rsid w:val="008F289D"/>
    <w:rsid w:val="008F28ED"/>
    <w:rsid w:val="008F28F9"/>
    <w:rsid w:val="008F290F"/>
    <w:rsid w:val="008F29BC"/>
    <w:rsid w:val="008F29F6"/>
    <w:rsid w:val="008F2B0D"/>
    <w:rsid w:val="008F2BA0"/>
    <w:rsid w:val="008F2C29"/>
    <w:rsid w:val="008F2C59"/>
    <w:rsid w:val="008F2C9C"/>
    <w:rsid w:val="008F2CAF"/>
    <w:rsid w:val="008F2F02"/>
    <w:rsid w:val="008F2F84"/>
    <w:rsid w:val="008F2F97"/>
    <w:rsid w:val="008F2FBC"/>
    <w:rsid w:val="008F311E"/>
    <w:rsid w:val="008F31DF"/>
    <w:rsid w:val="008F3204"/>
    <w:rsid w:val="008F3321"/>
    <w:rsid w:val="008F337C"/>
    <w:rsid w:val="008F33A8"/>
    <w:rsid w:val="008F34E3"/>
    <w:rsid w:val="008F3630"/>
    <w:rsid w:val="008F3675"/>
    <w:rsid w:val="008F36EB"/>
    <w:rsid w:val="008F3824"/>
    <w:rsid w:val="008F3838"/>
    <w:rsid w:val="008F38B5"/>
    <w:rsid w:val="008F3903"/>
    <w:rsid w:val="008F3947"/>
    <w:rsid w:val="008F3ADF"/>
    <w:rsid w:val="008F3B5A"/>
    <w:rsid w:val="008F3D23"/>
    <w:rsid w:val="008F3D27"/>
    <w:rsid w:val="008F3DE3"/>
    <w:rsid w:val="008F3DF0"/>
    <w:rsid w:val="008F3E7D"/>
    <w:rsid w:val="008F3FE5"/>
    <w:rsid w:val="008F4079"/>
    <w:rsid w:val="008F4080"/>
    <w:rsid w:val="008F4139"/>
    <w:rsid w:val="008F425E"/>
    <w:rsid w:val="008F43D5"/>
    <w:rsid w:val="008F447C"/>
    <w:rsid w:val="008F44DD"/>
    <w:rsid w:val="008F450C"/>
    <w:rsid w:val="008F4514"/>
    <w:rsid w:val="008F4612"/>
    <w:rsid w:val="008F4791"/>
    <w:rsid w:val="008F47AB"/>
    <w:rsid w:val="008F4811"/>
    <w:rsid w:val="008F48C4"/>
    <w:rsid w:val="008F4923"/>
    <w:rsid w:val="008F495E"/>
    <w:rsid w:val="008F4976"/>
    <w:rsid w:val="008F4AC0"/>
    <w:rsid w:val="008F4ADD"/>
    <w:rsid w:val="008F4B47"/>
    <w:rsid w:val="008F4B6D"/>
    <w:rsid w:val="008F4CBD"/>
    <w:rsid w:val="008F4D25"/>
    <w:rsid w:val="008F4DCF"/>
    <w:rsid w:val="008F4DE5"/>
    <w:rsid w:val="008F4EDF"/>
    <w:rsid w:val="008F4FA3"/>
    <w:rsid w:val="008F50DD"/>
    <w:rsid w:val="008F50ED"/>
    <w:rsid w:val="008F511F"/>
    <w:rsid w:val="008F514B"/>
    <w:rsid w:val="008F51BA"/>
    <w:rsid w:val="008F51E1"/>
    <w:rsid w:val="008F51EC"/>
    <w:rsid w:val="008F5474"/>
    <w:rsid w:val="008F54FB"/>
    <w:rsid w:val="008F551B"/>
    <w:rsid w:val="008F5531"/>
    <w:rsid w:val="008F557F"/>
    <w:rsid w:val="008F5635"/>
    <w:rsid w:val="008F57D2"/>
    <w:rsid w:val="008F58BE"/>
    <w:rsid w:val="008F592B"/>
    <w:rsid w:val="008F5934"/>
    <w:rsid w:val="008F59DD"/>
    <w:rsid w:val="008F59F5"/>
    <w:rsid w:val="008F5A9F"/>
    <w:rsid w:val="008F5AD3"/>
    <w:rsid w:val="008F5B7D"/>
    <w:rsid w:val="008F5BA9"/>
    <w:rsid w:val="008F5D28"/>
    <w:rsid w:val="008F5EC4"/>
    <w:rsid w:val="008F5F03"/>
    <w:rsid w:val="008F6079"/>
    <w:rsid w:val="008F609F"/>
    <w:rsid w:val="008F60B1"/>
    <w:rsid w:val="008F60D5"/>
    <w:rsid w:val="008F613A"/>
    <w:rsid w:val="008F6247"/>
    <w:rsid w:val="008F625B"/>
    <w:rsid w:val="008F62D6"/>
    <w:rsid w:val="008F62E0"/>
    <w:rsid w:val="008F630C"/>
    <w:rsid w:val="008F6346"/>
    <w:rsid w:val="008F63CF"/>
    <w:rsid w:val="008F6535"/>
    <w:rsid w:val="008F6541"/>
    <w:rsid w:val="008F6567"/>
    <w:rsid w:val="008F6581"/>
    <w:rsid w:val="008F66C2"/>
    <w:rsid w:val="008F6721"/>
    <w:rsid w:val="008F676E"/>
    <w:rsid w:val="008F6845"/>
    <w:rsid w:val="008F695F"/>
    <w:rsid w:val="008F697D"/>
    <w:rsid w:val="008F6C48"/>
    <w:rsid w:val="008F6CE5"/>
    <w:rsid w:val="008F6D0B"/>
    <w:rsid w:val="008F6DE0"/>
    <w:rsid w:val="008F6E12"/>
    <w:rsid w:val="008F6E98"/>
    <w:rsid w:val="008F7281"/>
    <w:rsid w:val="008F736F"/>
    <w:rsid w:val="008F7378"/>
    <w:rsid w:val="008F737F"/>
    <w:rsid w:val="008F755D"/>
    <w:rsid w:val="008F7591"/>
    <w:rsid w:val="008F7764"/>
    <w:rsid w:val="008F7798"/>
    <w:rsid w:val="008F77DF"/>
    <w:rsid w:val="008F780F"/>
    <w:rsid w:val="008F7925"/>
    <w:rsid w:val="008F7A55"/>
    <w:rsid w:val="008F7ADD"/>
    <w:rsid w:val="008F7AE8"/>
    <w:rsid w:val="008F7B13"/>
    <w:rsid w:val="008F7B1D"/>
    <w:rsid w:val="008F7B68"/>
    <w:rsid w:val="008F7BD1"/>
    <w:rsid w:val="008F7C7B"/>
    <w:rsid w:val="008F7D75"/>
    <w:rsid w:val="008F7E50"/>
    <w:rsid w:val="008F7E8E"/>
    <w:rsid w:val="008F7EAB"/>
    <w:rsid w:val="0090017C"/>
    <w:rsid w:val="0090027A"/>
    <w:rsid w:val="00900340"/>
    <w:rsid w:val="0090037F"/>
    <w:rsid w:val="0090039A"/>
    <w:rsid w:val="0090040D"/>
    <w:rsid w:val="00900435"/>
    <w:rsid w:val="00900439"/>
    <w:rsid w:val="0090058F"/>
    <w:rsid w:val="009005C8"/>
    <w:rsid w:val="00900719"/>
    <w:rsid w:val="00900760"/>
    <w:rsid w:val="009007E0"/>
    <w:rsid w:val="009007EA"/>
    <w:rsid w:val="00900828"/>
    <w:rsid w:val="0090089A"/>
    <w:rsid w:val="009008A5"/>
    <w:rsid w:val="009008AC"/>
    <w:rsid w:val="00900A84"/>
    <w:rsid w:val="00900A98"/>
    <w:rsid w:val="00900ACA"/>
    <w:rsid w:val="00900B86"/>
    <w:rsid w:val="00900BCA"/>
    <w:rsid w:val="00900D0D"/>
    <w:rsid w:val="00900DA9"/>
    <w:rsid w:val="00901026"/>
    <w:rsid w:val="00901176"/>
    <w:rsid w:val="009011B0"/>
    <w:rsid w:val="009011C8"/>
    <w:rsid w:val="00901205"/>
    <w:rsid w:val="0090121D"/>
    <w:rsid w:val="00901561"/>
    <w:rsid w:val="00901562"/>
    <w:rsid w:val="00901564"/>
    <w:rsid w:val="0090164A"/>
    <w:rsid w:val="00901698"/>
    <w:rsid w:val="009016A5"/>
    <w:rsid w:val="009017B7"/>
    <w:rsid w:val="00901964"/>
    <w:rsid w:val="00901998"/>
    <w:rsid w:val="009019EF"/>
    <w:rsid w:val="00901A1A"/>
    <w:rsid w:val="00901A28"/>
    <w:rsid w:val="00901A39"/>
    <w:rsid w:val="00901A70"/>
    <w:rsid w:val="00901D51"/>
    <w:rsid w:val="00901DB0"/>
    <w:rsid w:val="00901DEA"/>
    <w:rsid w:val="00901F3A"/>
    <w:rsid w:val="00901F73"/>
    <w:rsid w:val="00902084"/>
    <w:rsid w:val="009020E1"/>
    <w:rsid w:val="00902142"/>
    <w:rsid w:val="00902166"/>
    <w:rsid w:val="009021F2"/>
    <w:rsid w:val="00902288"/>
    <w:rsid w:val="009022E7"/>
    <w:rsid w:val="009023D2"/>
    <w:rsid w:val="00902408"/>
    <w:rsid w:val="00902436"/>
    <w:rsid w:val="00902466"/>
    <w:rsid w:val="0090254E"/>
    <w:rsid w:val="00902567"/>
    <w:rsid w:val="009025A8"/>
    <w:rsid w:val="00902664"/>
    <w:rsid w:val="0090267C"/>
    <w:rsid w:val="00902733"/>
    <w:rsid w:val="009027B2"/>
    <w:rsid w:val="009028BF"/>
    <w:rsid w:val="00902A66"/>
    <w:rsid w:val="00902C44"/>
    <w:rsid w:val="00902C63"/>
    <w:rsid w:val="00902D0A"/>
    <w:rsid w:val="00902D15"/>
    <w:rsid w:val="00902DBB"/>
    <w:rsid w:val="00902F1C"/>
    <w:rsid w:val="00903000"/>
    <w:rsid w:val="00903069"/>
    <w:rsid w:val="009030FB"/>
    <w:rsid w:val="0090316F"/>
    <w:rsid w:val="009031CD"/>
    <w:rsid w:val="009032DC"/>
    <w:rsid w:val="0090343D"/>
    <w:rsid w:val="00903502"/>
    <w:rsid w:val="00903561"/>
    <w:rsid w:val="00903589"/>
    <w:rsid w:val="0090360B"/>
    <w:rsid w:val="009036CF"/>
    <w:rsid w:val="009036D9"/>
    <w:rsid w:val="009036E7"/>
    <w:rsid w:val="0090380D"/>
    <w:rsid w:val="0090386E"/>
    <w:rsid w:val="009038BC"/>
    <w:rsid w:val="009038F8"/>
    <w:rsid w:val="009039D7"/>
    <w:rsid w:val="00903A02"/>
    <w:rsid w:val="00903B75"/>
    <w:rsid w:val="00903B8D"/>
    <w:rsid w:val="00903EA2"/>
    <w:rsid w:val="00903EE2"/>
    <w:rsid w:val="00903F11"/>
    <w:rsid w:val="00904155"/>
    <w:rsid w:val="009042D3"/>
    <w:rsid w:val="00904306"/>
    <w:rsid w:val="0090434B"/>
    <w:rsid w:val="00904387"/>
    <w:rsid w:val="00904476"/>
    <w:rsid w:val="00904960"/>
    <w:rsid w:val="00904970"/>
    <w:rsid w:val="00904972"/>
    <w:rsid w:val="0090498E"/>
    <w:rsid w:val="009049F2"/>
    <w:rsid w:val="00904A69"/>
    <w:rsid w:val="00904A71"/>
    <w:rsid w:val="00904A8B"/>
    <w:rsid w:val="00904B4C"/>
    <w:rsid w:val="00904BD5"/>
    <w:rsid w:val="00904BF5"/>
    <w:rsid w:val="00904C24"/>
    <w:rsid w:val="00904E22"/>
    <w:rsid w:val="00904E3A"/>
    <w:rsid w:val="00904EA2"/>
    <w:rsid w:val="00905066"/>
    <w:rsid w:val="00905095"/>
    <w:rsid w:val="009050F3"/>
    <w:rsid w:val="00905199"/>
    <w:rsid w:val="00905220"/>
    <w:rsid w:val="00905272"/>
    <w:rsid w:val="009053AE"/>
    <w:rsid w:val="009054A6"/>
    <w:rsid w:val="009055F4"/>
    <w:rsid w:val="009056C6"/>
    <w:rsid w:val="0090577F"/>
    <w:rsid w:val="009057C0"/>
    <w:rsid w:val="00905843"/>
    <w:rsid w:val="009058FF"/>
    <w:rsid w:val="0090594C"/>
    <w:rsid w:val="0090597B"/>
    <w:rsid w:val="00905AAA"/>
    <w:rsid w:val="00905B00"/>
    <w:rsid w:val="00905B0A"/>
    <w:rsid w:val="00905B48"/>
    <w:rsid w:val="00905D93"/>
    <w:rsid w:val="00905DC3"/>
    <w:rsid w:val="00905EBE"/>
    <w:rsid w:val="00905EEF"/>
    <w:rsid w:val="009060D7"/>
    <w:rsid w:val="009061EF"/>
    <w:rsid w:val="00906318"/>
    <w:rsid w:val="0090636A"/>
    <w:rsid w:val="00906376"/>
    <w:rsid w:val="009063DE"/>
    <w:rsid w:val="009063E4"/>
    <w:rsid w:val="0090645A"/>
    <w:rsid w:val="00906594"/>
    <w:rsid w:val="009065E1"/>
    <w:rsid w:val="00906614"/>
    <w:rsid w:val="009066F2"/>
    <w:rsid w:val="009067E0"/>
    <w:rsid w:val="009067F9"/>
    <w:rsid w:val="00906832"/>
    <w:rsid w:val="00906926"/>
    <w:rsid w:val="009069B0"/>
    <w:rsid w:val="00906A19"/>
    <w:rsid w:val="00906AF4"/>
    <w:rsid w:val="00906C2B"/>
    <w:rsid w:val="00906D60"/>
    <w:rsid w:val="00906E44"/>
    <w:rsid w:val="00906EF7"/>
    <w:rsid w:val="00907074"/>
    <w:rsid w:val="009070CC"/>
    <w:rsid w:val="00907249"/>
    <w:rsid w:val="009072F5"/>
    <w:rsid w:val="0090730C"/>
    <w:rsid w:val="0090730F"/>
    <w:rsid w:val="00907402"/>
    <w:rsid w:val="00907419"/>
    <w:rsid w:val="00907461"/>
    <w:rsid w:val="009074ED"/>
    <w:rsid w:val="009074EF"/>
    <w:rsid w:val="00907589"/>
    <w:rsid w:val="009075C8"/>
    <w:rsid w:val="009075E2"/>
    <w:rsid w:val="0090769D"/>
    <w:rsid w:val="00907768"/>
    <w:rsid w:val="00907855"/>
    <w:rsid w:val="009078CD"/>
    <w:rsid w:val="009078F8"/>
    <w:rsid w:val="009079FF"/>
    <w:rsid w:val="00907D76"/>
    <w:rsid w:val="00907E47"/>
    <w:rsid w:val="00907EDA"/>
    <w:rsid w:val="00907EE2"/>
    <w:rsid w:val="00910009"/>
    <w:rsid w:val="00910023"/>
    <w:rsid w:val="0091009B"/>
    <w:rsid w:val="009100A5"/>
    <w:rsid w:val="00910175"/>
    <w:rsid w:val="009101DA"/>
    <w:rsid w:val="00910240"/>
    <w:rsid w:val="009102FA"/>
    <w:rsid w:val="00910328"/>
    <w:rsid w:val="00910696"/>
    <w:rsid w:val="009106AB"/>
    <w:rsid w:val="009106CF"/>
    <w:rsid w:val="00910736"/>
    <w:rsid w:val="00910775"/>
    <w:rsid w:val="009107EF"/>
    <w:rsid w:val="009108D7"/>
    <w:rsid w:val="009108EA"/>
    <w:rsid w:val="00910B3D"/>
    <w:rsid w:val="00910B5F"/>
    <w:rsid w:val="00910CDB"/>
    <w:rsid w:val="00910CE3"/>
    <w:rsid w:val="00910CF9"/>
    <w:rsid w:val="00910D0B"/>
    <w:rsid w:val="00910DD5"/>
    <w:rsid w:val="00910E54"/>
    <w:rsid w:val="00910E93"/>
    <w:rsid w:val="00910E96"/>
    <w:rsid w:val="00910F53"/>
    <w:rsid w:val="00910FEA"/>
    <w:rsid w:val="00911020"/>
    <w:rsid w:val="00911070"/>
    <w:rsid w:val="00911084"/>
    <w:rsid w:val="009110B1"/>
    <w:rsid w:val="00911181"/>
    <w:rsid w:val="00911210"/>
    <w:rsid w:val="00911213"/>
    <w:rsid w:val="009112DB"/>
    <w:rsid w:val="00911318"/>
    <w:rsid w:val="00911490"/>
    <w:rsid w:val="00911493"/>
    <w:rsid w:val="0091167F"/>
    <w:rsid w:val="0091168A"/>
    <w:rsid w:val="00911768"/>
    <w:rsid w:val="009117BE"/>
    <w:rsid w:val="009117E3"/>
    <w:rsid w:val="00911808"/>
    <w:rsid w:val="00911846"/>
    <w:rsid w:val="00911884"/>
    <w:rsid w:val="0091195A"/>
    <w:rsid w:val="009119A0"/>
    <w:rsid w:val="00911A29"/>
    <w:rsid w:val="00911A7F"/>
    <w:rsid w:val="00911BCA"/>
    <w:rsid w:val="00911BF9"/>
    <w:rsid w:val="00911C90"/>
    <w:rsid w:val="00911D72"/>
    <w:rsid w:val="00911D9E"/>
    <w:rsid w:val="00911E62"/>
    <w:rsid w:val="00911ED5"/>
    <w:rsid w:val="00911EE7"/>
    <w:rsid w:val="00911F1D"/>
    <w:rsid w:val="00912090"/>
    <w:rsid w:val="00912226"/>
    <w:rsid w:val="009122AB"/>
    <w:rsid w:val="009122AE"/>
    <w:rsid w:val="00912375"/>
    <w:rsid w:val="009123B8"/>
    <w:rsid w:val="00912491"/>
    <w:rsid w:val="009124AF"/>
    <w:rsid w:val="00912544"/>
    <w:rsid w:val="00912640"/>
    <w:rsid w:val="00912647"/>
    <w:rsid w:val="009127E8"/>
    <w:rsid w:val="00912806"/>
    <w:rsid w:val="00912964"/>
    <w:rsid w:val="009129A7"/>
    <w:rsid w:val="009129D7"/>
    <w:rsid w:val="00912AF9"/>
    <w:rsid w:val="00912B13"/>
    <w:rsid w:val="00912C84"/>
    <w:rsid w:val="00912D2F"/>
    <w:rsid w:val="00912D42"/>
    <w:rsid w:val="00912DD1"/>
    <w:rsid w:val="00912EAF"/>
    <w:rsid w:val="00912F7F"/>
    <w:rsid w:val="00912F86"/>
    <w:rsid w:val="00913186"/>
    <w:rsid w:val="00913223"/>
    <w:rsid w:val="00913234"/>
    <w:rsid w:val="009132C5"/>
    <w:rsid w:val="009133F2"/>
    <w:rsid w:val="009134B3"/>
    <w:rsid w:val="009135B2"/>
    <w:rsid w:val="0091362B"/>
    <w:rsid w:val="009136D0"/>
    <w:rsid w:val="009137BF"/>
    <w:rsid w:val="00913867"/>
    <w:rsid w:val="009138DB"/>
    <w:rsid w:val="00913941"/>
    <w:rsid w:val="00913986"/>
    <w:rsid w:val="00913A13"/>
    <w:rsid w:val="00913A24"/>
    <w:rsid w:val="00913A74"/>
    <w:rsid w:val="00913C30"/>
    <w:rsid w:val="00913C82"/>
    <w:rsid w:val="00913DD4"/>
    <w:rsid w:val="00913DE1"/>
    <w:rsid w:val="00913E7B"/>
    <w:rsid w:val="00913E8C"/>
    <w:rsid w:val="00913EFB"/>
    <w:rsid w:val="0091402B"/>
    <w:rsid w:val="009141D6"/>
    <w:rsid w:val="00914239"/>
    <w:rsid w:val="009142AB"/>
    <w:rsid w:val="009142B6"/>
    <w:rsid w:val="00914329"/>
    <w:rsid w:val="00914437"/>
    <w:rsid w:val="00914479"/>
    <w:rsid w:val="0091457D"/>
    <w:rsid w:val="00914580"/>
    <w:rsid w:val="009145C6"/>
    <w:rsid w:val="009145D7"/>
    <w:rsid w:val="0091464E"/>
    <w:rsid w:val="009146A0"/>
    <w:rsid w:val="009146C8"/>
    <w:rsid w:val="00914733"/>
    <w:rsid w:val="009147EB"/>
    <w:rsid w:val="00914859"/>
    <w:rsid w:val="0091488F"/>
    <w:rsid w:val="009148BC"/>
    <w:rsid w:val="00914B2B"/>
    <w:rsid w:val="00914B6A"/>
    <w:rsid w:val="00914B7F"/>
    <w:rsid w:val="00914C7C"/>
    <w:rsid w:val="00914DAA"/>
    <w:rsid w:val="00914E20"/>
    <w:rsid w:val="00914EE8"/>
    <w:rsid w:val="00914FB3"/>
    <w:rsid w:val="00914FB8"/>
    <w:rsid w:val="00914FF1"/>
    <w:rsid w:val="009150D7"/>
    <w:rsid w:val="00915110"/>
    <w:rsid w:val="00915133"/>
    <w:rsid w:val="009151B1"/>
    <w:rsid w:val="0091533F"/>
    <w:rsid w:val="00915345"/>
    <w:rsid w:val="009153EF"/>
    <w:rsid w:val="00915557"/>
    <w:rsid w:val="00915657"/>
    <w:rsid w:val="00915814"/>
    <w:rsid w:val="0091592E"/>
    <w:rsid w:val="0091598E"/>
    <w:rsid w:val="00915A04"/>
    <w:rsid w:val="00915A46"/>
    <w:rsid w:val="00915B64"/>
    <w:rsid w:val="00915B80"/>
    <w:rsid w:val="00915B92"/>
    <w:rsid w:val="00915D20"/>
    <w:rsid w:val="00915DBC"/>
    <w:rsid w:val="00915EB3"/>
    <w:rsid w:val="00915EBF"/>
    <w:rsid w:val="00915F5C"/>
    <w:rsid w:val="00915FA5"/>
    <w:rsid w:val="0091619B"/>
    <w:rsid w:val="009163D5"/>
    <w:rsid w:val="009165B9"/>
    <w:rsid w:val="009165C2"/>
    <w:rsid w:val="0091661B"/>
    <w:rsid w:val="0091662C"/>
    <w:rsid w:val="0091664E"/>
    <w:rsid w:val="00916705"/>
    <w:rsid w:val="0091673F"/>
    <w:rsid w:val="00916763"/>
    <w:rsid w:val="0091684A"/>
    <w:rsid w:val="00916944"/>
    <w:rsid w:val="009169FC"/>
    <w:rsid w:val="00916A14"/>
    <w:rsid w:val="00916A3F"/>
    <w:rsid w:val="00916AA2"/>
    <w:rsid w:val="00916ADF"/>
    <w:rsid w:val="00916AEF"/>
    <w:rsid w:val="00916BA0"/>
    <w:rsid w:val="00916CD3"/>
    <w:rsid w:val="00916CFD"/>
    <w:rsid w:val="00916E60"/>
    <w:rsid w:val="00916EA0"/>
    <w:rsid w:val="00916EF4"/>
    <w:rsid w:val="00916F24"/>
    <w:rsid w:val="00916F36"/>
    <w:rsid w:val="00916F8E"/>
    <w:rsid w:val="00917066"/>
    <w:rsid w:val="00917146"/>
    <w:rsid w:val="0091716E"/>
    <w:rsid w:val="00917182"/>
    <w:rsid w:val="009171BC"/>
    <w:rsid w:val="00917267"/>
    <w:rsid w:val="009172B8"/>
    <w:rsid w:val="009173F4"/>
    <w:rsid w:val="00917409"/>
    <w:rsid w:val="00917439"/>
    <w:rsid w:val="00917556"/>
    <w:rsid w:val="00917638"/>
    <w:rsid w:val="00917650"/>
    <w:rsid w:val="009176C1"/>
    <w:rsid w:val="009177B8"/>
    <w:rsid w:val="009177D2"/>
    <w:rsid w:val="009177D9"/>
    <w:rsid w:val="0091782D"/>
    <w:rsid w:val="00917880"/>
    <w:rsid w:val="009178B4"/>
    <w:rsid w:val="009179C1"/>
    <w:rsid w:val="009179DB"/>
    <w:rsid w:val="00917A55"/>
    <w:rsid w:val="00917ADF"/>
    <w:rsid w:val="00917B80"/>
    <w:rsid w:val="00917CE7"/>
    <w:rsid w:val="00917CEF"/>
    <w:rsid w:val="00917D2B"/>
    <w:rsid w:val="00917D38"/>
    <w:rsid w:val="00917D56"/>
    <w:rsid w:val="00917E65"/>
    <w:rsid w:val="00917E92"/>
    <w:rsid w:val="00917F9B"/>
    <w:rsid w:val="00917FCD"/>
    <w:rsid w:val="00920013"/>
    <w:rsid w:val="00920063"/>
    <w:rsid w:val="0092006E"/>
    <w:rsid w:val="00920149"/>
    <w:rsid w:val="009201EC"/>
    <w:rsid w:val="0092025E"/>
    <w:rsid w:val="00920337"/>
    <w:rsid w:val="0092043F"/>
    <w:rsid w:val="009204E2"/>
    <w:rsid w:val="00920684"/>
    <w:rsid w:val="00920714"/>
    <w:rsid w:val="0092076E"/>
    <w:rsid w:val="009207DE"/>
    <w:rsid w:val="0092087B"/>
    <w:rsid w:val="009208D9"/>
    <w:rsid w:val="0092093B"/>
    <w:rsid w:val="009209D0"/>
    <w:rsid w:val="009209E3"/>
    <w:rsid w:val="009209E5"/>
    <w:rsid w:val="00920A05"/>
    <w:rsid w:val="00920A76"/>
    <w:rsid w:val="00920B3A"/>
    <w:rsid w:val="00920B58"/>
    <w:rsid w:val="00920B5D"/>
    <w:rsid w:val="00920BBA"/>
    <w:rsid w:val="00920C23"/>
    <w:rsid w:val="00920C4C"/>
    <w:rsid w:val="00920DD3"/>
    <w:rsid w:val="00920DE5"/>
    <w:rsid w:val="00920F9B"/>
    <w:rsid w:val="00920FD7"/>
    <w:rsid w:val="00920FDC"/>
    <w:rsid w:val="009210B8"/>
    <w:rsid w:val="009213E7"/>
    <w:rsid w:val="00921407"/>
    <w:rsid w:val="00921566"/>
    <w:rsid w:val="009215CA"/>
    <w:rsid w:val="009215FE"/>
    <w:rsid w:val="00921673"/>
    <w:rsid w:val="009217F2"/>
    <w:rsid w:val="0092180D"/>
    <w:rsid w:val="00921956"/>
    <w:rsid w:val="009219FF"/>
    <w:rsid w:val="00921AB9"/>
    <w:rsid w:val="00921B86"/>
    <w:rsid w:val="00921C21"/>
    <w:rsid w:val="00921CA0"/>
    <w:rsid w:val="00921CF8"/>
    <w:rsid w:val="00921DDC"/>
    <w:rsid w:val="00921E1B"/>
    <w:rsid w:val="00921EB9"/>
    <w:rsid w:val="00921F62"/>
    <w:rsid w:val="00921F6F"/>
    <w:rsid w:val="00921F8B"/>
    <w:rsid w:val="00922006"/>
    <w:rsid w:val="00922152"/>
    <w:rsid w:val="0092227B"/>
    <w:rsid w:val="009222B6"/>
    <w:rsid w:val="009222F1"/>
    <w:rsid w:val="0092231A"/>
    <w:rsid w:val="009223A5"/>
    <w:rsid w:val="00922410"/>
    <w:rsid w:val="00922418"/>
    <w:rsid w:val="00922484"/>
    <w:rsid w:val="009224C4"/>
    <w:rsid w:val="009224D4"/>
    <w:rsid w:val="00922550"/>
    <w:rsid w:val="00922722"/>
    <w:rsid w:val="00922730"/>
    <w:rsid w:val="0092288B"/>
    <w:rsid w:val="00922989"/>
    <w:rsid w:val="00922A57"/>
    <w:rsid w:val="00922BA9"/>
    <w:rsid w:val="00922BFF"/>
    <w:rsid w:val="00922D76"/>
    <w:rsid w:val="00922D94"/>
    <w:rsid w:val="00922EB5"/>
    <w:rsid w:val="00922EC4"/>
    <w:rsid w:val="00922FBA"/>
    <w:rsid w:val="00922FC7"/>
    <w:rsid w:val="0092301A"/>
    <w:rsid w:val="00923055"/>
    <w:rsid w:val="009231FD"/>
    <w:rsid w:val="0092337B"/>
    <w:rsid w:val="00923393"/>
    <w:rsid w:val="00923419"/>
    <w:rsid w:val="0092348B"/>
    <w:rsid w:val="009235BD"/>
    <w:rsid w:val="00923629"/>
    <w:rsid w:val="00923833"/>
    <w:rsid w:val="00923837"/>
    <w:rsid w:val="009238CE"/>
    <w:rsid w:val="00923A25"/>
    <w:rsid w:val="00923B48"/>
    <w:rsid w:val="00923B66"/>
    <w:rsid w:val="00923C64"/>
    <w:rsid w:val="00923D63"/>
    <w:rsid w:val="00923F96"/>
    <w:rsid w:val="00923FCE"/>
    <w:rsid w:val="00923FFD"/>
    <w:rsid w:val="00924197"/>
    <w:rsid w:val="0092422A"/>
    <w:rsid w:val="0092422B"/>
    <w:rsid w:val="009242F9"/>
    <w:rsid w:val="00924384"/>
    <w:rsid w:val="009243AC"/>
    <w:rsid w:val="00924567"/>
    <w:rsid w:val="0092467C"/>
    <w:rsid w:val="009246BE"/>
    <w:rsid w:val="00924710"/>
    <w:rsid w:val="009247F6"/>
    <w:rsid w:val="00924816"/>
    <w:rsid w:val="009249CB"/>
    <w:rsid w:val="009249E9"/>
    <w:rsid w:val="00924A43"/>
    <w:rsid w:val="00924A63"/>
    <w:rsid w:val="00924ACD"/>
    <w:rsid w:val="00924C18"/>
    <w:rsid w:val="00924D01"/>
    <w:rsid w:val="00924D43"/>
    <w:rsid w:val="00924E05"/>
    <w:rsid w:val="00924E70"/>
    <w:rsid w:val="00924F18"/>
    <w:rsid w:val="00924F3F"/>
    <w:rsid w:val="00924FBC"/>
    <w:rsid w:val="00925001"/>
    <w:rsid w:val="009250BA"/>
    <w:rsid w:val="009250C2"/>
    <w:rsid w:val="009251F7"/>
    <w:rsid w:val="00925235"/>
    <w:rsid w:val="00925276"/>
    <w:rsid w:val="009252C0"/>
    <w:rsid w:val="00925307"/>
    <w:rsid w:val="0092531E"/>
    <w:rsid w:val="00925444"/>
    <w:rsid w:val="0092545A"/>
    <w:rsid w:val="00925463"/>
    <w:rsid w:val="009255FF"/>
    <w:rsid w:val="0092561F"/>
    <w:rsid w:val="00925644"/>
    <w:rsid w:val="009256AE"/>
    <w:rsid w:val="00925787"/>
    <w:rsid w:val="0092578C"/>
    <w:rsid w:val="009257C0"/>
    <w:rsid w:val="0092586B"/>
    <w:rsid w:val="0092587D"/>
    <w:rsid w:val="00925902"/>
    <w:rsid w:val="00925A02"/>
    <w:rsid w:val="00925B79"/>
    <w:rsid w:val="00925BF6"/>
    <w:rsid w:val="00925BFC"/>
    <w:rsid w:val="00925D12"/>
    <w:rsid w:val="00925D1E"/>
    <w:rsid w:val="00925D93"/>
    <w:rsid w:val="00925E5D"/>
    <w:rsid w:val="00925EAB"/>
    <w:rsid w:val="00925EF4"/>
    <w:rsid w:val="00925F5E"/>
    <w:rsid w:val="00926011"/>
    <w:rsid w:val="00926053"/>
    <w:rsid w:val="009260A2"/>
    <w:rsid w:val="009260EC"/>
    <w:rsid w:val="0092614D"/>
    <w:rsid w:val="0092614F"/>
    <w:rsid w:val="009261BD"/>
    <w:rsid w:val="00926231"/>
    <w:rsid w:val="00926239"/>
    <w:rsid w:val="0092625E"/>
    <w:rsid w:val="00926269"/>
    <w:rsid w:val="009262A0"/>
    <w:rsid w:val="009262CC"/>
    <w:rsid w:val="009262F6"/>
    <w:rsid w:val="0092636B"/>
    <w:rsid w:val="009263F5"/>
    <w:rsid w:val="0092641B"/>
    <w:rsid w:val="0092669A"/>
    <w:rsid w:val="009266AC"/>
    <w:rsid w:val="00926757"/>
    <w:rsid w:val="00926780"/>
    <w:rsid w:val="009267F4"/>
    <w:rsid w:val="009268B3"/>
    <w:rsid w:val="00926947"/>
    <w:rsid w:val="00926972"/>
    <w:rsid w:val="00926A22"/>
    <w:rsid w:val="00926A60"/>
    <w:rsid w:val="00926ACC"/>
    <w:rsid w:val="00926AE5"/>
    <w:rsid w:val="00926B1D"/>
    <w:rsid w:val="00926B48"/>
    <w:rsid w:val="00926CC3"/>
    <w:rsid w:val="00926CD5"/>
    <w:rsid w:val="00926D84"/>
    <w:rsid w:val="00926E3A"/>
    <w:rsid w:val="00926EEE"/>
    <w:rsid w:val="00926F53"/>
    <w:rsid w:val="009270D6"/>
    <w:rsid w:val="0092713C"/>
    <w:rsid w:val="0092716A"/>
    <w:rsid w:val="009271DB"/>
    <w:rsid w:val="009271E4"/>
    <w:rsid w:val="009271F8"/>
    <w:rsid w:val="009272D8"/>
    <w:rsid w:val="0092738F"/>
    <w:rsid w:val="009273C5"/>
    <w:rsid w:val="00927411"/>
    <w:rsid w:val="0092741A"/>
    <w:rsid w:val="00927427"/>
    <w:rsid w:val="009274E4"/>
    <w:rsid w:val="00927531"/>
    <w:rsid w:val="00927555"/>
    <w:rsid w:val="00927569"/>
    <w:rsid w:val="00927588"/>
    <w:rsid w:val="009275BC"/>
    <w:rsid w:val="0092760C"/>
    <w:rsid w:val="00927677"/>
    <w:rsid w:val="009277E9"/>
    <w:rsid w:val="00927900"/>
    <w:rsid w:val="009279AA"/>
    <w:rsid w:val="00927A10"/>
    <w:rsid w:val="00927A1F"/>
    <w:rsid w:val="00927ACF"/>
    <w:rsid w:val="00927B67"/>
    <w:rsid w:val="00927BFC"/>
    <w:rsid w:val="00927C6C"/>
    <w:rsid w:val="00927D29"/>
    <w:rsid w:val="00927D72"/>
    <w:rsid w:val="00927F22"/>
    <w:rsid w:val="00927F46"/>
    <w:rsid w:val="00927FCB"/>
    <w:rsid w:val="00927FED"/>
    <w:rsid w:val="00927FF8"/>
    <w:rsid w:val="0093002A"/>
    <w:rsid w:val="009300A4"/>
    <w:rsid w:val="00930156"/>
    <w:rsid w:val="009301A7"/>
    <w:rsid w:val="009301EE"/>
    <w:rsid w:val="009302E2"/>
    <w:rsid w:val="00930334"/>
    <w:rsid w:val="00930381"/>
    <w:rsid w:val="009303DA"/>
    <w:rsid w:val="00930419"/>
    <w:rsid w:val="00930492"/>
    <w:rsid w:val="00930504"/>
    <w:rsid w:val="00930549"/>
    <w:rsid w:val="00930572"/>
    <w:rsid w:val="009305A4"/>
    <w:rsid w:val="009305C3"/>
    <w:rsid w:val="009306F2"/>
    <w:rsid w:val="00930823"/>
    <w:rsid w:val="00930829"/>
    <w:rsid w:val="009308DC"/>
    <w:rsid w:val="0093092E"/>
    <w:rsid w:val="0093099E"/>
    <w:rsid w:val="00930A8F"/>
    <w:rsid w:val="00930C20"/>
    <w:rsid w:val="00930C85"/>
    <w:rsid w:val="00930E3E"/>
    <w:rsid w:val="00930E8E"/>
    <w:rsid w:val="00930EC7"/>
    <w:rsid w:val="00930EF2"/>
    <w:rsid w:val="00930F16"/>
    <w:rsid w:val="00930F4D"/>
    <w:rsid w:val="00930F6E"/>
    <w:rsid w:val="00930FAF"/>
    <w:rsid w:val="00930FF5"/>
    <w:rsid w:val="0093107E"/>
    <w:rsid w:val="00931097"/>
    <w:rsid w:val="00931133"/>
    <w:rsid w:val="00931137"/>
    <w:rsid w:val="009311E9"/>
    <w:rsid w:val="00931206"/>
    <w:rsid w:val="009312B7"/>
    <w:rsid w:val="0093166B"/>
    <w:rsid w:val="0093168A"/>
    <w:rsid w:val="009316BF"/>
    <w:rsid w:val="0093175A"/>
    <w:rsid w:val="00931822"/>
    <w:rsid w:val="0093186F"/>
    <w:rsid w:val="0093189B"/>
    <w:rsid w:val="0093198D"/>
    <w:rsid w:val="00931999"/>
    <w:rsid w:val="00931A81"/>
    <w:rsid w:val="00931A83"/>
    <w:rsid w:val="00931B6A"/>
    <w:rsid w:val="00931B81"/>
    <w:rsid w:val="00931C13"/>
    <w:rsid w:val="00931E5B"/>
    <w:rsid w:val="00931E8E"/>
    <w:rsid w:val="00931FA7"/>
    <w:rsid w:val="0093222F"/>
    <w:rsid w:val="0093224F"/>
    <w:rsid w:val="00932284"/>
    <w:rsid w:val="009322E7"/>
    <w:rsid w:val="0093233D"/>
    <w:rsid w:val="0093238D"/>
    <w:rsid w:val="009323D1"/>
    <w:rsid w:val="009324A8"/>
    <w:rsid w:val="00932545"/>
    <w:rsid w:val="00932745"/>
    <w:rsid w:val="0093278B"/>
    <w:rsid w:val="009327B5"/>
    <w:rsid w:val="009327DA"/>
    <w:rsid w:val="009327E8"/>
    <w:rsid w:val="009328C3"/>
    <w:rsid w:val="0093296C"/>
    <w:rsid w:val="0093297C"/>
    <w:rsid w:val="00932ADC"/>
    <w:rsid w:val="00932AEA"/>
    <w:rsid w:val="00932B23"/>
    <w:rsid w:val="00932B8D"/>
    <w:rsid w:val="00932D48"/>
    <w:rsid w:val="00932DED"/>
    <w:rsid w:val="00932E03"/>
    <w:rsid w:val="00932E5D"/>
    <w:rsid w:val="00932E79"/>
    <w:rsid w:val="00932F75"/>
    <w:rsid w:val="00932FA9"/>
    <w:rsid w:val="00933081"/>
    <w:rsid w:val="00933093"/>
    <w:rsid w:val="00933144"/>
    <w:rsid w:val="00933162"/>
    <w:rsid w:val="00933169"/>
    <w:rsid w:val="0093326B"/>
    <w:rsid w:val="009332BB"/>
    <w:rsid w:val="00933370"/>
    <w:rsid w:val="00933395"/>
    <w:rsid w:val="009333A2"/>
    <w:rsid w:val="00933469"/>
    <w:rsid w:val="0093353A"/>
    <w:rsid w:val="0093355C"/>
    <w:rsid w:val="009335C1"/>
    <w:rsid w:val="00933681"/>
    <w:rsid w:val="009337C1"/>
    <w:rsid w:val="0093388E"/>
    <w:rsid w:val="0093388F"/>
    <w:rsid w:val="00933995"/>
    <w:rsid w:val="009339E2"/>
    <w:rsid w:val="00933A0E"/>
    <w:rsid w:val="00933A7B"/>
    <w:rsid w:val="00933AC1"/>
    <w:rsid w:val="00933AEF"/>
    <w:rsid w:val="00933AF8"/>
    <w:rsid w:val="00933B00"/>
    <w:rsid w:val="00933B26"/>
    <w:rsid w:val="00933B78"/>
    <w:rsid w:val="00933BD8"/>
    <w:rsid w:val="00933DA1"/>
    <w:rsid w:val="00933DDE"/>
    <w:rsid w:val="00933E91"/>
    <w:rsid w:val="00933F98"/>
    <w:rsid w:val="0093400A"/>
    <w:rsid w:val="009341EE"/>
    <w:rsid w:val="00934224"/>
    <w:rsid w:val="00934228"/>
    <w:rsid w:val="009342EF"/>
    <w:rsid w:val="0093436A"/>
    <w:rsid w:val="009343F4"/>
    <w:rsid w:val="00934429"/>
    <w:rsid w:val="0093442A"/>
    <w:rsid w:val="00934484"/>
    <w:rsid w:val="0093453A"/>
    <w:rsid w:val="00934723"/>
    <w:rsid w:val="0093492A"/>
    <w:rsid w:val="00934A01"/>
    <w:rsid w:val="00934A20"/>
    <w:rsid w:val="00934A76"/>
    <w:rsid w:val="00934AAE"/>
    <w:rsid w:val="00934B0D"/>
    <w:rsid w:val="00934B6B"/>
    <w:rsid w:val="00934BA0"/>
    <w:rsid w:val="00934BBF"/>
    <w:rsid w:val="00934BF9"/>
    <w:rsid w:val="00934D40"/>
    <w:rsid w:val="00934F72"/>
    <w:rsid w:val="00934FC9"/>
    <w:rsid w:val="00935004"/>
    <w:rsid w:val="009350E1"/>
    <w:rsid w:val="009351B2"/>
    <w:rsid w:val="009351BD"/>
    <w:rsid w:val="00935383"/>
    <w:rsid w:val="0093545B"/>
    <w:rsid w:val="009354EB"/>
    <w:rsid w:val="0093557B"/>
    <w:rsid w:val="009355BD"/>
    <w:rsid w:val="00935622"/>
    <w:rsid w:val="00935666"/>
    <w:rsid w:val="00935748"/>
    <w:rsid w:val="00935817"/>
    <w:rsid w:val="00935882"/>
    <w:rsid w:val="00935889"/>
    <w:rsid w:val="009358D1"/>
    <w:rsid w:val="00935933"/>
    <w:rsid w:val="00935A0A"/>
    <w:rsid w:val="00935A0E"/>
    <w:rsid w:val="00935A48"/>
    <w:rsid w:val="00935ABA"/>
    <w:rsid w:val="00935B62"/>
    <w:rsid w:val="00935B7A"/>
    <w:rsid w:val="00935BDF"/>
    <w:rsid w:val="00935C19"/>
    <w:rsid w:val="00935CCF"/>
    <w:rsid w:val="00935D07"/>
    <w:rsid w:val="00935F3C"/>
    <w:rsid w:val="00935F49"/>
    <w:rsid w:val="00935F75"/>
    <w:rsid w:val="00935F9B"/>
    <w:rsid w:val="00936069"/>
    <w:rsid w:val="00936479"/>
    <w:rsid w:val="009364F7"/>
    <w:rsid w:val="009364FD"/>
    <w:rsid w:val="0093656B"/>
    <w:rsid w:val="009365E8"/>
    <w:rsid w:val="009366C5"/>
    <w:rsid w:val="009366F5"/>
    <w:rsid w:val="009366F8"/>
    <w:rsid w:val="00936778"/>
    <w:rsid w:val="009367FA"/>
    <w:rsid w:val="00936891"/>
    <w:rsid w:val="009368AD"/>
    <w:rsid w:val="009369DD"/>
    <w:rsid w:val="00936B5C"/>
    <w:rsid w:val="00936C06"/>
    <w:rsid w:val="00936CD5"/>
    <w:rsid w:val="00936D18"/>
    <w:rsid w:val="00936D6C"/>
    <w:rsid w:val="00936DE9"/>
    <w:rsid w:val="00936E6E"/>
    <w:rsid w:val="00936E85"/>
    <w:rsid w:val="00936F08"/>
    <w:rsid w:val="0093710E"/>
    <w:rsid w:val="0093716D"/>
    <w:rsid w:val="009371BF"/>
    <w:rsid w:val="00937237"/>
    <w:rsid w:val="0093742A"/>
    <w:rsid w:val="00937506"/>
    <w:rsid w:val="0093750F"/>
    <w:rsid w:val="00937563"/>
    <w:rsid w:val="00937585"/>
    <w:rsid w:val="00937596"/>
    <w:rsid w:val="009376A7"/>
    <w:rsid w:val="009376B6"/>
    <w:rsid w:val="00937840"/>
    <w:rsid w:val="009378F5"/>
    <w:rsid w:val="00937A3E"/>
    <w:rsid w:val="00937B49"/>
    <w:rsid w:val="00937B9A"/>
    <w:rsid w:val="00937BAD"/>
    <w:rsid w:val="00937BBA"/>
    <w:rsid w:val="00937BBF"/>
    <w:rsid w:val="00937BF2"/>
    <w:rsid w:val="00937C18"/>
    <w:rsid w:val="00937E37"/>
    <w:rsid w:val="00937E58"/>
    <w:rsid w:val="00937E69"/>
    <w:rsid w:val="00937EB5"/>
    <w:rsid w:val="00937EDB"/>
    <w:rsid w:val="00937EEC"/>
    <w:rsid w:val="00937EF5"/>
    <w:rsid w:val="00937F22"/>
    <w:rsid w:val="00937F23"/>
    <w:rsid w:val="00937F79"/>
    <w:rsid w:val="00940038"/>
    <w:rsid w:val="0094018B"/>
    <w:rsid w:val="00940203"/>
    <w:rsid w:val="00940425"/>
    <w:rsid w:val="009404BD"/>
    <w:rsid w:val="009404EE"/>
    <w:rsid w:val="00940537"/>
    <w:rsid w:val="00940554"/>
    <w:rsid w:val="009405FB"/>
    <w:rsid w:val="00940635"/>
    <w:rsid w:val="0094066C"/>
    <w:rsid w:val="00940709"/>
    <w:rsid w:val="009407CE"/>
    <w:rsid w:val="00940807"/>
    <w:rsid w:val="00940942"/>
    <w:rsid w:val="009409C5"/>
    <w:rsid w:val="00940A76"/>
    <w:rsid w:val="00940B54"/>
    <w:rsid w:val="00940D1C"/>
    <w:rsid w:val="00940E04"/>
    <w:rsid w:val="00940EB7"/>
    <w:rsid w:val="00940F5D"/>
    <w:rsid w:val="00940F66"/>
    <w:rsid w:val="00940FF4"/>
    <w:rsid w:val="00941135"/>
    <w:rsid w:val="0094121B"/>
    <w:rsid w:val="00941232"/>
    <w:rsid w:val="0094123D"/>
    <w:rsid w:val="00941283"/>
    <w:rsid w:val="009413D8"/>
    <w:rsid w:val="0094151F"/>
    <w:rsid w:val="00941552"/>
    <w:rsid w:val="0094167F"/>
    <w:rsid w:val="00941694"/>
    <w:rsid w:val="00941743"/>
    <w:rsid w:val="00941774"/>
    <w:rsid w:val="00941803"/>
    <w:rsid w:val="0094186A"/>
    <w:rsid w:val="00941933"/>
    <w:rsid w:val="00941968"/>
    <w:rsid w:val="00941AB3"/>
    <w:rsid w:val="00941AB6"/>
    <w:rsid w:val="00941AB9"/>
    <w:rsid w:val="00941B1E"/>
    <w:rsid w:val="00941CA8"/>
    <w:rsid w:val="00941CD5"/>
    <w:rsid w:val="00941E03"/>
    <w:rsid w:val="00941E4C"/>
    <w:rsid w:val="00941E9C"/>
    <w:rsid w:val="00941EB6"/>
    <w:rsid w:val="00942013"/>
    <w:rsid w:val="009420D5"/>
    <w:rsid w:val="00942165"/>
    <w:rsid w:val="009421B2"/>
    <w:rsid w:val="0094234F"/>
    <w:rsid w:val="00942375"/>
    <w:rsid w:val="0094257A"/>
    <w:rsid w:val="009425C0"/>
    <w:rsid w:val="0094262D"/>
    <w:rsid w:val="0094276E"/>
    <w:rsid w:val="0094277B"/>
    <w:rsid w:val="009427EF"/>
    <w:rsid w:val="00942937"/>
    <w:rsid w:val="00942AD5"/>
    <w:rsid w:val="00942B40"/>
    <w:rsid w:val="00942B41"/>
    <w:rsid w:val="00942B45"/>
    <w:rsid w:val="00942B73"/>
    <w:rsid w:val="00942DF8"/>
    <w:rsid w:val="00942EA4"/>
    <w:rsid w:val="00942ED6"/>
    <w:rsid w:val="00942FC9"/>
    <w:rsid w:val="00942FE9"/>
    <w:rsid w:val="009430FC"/>
    <w:rsid w:val="009431C4"/>
    <w:rsid w:val="009431E2"/>
    <w:rsid w:val="0094323A"/>
    <w:rsid w:val="0094326D"/>
    <w:rsid w:val="009432A9"/>
    <w:rsid w:val="009432FF"/>
    <w:rsid w:val="0094341B"/>
    <w:rsid w:val="00943508"/>
    <w:rsid w:val="0094351A"/>
    <w:rsid w:val="00943618"/>
    <w:rsid w:val="0094372C"/>
    <w:rsid w:val="0094375D"/>
    <w:rsid w:val="0094378D"/>
    <w:rsid w:val="00943832"/>
    <w:rsid w:val="00943876"/>
    <w:rsid w:val="009438AB"/>
    <w:rsid w:val="009438CC"/>
    <w:rsid w:val="00943994"/>
    <w:rsid w:val="00943ACD"/>
    <w:rsid w:val="00943BF6"/>
    <w:rsid w:val="00943CD5"/>
    <w:rsid w:val="00943E44"/>
    <w:rsid w:val="00943E63"/>
    <w:rsid w:val="00943E9C"/>
    <w:rsid w:val="00943F32"/>
    <w:rsid w:val="00943F48"/>
    <w:rsid w:val="0094401F"/>
    <w:rsid w:val="00944025"/>
    <w:rsid w:val="0094404D"/>
    <w:rsid w:val="00944090"/>
    <w:rsid w:val="009440BD"/>
    <w:rsid w:val="009440E9"/>
    <w:rsid w:val="00944188"/>
    <w:rsid w:val="0094418D"/>
    <w:rsid w:val="009441E5"/>
    <w:rsid w:val="009443EC"/>
    <w:rsid w:val="009443FE"/>
    <w:rsid w:val="00944491"/>
    <w:rsid w:val="0094450B"/>
    <w:rsid w:val="0094459C"/>
    <w:rsid w:val="009445E9"/>
    <w:rsid w:val="00944606"/>
    <w:rsid w:val="0094469D"/>
    <w:rsid w:val="009446A4"/>
    <w:rsid w:val="00944743"/>
    <w:rsid w:val="00944754"/>
    <w:rsid w:val="0094488B"/>
    <w:rsid w:val="00944907"/>
    <w:rsid w:val="009449E2"/>
    <w:rsid w:val="00944A87"/>
    <w:rsid w:val="00944AA9"/>
    <w:rsid w:val="00944B85"/>
    <w:rsid w:val="00944BF5"/>
    <w:rsid w:val="00944C56"/>
    <w:rsid w:val="00944CD3"/>
    <w:rsid w:val="00944D15"/>
    <w:rsid w:val="00944D1B"/>
    <w:rsid w:val="00944D89"/>
    <w:rsid w:val="00944E42"/>
    <w:rsid w:val="00944EFB"/>
    <w:rsid w:val="00945082"/>
    <w:rsid w:val="009450EF"/>
    <w:rsid w:val="009450F9"/>
    <w:rsid w:val="0094527F"/>
    <w:rsid w:val="009452CC"/>
    <w:rsid w:val="00945360"/>
    <w:rsid w:val="009453A3"/>
    <w:rsid w:val="00945439"/>
    <w:rsid w:val="00945452"/>
    <w:rsid w:val="00945457"/>
    <w:rsid w:val="0094550D"/>
    <w:rsid w:val="00945522"/>
    <w:rsid w:val="00945542"/>
    <w:rsid w:val="00945594"/>
    <w:rsid w:val="009455A7"/>
    <w:rsid w:val="009455F2"/>
    <w:rsid w:val="0094563B"/>
    <w:rsid w:val="0094574E"/>
    <w:rsid w:val="0094578D"/>
    <w:rsid w:val="009457D3"/>
    <w:rsid w:val="00945810"/>
    <w:rsid w:val="0094583E"/>
    <w:rsid w:val="00945863"/>
    <w:rsid w:val="009458A1"/>
    <w:rsid w:val="009459BE"/>
    <w:rsid w:val="00945BBF"/>
    <w:rsid w:val="00945D5C"/>
    <w:rsid w:val="00945DE8"/>
    <w:rsid w:val="00945E05"/>
    <w:rsid w:val="00945E0E"/>
    <w:rsid w:val="00945E57"/>
    <w:rsid w:val="00945ED6"/>
    <w:rsid w:val="00945F66"/>
    <w:rsid w:val="00945F95"/>
    <w:rsid w:val="00945F99"/>
    <w:rsid w:val="00945FA9"/>
    <w:rsid w:val="009460AB"/>
    <w:rsid w:val="0094634A"/>
    <w:rsid w:val="0094636C"/>
    <w:rsid w:val="009463BF"/>
    <w:rsid w:val="009463D5"/>
    <w:rsid w:val="0094644C"/>
    <w:rsid w:val="00946519"/>
    <w:rsid w:val="00946591"/>
    <w:rsid w:val="009465FD"/>
    <w:rsid w:val="00946671"/>
    <w:rsid w:val="009466D8"/>
    <w:rsid w:val="009466F6"/>
    <w:rsid w:val="00946731"/>
    <w:rsid w:val="009468AA"/>
    <w:rsid w:val="00946943"/>
    <w:rsid w:val="0094697F"/>
    <w:rsid w:val="0094698D"/>
    <w:rsid w:val="00946AA1"/>
    <w:rsid w:val="00946ACB"/>
    <w:rsid w:val="00946C46"/>
    <w:rsid w:val="00946C4A"/>
    <w:rsid w:val="00946D67"/>
    <w:rsid w:val="00946D7A"/>
    <w:rsid w:val="00946E0A"/>
    <w:rsid w:val="00946E3F"/>
    <w:rsid w:val="00946F33"/>
    <w:rsid w:val="00946F41"/>
    <w:rsid w:val="00946FC4"/>
    <w:rsid w:val="0094701D"/>
    <w:rsid w:val="0094706E"/>
    <w:rsid w:val="0094708F"/>
    <w:rsid w:val="00947095"/>
    <w:rsid w:val="0094711D"/>
    <w:rsid w:val="00947183"/>
    <w:rsid w:val="009473B0"/>
    <w:rsid w:val="00947494"/>
    <w:rsid w:val="00947511"/>
    <w:rsid w:val="00947590"/>
    <w:rsid w:val="009475FC"/>
    <w:rsid w:val="0094778E"/>
    <w:rsid w:val="00947795"/>
    <w:rsid w:val="00947953"/>
    <w:rsid w:val="009479C2"/>
    <w:rsid w:val="00947A9D"/>
    <w:rsid w:val="00947B2F"/>
    <w:rsid w:val="00947B63"/>
    <w:rsid w:val="00947C49"/>
    <w:rsid w:val="00947C5F"/>
    <w:rsid w:val="00947CAA"/>
    <w:rsid w:val="00947CDC"/>
    <w:rsid w:val="00947D59"/>
    <w:rsid w:val="00947DD7"/>
    <w:rsid w:val="00947E11"/>
    <w:rsid w:val="00947E2C"/>
    <w:rsid w:val="00947E62"/>
    <w:rsid w:val="00947F43"/>
    <w:rsid w:val="00950115"/>
    <w:rsid w:val="0095014D"/>
    <w:rsid w:val="0095015C"/>
    <w:rsid w:val="009501E7"/>
    <w:rsid w:val="009502C1"/>
    <w:rsid w:val="0095030E"/>
    <w:rsid w:val="0095031D"/>
    <w:rsid w:val="0095033E"/>
    <w:rsid w:val="00950361"/>
    <w:rsid w:val="009503DF"/>
    <w:rsid w:val="00950425"/>
    <w:rsid w:val="009506D8"/>
    <w:rsid w:val="009506DF"/>
    <w:rsid w:val="00950837"/>
    <w:rsid w:val="0095099A"/>
    <w:rsid w:val="009509AC"/>
    <w:rsid w:val="009509EE"/>
    <w:rsid w:val="00950B6F"/>
    <w:rsid w:val="00950C39"/>
    <w:rsid w:val="00950C73"/>
    <w:rsid w:val="00950CCF"/>
    <w:rsid w:val="00950D0D"/>
    <w:rsid w:val="00950D6F"/>
    <w:rsid w:val="00950E12"/>
    <w:rsid w:val="00950E1F"/>
    <w:rsid w:val="00950E76"/>
    <w:rsid w:val="00950F6A"/>
    <w:rsid w:val="00950FF7"/>
    <w:rsid w:val="009510A3"/>
    <w:rsid w:val="009510F3"/>
    <w:rsid w:val="00951127"/>
    <w:rsid w:val="00951433"/>
    <w:rsid w:val="00951455"/>
    <w:rsid w:val="009515D8"/>
    <w:rsid w:val="009516D3"/>
    <w:rsid w:val="00951726"/>
    <w:rsid w:val="009518D7"/>
    <w:rsid w:val="00951907"/>
    <w:rsid w:val="00951995"/>
    <w:rsid w:val="009519BC"/>
    <w:rsid w:val="00951A78"/>
    <w:rsid w:val="00951B74"/>
    <w:rsid w:val="00951C26"/>
    <w:rsid w:val="00951CDC"/>
    <w:rsid w:val="00951CF3"/>
    <w:rsid w:val="00951D38"/>
    <w:rsid w:val="00951D39"/>
    <w:rsid w:val="00951D4C"/>
    <w:rsid w:val="00951D76"/>
    <w:rsid w:val="00951E89"/>
    <w:rsid w:val="00951F16"/>
    <w:rsid w:val="00951F29"/>
    <w:rsid w:val="00951F4D"/>
    <w:rsid w:val="00951FCD"/>
    <w:rsid w:val="00952012"/>
    <w:rsid w:val="00952017"/>
    <w:rsid w:val="00952185"/>
    <w:rsid w:val="00952212"/>
    <w:rsid w:val="00952220"/>
    <w:rsid w:val="0095237D"/>
    <w:rsid w:val="009523AB"/>
    <w:rsid w:val="00952404"/>
    <w:rsid w:val="00952466"/>
    <w:rsid w:val="0095247F"/>
    <w:rsid w:val="009524A1"/>
    <w:rsid w:val="00952512"/>
    <w:rsid w:val="0095254B"/>
    <w:rsid w:val="009525A8"/>
    <w:rsid w:val="009525CB"/>
    <w:rsid w:val="00952655"/>
    <w:rsid w:val="0095286A"/>
    <w:rsid w:val="0095286D"/>
    <w:rsid w:val="00952994"/>
    <w:rsid w:val="009529A9"/>
    <w:rsid w:val="00952ADE"/>
    <w:rsid w:val="00952AF2"/>
    <w:rsid w:val="00952B53"/>
    <w:rsid w:val="00952D4D"/>
    <w:rsid w:val="00952E7C"/>
    <w:rsid w:val="00952E92"/>
    <w:rsid w:val="00952EE6"/>
    <w:rsid w:val="00952F5E"/>
    <w:rsid w:val="00952FCE"/>
    <w:rsid w:val="0095305D"/>
    <w:rsid w:val="009531B0"/>
    <w:rsid w:val="00953285"/>
    <w:rsid w:val="0095330F"/>
    <w:rsid w:val="00953337"/>
    <w:rsid w:val="009533C7"/>
    <w:rsid w:val="00953498"/>
    <w:rsid w:val="0095365C"/>
    <w:rsid w:val="00953797"/>
    <w:rsid w:val="009537E6"/>
    <w:rsid w:val="00953846"/>
    <w:rsid w:val="0095389C"/>
    <w:rsid w:val="00953939"/>
    <w:rsid w:val="0095399C"/>
    <w:rsid w:val="00953A70"/>
    <w:rsid w:val="00953A87"/>
    <w:rsid w:val="00953B33"/>
    <w:rsid w:val="00953B45"/>
    <w:rsid w:val="00953C1F"/>
    <w:rsid w:val="00953C52"/>
    <w:rsid w:val="00953D3F"/>
    <w:rsid w:val="00953E3C"/>
    <w:rsid w:val="00953E4F"/>
    <w:rsid w:val="00953E7E"/>
    <w:rsid w:val="00953FDF"/>
    <w:rsid w:val="00954056"/>
    <w:rsid w:val="00954064"/>
    <w:rsid w:val="0095406C"/>
    <w:rsid w:val="00954123"/>
    <w:rsid w:val="0095440C"/>
    <w:rsid w:val="009545DE"/>
    <w:rsid w:val="00954719"/>
    <w:rsid w:val="009548DE"/>
    <w:rsid w:val="009548E8"/>
    <w:rsid w:val="00954AEF"/>
    <w:rsid w:val="00954C01"/>
    <w:rsid w:val="00954CC2"/>
    <w:rsid w:val="00954D80"/>
    <w:rsid w:val="00954F2F"/>
    <w:rsid w:val="00954F6A"/>
    <w:rsid w:val="00954FA7"/>
    <w:rsid w:val="00954FD4"/>
    <w:rsid w:val="00954FFA"/>
    <w:rsid w:val="00955053"/>
    <w:rsid w:val="00955221"/>
    <w:rsid w:val="0095522E"/>
    <w:rsid w:val="00955286"/>
    <w:rsid w:val="0095528A"/>
    <w:rsid w:val="00955336"/>
    <w:rsid w:val="00955355"/>
    <w:rsid w:val="009554A6"/>
    <w:rsid w:val="009554DE"/>
    <w:rsid w:val="00955509"/>
    <w:rsid w:val="009556E7"/>
    <w:rsid w:val="0095572A"/>
    <w:rsid w:val="0095582C"/>
    <w:rsid w:val="0095591D"/>
    <w:rsid w:val="00955960"/>
    <w:rsid w:val="009559AD"/>
    <w:rsid w:val="00955A87"/>
    <w:rsid w:val="00955AA8"/>
    <w:rsid w:val="00955B5D"/>
    <w:rsid w:val="00955D1E"/>
    <w:rsid w:val="00955DB1"/>
    <w:rsid w:val="00955F12"/>
    <w:rsid w:val="0095607E"/>
    <w:rsid w:val="009560AE"/>
    <w:rsid w:val="009560FA"/>
    <w:rsid w:val="00956109"/>
    <w:rsid w:val="009561BF"/>
    <w:rsid w:val="009562BA"/>
    <w:rsid w:val="009562CC"/>
    <w:rsid w:val="00956300"/>
    <w:rsid w:val="0095649D"/>
    <w:rsid w:val="009565C7"/>
    <w:rsid w:val="0095669E"/>
    <w:rsid w:val="009566EB"/>
    <w:rsid w:val="009567CF"/>
    <w:rsid w:val="00956811"/>
    <w:rsid w:val="0095681D"/>
    <w:rsid w:val="009569CB"/>
    <w:rsid w:val="009569D3"/>
    <w:rsid w:val="00956AD5"/>
    <w:rsid w:val="00956B60"/>
    <w:rsid w:val="00956B78"/>
    <w:rsid w:val="00956BFE"/>
    <w:rsid w:val="00956CE7"/>
    <w:rsid w:val="00956CFF"/>
    <w:rsid w:val="00956D45"/>
    <w:rsid w:val="00956DD3"/>
    <w:rsid w:val="00956E01"/>
    <w:rsid w:val="00956EFC"/>
    <w:rsid w:val="00956F00"/>
    <w:rsid w:val="00956F41"/>
    <w:rsid w:val="00956FD4"/>
    <w:rsid w:val="00956FE6"/>
    <w:rsid w:val="00956FFB"/>
    <w:rsid w:val="0095705B"/>
    <w:rsid w:val="00957098"/>
    <w:rsid w:val="009570F5"/>
    <w:rsid w:val="009571CB"/>
    <w:rsid w:val="00957207"/>
    <w:rsid w:val="00957236"/>
    <w:rsid w:val="009572AB"/>
    <w:rsid w:val="00957496"/>
    <w:rsid w:val="00957510"/>
    <w:rsid w:val="009575CD"/>
    <w:rsid w:val="00957615"/>
    <w:rsid w:val="00957666"/>
    <w:rsid w:val="00957728"/>
    <w:rsid w:val="0095782E"/>
    <w:rsid w:val="0095785C"/>
    <w:rsid w:val="009578AC"/>
    <w:rsid w:val="009579D0"/>
    <w:rsid w:val="00957A6D"/>
    <w:rsid w:val="00957B59"/>
    <w:rsid w:val="00957B8D"/>
    <w:rsid w:val="00957D19"/>
    <w:rsid w:val="00957D1D"/>
    <w:rsid w:val="00957D24"/>
    <w:rsid w:val="00957D60"/>
    <w:rsid w:val="00957D88"/>
    <w:rsid w:val="00957F2B"/>
    <w:rsid w:val="00957F98"/>
    <w:rsid w:val="009600A7"/>
    <w:rsid w:val="009600FA"/>
    <w:rsid w:val="009601F8"/>
    <w:rsid w:val="009601FE"/>
    <w:rsid w:val="009602BA"/>
    <w:rsid w:val="00960393"/>
    <w:rsid w:val="0096039F"/>
    <w:rsid w:val="00960561"/>
    <w:rsid w:val="00960578"/>
    <w:rsid w:val="009605DA"/>
    <w:rsid w:val="009605E4"/>
    <w:rsid w:val="009605F0"/>
    <w:rsid w:val="009606EC"/>
    <w:rsid w:val="009607D2"/>
    <w:rsid w:val="009609D6"/>
    <w:rsid w:val="00960AA1"/>
    <w:rsid w:val="00960BC5"/>
    <w:rsid w:val="00960BC9"/>
    <w:rsid w:val="00960CE5"/>
    <w:rsid w:val="00960D0A"/>
    <w:rsid w:val="00960E40"/>
    <w:rsid w:val="00960ECE"/>
    <w:rsid w:val="00960EDF"/>
    <w:rsid w:val="0096115A"/>
    <w:rsid w:val="009611C0"/>
    <w:rsid w:val="0096120A"/>
    <w:rsid w:val="00961266"/>
    <w:rsid w:val="00961278"/>
    <w:rsid w:val="009612F0"/>
    <w:rsid w:val="0096133C"/>
    <w:rsid w:val="00961396"/>
    <w:rsid w:val="0096141B"/>
    <w:rsid w:val="00961522"/>
    <w:rsid w:val="00961600"/>
    <w:rsid w:val="00961614"/>
    <w:rsid w:val="0096183D"/>
    <w:rsid w:val="009618D6"/>
    <w:rsid w:val="00961932"/>
    <w:rsid w:val="00961975"/>
    <w:rsid w:val="00961A0E"/>
    <w:rsid w:val="00961A12"/>
    <w:rsid w:val="00961A36"/>
    <w:rsid w:val="00961B3A"/>
    <w:rsid w:val="00961B8E"/>
    <w:rsid w:val="00961C3F"/>
    <w:rsid w:val="00961CC1"/>
    <w:rsid w:val="00961D44"/>
    <w:rsid w:val="00961D47"/>
    <w:rsid w:val="00961E07"/>
    <w:rsid w:val="00961E17"/>
    <w:rsid w:val="00961EEC"/>
    <w:rsid w:val="00961FBC"/>
    <w:rsid w:val="00961FD0"/>
    <w:rsid w:val="00961FE8"/>
    <w:rsid w:val="009620EC"/>
    <w:rsid w:val="00962310"/>
    <w:rsid w:val="009623BD"/>
    <w:rsid w:val="00962407"/>
    <w:rsid w:val="009624D1"/>
    <w:rsid w:val="009624EC"/>
    <w:rsid w:val="00962515"/>
    <w:rsid w:val="009625BC"/>
    <w:rsid w:val="009625F2"/>
    <w:rsid w:val="009626AD"/>
    <w:rsid w:val="00962773"/>
    <w:rsid w:val="00962794"/>
    <w:rsid w:val="00962796"/>
    <w:rsid w:val="009627E1"/>
    <w:rsid w:val="009627F3"/>
    <w:rsid w:val="009628B4"/>
    <w:rsid w:val="009628C2"/>
    <w:rsid w:val="0096290B"/>
    <w:rsid w:val="00962BC6"/>
    <w:rsid w:val="00962C0B"/>
    <w:rsid w:val="00962C58"/>
    <w:rsid w:val="00962D29"/>
    <w:rsid w:val="00962D3D"/>
    <w:rsid w:val="00962EA4"/>
    <w:rsid w:val="00962F01"/>
    <w:rsid w:val="00962F09"/>
    <w:rsid w:val="00962F50"/>
    <w:rsid w:val="00962FD5"/>
    <w:rsid w:val="00963047"/>
    <w:rsid w:val="00963048"/>
    <w:rsid w:val="00963082"/>
    <w:rsid w:val="00963121"/>
    <w:rsid w:val="00963134"/>
    <w:rsid w:val="009631B7"/>
    <w:rsid w:val="00963256"/>
    <w:rsid w:val="00963357"/>
    <w:rsid w:val="0096341C"/>
    <w:rsid w:val="009634AC"/>
    <w:rsid w:val="009634C1"/>
    <w:rsid w:val="009634C2"/>
    <w:rsid w:val="009635A3"/>
    <w:rsid w:val="00963729"/>
    <w:rsid w:val="00963798"/>
    <w:rsid w:val="00963911"/>
    <w:rsid w:val="009639EA"/>
    <w:rsid w:val="00963A4F"/>
    <w:rsid w:val="00963AC6"/>
    <w:rsid w:val="00963B8F"/>
    <w:rsid w:val="00963BCA"/>
    <w:rsid w:val="00963CD6"/>
    <w:rsid w:val="00963CE3"/>
    <w:rsid w:val="00963D19"/>
    <w:rsid w:val="00963DA4"/>
    <w:rsid w:val="00963DE3"/>
    <w:rsid w:val="00963E30"/>
    <w:rsid w:val="00963F5C"/>
    <w:rsid w:val="00963FF9"/>
    <w:rsid w:val="0096411C"/>
    <w:rsid w:val="0096411F"/>
    <w:rsid w:val="00964193"/>
    <w:rsid w:val="009641C6"/>
    <w:rsid w:val="00964227"/>
    <w:rsid w:val="009642F4"/>
    <w:rsid w:val="0096433C"/>
    <w:rsid w:val="00964367"/>
    <w:rsid w:val="009643D2"/>
    <w:rsid w:val="00964514"/>
    <w:rsid w:val="009645BE"/>
    <w:rsid w:val="009645EE"/>
    <w:rsid w:val="009645FF"/>
    <w:rsid w:val="0096470B"/>
    <w:rsid w:val="009647DD"/>
    <w:rsid w:val="00964803"/>
    <w:rsid w:val="009648B1"/>
    <w:rsid w:val="00964A6F"/>
    <w:rsid w:val="00964AE9"/>
    <w:rsid w:val="00964B97"/>
    <w:rsid w:val="00964C56"/>
    <w:rsid w:val="00964D0E"/>
    <w:rsid w:val="00964E18"/>
    <w:rsid w:val="00964EB7"/>
    <w:rsid w:val="00964EC9"/>
    <w:rsid w:val="00964F12"/>
    <w:rsid w:val="00964F6D"/>
    <w:rsid w:val="00964FAD"/>
    <w:rsid w:val="0096500F"/>
    <w:rsid w:val="00965077"/>
    <w:rsid w:val="009650EA"/>
    <w:rsid w:val="00965195"/>
    <w:rsid w:val="009651E7"/>
    <w:rsid w:val="009653B1"/>
    <w:rsid w:val="00965414"/>
    <w:rsid w:val="009654F1"/>
    <w:rsid w:val="0096553B"/>
    <w:rsid w:val="009655B9"/>
    <w:rsid w:val="009656E2"/>
    <w:rsid w:val="00965730"/>
    <w:rsid w:val="009657C0"/>
    <w:rsid w:val="009659A2"/>
    <w:rsid w:val="009659DE"/>
    <w:rsid w:val="00965A90"/>
    <w:rsid w:val="00965AA2"/>
    <w:rsid w:val="00965CB6"/>
    <w:rsid w:val="00965D11"/>
    <w:rsid w:val="00965D85"/>
    <w:rsid w:val="00965E2C"/>
    <w:rsid w:val="00965E5B"/>
    <w:rsid w:val="00965EBF"/>
    <w:rsid w:val="00965EC8"/>
    <w:rsid w:val="00965FA3"/>
    <w:rsid w:val="00965FCE"/>
    <w:rsid w:val="00965FD6"/>
    <w:rsid w:val="00965FE0"/>
    <w:rsid w:val="00966065"/>
    <w:rsid w:val="00966131"/>
    <w:rsid w:val="009661B1"/>
    <w:rsid w:val="00966226"/>
    <w:rsid w:val="0096624D"/>
    <w:rsid w:val="0096626E"/>
    <w:rsid w:val="00966319"/>
    <w:rsid w:val="0096632B"/>
    <w:rsid w:val="009663D2"/>
    <w:rsid w:val="0096646F"/>
    <w:rsid w:val="009664DD"/>
    <w:rsid w:val="00966538"/>
    <w:rsid w:val="009665EC"/>
    <w:rsid w:val="009666A5"/>
    <w:rsid w:val="0096671B"/>
    <w:rsid w:val="0096673D"/>
    <w:rsid w:val="00966898"/>
    <w:rsid w:val="009668D8"/>
    <w:rsid w:val="0096690B"/>
    <w:rsid w:val="00966A7E"/>
    <w:rsid w:val="00966A8A"/>
    <w:rsid w:val="00966B49"/>
    <w:rsid w:val="00966BFC"/>
    <w:rsid w:val="00966C4F"/>
    <w:rsid w:val="00966F01"/>
    <w:rsid w:val="00966FDE"/>
    <w:rsid w:val="00966FFC"/>
    <w:rsid w:val="00967210"/>
    <w:rsid w:val="00967270"/>
    <w:rsid w:val="009672FE"/>
    <w:rsid w:val="0096734D"/>
    <w:rsid w:val="0096748D"/>
    <w:rsid w:val="0096749D"/>
    <w:rsid w:val="009674AD"/>
    <w:rsid w:val="00967597"/>
    <w:rsid w:val="00967598"/>
    <w:rsid w:val="009675C9"/>
    <w:rsid w:val="0096765F"/>
    <w:rsid w:val="00967701"/>
    <w:rsid w:val="00967730"/>
    <w:rsid w:val="009677D4"/>
    <w:rsid w:val="009678B7"/>
    <w:rsid w:val="009678FF"/>
    <w:rsid w:val="00967996"/>
    <w:rsid w:val="00967A64"/>
    <w:rsid w:val="00967AEF"/>
    <w:rsid w:val="00967B63"/>
    <w:rsid w:val="00967C14"/>
    <w:rsid w:val="00967C50"/>
    <w:rsid w:val="00967CEC"/>
    <w:rsid w:val="00967CF1"/>
    <w:rsid w:val="00967D1F"/>
    <w:rsid w:val="00967D7F"/>
    <w:rsid w:val="00967DD3"/>
    <w:rsid w:val="00967DE7"/>
    <w:rsid w:val="00967F13"/>
    <w:rsid w:val="00967F99"/>
    <w:rsid w:val="00970015"/>
    <w:rsid w:val="009700D3"/>
    <w:rsid w:val="009700DC"/>
    <w:rsid w:val="009700F2"/>
    <w:rsid w:val="00970100"/>
    <w:rsid w:val="0097011E"/>
    <w:rsid w:val="00970189"/>
    <w:rsid w:val="009701F5"/>
    <w:rsid w:val="00970241"/>
    <w:rsid w:val="0097028F"/>
    <w:rsid w:val="0097039E"/>
    <w:rsid w:val="00970462"/>
    <w:rsid w:val="0097060D"/>
    <w:rsid w:val="00970678"/>
    <w:rsid w:val="009706B2"/>
    <w:rsid w:val="00970725"/>
    <w:rsid w:val="0097079B"/>
    <w:rsid w:val="00970813"/>
    <w:rsid w:val="00970850"/>
    <w:rsid w:val="0097086E"/>
    <w:rsid w:val="009708D1"/>
    <w:rsid w:val="0097097A"/>
    <w:rsid w:val="009709B1"/>
    <w:rsid w:val="00970B2A"/>
    <w:rsid w:val="00970B4C"/>
    <w:rsid w:val="00970B5C"/>
    <w:rsid w:val="00970C5B"/>
    <w:rsid w:val="00970C61"/>
    <w:rsid w:val="00970C86"/>
    <w:rsid w:val="00970CDD"/>
    <w:rsid w:val="00970CED"/>
    <w:rsid w:val="00970D64"/>
    <w:rsid w:val="00970D8C"/>
    <w:rsid w:val="00970E96"/>
    <w:rsid w:val="00970ECE"/>
    <w:rsid w:val="00971056"/>
    <w:rsid w:val="00971089"/>
    <w:rsid w:val="009710DC"/>
    <w:rsid w:val="0097112C"/>
    <w:rsid w:val="0097136B"/>
    <w:rsid w:val="00971398"/>
    <w:rsid w:val="00971405"/>
    <w:rsid w:val="00971459"/>
    <w:rsid w:val="0097145F"/>
    <w:rsid w:val="00971521"/>
    <w:rsid w:val="009715D1"/>
    <w:rsid w:val="009715F6"/>
    <w:rsid w:val="0097166B"/>
    <w:rsid w:val="009716FB"/>
    <w:rsid w:val="0097172E"/>
    <w:rsid w:val="009717D7"/>
    <w:rsid w:val="00971831"/>
    <w:rsid w:val="00971834"/>
    <w:rsid w:val="00971938"/>
    <w:rsid w:val="0097195B"/>
    <w:rsid w:val="00971964"/>
    <w:rsid w:val="00971B5E"/>
    <w:rsid w:val="00971B6A"/>
    <w:rsid w:val="00971BA1"/>
    <w:rsid w:val="00971C2C"/>
    <w:rsid w:val="00971D01"/>
    <w:rsid w:val="00971DF8"/>
    <w:rsid w:val="00971E44"/>
    <w:rsid w:val="00971E8C"/>
    <w:rsid w:val="00971F5A"/>
    <w:rsid w:val="009720EF"/>
    <w:rsid w:val="0097214E"/>
    <w:rsid w:val="009721AF"/>
    <w:rsid w:val="00972320"/>
    <w:rsid w:val="00972449"/>
    <w:rsid w:val="00972557"/>
    <w:rsid w:val="009725BF"/>
    <w:rsid w:val="00972624"/>
    <w:rsid w:val="0097275B"/>
    <w:rsid w:val="00972780"/>
    <w:rsid w:val="009727A7"/>
    <w:rsid w:val="00972927"/>
    <w:rsid w:val="0097294C"/>
    <w:rsid w:val="00972A34"/>
    <w:rsid w:val="00972A6C"/>
    <w:rsid w:val="00972BE9"/>
    <w:rsid w:val="00972C28"/>
    <w:rsid w:val="00972CC6"/>
    <w:rsid w:val="00972D45"/>
    <w:rsid w:val="00972DCC"/>
    <w:rsid w:val="00972EA0"/>
    <w:rsid w:val="00972EEF"/>
    <w:rsid w:val="00972F5F"/>
    <w:rsid w:val="00972F97"/>
    <w:rsid w:val="00972FDA"/>
    <w:rsid w:val="00972FDB"/>
    <w:rsid w:val="0097301B"/>
    <w:rsid w:val="00973024"/>
    <w:rsid w:val="009731DC"/>
    <w:rsid w:val="009732B0"/>
    <w:rsid w:val="009733D7"/>
    <w:rsid w:val="00973425"/>
    <w:rsid w:val="0097347D"/>
    <w:rsid w:val="00973483"/>
    <w:rsid w:val="009735E5"/>
    <w:rsid w:val="00973661"/>
    <w:rsid w:val="009737CE"/>
    <w:rsid w:val="009737DB"/>
    <w:rsid w:val="0097389E"/>
    <w:rsid w:val="00973A78"/>
    <w:rsid w:val="00973B48"/>
    <w:rsid w:val="00973C22"/>
    <w:rsid w:val="00973CCB"/>
    <w:rsid w:val="00973CF7"/>
    <w:rsid w:val="00973D30"/>
    <w:rsid w:val="00973E12"/>
    <w:rsid w:val="00973E4C"/>
    <w:rsid w:val="00973E78"/>
    <w:rsid w:val="00973F47"/>
    <w:rsid w:val="00973F91"/>
    <w:rsid w:val="00973FA4"/>
    <w:rsid w:val="00973FEF"/>
    <w:rsid w:val="00974071"/>
    <w:rsid w:val="00974083"/>
    <w:rsid w:val="009740BD"/>
    <w:rsid w:val="00974183"/>
    <w:rsid w:val="009741EE"/>
    <w:rsid w:val="0097430C"/>
    <w:rsid w:val="0097435B"/>
    <w:rsid w:val="009743C4"/>
    <w:rsid w:val="00974416"/>
    <w:rsid w:val="00974488"/>
    <w:rsid w:val="009744BF"/>
    <w:rsid w:val="009744CF"/>
    <w:rsid w:val="00974600"/>
    <w:rsid w:val="00974678"/>
    <w:rsid w:val="009749BE"/>
    <w:rsid w:val="00974AE2"/>
    <w:rsid w:val="00974BB9"/>
    <w:rsid w:val="00974BD0"/>
    <w:rsid w:val="00974D2D"/>
    <w:rsid w:val="00974DBC"/>
    <w:rsid w:val="00974F9E"/>
    <w:rsid w:val="00975033"/>
    <w:rsid w:val="009750A8"/>
    <w:rsid w:val="009751D1"/>
    <w:rsid w:val="0097521F"/>
    <w:rsid w:val="009753B7"/>
    <w:rsid w:val="00975440"/>
    <w:rsid w:val="00975560"/>
    <w:rsid w:val="009755DB"/>
    <w:rsid w:val="009755EC"/>
    <w:rsid w:val="00975654"/>
    <w:rsid w:val="009757C9"/>
    <w:rsid w:val="009757E9"/>
    <w:rsid w:val="00975815"/>
    <w:rsid w:val="009758AE"/>
    <w:rsid w:val="00975919"/>
    <w:rsid w:val="0097592E"/>
    <w:rsid w:val="00975937"/>
    <w:rsid w:val="0097595A"/>
    <w:rsid w:val="009759CD"/>
    <w:rsid w:val="00975A2C"/>
    <w:rsid w:val="00975ADD"/>
    <w:rsid w:val="00975B55"/>
    <w:rsid w:val="00975B7A"/>
    <w:rsid w:val="00975CE4"/>
    <w:rsid w:val="00975CEB"/>
    <w:rsid w:val="00975D32"/>
    <w:rsid w:val="00975D6A"/>
    <w:rsid w:val="00975E36"/>
    <w:rsid w:val="00975E3A"/>
    <w:rsid w:val="00975E9B"/>
    <w:rsid w:val="00975F99"/>
    <w:rsid w:val="00975FA7"/>
    <w:rsid w:val="0097600A"/>
    <w:rsid w:val="009760A8"/>
    <w:rsid w:val="00976172"/>
    <w:rsid w:val="0097628A"/>
    <w:rsid w:val="009762C6"/>
    <w:rsid w:val="009762D1"/>
    <w:rsid w:val="0097633B"/>
    <w:rsid w:val="00976420"/>
    <w:rsid w:val="00976422"/>
    <w:rsid w:val="009765B4"/>
    <w:rsid w:val="00976621"/>
    <w:rsid w:val="0097663C"/>
    <w:rsid w:val="0097669D"/>
    <w:rsid w:val="009766B7"/>
    <w:rsid w:val="009766F1"/>
    <w:rsid w:val="00976868"/>
    <w:rsid w:val="00976892"/>
    <w:rsid w:val="009768D4"/>
    <w:rsid w:val="009768F3"/>
    <w:rsid w:val="00976A38"/>
    <w:rsid w:val="00976ADC"/>
    <w:rsid w:val="00976AF4"/>
    <w:rsid w:val="00976BD9"/>
    <w:rsid w:val="00976C69"/>
    <w:rsid w:val="00976D18"/>
    <w:rsid w:val="00976DE9"/>
    <w:rsid w:val="00976E71"/>
    <w:rsid w:val="00976F52"/>
    <w:rsid w:val="00976FC0"/>
    <w:rsid w:val="009770BD"/>
    <w:rsid w:val="00977262"/>
    <w:rsid w:val="0097728F"/>
    <w:rsid w:val="00977389"/>
    <w:rsid w:val="009774E2"/>
    <w:rsid w:val="009774ED"/>
    <w:rsid w:val="00977503"/>
    <w:rsid w:val="0097753D"/>
    <w:rsid w:val="00977595"/>
    <w:rsid w:val="009775BB"/>
    <w:rsid w:val="0097776E"/>
    <w:rsid w:val="00977923"/>
    <w:rsid w:val="00977964"/>
    <w:rsid w:val="0097796E"/>
    <w:rsid w:val="009779D2"/>
    <w:rsid w:val="009779D9"/>
    <w:rsid w:val="00977A3A"/>
    <w:rsid w:val="00977A4B"/>
    <w:rsid w:val="00977B30"/>
    <w:rsid w:val="00977B52"/>
    <w:rsid w:val="00977BAB"/>
    <w:rsid w:val="00977C6D"/>
    <w:rsid w:val="00977CBF"/>
    <w:rsid w:val="00977CF4"/>
    <w:rsid w:val="00977D69"/>
    <w:rsid w:val="00977DFB"/>
    <w:rsid w:val="00977EA7"/>
    <w:rsid w:val="00977F4D"/>
    <w:rsid w:val="00977F5E"/>
    <w:rsid w:val="00977FBE"/>
    <w:rsid w:val="00977FEF"/>
    <w:rsid w:val="00977FF5"/>
    <w:rsid w:val="00980096"/>
    <w:rsid w:val="009800CD"/>
    <w:rsid w:val="009800D1"/>
    <w:rsid w:val="00980135"/>
    <w:rsid w:val="009801B9"/>
    <w:rsid w:val="009802D3"/>
    <w:rsid w:val="00980333"/>
    <w:rsid w:val="0098058D"/>
    <w:rsid w:val="00980646"/>
    <w:rsid w:val="00980665"/>
    <w:rsid w:val="0098076B"/>
    <w:rsid w:val="009807E1"/>
    <w:rsid w:val="009808CD"/>
    <w:rsid w:val="00980975"/>
    <w:rsid w:val="00980A87"/>
    <w:rsid w:val="00980ADB"/>
    <w:rsid w:val="00980AF2"/>
    <w:rsid w:val="00980AFD"/>
    <w:rsid w:val="00980B63"/>
    <w:rsid w:val="00980C9A"/>
    <w:rsid w:val="00980D0B"/>
    <w:rsid w:val="00980D7B"/>
    <w:rsid w:val="00980DA0"/>
    <w:rsid w:val="00980DFC"/>
    <w:rsid w:val="00980F67"/>
    <w:rsid w:val="00980FFB"/>
    <w:rsid w:val="0098109A"/>
    <w:rsid w:val="009810CC"/>
    <w:rsid w:val="00981202"/>
    <w:rsid w:val="0098123F"/>
    <w:rsid w:val="00981246"/>
    <w:rsid w:val="0098127B"/>
    <w:rsid w:val="00981299"/>
    <w:rsid w:val="009812FA"/>
    <w:rsid w:val="00981309"/>
    <w:rsid w:val="00981321"/>
    <w:rsid w:val="009815C0"/>
    <w:rsid w:val="00981631"/>
    <w:rsid w:val="009816D3"/>
    <w:rsid w:val="009817B5"/>
    <w:rsid w:val="009817C0"/>
    <w:rsid w:val="0098180E"/>
    <w:rsid w:val="00981830"/>
    <w:rsid w:val="00981876"/>
    <w:rsid w:val="009818D2"/>
    <w:rsid w:val="009819B3"/>
    <w:rsid w:val="00981BFA"/>
    <w:rsid w:val="00981C8E"/>
    <w:rsid w:val="00981ED2"/>
    <w:rsid w:val="00981FAD"/>
    <w:rsid w:val="00981FE2"/>
    <w:rsid w:val="00982035"/>
    <w:rsid w:val="009820B8"/>
    <w:rsid w:val="00982225"/>
    <w:rsid w:val="009823E3"/>
    <w:rsid w:val="009824A1"/>
    <w:rsid w:val="009825FA"/>
    <w:rsid w:val="009826B8"/>
    <w:rsid w:val="009826EB"/>
    <w:rsid w:val="009827FA"/>
    <w:rsid w:val="0098281A"/>
    <w:rsid w:val="009828A9"/>
    <w:rsid w:val="009828FE"/>
    <w:rsid w:val="00982ABC"/>
    <w:rsid w:val="00982C0A"/>
    <w:rsid w:val="00982C91"/>
    <w:rsid w:val="00982DD8"/>
    <w:rsid w:val="00982EA3"/>
    <w:rsid w:val="00982ECD"/>
    <w:rsid w:val="00982EE7"/>
    <w:rsid w:val="00982F86"/>
    <w:rsid w:val="00982FC0"/>
    <w:rsid w:val="00982FD4"/>
    <w:rsid w:val="00982FD6"/>
    <w:rsid w:val="00983048"/>
    <w:rsid w:val="0098310A"/>
    <w:rsid w:val="00983268"/>
    <w:rsid w:val="00983482"/>
    <w:rsid w:val="00983591"/>
    <w:rsid w:val="0098360E"/>
    <w:rsid w:val="00983648"/>
    <w:rsid w:val="00983657"/>
    <w:rsid w:val="00983754"/>
    <w:rsid w:val="00983814"/>
    <w:rsid w:val="00983831"/>
    <w:rsid w:val="0098393C"/>
    <w:rsid w:val="0098395F"/>
    <w:rsid w:val="00983A5A"/>
    <w:rsid w:val="00983A9B"/>
    <w:rsid w:val="00983AB4"/>
    <w:rsid w:val="00983AC8"/>
    <w:rsid w:val="00983ADC"/>
    <w:rsid w:val="00983BFC"/>
    <w:rsid w:val="00983C5B"/>
    <w:rsid w:val="00983CAA"/>
    <w:rsid w:val="00983CAC"/>
    <w:rsid w:val="00983CC4"/>
    <w:rsid w:val="00983CFD"/>
    <w:rsid w:val="00983DEB"/>
    <w:rsid w:val="00983EA1"/>
    <w:rsid w:val="00983ED2"/>
    <w:rsid w:val="00983FA8"/>
    <w:rsid w:val="00984031"/>
    <w:rsid w:val="00984097"/>
    <w:rsid w:val="009840CC"/>
    <w:rsid w:val="009840EA"/>
    <w:rsid w:val="0098422A"/>
    <w:rsid w:val="009843D6"/>
    <w:rsid w:val="00984522"/>
    <w:rsid w:val="0098472A"/>
    <w:rsid w:val="0098472E"/>
    <w:rsid w:val="00984809"/>
    <w:rsid w:val="00984997"/>
    <w:rsid w:val="009849C8"/>
    <w:rsid w:val="00984A13"/>
    <w:rsid w:val="00984A84"/>
    <w:rsid w:val="00984B43"/>
    <w:rsid w:val="00984D3B"/>
    <w:rsid w:val="00984D4D"/>
    <w:rsid w:val="00984EA5"/>
    <w:rsid w:val="00984EE9"/>
    <w:rsid w:val="00984F67"/>
    <w:rsid w:val="00984F8C"/>
    <w:rsid w:val="00984FAC"/>
    <w:rsid w:val="00984FBC"/>
    <w:rsid w:val="00984FC2"/>
    <w:rsid w:val="00984FD2"/>
    <w:rsid w:val="0098501C"/>
    <w:rsid w:val="0098504D"/>
    <w:rsid w:val="0098506F"/>
    <w:rsid w:val="009850DB"/>
    <w:rsid w:val="0098512D"/>
    <w:rsid w:val="00985186"/>
    <w:rsid w:val="009851FC"/>
    <w:rsid w:val="0098525E"/>
    <w:rsid w:val="00985318"/>
    <w:rsid w:val="00985382"/>
    <w:rsid w:val="00985408"/>
    <w:rsid w:val="00985554"/>
    <w:rsid w:val="009855BD"/>
    <w:rsid w:val="00985611"/>
    <w:rsid w:val="0098581F"/>
    <w:rsid w:val="00985824"/>
    <w:rsid w:val="009858E4"/>
    <w:rsid w:val="00985916"/>
    <w:rsid w:val="00985939"/>
    <w:rsid w:val="0098593D"/>
    <w:rsid w:val="00985982"/>
    <w:rsid w:val="00985C61"/>
    <w:rsid w:val="00985CE6"/>
    <w:rsid w:val="00985E4F"/>
    <w:rsid w:val="00985E87"/>
    <w:rsid w:val="00985E92"/>
    <w:rsid w:val="00985EBD"/>
    <w:rsid w:val="00985F96"/>
    <w:rsid w:val="00985FF5"/>
    <w:rsid w:val="00985FF6"/>
    <w:rsid w:val="0098600C"/>
    <w:rsid w:val="0098614A"/>
    <w:rsid w:val="00986327"/>
    <w:rsid w:val="0098639B"/>
    <w:rsid w:val="0098653B"/>
    <w:rsid w:val="0098657C"/>
    <w:rsid w:val="009866BA"/>
    <w:rsid w:val="009866D8"/>
    <w:rsid w:val="0098678C"/>
    <w:rsid w:val="009867A7"/>
    <w:rsid w:val="00986901"/>
    <w:rsid w:val="0098690A"/>
    <w:rsid w:val="00986937"/>
    <w:rsid w:val="00986A7B"/>
    <w:rsid w:val="00986A91"/>
    <w:rsid w:val="00986ADB"/>
    <w:rsid w:val="00986AFB"/>
    <w:rsid w:val="00986B6E"/>
    <w:rsid w:val="00986DB9"/>
    <w:rsid w:val="00986E2C"/>
    <w:rsid w:val="00986E72"/>
    <w:rsid w:val="00986E99"/>
    <w:rsid w:val="00986ED2"/>
    <w:rsid w:val="00986EED"/>
    <w:rsid w:val="00986F43"/>
    <w:rsid w:val="00987050"/>
    <w:rsid w:val="009870C9"/>
    <w:rsid w:val="00987170"/>
    <w:rsid w:val="00987198"/>
    <w:rsid w:val="009872B7"/>
    <w:rsid w:val="00987315"/>
    <w:rsid w:val="00987419"/>
    <w:rsid w:val="009875DB"/>
    <w:rsid w:val="009875FD"/>
    <w:rsid w:val="00987601"/>
    <w:rsid w:val="009876D3"/>
    <w:rsid w:val="0098771B"/>
    <w:rsid w:val="0098779B"/>
    <w:rsid w:val="009877E8"/>
    <w:rsid w:val="0098783C"/>
    <w:rsid w:val="00987908"/>
    <w:rsid w:val="009879A9"/>
    <w:rsid w:val="009879CB"/>
    <w:rsid w:val="00987A18"/>
    <w:rsid w:val="00987AA4"/>
    <w:rsid w:val="00987AB7"/>
    <w:rsid w:val="00987CA0"/>
    <w:rsid w:val="00987CAC"/>
    <w:rsid w:val="00987E2C"/>
    <w:rsid w:val="00987E40"/>
    <w:rsid w:val="00987ECF"/>
    <w:rsid w:val="00987F06"/>
    <w:rsid w:val="00987FAC"/>
    <w:rsid w:val="00990178"/>
    <w:rsid w:val="009901DC"/>
    <w:rsid w:val="00990222"/>
    <w:rsid w:val="00990327"/>
    <w:rsid w:val="009903AF"/>
    <w:rsid w:val="00990469"/>
    <w:rsid w:val="009904FC"/>
    <w:rsid w:val="00990673"/>
    <w:rsid w:val="00990683"/>
    <w:rsid w:val="009907FB"/>
    <w:rsid w:val="00990841"/>
    <w:rsid w:val="00990896"/>
    <w:rsid w:val="00990A57"/>
    <w:rsid w:val="00990A6E"/>
    <w:rsid w:val="00990A96"/>
    <w:rsid w:val="00990B32"/>
    <w:rsid w:val="00990B78"/>
    <w:rsid w:val="00990B88"/>
    <w:rsid w:val="00990BC0"/>
    <w:rsid w:val="00990BE0"/>
    <w:rsid w:val="00990C51"/>
    <w:rsid w:val="00990D64"/>
    <w:rsid w:val="00990D70"/>
    <w:rsid w:val="00990DD9"/>
    <w:rsid w:val="00990FDE"/>
    <w:rsid w:val="009910C3"/>
    <w:rsid w:val="009911D9"/>
    <w:rsid w:val="009911F1"/>
    <w:rsid w:val="00991435"/>
    <w:rsid w:val="009914B2"/>
    <w:rsid w:val="009914FC"/>
    <w:rsid w:val="00991618"/>
    <w:rsid w:val="00991788"/>
    <w:rsid w:val="00991859"/>
    <w:rsid w:val="00991888"/>
    <w:rsid w:val="0099188A"/>
    <w:rsid w:val="009918D5"/>
    <w:rsid w:val="00991925"/>
    <w:rsid w:val="0099195A"/>
    <w:rsid w:val="009919CD"/>
    <w:rsid w:val="00991A4E"/>
    <w:rsid w:val="00991AA6"/>
    <w:rsid w:val="00991B2B"/>
    <w:rsid w:val="00991BAD"/>
    <w:rsid w:val="00991C61"/>
    <w:rsid w:val="00991C65"/>
    <w:rsid w:val="00991DA1"/>
    <w:rsid w:val="00991DC4"/>
    <w:rsid w:val="00991ED7"/>
    <w:rsid w:val="00991F24"/>
    <w:rsid w:val="00991F6A"/>
    <w:rsid w:val="00991FD9"/>
    <w:rsid w:val="0099204A"/>
    <w:rsid w:val="00992059"/>
    <w:rsid w:val="00992089"/>
    <w:rsid w:val="009920A3"/>
    <w:rsid w:val="009920AB"/>
    <w:rsid w:val="0099217E"/>
    <w:rsid w:val="009921A6"/>
    <w:rsid w:val="009921CA"/>
    <w:rsid w:val="00992210"/>
    <w:rsid w:val="0099228C"/>
    <w:rsid w:val="009923CC"/>
    <w:rsid w:val="009924A1"/>
    <w:rsid w:val="00992564"/>
    <w:rsid w:val="0099257B"/>
    <w:rsid w:val="0099257E"/>
    <w:rsid w:val="0099261C"/>
    <w:rsid w:val="009926BD"/>
    <w:rsid w:val="0099291E"/>
    <w:rsid w:val="00992965"/>
    <w:rsid w:val="0099297D"/>
    <w:rsid w:val="00992B24"/>
    <w:rsid w:val="00992CED"/>
    <w:rsid w:val="00992D44"/>
    <w:rsid w:val="00992D61"/>
    <w:rsid w:val="00992D67"/>
    <w:rsid w:val="00992DA4"/>
    <w:rsid w:val="00992E7E"/>
    <w:rsid w:val="00992EB6"/>
    <w:rsid w:val="00992F26"/>
    <w:rsid w:val="009930A7"/>
    <w:rsid w:val="009930BD"/>
    <w:rsid w:val="009930C6"/>
    <w:rsid w:val="009931A8"/>
    <w:rsid w:val="00993242"/>
    <w:rsid w:val="0099324D"/>
    <w:rsid w:val="00993299"/>
    <w:rsid w:val="009932DB"/>
    <w:rsid w:val="0099332E"/>
    <w:rsid w:val="00993388"/>
    <w:rsid w:val="0099338C"/>
    <w:rsid w:val="009933BE"/>
    <w:rsid w:val="009933EF"/>
    <w:rsid w:val="00993482"/>
    <w:rsid w:val="009934BB"/>
    <w:rsid w:val="009934C2"/>
    <w:rsid w:val="009934F1"/>
    <w:rsid w:val="009934F5"/>
    <w:rsid w:val="00993539"/>
    <w:rsid w:val="0099353E"/>
    <w:rsid w:val="009935D7"/>
    <w:rsid w:val="009935EC"/>
    <w:rsid w:val="00993611"/>
    <w:rsid w:val="00993645"/>
    <w:rsid w:val="00993675"/>
    <w:rsid w:val="0099369D"/>
    <w:rsid w:val="009936CF"/>
    <w:rsid w:val="00993895"/>
    <w:rsid w:val="0099393B"/>
    <w:rsid w:val="0099397B"/>
    <w:rsid w:val="00993A88"/>
    <w:rsid w:val="00993AEB"/>
    <w:rsid w:val="00993AF9"/>
    <w:rsid w:val="00993B08"/>
    <w:rsid w:val="00993D56"/>
    <w:rsid w:val="00993E36"/>
    <w:rsid w:val="00993EBA"/>
    <w:rsid w:val="00993FA3"/>
    <w:rsid w:val="00993FBB"/>
    <w:rsid w:val="00994067"/>
    <w:rsid w:val="009940E6"/>
    <w:rsid w:val="00994208"/>
    <w:rsid w:val="0099448F"/>
    <w:rsid w:val="009944A3"/>
    <w:rsid w:val="009944B9"/>
    <w:rsid w:val="009944BA"/>
    <w:rsid w:val="00994504"/>
    <w:rsid w:val="00994613"/>
    <w:rsid w:val="00994619"/>
    <w:rsid w:val="0099472F"/>
    <w:rsid w:val="00994731"/>
    <w:rsid w:val="009948E1"/>
    <w:rsid w:val="009948EC"/>
    <w:rsid w:val="0099499D"/>
    <w:rsid w:val="00994A15"/>
    <w:rsid w:val="00994AFE"/>
    <w:rsid w:val="00994B38"/>
    <w:rsid w:val="00994BC3"/>
    <w:rsid w:val="00994C8D"/>
    <w:rsid w:val="00994D90"/>
    <w:rsid w:val="00994EF1"/>
    <w:rsid w:val="00994F07"/>
    <w:rsid w:val="00994F9D"/>
    <w:rsid w:val="00995002"/>
    <w:rsid w:val="0099507F"/>
    <w:rsid w:val="009951C8"/>
    <w:rsid w:val="0099525A"/>
    <w:rsid w:val="0099525E"/>
    <w:rsid w:val="0099527A"/>
    <w:rsid w:val="009952C7"/>
    <w:rsid w:val="009953A5"/>
    <w:rsid w:val="009953C6"/>
    <w:rsid w:val="009953DE"/>
    <w:rsid w:val="0099542D"/>
    <w:rsid w:val="009954D0"/>
    <w:rsid w:val="009954DB"/>
    <w:rsid w:val="0099557F"/>
    <w:rsid w:val="00995593"/>
    <w:rsid w:val="009955CE"/>
    <w:rsid w:val="0099561F"/>
    <w:rsid w:val="009956D2"/>
    <w:rsid w:val="00995797"/>
    <w:rsid w:val="0099583D"/>
    <w:rsid w:val="00995866"/>
    <w:rsid w:val="009958BD"/>
    <w:rsid w:val="009958E0"/>
    <w:rsid w:val="0099598D"/>
    <w:rsid w:val="009959F4"/>
    <w:rsid w:val="00995AD4"/>
    <w:rsid w:val="00995B78"/>
    <w:rsid w:val="00995C5B"/>
    <w:rsid w:val="00995D4E"/>
    <w:rsid w:val="00995DAF"/>
    <w:rsid w:val="00995E0F"/>
    <w:rsid w:val="00995E69"/>
    <w:rsid w:val="00995F11"/>
    <w:rsid w:val="0099604D"/>
    <w:rsid w:val="0099606A"/>
    <w:rsid w:val="0099612B"/>
    <w:rsid w:val="00996168"/>
    <w:rsid w:val="009961FD"/>
    <w:rsid w:val="00996204"/>
    <w:rsid w:val="00996234"/>
    <w:rsid w:val="0099633A"/>
    <w:rsid w:val="009963BE"/>
    <w:rsid w:val="009963C3"/>
    <w:rsid w:val="009963CF"/>
    <w:rsid w:val="00996407"/>
    <w:rsid w:val="0099645C"/>
    <w:rsid w:val="00996469"/>
    <w:rsid w:val="00996636"/>
    <w:rsid w:val="00996687"/>
    <w:rsid w:val="0099679D"/>
    <w:rsid w:val="009967D0"/>
    <w:rsid w:val="00996845"/>
    <w:rsid w:val="0099693E"/>
    <w:rsid w:val="009969C5"/>
    <w:rsid w:val="009969EE"/>
    <w:rsid w:val="00996A57"/>
    <w:rsid w:val="00996A74"/>
    <w:rsid w:val="00996AE2"/>
    <w:rsid w:val="00996BDC"/>
    <w:rsid w:val="00996C66"/>
    <w:rsid w:val="00996C89"/>
    <w:rsid w:val="00996CB6"/>
    <w:rsid w:val="00996D5E"/>
    <w:rsid w:val="00996DC2"/>
    <w:rsid w:val="00996E81"/>
    <w:rsid w:val="00996EAB"/>
    <w:rsid w:val="00996EBC"/>
    <w:rsid w:val="00996EF1"/>
    <w:rsid w:val="00996F36"/>
    <w:rsid w:val="00996FB1"/>
    <w:rsid w:val="00996FF6"/>
    <w:rsid w:val="009970A9"/>
    <w:rsid w:val="00997104"/>
    <w:rsid w:val="00997158"/>
    <w:rsid w:val="0099718B"/>
    <w:rsid w:val="0099721B"/>
    <w:rsid w:val="00997277"/>
    <w:rsid w:val="009972E1"/>
    <w:rsid w:val="0099731B"/>
    <w:rsid w:val="0099749E"/>
    <w:rsid w:val="009975EC"/>
    <w:rsid w:val="00997690"/>
    <w:rsid w:val="009976C8"/>
    <w:rsid w:val="009977D1"/>
    <w:rsid w:val="00997838"/>
    <w:rsid w:val="009978D5"/>
    <w:rsid w:val="009978F3"/>
    <w:rsid w:val="00997918"/>
    <w:rsid w:val="0099792D"/>
    <w:rsid w:val="009979F0"/>
    <w:rsid w:val="00997A08"/>
    <w:rsid w:val="00997A53"/>
    <w:rsid w:val="00997A7A"/>
    <w:rsid w:val="00997A8C"/>
    <w:rsid w:val="00997B55"/>
    <w:rsid w:val="00997BA0"/>
    <w:rsid w:val="00997C17"/>
    <w:rsid w:val="00997C21"/>
    <w:rsid w:val="00997C3C"/>
    <w:rsid w:val="00997D57"/>
    <w:rsid w:val="00997D8A"/>
    <w:rsid w:val="00997DA6"/>
    <w:rsid w:val="00997DCE"/>
    <w:rsid w:val="00997DE9"/>
    <w:rsid w:val="00997E05"/>
    <w:rsid w:val="00997E23"/>
    <w:rsid w:val="00997EC2"/>
    <w:rsid w:val="00997F03"/>
    <w:rsid w:val="00997F89"/>
    <w:rsid w:val="00997FAB"/>
    <w:rsid w:val="009A0086"/>
    <w:rsid w:val="009A0118"/>
    <w:rsid w:val="009A0139"/>
    <w:rsid w:val="009A0170"/>
    <w:rsid w:val="009A017A"/>
    <w:rsid w:val="009A0207"/>
    <w:rsid w:val="009A029E"/>
    <w:rsid w:val="009A02F4"/>
    <w:rsid w:val="009A0321"/>
    <w:rsid w:val="009A0486"/>
    <w:rsid w:val="009A04E4"/>
    <w:rsid w:val="009A05AD"/>
    <w:rsid w:val="009A07FE"/>
    <w:rsid w:val="009A0808"/>
    <w:rsid w:val="009A082A"/>
    <w:rsid w:val="009A0878"/>
    <w:rsid w:val="009A08CC"/>
    <w:rsid w:val="009A09CD"/>
    <w:rsid w:val="009A0A5B"/>
    <w:rsid w:val="009A0B30"/>
    <w:rsid w:val="009A0C6A"/>
    <w:rsid w:val="009A0CE6"/>
    <w:rsid w:val="009A0D34"/>
    <w:rsid w:val="009A0D5B"/>
    <w:rsid w:val="009A0E8D"/>
    <w:rsid w:val="009A0EA8"/>
    <w:rsid w:val="009A0EAD"/>
    <w:rsid w:val="009A0EED"/>
    <w:rsid w:val="009A0F08"/>
    <w:rsid w:val="009A1013"/>
    <w:rsid w:val="009A1161"/>
    <w:rsid w:val="009A11F4"/>
    <w:rsid w:val="009A1379"/>
    <w:rsid w:val="009A13BA"/>
    <w:rsid w:val="009A147C"/>
    <w:rsid w:val="009A1633"/>
    <w:rsid w:val="009A17FD"/>
    <w:rsid w:val="009A182B"/>
    <w:rsid w:val="009A18D9"/>
    <w:rsid w:val="009A19DA"/>
    <w:rsid w:val="009A1AA9"/>
    <w:rsid w:val="009A1AD0"/>
    <w:rsid w:val="009A1B09"/>
    <w:rsid w:val="009A1B8B"/>
    <w:rsid w:val="009A1BB4"/>
    <w:rsid w:val="009A1CD2"/>
    <w:rsid w:val="009A1CD4"/>
    <w:rsid w:val="009A1E1F"/>
    <w:rsid w:val="009A1E27"/>
    <w:rsid w:val="009A1E90"/>
    <w:rsid w:val="009A1E98"/>
    <w:rsid w:val="009A1FE7"/>
    <w:rsid w:val="009A204C"/>
    <w:rsid w:val="009A21F4"/>
    <w:rsid w:val="009A226D"/>
    <w:rsid w:val="009A22DD"/>
    <w:rsid w:val="009A22F6"/>
    <w:rsid w:val="009A22F7"/>
    <w:rsid w:val="009A22F9"/>
    <w:rsid w:val="009A232F"/>
    <w:rsid w:val="009A2361"/>
    <w:rsid w:val="009A23DC"/>
    <w:rsid w:val="009A2459"/>
    <w:rsid w:val="009A24B7"/>
    <w:rsid w:val="009A2575"/>
    <w:rsid w:val="009A25E2"/>
    <w:rsid w:val="009A2607"/>
    <w:rsid w:val="009A261D"/>
    <w:rsid w:val="009A2671"/>
    <w:rsid w:val="009A2692"/>
    <w:rsid w:val="009A26D0"/>
    <w:rsid w:val="009A27CF"/>
    <w:rsid w:val="009A283A"/>
    <w:rsid w:val="009A2928"/>
    <w:rsid w:val="009A2967"/>
    <w:rsid w:val="009A299F"/>
    <w:rsid w:val="009A29EE"/>
    <w:rsid w:val="009A29F1"/>
    <w:rsid w:val="009A2A57"/>
    <w:rsid w:val="009A2AB5"/>
    <w:rsid w:val="009A2CC6"/>
    <w:rsid w:val="009A2D2F"/>
    <w:rsid w:val="009A2D31"/>
    <w:rsid w:val="009A2D65"/>
    <w:rsid w:val="009A2E30"/>
    <w:rsid w:val="009A2E41"/>
    <w:rsid w:val="009A2E68"/>
    <w:rsid w:val="009A2E9B"/>
    <w:rsid w:val="009A2F8E"/>
    <w:rsid w:val="009A3091"/>
    <w:rsid w:val="009A3182"/>
    <w:rsid w:val="009A332E"/>
    <w:rsid w:val="009A336E"/>
    <w:rsid w:val="009A3446"/>
    <w:rsid w:val="009A344E"/>
    <w:rsid w:val="009A358D"/>
    <w:rsid w:val="009A359A"/>
    <w:rsid w:val="009A3616"/>
    <w:rsid w:val="009A3673"/>
    <w:rsid w:val="009A367B"/>
    <w:rsid w:val="009A36C7"/>
    <w:rsid w:val="009A3752"/>
    <w:rsid w:val="009A37B3"/>
    <w:rsid w:val="009A37D8"/>
    <w:rsid w:val="009A37E8"/>
    <w:rsid w:val="009A381A"/>
    <w:rsid w:val="009A383D"/>
    <w:rsid w:val="009A3881"/>
    <w:rsid w:val="009A3895"/>
    <w:rsid w:val="009A39BB"/>
    <w:rsid w:val="009A3AAA"/>
    <w:rsid w:val="009A3AE5"/>
    <w:rsid w:val="009A3B94"/>
    <w:rsid w:val="009A3B99"/>
    <w:rsid w:val="009A3CA5"/>
    <w:rsid w:val="009A3D14"/>
    <w:rsid w:val="009A3D37"/>
    <w:rsid w:val="009A3E7D"/>
    <w:rsid w:val="009A3EDE"/>
    <w:rsid w:val="009A3EE5"/>
    <w:rsid w:val="009A3F19"/>
    <w:rsid w:val="009A3F3F"/>
    <w:rsid w:val="009A3F49"/>
    <w:rsid w:val="009A3F6C"/>
    <w:rsid w:val="009A4056"/>
    <w:rsid w:val="009A40A0"/>
    <w:rsid w:val="009A418B"/>
    <w:rsid w:val="009A41A1"/>
    <w:rsid w:val="009A41BC"/>
    <w:rsid w:val="009A41E6"/>
    <w:rsid w:val="009A43A6"/>
    <w:rsid w:val="009A43D7"/>
    <w:rsid w:val="009A43E3"/>
    <w:rsid w:val="009A43E6"/>
    <w:rsid w:val="009A448F"/>
    <w:rsid w:val="009A44AD"/>
    <w:rsid w:val="009A4529"/>
    <w:rsid w:val="009A4591"/>
    <w:rsid w:val="009A4619"/>
    <w:rsid w:val="009A463F"/>
    <w:rsid w:val="009A46E2"/>
    <w:rsid w:val="009A479B"/>
    <w:rsid w:val="009A4809"/>
    <w:rsid w:val="009A4865"/>
    <w:rsid w:val="009A486C"/>
    <w:rsid w:val="009A49AA"/>
    <w:rsid w:val="009A4C6D"/>
    <w:rsid w:val="009A4CCA"/>
    <w:rsid w:val="009A4EA0"/>
    <w:rsid w:val="009A4F24"/>
    <w:rsid w:val="009A4F72"/>
    <w:rsid w:val="009A5014"/>
    <w:rsid w:val="009A502C"/>
    <w:rsid w:val="009A5060"/>
    <w:rsid w:val="009A5189"/>
    <w:rsid w:val="009A51B3"/>
    <w:rsid w:val="009A51DE"/>
    <w:rsid w:val="009A5270"/>
    <w:rsid w:val="009A52B4"/>
    <w:rsid w:val="009A5303"/>
    <w:rsid w:val="009A5340"/>
    <w:rsid w:val="009A53AB"/>
    <w:rsid w:val="009A56EB"/>
    <w:rsid w:val="009A570B"/>
    <w:rsid w:val="009A58C1"/>
    <w:rsid w:val="009A58C7"/>
    <w:rsid w:val="009A5932"/>
    <w:rsid w:val="009A5943"/>
    <w:rsid w:val="009A5A22"/>
    <w:rsid w:val="009A5A2B"/>
    <w:rsid w:val="009A5A30"/>
    <w:rsid w:val="009A5ABF"/>
    <w:rsid w:val="009A5AD6"/>
    <w:rsid w:val="009A5B2F"/>
    <w:rsid w:val="009A5B37"/>
    <w:rsid w:val="009A5B70"/>
    <w:rsid w:val="009A5BB9"/>
    <w:rsid w:val="009A5BD7"/>
    <w:rsid w:val="009A5C36"/>
    <w:rsid w:val="009A5E07"/>
    <w:rsid w:val="009A5E5F"/>
    <w:rsid w:val="009A5EE8"/>
    <w:rsid w:val="009A5F0F"/>
    <w:rsid w:val="009A5F98"/>
    <w:rsid w:val="009A5FAF"/>
    <w:rsid w:val="009A6024"/>
    <w:rsid w:val="009A622D"/>
    <w:rsid w:val="009A62C9"/>
    <w:rsid w:val="009A632D"/>
    <w:rsid w:val="009A6348"/>
    <w:rsid w:val="009A6395"/>
    <w:rsid w:val="009A6399"/>
    <w:rsid w:val="009A63A3"/>
    <w:rsid w:val="009A645D"/>
    <w:rsid w:val="009A6527"/>
    <w:rsid w:val="009A65EF"/>
    <w:rsid w:val="009A665E"/>
    <w:rsid w:val="009A666C"/>
    <w:rsid w:val="009A674E"/>
    <w:rsid w:val="009A67F9"/>
    <w:rsid w:val="009A68FC"/>
    <w:rsid w:val="009A6976"/>
    <w:rsid w:val="009A6A0B"/>
    <w:rsid w:val="009A6A39"/>
    <w:rsid w:val="009A6ABA"/>
    <w:rsid w:val="009A6B11"/>
    <w:rsid w:val="009A6B5E"/>
    <w:rsid w:val="009A6C0D"/>
    <w:rsid w:val="009A6C81"/>
    <w:rsid w:val="009A6CA0"/>
    <w:rsid w:val="009A6CF7"/>
    <w:rsid w:val="009A6CFA"/>
    <w:rsid w:val="009A6DC0"/>
    <w:rsid w:val="009A703F"/>
    <w:rsid w:val="009A712A"/>
    <w:rsid w:val="009A71E1"/>
    <w:rsid w:val="009A72EC"/>
    <w:rsid w:val="009A73AC"/>
    <w:rsid w:val="009A7530"/>
    <w:rsid w:val="009A7634"/>
    <w:rsid w:val="009A764F"/>
    <w:rsid w:val="009A7660"/>
    <w:rsid w:val="009A76CB"/>
    <w:rsid w:val="009A7765"/>
    <w:rsid w:val="009A7A37"/>
    <w:rsid w:val="009A7A47"/>
    <w:rsid w:val="009A7B27"/>
    <w:rsid w:val="009A7BB0"/>
    <w:rsid w:val="009A7C22"/>
    <w:rsid w:val="009A7C33"/>
    <w:rsid w:val="009A7CF2"/>
    <w:rsid w:val="009A7DB4"/>
    <w:rsid w:val="009A7F33"/>
    <w:rsid w:val="009A7FD0"/>
    <w:rsid w:val="009B00CD"/>
    <w:rsid w:val="009B0148"/>
    <w:rsid w:val="009B0156"/>
    <w:rsid w:val="009B019A"/>
    <w:rsid w:val="009B01D0"/>
    <w:rsid w:val="009B032A"/>
    <w:rsid w:val="009B0549"/>
    <w:rsid w:val="009B054B"/>
    <w:rsid w:val="009B0594"/>
    <w:rsid w:val="009B072E"/>
    <w:rsid w:val="009B073C"/>
    <w:rsid w:val="009B0751"/>
    <w:rsid w:val="009B0794"/>
    <w:rsid w:val="009B0859"/>
    <w:rsid w:val="009B091B"/>
    <w:rsid w:val="009B0929"/>
    <w:rsid w:val="009B0982"/>
    <w:rsid w:val="009B09BD"/>
    <w:rsid w:val="009B0A63"/>
    <w:rsid w:val="009B0A71"/>
    <w:rsid w:val="009B0C51"/>
    <w:rsid w:val="009B0C79"/>
    <w:rsid w:val="009B0CE7"/>
    <w:rsid w:val="009B0CF5"/>
    <w:rsid w:val="009B0E2C"/>
    <w:rsid w:val="009B0E65"/>
    <w:rsid w:val="009B0E66"/>
    <w:rsid w:val="009B0F60"/>
    <w:rsid w:val="009B10DC"/>
    <w:rsid w:val="009B10FF"/>
    <w:rsid w:val="009B1194"/>
    <w:rsid w:val="009B1267"/>
    <w:rsid w:val="009B12F1"/>
    <w:rsid w:val="009B1466"/>
    <w:rsid w:val="009B149B"/>
    <w:rsid w:val="009B14BA"/>
    <w:rsid w:val="009B1658"/>
    <w:rsid w:val="009B174F"/>
    <w:rsid w:val="009B17A6"/>
    <w:rsid w:val="009B17D0"/>
    <w:rsid w:val="009B1832"/>
    <w:rsid w:val="009B183A"/>
    <w:rsid w:val="009B1868"/>
    <w:rsid w:val="009B189A"/>
    <w:rsid w:val="009B18A6"/>
    <w:rsid w:val="009B18DA"/>
    <w:rsid w:val="009B1982"/>
    <w:rsid w:val="009B1C34"/>
    <w:rsid w:val="009B1C3E"/>
    <w:rsid w:val="009B1E6C"/>
    <w:rsid w:val="009B1EAA"/>
    <w:rsid w:val="009B1EAF"/>
    <w:rsid w:val="009B1EFC"/>
    <w:rsid w:val="009B2024"/>
    <w:rsid w:val="009B2069"/>
    <w:rsid w:val="009B208E"/>
    <w:rsid w:val="009B20BE"/>
    <w:rsid w:val="009B23B4"/>
    <w:rsid w:val="009B23DC"/>
    <w:rsid w:val="009B2430"/>
    <w:rsid w:val="009B2483"/>
    <w:rsid w:val="009B24AA"/>
    <w:rsid w:val="009B2553"/>
    <w:rsid w:val="009B25E0"/>
    <w:rsid w:val="009B269C"/>
    <w:rsid w:val="009B26FE"/>
    <w:rsid w:val="009B270F"/>
    <w:rsid w:val="009B2756"/>
    <w:rsid w:val="009B2981"/>
    <w:rsid w:val="009B2A5F"/>
    <w:rsid w:val="009B2AD7"/>
    <w:rsid w:val="009B2C1D"/>
    <w:rsid w:val="009B2CBD"/>
    <w:rsid w:val="009B2CDD"/>
    <w:rsid w:val="009B2DA9"/>
    <w:rsid w:val="009B2EFE"/>
    <w:rsid w:val="009B2F2D"/>
    <w:rsid w:val="009B3095"/>
    <w:rsid w:val="009B31CD"/>
    <w:rsid w:val="009B31E2"/>
    <w:rsid w:val="009B31FC"/>
    <w:rsid w:val="009B3217"/>
    <w:rsid w:val="009B32E1"/>
    <w:rsid w:val="009B34A4"/>
    <w:rsid w:val="009B34B6"/>
    <w:rsid w:val="009B3558"/>
    <w:rsid w:val="009B35C8"/>
    <w:rsid w:val="009B3735"/>
    <w:rsid w:val="009B379F"/>
    <w:rsid w:val="009B3975"/>
    <w:rsid w:val="009B3C04"/>
    <w:rsid w:val="009B3C6E"/>
    <w:rsid w:val="009B3D04"/>
    <w:rsid w:val="009B3D9D"/>
    <w:rsid w:val="009B3DA0"/>
    <w:rsid w:val="009B3F00"/>
    <w:rsid w:val="009B3FB8"/>
    <w:rsid w:val="009B3FC0"/>
    <w:rsid w:val="009B404F"/>
    <w:rsid w:val="009B418D"/>
    <w:rsid w:val="009B4266"/>
    <w:rsid w:val="009B427B"/>
    <w:rsid w:val="009B4299"/>
    <w:rsid w:val="009B432A"/>
    <w:rsid w:val="009B433A"/>
    <w:rsid w:val="009B4711"/>
    <w:rsid w:val="009B47B6"/>
    <w:rsid w:val="009B47C8"/>
    <w:rsid w:val="009B47DC"/>
    <w:rsid w:val="009B4851"/>
    <w:rsid w:val="009B488D"/>
    <w:rsid w:val="009B48D7"/>
    <w:rsid w:val="009B4940"/>
    <w:rsid w:val="009B49B8"/>
    <w:rsid w:val="009B4A7B"/>
    <w:rsid w:val="009B4B0F"/>
    <w:rsid w:val="009B4D6D"/>
    <w:rsid w:val="009B4D89"/>
    <w:rsid w:val="009B4D97"/>
    <w:rsid w:val="009B4EE5"/>
    <w:rsid w:val="009B4F01"/>
    <w:rsid w:val="009B4FF8"/>
    <w:rsid w:val="009B5046"/>
    <w:rsid w:val="009B504A"/>
    <w:rsid w:val="009B5052"/>
    <w:rsid w:val="009B50A0"/>
    <w:rsid w:val="009B50E8"/>
    <w:rsid w:val="009B528C"/>
    <w:rsid w:val="009B5454"/>
    <w:rsid w:val="009B5516"/>
    <w:rsid w:val="009B55E0"/>
    <w:rsid w:val="009B55E2"/>
    <w:rsid w:val="009B57C6"/>
    <w:rsid w:val="009B583E"/>
    <w:rsid w:val="009B592C"/>
    <w:rsid w:val="009B599D"/>
    <w:rsid w:val="009B59BC"/>
    <w:rsid w:val="009B59DC"/>
    <w:rsid w:val="009B59DF"/>
    <w:rsid w:val="009B5A13"/>
    <w:rsid w:val="009B5A47"/>
    <w:rsid w:val="009B5BB7"/>
    <w:rsid w:val="009B5D92"/>
    <w:rsid w:val="009B5DBC"/>
    <w:rsid w:val="009B5E14"/>
    <w:rsid w:val="009B5EA2"/>
    <w:rsid w:val="009B6119"/>
    <w:rsid w:val="009B6284"/>
    <w:rsid w:val="009B6497"/>
    <w:rsid w:val="009B64CB"/>
    <w:rsid w:val="009B657C"/>
    <w:rsid w:val="009B6582"/>
    <w:rsid w:val="009B6616"/>
    <w:rsid w:val="009B6683"/>
    <w:rsid w:val="009B66AA"/>
    <w:rsid w:val="009B66BA"/>
    <w:rsid w:val="009B66F4"/>
    <w:rsid w:val="009B6703"/>
    <w:rsid w:val="009B6779"/>
    <w:rsid w:val="009B6828"/>
    <w:rsid w:val="009B687C"/>
    <w:rsid w:val="009B68A0"/>
    <w:rsid w:val="009B68DE"/>
    <w:rsid w:val="009B69E1"/>
    <w:rsid w:val="009B69E3"/>
    <w:rsid w:val="009B6A36"/>
    <w:rsid w:val="009B6A97"/>
    <w:rsid w:val="009B6B16"/>
    <w:rsid w:val="009B6B26"/>
    <w:rsid w:val="009B6B54"/>
    <w:rsid w:val="009B6EBB"/>
    <w:rsid w:val="009B6FFF"/>
    <w:rsid w:val="009B7085"/>
    <w:rsid w:val="009B7245"/>
    <w:rsid w:val="009B726A"/>
    <w:rsid w:val="009B7308"/>
    <w:rsid w:val="009B7415"/>
    <w:rsid w:val="009B752D"/>
    <w:rsid w:val="009B753D"/>
    <w:rsid w:val="009B758D"/>
    <w:rsid w:val="009B7706"/>
    <w:rsid w:val="009B7717"/>
    <w:rsid w:val="009B7760"/>
    <w:rsid w:val="009B77DC"/>
    <w:rsid w:val="009B77DE"/>
    <w:rsid w:val="009B77F8"/>
    <w:rsid w:val="009B782D"/>
    <w:rsid w:val="009B784C"/>
    <w:rsid w:val="009B78B2"/>
    <w:rsid w:val="009B78F6"/>
    <w:rsid w:val="009B7987"/>
    <w:rsid w:val="009B79F5"/>
    <w:rsid w:val="009B7A80"/>
    <w:rsid w:val="009B7A9B"/>
    <w:rsid w:val="009B7B4E"/>
    <w:rsid w:val="009B7C28"/>
    <w:rsid w:val="009B7D19"/>
    <w:rsid w:val="009B7E48"/>
    <w:rsid w:val="009B7FC8"/>
    <w:rsid w:val="009C0096"/>
    <w:rsid w:val="009C01A4"/>
    <w:rsid w:val="009C0272"/>
    <w:rsid w:val="009C0300"/>
    <w:rsid w:val="009C0344"/>
    <w:rsid w:val="009C041D"/>
    <w:rsid w:val="009C0425"/>
    <w:rsid w:val="009C04A4"/>
    <w:rsid w:val="009C04BD"/>
    <w:rsid w:val="009C04E5"/>
    <w:rsid w:val="009C0635"/>
    <w:rsid w:val="009C063D"/>
    <w:rsid w:val="009C06BB"/>
    <w:rsid w:val="009C07E1"/>
    <w:rsid w:val="009C0A3F"/>
    <w:rsid w:val="009C0ACA"/>
    <w:rsid w:val="009C0B38"/>
    <w:rsid w:val="009C0B4F"/>
    <w:rsid w:val="009C0B94"/>
    <w:rsid w:val="009C0C83"/>
    <w:rsid w:val="009C0CCE"/>
    <w:rsid w:val="009C0D3A"/>
    <w:rsid w:val="009C0D55"/>
    <w:rsid w:val="009C0DD2"/>
    <w:rsid w:val="009C0EE9"/>
    <w:rsid w:val="009C10A9"/>
    <w:rsid w:val="009C1165"/>
    <w:rsid w:val="009C123E"/>
    <w:rsid w:val="009C126E"/>
    <w:rsid w:val="009C12B3"/>
    <w:rsid w:val="009C14DE"/>
    <w:rsid w:val="009C14E4"/>
    <w:rsid w:val="009C1547"/>
    <w:rsid w:val="009C1614"/>
    <w:rsid w:val="009C1652"/>
    <w:rsid w:val="009C1716"/>
    <w:rsid w:val="009C1752"/>
    <w:rsid w:val="009C175B"/>
    <w:rsid w:val="009C1873"/>
    <w:rsid w:val="009C196F"/>
    <w:rsid w:val="009C19F5"/>
    <w:rsid w:val="009C1A9A"/>
    <w:rsid w:val="009C1AAF"/>
    <w:rsid w:val="009C1B3E"/>
    <w:rsid w:val="009C1BE6"/>
    <w:rsid w:val="009C1C3C"/>
    <w:rsid w:val="009C1D4A"/>
    <w:rsid w:val="009C1DCE"/>
    <w:rsid w:val="009C1E9F"/>
    <w:rsid w:val="009C1EC9"/>
    <w:rsid w:val="009C2011"/>
    <w:rsid w:val="009C204E"/>
    <w:rsid w:val="009C206B"/>
    <w:rsid w:val="009C2186"/>
    <w:rsid w:val="009C228A"/>
    <w:rsid w:val="009C228F"/>
    <w:rsid w:val="009C22B2"/>
    <w:rsid w:val="009C2343"/>
    <w:rsid w:val="009C243B"/>
    <w:rsid w:val="009C24EE"/>
    <w:rsid w:val="009C2506"/>
    <w:rsid w:val="009C2591"/>
    <w:rsid w:val="009C260E"/>
    <w:rsid w:val="009C2765"/>
    <w:rsid w:val="009C297A"/>
    <w:rsid w:val="009C2AEC"/>
    <w:rsid w:val="009C2AEF"/>
    <w:rsid w:val="009C2B4E"/>
    <w:rsid w:val="009C2B54"/>
    <w:rsid w:val="009C2D5A"/>
    <w:rsid w:val="009C2DF3"/>
    <w:rsid w:val="009C2FD2"/>
    <w:rsid w:val="009C3077"/>
    <w:rsid w:val="009C324E"/>
    <w:rsid w:val="009C3330"/>
    <w:rsid w:val="009C33ED"/>
    <w:rsid w:val="009C34D5"/>
    <w:rsid w:val="009C3559"/>
    <w:rsid w:val="009C3667"/>
    <w:rsid w:val="009C3834"/>
    <w:rsid w:val="009C3881"/>
    <w:rsid w:val="009C39A7"/>
    <w:rsid w:val="009C39E7"/>
    <w:rsid w:val="009C3A2C"/>
    <w:rsid w:val="009C3A72"/>
    <w:rsid w:val="009C3BF2"/>
    <w:rsid w:val="009C3CE1"/>
    <w:rsid w:val="009C3D24"/>
    <w:rsid w:val="009C3E07"/>
    <w:rsid w:val="009C3E37"/>
    <w:rsid w:val="009C3E78"/>
    <w:rsid w:val="009C3F1C"/>
    <w:rsid w:val="009C400D"/>
    <w:rsid w:val="009C4043"/>
    <w:rsid w:val="009C40BD"/>
    <w:rsid w:val="009C4275"/>
    <w:rsid w:val="009C42CE"/>
    <w:rsid w:val="009C4426"/>
    <w:rsid w:val="009C44CF"/>
    <w:rsid w:val="009C4545"/>
    <w:rsid w:val="009C45AA"/>
    <w:rsid w:val="009C4606"/>
    <w:rsid w:val="009C460F"/>
    <w:rsid w:val="009C4695"/>
    <w:rsid w:val="009C4705"/>
    <w:rsid w:val="009C47B6"/>
    <w:rsid w:val="009C4825"/>
    <w:rsid w:val="009C4839"/>
    <w:rsid w:val="009C489A"/>
    <w:rsid w:val="009C491F"/>
    <w:rsid w:val="009C4945"/>
    <w:rsid w:val="009C497E"/>
    <w:rsid w:val="009C49A6"/>
    <w:rsid w:val="009C4B34"/>
    <w:rsid w:val="009C4BCD"/>
    <w:rsid w:val="009C4CA1"/>
    <w:rsid w:val="009C4D88"/>
    <w:rsid w:val="009C4E93"/>
    <w:rsid w:val="009C4EFA"/>
    <w:rsid w:val="009C50AF"/>
    <w:rsid w:val="009C50B6"/>
    <w:rsid w:val="009C51C0"/>
    <w:rsid w:val="009C528B"/>
    <w:rsid w:val="009C5308"/>
    <w:rsid w:val="009C536B"/>
    <w:rsid w:val="009C5389"/>
    <w:rsid w:val="009C55C4"/>
    <w:rsid w:val="009C561D"/>
    <w:rsid w:val="009C5631"/>
    <w:rsid w:val="009C565B"/>
    <w:rsid w:val="009C574E"/>
    <w:rsid w:val="009C57BF"/>
    <w:rsid w:val="009C57D0"/>
    <w:rsid w:val="009C57E5"/>
    <w:rsid w:val="009C57F4"/>
    <w:rsid w:val="009C5823"/>
    <w:rsid w:val="009C585F"/>
    <w:rsid w:val="009C58F6"/>
    <w:rsid w:val="009C5A10"/>
    <w:rsid w:val="009C5AF8"/>
    <w:rsid w:val="009C5B2F"/>
    <w:rsid w:val="009C5B3C"/>
    <w:rsid w:val="009C5BF3"/>
    <w:rsid w:val="009C5C69"/>
    <w:rsid w:val="009C5CAC"/>
    <w:rsid w:val="009C5D70"/>
    <w:rsid w:val="009C5EAC"/>
    <w:rsid w:val="009C5EC2"/>
    <w:rsid w:val="009C5FD7"/>
    <w:rsid w:val="009C6149"/>
    <w:rsid w:val="009C617D"/>
    <w:rsid w:val="009C619F"/>
    <w:rsid w:val="009C61F8"/>
    <w:rsid w:val="009C624E"/>
    <w:rsid w:val="009C62D5"/>
    <w:rsid w:val="009C630D"/>
    <w:rsid w:val="009C6345"/>
    <w:rsid w:val="009C636C"/>
    <w:rsid w:val="009C63AA"/>
    <w:rsid w:val="009C63EB"/>
    <w:rsid w:val="009C6493"/>
    <w:rsid w:val="009C649C"/>
    <w:rsid w:val="009C64FC"/>
    <w:rsid w:val="009C660E"/>
    <w:rsid w:val="009C66FE"/>
    <w:rsid w:val="009C6735"/>
    <w:rsid w:val="009C673D"/>
    <w:rsid w:val="009C681A"/>
    <w:rsid w:val="009C687B"/>
    <w:rsid w:val="009C68C5"/>
    <w:rsid w:val="009C6912"/>
    <w:rsid w:val="009C6A9F"/>
    <w:rsid w:val="009C6B69"/>
    <w:rsid w:val="009C6BB8"/>
    <w:rsid w:val="009C6C2B"/>
    <w:rsid w:val="009C6C74"/>
    <w:rsid w:val="009C6CD6"/>
    <w:rsid w:val="009C6D2D"/>
    <w:rsid w:val="009C6D3F"/>
    <w:rsid w:val="009C6E98"/>
    <w:rsid w:val="009C6EBB"/>
    <w:rsid w:val="009C6EEC"/>
    <w:rsid w:val="009C6F72"/>
    <w:rsid w:val="009C6FCA"/>
    <w:rsid w:val="009C6FEE"/>
    <w:rsid w:val="009C70C8"/>
    <w:rsid w:val="009C7228"/>
    <w:rsid w:val="009C727F"/>
    <w:rsid w:val="009C736B"/>
    <w:rsid w:val="009C7441"/>
    <w:rsid w:val="009C74DA"/>
    <w:rsid w:val="009C753E"/>
    <w:rsid w:val="009C758D"/>
    <w:rsid w:val="009C77A8"/>
    <w:rsid w:val="009C7960"/>
    <w:rsid w:val="009C79BB"/>
    <w:rsid w:val="009C7ADE"/>
    <w:rsid w:val="009C7AFC"/>
    <w:rsid w:val="009C7BA6"/>
    <w:rsid w:val="009C7BB4"/>
    <w:rsid w:val="009C7BEB"/>
    <w:rsid w:val="009C7BF1"/>
    <w:rsid w:val="009C7C3A"/>
    <w:rsid w:val="009C7C5A"/>
    <w:rsid w:val="009C7C97"/>
    <w:rsid w:val="009C7CF2"/>
    <w:rsid w:val="009C7D1C"/>
    <w:rsid w:val="009C7F11"/>
    <w:rsid w:val="009D004F"/>
    <w:rsid w:val="009D0089"/>
    <w:rsid w:val="009D008B"/>
    <w:rsid w:val="009D00C1"/>
    <w:rsid w:val="009D0263"/>
    <w:rsid w:val="009D028D"/>
    <w:rsid w:val="009D04CE"/>
    <w:rsid w:val="009D0549"/>
    <w:rsid w:val="009D0611"/>
    <w:rsid w:val="009D068E"/>
    <w:rsid w:val="009D0856"/>
    <w:rsid w:val="009D08F8"/>
    <w:rsid w:val="009D094C"/>
    <w:rsid w:val="009D0A46"/>
    <w:rsid w:val="009D0A4F"/>
    <w:rsid w:val="009D0BBA"/>
    <w:rsid w:val="009D0C82"/>
    <w:rsid w:val="009D0D29"/>
    <w:rsid w:val="009D0D35"/>
    <w:rsid w:val="009D0D5B"/>
    <w:rsid w:val="009D0F26"/>
    <w:rsid w:val="009D0F39"/>
    <w:rsid w:val="009D0FCE"/>
    <w:rsid w:val="009D1024"/>
    <w:rsid w:val="009D1034"/>
    <w:rsid w:val="009D1115"/>
    <w:rsid w:val="009D11FC"/>
    <w:rsid w:val="009D122A"/>
    <w:rsid w:val="009D13A5"/>
    <w:rsid w:val="009D13E2"/>
    <w:rsid w:val="009D14A3"/>
    <w:rsid w:val="009D14C1"/>
    <w:rsid w:val="009D14F4"/>
    <w:rsid w:val="009D1509"/>
    <w:rsid w:val="009D1578"/>
    <w:rsid w:val="009D16D5"/>
    <w:rsid w:val="009D178F"/>
    <w:rsid w:val="009D1C24"/>
    <w:rsid w:val="009D1CA3"/>
    <w:rsid w:val="009D1CBF"/>
    <w:rsid w:val="009D1CD7"/>
    <w:rsid w:val="009D1CF1"/>
    <w:rsid w:val="009D1D1F"/>
    <w:rsid w:val="009D1F48"/>
    <w:rsid w:val="009D1F5A"/>
    <w:rsid w:val="009D1F89"/>
    <w:rsid w:val="009D20E0"/>
    <w:rsid w:val="009D22DB"/>
    <w:rsid w:val="009D23D5"/>
    <w:rsid w:val="009D2420"/>
    <w:rsid w:val="009D2435"/>
    <w:rsid w:val="009D24E5"/>
    <w:rsid w:val="009D25D3"/>
    <w:rsid w:val="009D2602"/>
    <w:rsid w:val="009D26AE"/>
    <w:rsid w:val="009D26F5"/>
    <w:rsid w:val="009D272B"/>
    <w:rsid w:val="009D2732"/>
    <w:rsid w:val="009D2745"/>
    <w:rsid w:val="009D283A"/>
    <w:rsid w:val="009D2864"/>
    <w:rsid w:val="009D28BA"/>
    <w:rsid w:val="009D2963"/>
    <w:rsid w:val="009D2999"/>
    <w:rsid w:val="009D29CE"/>
    <w:rsid w:val="009D29E7"/>
    <w:rsid w:val="009D2A88"/>
    <w:rsid w:val="009D2A9D"/>
    <w:rsid w:val="009D2AFA"/>
    <w:rsid w:val="009D2B81"/>
    <w:rsid w:val="009D2C4F"/>
    <w:rsid w:val="009D2C8F"/>
    <w:rsid w:val="009D2E23"/>
    <w:rsid w:val="009D2EA8"/>
    <w:rsid w:val="009D2EB8"/>
    <w:rsid w:val="009D2F9C"/>
    <w:rsid w:val="009D30F3"/>
    <w:rsid w:val="009D3170"/>
    <w:rsid w:val="009D31A8"/>
    <w:rsid w:val="009D32E6"/>
    <w:rsid w:val="009D3417"/>
    <w:rsid w:val="009D34A9"/>
    <w:rsid w:val="009D34AD"/>
    <w:rsid w:val="009D360C"/>
    <w:rsid w:val="009D36AE"/>
    <w:rsid w:val="009D36CC"/>
    <w:rsid w:val="009D36DC"/>
    <w:rsid w:val="009D3796"/>
    <w:rsid w:val="009D38A0"/>
    <w:rsid w:val="009D3A83"/>
    <w:rsid w:val="009D3AA0"/>
    <w:rsid w:val="009D3B53"/>
    <w:rsid w:val="009D3B84"/>
    <w:rsid w:val="009D3BB8"/>
    <w:rsid w:val="009D3C7B"/>
    <w:rsid w:val="009D3CB5"/>
    <w:rsid w:val="009D3D49"/>
    <w:rsid w:val="009D3DF1"/>
    <w:rsid w:val="009D3EAE"/>
    <w:rsid w:val="009D3EFA"/>
    <w:rsid w:val="009D3F14"/>
    <w:rsid w:val="009D3FE0"/>
    <w:rsid w:val="009D4078"/>
    <w:rsid w:val="009D40B4"/>
    <w:rsid w:val="009D41B0"/>
    <w:rsid w:val="009D41CD"/>
    <w:rsid w:val="009D4287"/>
    <w:rsid w:val="009D43BE"/>
    <w:rsid w:val="009D44B7"/>
    <w:rsid w:val="009D451E"/>
    <w:rsid w:val="009D45D0"/>
    <w:rsid w:val="009D468D"/>
    <w:rsid w:val="009D46A5"/>
    <w:rsid w:val="009D477B"/>
    <w:rsid w:val="009D4B3E"/>
    <w:rsid w:val="009D4B8E"/>
    <w:rsid w:val="009D4BC5"/>
    <w:rsid w:val="009D4CFD"/>
    <w:rsid w:val="009D4DC9"/>
    <w:rsid w:val="009D4E0D"/>
    <w:rsid w:val="009D4E71"/>
    <w:rsid w:val="009D4F57"/>
    <w:rsid w:val="009D4FD4"/>
    <w:rsid w:val="009D5369"/>
    <w:rsid w:val="009D5406"/>
    <w:rsid w:val="009D54F0"/>
    <w:rsid w:val="009D567E"/>
    <w:rsid w:val="009D568F"/>
    <w:rsid w:val="009D5712"/>
    <w:rsid w:val="009D5725"/>
    <w:rsid w:val="009D58BF"/>
    <w:rsid w:val="009D59D7"/>
    <w:rsid w:val="009D5A08"/>
    <w:rsid w:val="009D5A64"/>
    <w:rsid w:val="009D5B33"/>
    <w:rsid w:val="009D5B9D"/>
    <w:rsid w:val="009D5BA0"/>
    <w:rsid w:val="009D5BE1"/>
    <w:rsid w:val="009D5C0A"/>
    <w:rsid w:val="009D5C31"/>
    <w:rsid w:val="009D5D3E"/>
    <w:rsid w:val="009D5D74"/>
    <w:rsid w:val="009D5E59"/>
    <w:rsid w:val="009D5E5C"/>
    <w:rsid w:val="009D5F20"/>
    <w:rsid w:val="009D600F"/>
    <w:rsid w:val="009D609D"/>
    <w:rsid w:val="009D615E"/>
    <w:rsid w:val="009D61CB"/>
    <w:rsid w:val="009D61E2"/>
    <w:rsid w:val="009D6265"/>
    <w:rsid w:val="009D6313"/>
    <w:rsid w:val="009D63DA"/>
    <w:rsid w:val="009D6443"/>
    <w:rsid w:val="009D6552"/>
    <w:rsid w:val="009D672B"/>
    <w:rsid w:val="009D6761"/>
    <w:rsid w:val="009D67B1"/>
    <w:rsid w:val="009D67B3"/>
    <w:rsid w:val="009D67C2"/>
    <w:rsid w:val="009D6859"/>
    <w:rsid w:val="009D69A8"/>
    <w:rsid w:val="009D6A50"/>
    <w:rsid w:val="009D6A56"/>
    <w:rsid w:val="009D6AA5"/>
    <w:rsid w:val="009D6AB9"/>
    <w:rsid w:val="009D6ACD"/>
    <w:rsid w:val="009D6BDB"/>
    <w:rsid w:val="009D6CA2"/>
    <w:rsid w:val="009D6DD3"/>
    <w:rsid w:val="009D6DF8"/>
    <w:rsid w:val="009D6E0F"/>
    <w:rsid w:val="009D6F41"/>
    <w:rsid w:val="009D7009"/>
    <w:rsid w:val="009D705B"/>
    <w:rsid w:val="009D7161"/>
    <w:rsid w:val="009D7248"/>
    <w:rsid w:val="009D727B"/>
    <w:rsid w:val="009D72AE"/>
    <w:rsid w:val="009D72B4"/>
    <w:rsid w:val="009D734C"/>
    <w:rsid w:val="009D7391"/>
    <w:rsid w:val="009D7404"/>
    <w:rsid w:val="009D7426"/>
    <w:rsid w:val="009D7460"/>
    <w:rsid w:val="009D766E"/>
    <w:rsid w:val="009D76C4"/>
    <w:rsid w:val="009D76CD"/>
    <w:rsid w:val="009D7729"/>
    <w:rsid w:val="009D775A"/>
    <w:rsid w:val="009D77B2"/>
    <w:rsid w:val="009D77CF"/>
    <w:rsid w:val="009D77D7"/>
    <w:rsid w:val="009D783B"/>
    <w:rsid w:val="009D798C"/>
    <w:rsid w:val="009D79F3"/>
    <w:rsid w:val="009D7B5F"/>
    <w:rsid w:val="009D7BD0"/>
    <w:rsid w:val="009D7CD6"/>
    <w:rsid w:val="009D7CFC"/>
    <w:rsid w:val="009D7D04"/>
    <w:rsid w:val="009D7DA9"/>
    <w:rsid w:val="009D7E2D"/>
    <w:rsid w:val="009D7F37"/>
    <w:rsid w:val="009D7F51"/>
    <w:rsid w:val="009D7FDE"/>
    <w:rsid w:val="009E0029"/>
    <w:rsid w:val="009E0047"/>
    <w:rsid w:val="009E0069"/>
    <w:rsid w:val="009E01F2"/>
    <w:rsid w:val="009E02C1"/>
    <w:rsid w:val="009E032C"/>
    <w:rsid w:val="009E037A"/>
    <w:rsid w:val="009E03B2"/>
    <w:rsid w:val="009E051F"/>
    <w:rsid w:val="009E0553"/>
    <w:rsid w:val="009E076E"/>
    <w:rsid w:val="009E079F"/>
    <w:rsid w:val="009E07F4"/>
    <w:rsid w:val="009E07F7"/>
    <w:rsid w:val="009E0801"/>
    <w:rsid w:val="009E081F"/>
    <w:rsid w:val="009E085E"/>
    <w:rsid w:val="009E0A87"/>
    <w:rsid w:val="009E0B4A"/>
    <w:rsid w:val="009E0C87"/>
    <w:rsid w:val="009E0C90"/>
    <w:rsid w:val="009E0CBD"/>
    <w:rsid w:val="009E0D18"/>
    <w:rsid w:val="009E0DB8"/>
    <w:rsid w:val="009E0EF3"/>
    <w:rsid w:val="009E1041"/>
    <w:rsid w:val="009E10D6"/>
    <w:rsid w:val="009E1162"/>
    <w:rsid w:val="009E1163"/>
    <w:rsid w:val="009E1171"/>
    <w:rsid w:val="009E1337"/>
    <w:rsid w:val="009E13EE"/>
    <w:rsid w:val="009E1530"/>
    <w:rsid w:val="009E1616"/>
    <w:rsid w:val="009E168E"/>
    <w:rsid w:val="009E1748"/>
    <w:rsid w:val="009E183C"/>
    <w:rsid w:val="009E1878"/>
    <w:rsid w:val="009E18CD"/>
    <w:rsid w:val="009E19BA"/>
    <w:rsid w:val="009E19FA"/>
    <w:rsid w:val="009E1A34"/>
    <w:rsid w:val="009E1A37"/>
    <w:rsid w:val="009E1A79"/>
    <w:rsid w:val="009E1A7D"/>
    <w:rsid w:val="009E1C17"/>
    <w:rsid w:val="009E1DBB"/>
    <w:rsid w:val="009E1E6A"/>
    <w:rsid w:val="009E1FA3"/>
    <w:rsid w:val="009E1FBE"/>
    <w:rsid w:val="009E1FDF"/>
    <w:rsid w:val="009E1FF8"/>
    <w:rsid w:val="009E2013"/>
    <w:rsid w:val="009E216D"/>
    <w:rsid w:val="009E21AB"/>
    <w:rsid w:val="009E21AC"/>
    <w:rsid w:val="009E21ED"/>
    <w:rsid w:val="009E2249"/>
    <w:rsid w:val="009E2277"/>
    <w:rsid w:val="009E2340"/>
    <w:rsid w:val="009E2361"/>
    <w:rsid w:val="009E2369"/>
    <w:rsid w:val="009E23C4"/>
    <w:rsid w:val="009E248F"/>
    <w:rsid w:val="009E24FC"/>
    <w:rsid w:val="009E2519"/>
    <w:rsid w:val="009E2521"/>
    <w:rsid w:val="009E2575"/>
    <w:rsid w:val="009E2578"/>
    <w:rsid w:val="009E25A2"/>
    <w:rsid w:val="009E25A5"/>
    <w:rsid w:val="009E2647"/>
    <w:rsid w:val="009E26AF"/>
    <w:rsid w:val="009E2718"/>
    <w:rsid w:val="009E27D0"/>
    <w:rsid w:val="009E2887"/>
    <w:rsid w:val="009E2910"/>
    <w:rsid w:val="009E2961"/>
    <w:rsid w:val="009E29AD"/>
    <w:rsid w:val="009E29FD"/>
    <w:rsid w:val="009E2AAA"/>
    <w:rsid w:val="009E2ABB"/>
    <w:rsid w:val="009E2B15"/>
    <w:rsid w:val="009E2B28"/>
    <w:rsid w:val="009E2BAC"/>
    <w:rsid w:val="009E2C5E"/>
    <w:rsid w:val="009E2D8E"/>
    <w:rsid w:val="009E2E08"/>
    <w:rsid w:val="009E2EE7"/>
    <w:rsid w:val="009E2FE7"/>
    <w:rsid w:val="009E300D"/>
    <w:rsid w:val="009E30D5"/>
    <w:rsid w:val="009E3105"/>
    <w:rsid w:val="009E3199"/>
    <w:rsid w:val="009E33A7"/>
    <w:rsid w:val="009E3495"/>
    <w:rsid w:val="009E3511"/>
    <w:rsid w:val="009E3601"/>
    <w:rsid w:val="009E374B"/>
    <w:rsid w:val="009E3777"/>
    <w:rsid w:val="009E37A9"/>
    <w:rsid w:val="009E37AE"/>
    <w:rsid w:val="009E384E"/>
    <w:rsid w:val="009E38F8"/>
    <w:rsid w:val="009E3966"/>
    <w:rsid w:val="009E3AEB"/>
    <w:rsid w:val="009E3B68"/>
    <w:rsid w:val="009E3BEB"/>
    <w:rsid w:val="009E3D3B"/>
    <w:rsid w:val="009E3DB9"/>
    <w:rsid w:val="009E3DBE"/>
    <w:rsid w:val="009E3DE7"/>
    <w:rsid w:val="009E3E54"/>
    <w:rsid w:val="009E409C"/>
    <w:rsid w:val="009E40C2"/>
    <w:rsid w:val="009E4124"/>
    <w:rsid w:val="009E419B"/>
    <w:rsid w:val="009E42E0"/>
    <w:rsid w:val="009E4346"/>
    <w:rsid w:val="009E4463"/>
    <w:rsid w:val="009E44D1"/>
    <w:rsid w:val="009E454A"/>
    <w:rsid w:val="009E4756"/>
    <w:rsid w:val="009E47C5"/>
    <w:rsid w:val="009E486B"/>
    <w:rsid w:val="009E4A64"/>
    <w:rsid w:val="009E4AB3"/>
    <w:rsid w:val="009E4C2A"/>
    <w:rsid w:val="009E4C5C"/>
    <w:rsid w:val="009E4DB7"/>
    <w:rsid w:val="009E50AB"/>
    <w:rsid w:val="009E512B"/>
    <w:rsid w:val="009E51E8"/>
    <w:rsid w:val="009E52C0"/>
    <w:rsid w:val="009E5310"/>
    <w:rsid w:val="009E5440"/>
    <w:rsid w:val="009E5517"/>
    <w:rsid w:val="009E5643"/>
    <w:rsid w:val="009E5654"/>
    <w:rsid w:val="009E5739"/>
    <w:rsid w:val="009E5742"/>
    <w:rsid w:val="009E574A"/>
    <w:rsid w:val="009E587A"/>
    <w:rsid w:val="009E58A2"/>
    <w:rsid w:val="009E58CF"/>
    <w:rsid w:val="009E5908"/>
    <w:rsid w:val="009E59ED"/>
    <w:rsid w:val="009E5A38"/>
    <w:rsid w:val="009E5A87"/>
    <w:rsid w:val="009E5D87"/>
    <w:rsid w:val="009E5E81"/>
    <w:rsid w:val="009E5FD0"/>
    <w:rsid w:val="009E6068"/>
    <w:rsid w:val="009E6097"/>
    <w:rsid w:val="009E623A"/>
    <w:rsid w:val="009E6244"/>
    <w:rsid w:val="009E62A9"/>
    <w:rsid w:val="009E6337"/>
    <w:rsid w:val="009E638C"/>
    <w:rsid w:val="009E63BC"/>
    <w:rsid w:val="009E6443"/>
    <w:rsid w:val="009E65CB"/>
    <w:rsid w:val="009E669A"/>
    <w:rsid w:val="009E66D1"/>
    <w:rsid w:val="009E66EC"/>
    <w:rsid w:val="009E6978"/>
    <w:rsid w:val="009E69F1"/>
    <w:rsid w:val="009E6CF9"/>
    <w:rsid w:val="009E6D1B"/>
    <w:rsid w:val="009E6E27"/>
    <w:rsid w:val="009E6E55"/>
    <w:rsid w:val="009E6E57"/>
    <w:rsid w:val="009E6E69"/>
    <w:rsid w:val="009E6E8E"/>
    <w:rsid w:val="009E6F88"/>
    <w:rsid w:val="009E71CA"/>
    <w:rsid w:val="009E7290"/>
    <w:rsid w:val="009E7292"/>
    <w:rsid w:val="009E72F8"/>
    <w:rsid w:val="009E733E"/>
    <w:rsid w:val="009E7421"/>
    <w:rsid w:val="009E744F"/>
    <w:rsid w:val="009E745C"/>
    <w:rsid w:val="009E747E"/>
    <w:rsid w:val="009E7615"/>
    <w:rsid w:val="009E76CD"/>
    <w:rsid w:val="009E7786"/>
    <w:rsid w:val="009E779C"/>
    <w:rsid w:val="009E7A14"/>
    <w:rsid w:val="009E7A20"/>
    <w:rsid w:val="009E7AB7"/>
    <w:rsid w:val="009E7B5E"/>
    <w:rsid w:val="009E7CBB"/>
    <w:rsid w:val="009E7CCF"/>
    <w:rsid w:val="009E7D28"/>
    <w:rsid w:val="009E7D2C"/>
    <w:rsid w:val="009E7D9D"/>
    <w:rsid w:val="009E7DFD"/>
    <w:rsid w:val="009E7E42"/>
    <w:rsid w:val="009E7E4F"/>
    <w:rsid w:val="009F002E"/>
    <w:rsid w:val="009F004B"/>
    <w:rsid w:val="009F0211"/>
    <w:rsid w:val="009F0347"/>
    <w:rsid w:val="009F0355"/>
    <w:rsid w:val="009F0392"/>
    <w:rsid w:val="009F04C6"/>
    <w:rsid w:val="009F056B"/>
    <w:rsid w:val="009F06AA"/>
    <w:rsid w:val="009F06EE"/>
    <w:rsid w:val="009F0720"/>
    <w:rsid w:val="009F07CA"/>
    <w:rsid w:val="009F085D"/>
    <w:rsid w:val="009F087C"/>
    <w:rsid w:val="009F0889"/>
    <w:rsid w:val="009F0944"/>
    <w:rsid w:val="009F0A08"/>
    <w:rsid w:val="009F0A1F"/>
    <w:rsid w:val="009F0A6A"/>
    <w:rsid w:val="009F0B2B"/>
    <w:rsid w:val="009F0B6C"/>
    <w:rsid w:val="009F0BD8"/>
    <w:rsid w:val="009F0C37"/>
    <w:rsid w:val="009F0CBB"/>
    <w:rsid w:val="009F0CCA"/>
    <w:rsid w:val="009F0CD7"/>
    <w:rsid w:val="009F0D0F"/>
    <w:rsid w:val="009F0D96"/>
    <w:rsid w:val="009F0E6D"/>
    <w:rsid w:val="009F0E84"/>
    <w:rsid w:val="009F0EFD"/>
    <w:rsid w:val="009F0F91"/>
    <w:rsid w:val="009F0FBC"/>
    <w:rsid w:val="009F0FC3"/>
    <w:rsid w:val="009F10CD"/>
    <w:rsid w:val="009F1110"/>
    <w:rsid w:val="009F1156"/>
    <w:rsid w:val="009F11B9"/>
    <w:rsid w:val="009F1255"/>
    <w:rsid w:val="009F1315"/>
    <w:rsid w:val="009F13B9"/>
    <w:rsid w:val="009F13F8"/>
    <w:rsid w:val="009F14E1"/>
    <w:rsid w:val="009F150C"/>
    <w:rsid w:val="009F1520"/>
    <w:rsid w:val="009F16E1"/>
    <w:rsid w:val="009F173D"/>
    <w:rsid w:val="009F17DA"/>
    <w:rsid w:val="009F1849"/>
    <w:rsid w:val="009F1864"/>
    <w:rsid w:val="009F18DB"/>
    <w:rsid w:val="009F190F"/>
    <w:rsid w:val="009F1917"/>
    <w:rsid w:val="009F1996"/>
    <w:rsid w:val="009F1A59"/>
    <w:rsid w:val="009F1BDA"/>
    <w:rsid w:val="009F1C00"/>
    <w:rsid w:val="009F1D19"/>
    <w:rsid w:val="009F1DC6"/>
    <w:rsid w:val="009F1DC7"/>
    <w:rsid w:val="009F1E2A"/>
    <w:rsid w:val="009F1F67"/>
    <w:rsid w:val="009F1FBE"/>
    <w:rsid w:val="009F20F2"/>
    <w:rsid w:val="009F2201"/>
    <w:rsid w:val="009F2247"/>
    <w:rsid w:val="009F22C8"/>
    <w:rsid w:val="009F235F"/>
    <w:rsid w:val="009F2423"/>
    <w:rsid w:val="009F2490"/>
    <w:rsid w:val="009F24C5"/>
    <w:rsid w:val="009F2503"/>
    <w:rsid w:val="009F2532"/>
    <w:rsid w:val="009F2547"/>
    <w:rsid w:val="009F258C"/>
    <w:rsid w:val="009F29F1"/>
    <w:rsid w:val="009F2A4F"/>
    <w:rsid w:val="009F2B84"/>
    <w:rsid w:val="009F2BA0"/>
    <w:rsid w:val="009F2BA5"/>
    <w:rsid w:val="009F2C0C"/>
    <w:rsid w:val="009F2CAF"/>
    <w:rsid w:val="009F2CB3"/>
    <w:rsid w:val="009F2CF5"/>
    <w:rsid w:val="009F2CFC"/>
    <w:rsid w:val="009F2D04"/>
    <w:rsid w:val="009F2DC5"/>
    <w:rsid w:val="009F2E24"/>
    <w:rsid w:val="009F2E33"/>
    <w:rsid w:val="009F2E73"/>
    <w:rsid w:val="009F2F24"/>
    <w:rsid w:val="009F2F75"/>
    <w:rsid w:val="009F2FD4"/>
    <w:rsid w:val="009F3031"/>
    <w:rsid w:val="009F3057"/>
    <w:rsid w:val="009F308A"/>
    <w:rsid w:val="009F30C6"/>
    <w:rsid w:val="009F311C"/>
    <w:rsid w:val="009F31AA"/>
    <w:rsid w:val="009F31C6"/>
    <w:rsid w:val="009F324C"/>
    <w:rsid w:val="009F34A9"/>
    <w:rsid w:val="009F355B"/>
    <w:rsid w:val="009F3572"/>
    <w:rsid w:val="009F357A"/>
    <w:rsid w:val="009F368F"/>
    <w:rsid w:val="009F3808"/>
    <w:rsid w:val="009F3952"/>
    <w:rsid w:val="009F3953"/>
    <w:rsid w:val="009F3996"/>
    <w:rsid w:val="009F39DD"/>
    <w:rsid w:val="009F3A83"/>
    <w:rsid w:val="009F3A99"/>
    <w:rsid w:val="009F3B0C"/>
    <w:rsid w:val="009F3BC9"/>
    <w:rsid w:val="009F3CFB"/>
    <w:rsid w:val="009F3E61"/>
    <w:rsid w:val="009F3F14"/>
    <w:rsid w:val="009F3FB3"/>
    <w:rsid w:val="009F401D"/>
    <w:rsid w:val="009F4042"/>
    <w:rsid w:val="009F405E"/>
    <w:rsid w:val="009F4095"/>
    <w:rsid w:val="009F4325"/>
    <w:rsid w:val="009F4348"/>
    <w:rsid w:val="009F448C"/>
    <w:rsid w:val="009F45C4"/>
    <w:rsid w:val="009F45D9"/>
    <w:rsid w:val="009F462B"/>
    <w:rsid w:val="009F4690"/>
    <w:rsid w:val="009F4706"/>
    <w:rsid w:val="009F4759"/>
    <w:rsid w:val="009F47A7"/>
    <w:rsid w:val="009F47BC"/>
    <w:rsid w:val="009F481B"/>
    <w:rsid w:val="009F4845"/>
    <w:rsid w:val="009F497D"/>
    <w:rsid w:val="009F4A93"/>
    <w:rsid w:val="009F4B97"/>
    <w:rsid w:val="009F4BAD"/>
    <w:rsid w:val="009F4D11"/>
    <w:rsid w:val="009F4D99"/>
    <w:rsid w:val="009F4DA5"/>
    <w:rsid w:val="009F4DD8"/>
    <w:rsid w:val="009F4E3A"/>
    <w:rsid w:val="009F4EF6"/>
    <w:rsid w:val="009F4F07"/>
    <w:rsid w:val="009F4F5D"/>
    <w:rsid w:val="009F4FAA"/>
    <w:rsid w:val="009F5108"/>
    <w:rsid w:val="009F5139"/>
    <w:rsid w:val="009F52B3"/>
    <w:rsid w:val="009F5344"/>
    <w:rsid w:val="009F536B"/>
    <w:rsid w:val="009F539B"/>
    <w:rsid w:val="009F539E"/>
    <w:rsid w:val="009F544C"/>
    <w:rsid w:val="009F546D"/>
    <w:rsid w:val="009F5540"/>
    <w:rsid w:val="009F55AA"/>
    <w:rsid w:val="009F5639"/>
    <w:rsid w:val="009F5750"/>
    <w:rsid w:val="009F58DF"/>
    <w:rsid w:val="009F5914"/>
    <w:rsid w:val="009F5B4F"/>
    <w:rsid w:val="009F5B6E"/>
    <w:rsid w:val="009F5C38"/>
    <w:rsid w:val="009F5C68"/>
    <w:rsid w:val="009F5D82"/>
    <w:rsid w:val="009F5E2F"/>
    <w:rsid w:val="009F609E"/>
    <w:rsid w:val="009F60E1"/>
    <w:rsid w:val="009F611C"/>
    <w:rsid w:val="009F6148"/>
    <w:rsid w:val="009F61D0"/>
    <w:rsid w:val="009F6228"/>
    <w:rsid w:val="009F6302"/>
    <w:rsid w:val="009F63AE"/>
    <w:rsid w:val="009F6416"/>
    <w:rsid w:val="009F6431"/>
    <w:rsid w:val="009F645B"/>
    <w:rsid w:val="009F654F"/>
    <w:rsid w:val="009F6554"/>
    <w:rsid w:val="009F658D"/>
    <w:rsid w:val="009F65AC"/>
    <w:rsid w:val="009F65BA"/>
    <w:rsid w:val="009F662B"/>
    <w:rsid w:val="009F6711"/>
    <w:rsid w:val="009F6822"/>
    <w:rsid w:val="009F694D"/>
    <w:rsid w:val="009F69F2"/>
    <w:rsid w:val="009F6A58"/>
    <w:rsid w:val="009F6A61"/>
    <w:rsid w:val="009F6A6D"/>
    <w:rsid w:val="009F6B5A"/>
    <w:rsid w:val="009F6B7C"/>
    <w:rsid w:val="009F6DAB"/>
    <w:rsid w:val="009F6DEE"/>
    <w:rsid w:val="009F6E3E"/>
    <w:rsid w:val="009F6F5D"/>
    <w:rsid w:val="009F6FE2"/>
    <w:rsid w:val="009F7048"/>
    <w:rsid w:val="009F7106"/>
    <w:rsid w:val="009F7156"/>
    <w:rsid w:val="009F7324"/>
    <w:rsid w:val="009F74EB"/>
    <w:rsid w:val="009F751B"/>
    <w:rsid w:val="009F75AB"/>
    <w:rsid w:val="009F75B6"/>
    <w:rsid w:val="009F762B"/>
    <w:rsid w:val="009F773C"/>
    <w:rsid w:val="009F7750"/>
    <w:rsid w:val="009F7886"/>
    <w:rsid w:val="009F78CE"/>
    <w:rsid w:val="009F78DB"/>
    <w:rsid w:val="009F7911"/>
    <w:rsid w:val="009F79FE"/>
    <w:rsid w:val="009F7B41"/>
    <w:rsid w:val="009F7C35"/>
    <w:rsid w:val="009F7CEF"/>
    <w:rsid w:val="009F7E4E"/>
    <w:rsid w:val="009F7EBD"/>
    <w:rsid w:val="009F7F12"/>
    <w:rsid w:val="00A00025"/>
    <w:rsid w:val="00A000B9"/>
    <w:rsid w:val="00A000D6"/>
    <w:rsid w:val="00A000EB"/>
    <w:rsid w:val="00A0011A"/>
    <w:rsid w:val="00A0014C"/>
    <w:rsid w:val="00A00164"/>
    <w:rsid w:val="00A001E5"/>
    <w:rsid w:val="00A001F1"/>
    <w:rsid w:val="00A002B5"/>
    <w:rsid w:val="00A004C7"/>
    <w:rsid w:val="00A0052B"/>
    <w:rsid w:val="00A0055B"/>
    <w:rsid w:val="00A005F1"/>
    <w:rsid w:val="00A005F7"/>
    <w:rsid w:val="00A0080F"/>
    <w:rsid w:val="00A008AD"/>
    <w:rsid w:val="00A009C1"/>
    <w:rsid w:val="00A00A0A"/>
    <w:rsid w:val="00A00A2F"/>
    <w:rsid w:val="00A00A3B"/>
    <w:rsid w:val="00A00B4E"/>
    <w:rsid w:val="00A00C16"/>
    <w:rsid w:val="00A00C1B"/>
    <w:rsid w:val="00A00D0C"/>
    <w:rsid w:val="00A00D30"/>
    <w:rsid w:val="00A00D8D"/>
    <w:rsid w:val="00A00D8E"/>
    <w:rsid w:val="00A00E7A"/>
    <w:rsid w:val="00A00E81"/>
    <w:rsid w:val="00A00EB2"/>
    <w:rsid w:val="00A00FBD"/>
    <w:rsid w:val="00A00FC8"/>
    <w:rsid w:val="00A00FD3"/>
    <w:rsid w:val="00A0107C"/>
    <w:rsid w:val="00A0109B"/>
    <w:rsid w:val="00A010FD"/>
    <w:rsid w:val="00A01158"/>
    <w:rsid w:val="00A012BD"/>
    <w:rsid w:val="00A013C0"/>
    <w:rsid w:val="00A0150D"/>
    <w:rsid w:val="00A01612"/>
    <w:rsid w:val="00A0162C"/>
    <w:rsid w:val="00A016C0"/>
    <w:rsid w:val="00A017A3"/>
    <w:rsid w:val="00A0187E"/>
    <w:rsid w:val="00A0188D"/>
    <w:rsid w:val="00A019CD"/>
    <w:rsid w:val="00A01AF1"/>
    <w:rsid w:val="00A01B94"/>
    <w:rsid w:val="00A01CAC"/>
    <w:rsid w:val="00A01CB5"/>
    <w:rsid w:val="00A01DA5"/>
    <w:rsid w:val="00A01E06"/>
    <w:rsid w:val="00A01E36"/>
    <w:rsid w:val="00A01F14"/>
    <w:rsid w:val="00A01F1A"/>
    <w:rsid w:val="00A02063"/>
    <w:rsid w:val="00A02156"/>
    <w:rsid w:val="00A021FA"/>
    <w:rsid w:val="00A02263"/>
    <w:rsid w:val="00A022F1"/>
    <w:rsid w:val="00A023B6"/>
    <w:rsid w:val="00A023E4"/>
    <w:rsid w:val="00A023E8"/>
    <w:rsid w:val="00A02425"/>
    <w:rsid w:val="00A0247D"/>
    <w:rsid w:val="00A02487"/>
    <w:rsid w:val="00A0256F"/>
    <w:rsid w:val="00A0260A"/>
    <w:rsid w:val="00A026FD"/>
    <w:rsid w:val="00A0281E"/>
    <w:rsid w:val="00A0287A"/>
    <w:rsid w:val="00A0288B"/>
    <w:rsid w:val="00A02935"/>
    <w:rsid w:val="00A02990"/>
    <w:rsid w:val="00A02A09"/>
    <w:rsid w:val="00A02A7A"/>
    <w:rsid w:val="00A02B30"/>
    <w:rsid w:val="00A02B82"/>
    <w:rsid w:val="00A02C68"/>
    <w:rsid w:val="00A02C6D"/>
    <w:rsid w:val="00A02D0B"/>
    <w:rsid w:val="00A02E95"/>
    <w:rsid w:val="00A02EF9"/>
    <w:rsid w:val="00A03014"/>
    <w:rsid w:val="00A030B2"/>
    <w:rsid w:val="00A03166"/>
    <w:rsid w:val="00A032C8"/>
    <w:rsid w:val="00A03376"/>
    <w:rsid w:val="00A03388"/>
    <w:rsid w:val="00A033D4"/>
    <w:rsid w:val="00A033E2"/>
    <w:rsid w:val="00A036B3"/>
    <w:rsid w:val="00A036D5"/>
    <w:rsid w:val="00A03722"/>
    <w:rsid w:val="00A0378E"/>
    <w:rsid w:val="00A03A1B"/>
    <w:rsid w:val="00A03C77"/>
    <w:rsid w:val="00A03CC2"/>
    <w:rsid w:val="00A03D5B"/>
    <w:rsid w:val="00A03D89"/>
    <w:rsid w:val="00A03F02"/>
    <w:rsid w:val="00A040F3"/>
    <w:rsid w:val="00A041DD"/>
    <w:rsid w:val="00A04213"/>
    <w:rsid w:val="00A04228"/>
    <w:rsid w:val="00A042A0"/>
    <w:rsid w:val="00A042CF"/>
    <w:rsid w:val="00A043AF"/>
    <w:rsid w:val="00A0441D"/>
    <w:rsid w:val="00A04478"/>
    <w:rsid w:val="00A045D5"/>
    <w:rsid w:val="00A04700"/>
    <w:rsid w:val="00A0478E"/>
    <w:rsid w:val="00A049A4"/>
    <w:rsid w:val="00A04A60"/>
    <w:rsid w:val="00A04A98"/>
    <w:rsid w:val="00A04AB6"/>
    <w:rsid w:val="00A04B85"/>
    <w:rsid w:val="00A04BF2"/>
    <w:rsid w:val="00A04D14"/>
    <w:rsid w:val="00A04D60"/>
    <w:rsid w:val="00A04D7D"/>
    <w:rsid w:val="00A04D82"/>
    <w:rsid w:val="00A04DDA"/>
    <w:rsid w:val="00A04E91"/>
    <w:rsid w:val="00A04F25"/>
    <w:rsid w:val="00A04FF1"/>
    <w:rsid w:val="00A05002"/>
    <w:rsid w:val="00A05102"/>
    <w:rsid w:val="00A05116"/>
    <w:rsid w:val="00A05126"/>
    <w:rsid w:val="00A051BE"/>
    <w:rsid w:val="00A051E0"/>
    <w:rsid w:val="00A05252"/>
    <w:rsid w:val="00A05271"/>
    <w:rsid w:val="00A05365"/>
    <w:rsid w:val="00A0538B"/>
    <w:rsid w:val="00A054FF"/>
    <w:rsid w:val="00A0551F"/>
    <w:rsid w:val="00A0552E"/>
    <w:rsid w:val="00A05582"/>
    <w:rsid w:val="00A05619"/>
    <w:rsid w:val="00A05677"/>
    <w:rsid w:val="00A056A6"/>
    <w:rsid w:val="00A057D6"/>
    <w:rsid w:val="00A05840"/>
    <w:rsid w:val="00A05870"/>
    <w:rsid w:val="00A05953"/>
    <w:rsid w:val="00A05B1D"/>
    <w:rsid w:val="00A05C17"/>
    <w:rsid w:val="00A05C36"/>
    <w:rsid w:val="00A05C8E"/>
    <w:rsid w:val="00A05CC9"/>
    <w:rsid w:val="00A05F7F"/>
    <w:rsid w:val="00A05FBB"/>
    <w:rsid w:val="00A0608C"/>
    <w:rsid w:val="00A060B2"/>
    <w:rsid w:val="00A06107"/>
    <w:rsid w:val="00A0613D"/>
    <w:rsid w:val="00A06201"/>
    <w:rsid w:val="00A06225"/>
    <w:rsid w:val="00A0635D"/>
    <w:rsid w:val="00A0636F"/>
    <w:rsid w:val="00A06391"/>
    <w:rsid w:val="00A064BB"/>
    <w:rsid w:val="00A064BC"/>
    <w:rsid w:val="00A064E7"/>
    <w:rsid w:val="00A065A9"/>
    <w:rsid w:val="00A0660B"/>
    <w:rsid w:val="00A06676"/>
    <w:rsid w:val="00A0673B"/>
    <w:rsid w:val="00A06759"/>
    <w:rsid w:val="00A068D7"/>
    <w:rsid w:val="00A06943"/>
    <w:rsid w:val="00A0697A"/>
    <w:rsid w:val="00A069C4"/>
    <w:rsid w:val="00A06A29"/>
    <w:rsid w:val="00A06A59"/>
    <w:rsid w:val="00A06A95"/>
    <w:rsid w:val="00A06AF6"/>
    <w:rsid w:val="00A06B24"/>
    <w:rsid w:val="00A06C9F"/>
    <w:rsid w:val="00A06D5B"/>
    <w:rsid w:val="00A06D68"/>
    <w:rsid w:val="00A06DF8"/>
    <w:rsid w:val="00A06F43"/>
    <w:rsid w:val="00A06F54"/>
    <w:rsid w:val="00A06F8D"/>
    <w:rsid w:val="00A07022"/>
    <w:rsid w:val="00A07178"/>
    <w:rsid w:val="00A071CD"/>
    <w:rsid w:val="00A07226"/>
    <w:rsid w:val="00A0727F"/>
    <w:rsid w:val="00A07355"/>
    <w:rsid w:val="00A07428"/>
    <w:rsid w:val="00A0749B"/>
    <w:rsid w:val="00A074A9"/>
    <w:rsid w:val="00A074AE"/>
    <w:rsid w:val="00A075A5"/>
    <w:rsid w:val="00A07664"/>
    <w:rsid w:val="00A07A77"/>
    <w:rsid w:val="00A07ABA"/>
    <w:rsid w:val="00A07BB0"/>
    <w:rsid w:val="00A07C39"/>
    <w:rsid w:val="00A07C7C"/>
    <w:rsid w:val="00A07CFB"/>
    <w:rsid w:val="00A07DE3"/>
    <w:rsid w:val="00A07F75"/>
    <w:rsid w:val="00A10021"/>
    <w:rsid w:val="00A10129"/>
    <w:rsid w:val="00A10132"/>
    <w:rsid w:val="00A10185"/>
    <w:rsid w:val="00A1019F"/>
    <w:rsid w:val="00A101B4"/>
    <w:rsid w:val="00A103B3"/>
    <w:rsid w:val="00A10510"/>
    <w:rsid w:val="00A10582"/>
    <w:rsid w:val="00A1068B"/>
    <w:rsid w:val="00A1078C"/>
    <w:rsid w:val="00A10830"/>
    <w:rsid w:val="00A108CF"/>
    <w:rsid w:val="00A10C70"/>
    <w:rsid w:val="00A10C7D"/>
    <w:rsid w:val="00A10CF6"/>
    <w:rsid w:val="00A10DDA"/>
    <w:rsid w:val="00A10E33"/>
    <w:rsid w:val="00A10EB6"/>
    <w:rsid w:val="00A10F65"/>
    <w:rsid w:val="00A10FEA"/>
    <w:rsid w:val="00A1114B"/>
    <w:rsid w:val="00A112E8"/>
    <w:rsid w:val="00A11328"/>
    <w:rsid w:val="00A114A5"/>
    <w:rsid w:val="00A114E1"/>
    <w:rsid w:val="00A115D8"/>
    <w:rsid w:val="00A11664"/>
    <w:rsid w:val="00A116A6"/>
    <w:rsid w:val="00A116F4"/>
    <w:rsid w:val="00A1182A"/>
    <w:rsid w:val="00A1182B"/>
    <w:rsid w:val="00A11957"/>
    <w:rsid w:val="00A119B8"/>
    <w:rsid w:val="00A119E2"/>
    <w:rsid w:val="00A11A51"/>
    <w:rsid w:val="00A11ADC"/>
    <w:rsid w:val="00A11AE5"/>
    <w:rsid w:val="00A11BAD"/>
    <w:rsid w:val="00A11C8C"/>
    <w:rsid w:val="00A11CA8"/>
    <w:rsid w:val="00A11CBD"/>
    <w:rsid w:val="00A11CCB"/>
    <w:rsid w:val="00A11D63"/>
    <w:rsid w:val="00A11D6A"/>
    <w:rsid w:val="00A11D82"/>
    <w:rsid w:val="00A11DF4"/>
    <w:rsid w:val="00A12217"/>
    <w:rsid w:val="00A122B8"/>
    <w:rsid w:val="00A122C1"/>
    <w:rsid w:val="00A122FA"/>
    <w:rsid w:val="00A12314"/>
    <w:rsid w:val="00A1233E"/>
    <w:rsid w:val="00A123D4"/>
    <w:rsid w:val="00A123F1"/>
    <w:rsid w:val="00A12425"/>
    <w:rsid w:val="00A1245F"/>
    <w:rsid w:val="00A1246C"/>
    <w:rsid w:val="00A12573"/>
    <w:rsid w:val="00A125D0"/>
    <w:rsid w:val="00A126B6"/>
    <w:rsid w:val="00A126BB"/>
    <w:rsid w:val="00A12908"/>
    <w:rsid w:val="00A1295D"/>
    <w:rsid w:val="00A12A7D"/>
    <w:rsid w:val="00A12AAE"/>
    <w:rsid w:val="00A12B1F"/>
    <w:rsid w:val="00A12B4A"/>
    <w:rsid w:val="00A12BFA"/>
    <w:rsid w:val="00A12C1C"/>
    <w:rsid w:val="00A12C5A"/>
    <w:rsid w:val="00A12D4E"/>
    <w:rsid w:val="00A12DB0"/>
    <w:rsid w:val="00A12DB4"/>
    <w:rsid w:val="00A12DCC"/>
    <w:rsid w:val="00A12E3D"/>
    <w:rsid w:val="00A12E5A"/>
    <w:rsid w:val="00A12E61"/>
    <w:rsid w:val="00A12EAE"/>
    <w:rsid w:val="00A13011"/>
    <w:rsid w:val="00A13022"/>
    <w:rsid w:val="00A130F8"/>
    <w:rsid w:val="00A13114"/>
    <w:rsid w:val="00A13119"/>
    <w:rsid w:val="00A131A2"/>
    <w:rsid w:val="00A13305"/>
    <w:rsid w:val="00A13373"/>
    <w:rsid w:val="00A133E2"/>
    <w:rsid w:val="00A134A4"/>
    <w:rsid w:val="00A13525"/>
    <w:rsid w:val="00A1357F"/>
    <w:rsid w:val="00A1360B"/>
    <w:rsid w:val="00A1363F"/>
    <w:rsid w:val="00A13737"/>
    <w:rsid w:val="00A13741"/>
    <w:rsid w:val="00A137F8"/>
    <w:rsid w:val="00A13823"/>
    <w:rsid w:val="00A138DA"/>
    <w:rsid w:val="00A138DF"/>
    <w:rsid w:val="00A138EA"/>
    <w:rsid w:val="00A1399C"/>
    <w:rsid w:val="00A13A79"/>
    <w:rsid w:val="00A13B60"/>
    <w:rsid w:val="00A13C75"/>
    <w:rsid w:val="00A13C8D"/>
    <w:rsid w:val="00A13CE1"/>
    <w:rsid w:val="00A13D35"/>
    <w:rsid w:val="00A13D5D"/>
    <w:rsid w:val="00A13DED"/>
    <w:rsid w:val="00A13E7F"/>
    <w:rsid w:val="00A13EC6"/>
    <w:rsid w:val="00A13ED4"/>
    <w:rsid w:val="00A13FE9"/>
    <w:rsid w:val="00A1403D"/>
    <w:rsid w:val="00A14093"/>
    <w:rsid w:val="00A14162"/>
    <w:rsid w:val="00A141C5"/>
    <w:rsid w:val="00A141F8"/>
    <w:rsid w:val="00A142A5"/>
    <w:rsid w:val="00A142D9"/>
    <w:rsid w:val="00A142FC"/>
    <w:rsid w:val="00A1436A"/>
    <w:rsid w:val="00A1438C"/>
    <w:rsid w:val="00A14411"/>
    <w:rsid w:val="00A14450"/>
    <w:rsid w:val="00A1447B"/>
    <w:rsid w:val="00A14525"/>
    <w:rsid w:val="00A145FD"/>
    <w:rsid w:val="00A1469D"/>
    <w:rsid w:val="00A1472B"/>
    <w:rsid w:val="00A14737"/>
    <w:rsid w:val="00A14991"/>
    <w:rsid w:val="00A14A1F"/>
    <w:rsid w:val="00A14A72"/>
    <w:rsid w:val="00A14A7B"/>
    <w:rsid w:val="00A14BB7"/>
    <w:rsid w:val="00A14CA8"/>
    <w:rsid w:val="00A14D8F"/>
    <w:rsid w:val="00A14DB0"/>
    <w:rsid w:val="00A14DD1"/>
    <w:rsid w:val="00A14E31"/>
    <w:rsid w:val="00A14F84"/>
    <w:rsid w:val="00A14F8C"/>
    <w:rsid w:val="00A14FDC"/>
    <w:rsid w:val="00A14FE8"/>
    <w:rsid w:val="00A15013"/>
    <w:rsid w:val="00A151D5"/>
    <w:rsid w:val="00A15226"/>
    <w:rsid w:val="00A15256"/>
    <w:rsid w:val="00A15333"/>
    <w:rsid w:val="00A1535A"/>
    <w:rsid w:val="00A15469"/>
    <w:rsid w:val="00A1549E"/>
    <w:rsid w:val="00A154B8"/>
    <w:rsid w:val="00A1568F"/>
    <w:rsid w:val="00A15718"/>
    <w:rsid w:val="00A1580E"/>
    <w:rsid w:val="00A158A6"/>
    <w:rsid w:val="00A158CC"/>
    <w:rsid w:val="00A158E5"/>
    <w:rsid w:val="00A158ED"/>
    <w:rsid w:val="00A1594B"/>
    <w:rsid w:val="00A15D75"/>
    <w:rsid w:val="00A15D7F"/>
    <w:rsid w:val="00A15DB3"/>
    <w:rsid w:val="00A15DE7"/>
    <w:rsid w:val="00A15E2D"/>
    <w:rsid w:val="00A15E60"/>
    <w:rsid w:val="00A15EAC"/>
    <w:rsid w:val="00A15EB0"/>
    <w:rsid w:val="00A15F60"/>
    <w:rsid w:val="00A160E7"/>
    <w:rsid w:val="00A16106"/>
    <w:rsid w:val="00A1612B"/>
    <w:rsid w:val="00A164A6"/>
    <w:rsid w:val="00A164F8"/>
    <w:rsid w:val="00A1651D"/>
    <w:rsid w:val="00A165A4"/>
    <w:rsid w:val="00A165B6"/>
    <w:rsid w:val="00A16673"/>
    <w:rsid w:val="00A1672F"/>
    <w:rsid w:val="00A16760"/>
    <w:rsid w:val="00A1678F"/>
    <w:rsid w:val="00A167C5"/>
    <w:rsid w:val="00A16893"/>
    <w:rsid w:val="00A168AC"/>
    <w:rsid w:val="00A16A5C"/>
    <w:rsid w:val="00A16BD7"/>
    <w:rsid w:val="00A16D07"/>
    <w:rsid w:val="00A16DE5"/>
    <w:rsid w:val="00A16E09"/>
    <w:rsid w:val="00A16E4A"/>
    <w:rsid w:val="00A16E8C"/>
    <w:rsid w:val="00A16E95"/>
    <w:rsid w:val="00A16EBC"/>
    <w:rsid w:val="00A16EDB"/>
    <w:rsid w:val="00A16EDE"/>
    <w:rsid w:val="00A16F71"/>
    <w:rsid w:val="00A17127"/>
    <w:rsid w:val="00A17212"/>
    <w:rsid w:val="00A17295"/>
    <w:rsid w:val="00A173E8"/>
    <w:rsid w:val="00A173FC"/>
    <w:rsid w:val="00A174CE"/>
    <w:rsid w:val="00A174EA"/>
    <w:rsid w:val="00A176C9"/>
    <w:rsid w:val="00A177A7"/>
    <w:rsid w:val="00A177D8"/>
    <w:rsid w:val="00A17805"/>
    <w:rsid w:val="00A1786A"/>
    <w:rsid w:val="00A17890"/>
    <w:rsid w:val="00A178CE"/>
    <w:rsid w:val="00A178EA"/>
    <w:rsid w:val="00A178EF"/>
    <w:rsid w:val="00A179F8"/>
    <w:rsid w:val="00A17AC0"/>
    <w:rsid w:val="00A17C52"/>
    <w:rsid w:val="00A17D29"/>
    <w:rsid w:val="00A17D3D"/>
    <w:rsid w:val="00A17E35"/>
    <w:rsid w:val="00A17E60"/>
    <w:rsid w:val="00A17E61"/>
    <w:rsid w:val="00A17ED6"/>
    <w:rsid w:val="00A17FA7"/>
    <w:rsid w:val="00A17FC2"/>
    <w:rsid w:val="00A17FEC"/>
    <w:rsid w:val="00A2020B"/>
    <w:rsid w:val="00A202E5"/>
    <w:rsid w:val="00A20318"/>
    <w:rsid w:val="00A203AD"/>
    <w:rsid w:val="00A2040B"/>
    <w:rsid w:val="00A20455"/>
    <w:rsid w:val="00A20518"/>
    <w:rsid w:val="00A20623"/>
    <w:rsid w:val="00A206A0"/>
    <w:rsid w:val="00A20861"/>
    <w:rsid w:val="00A20889"/>
    <w:rsid w:val="00A208D8"/>
    <w:rsid w:val="00A2098A"/>
    <w:rsid w:val="00A209D2"/>
    <w:rsid w:val="00A20B46"/>
    <w:rsid w:val="00A20BE5"/>
    <w:rsid w:val="00A20DAE"/>
    <w:rsid w:val="00A20EB4"/>
    <w:rsid w:val="00A20EB6"/>
    <w:rsid w:val="00A20F84"/>
    <w:rsid w:val="00A2102B"/>
    <w:rsid w:val="00A210EA"/>
    <w:rsid w:val="00A21353"/>
    <w:rsid w:val="00A21379"/>
    <w:rsid w:val="00A213A2"/>
    <w:rsid w:val="00A213FC"/>
    <w:rsid w:val="00A21559"/>
    <w:rsid w:val="00A21581"/>
    <w:rsid w:val="00A21619"/>
    <w:rsid w:val="00A216AD"/>
    <w:rsid w:val="00A216D4"/>
    <w:rsid w:val="00A21969"/>
    <w:rsid w:val="00A2198C"/>
    <w:rsid w:val="00A219AA"/>
    <w:rsid w:val="00A21A31"/>
    <w:rsid w:val="00A21A38"/>
    <w:rsid w:val="00A21AA3"/>
    <w:rsid w:val="00A21AC1"/>
    <w:rsid w:val="00A21AE2"/>
    <w:rsid w:val="00A21B54"/>
    <w:rsid w:val="00A21B6B"/>
    <w:rsid w:val="00A21C27"/>
    <w:rsid w:val="00A21C8B"/>
    <w:rsid w:val="00A21C9D"/>
    <w:rsid w:val="00A21CC6"/>
    <w:rsid w:val="00A21D85"/>
    <w:rsid w:val="00A21D8C"/>
    <w:rsid w:val="00A21DED"/>
    <w:rsid w:val="00A21E88"/>
    <w:rsid w:val="00A21FE8"/>
    <w:rsid w:val="00A22062"/>
    <w:rsid w:val="00A220A0"/>
    <w:rsid w:val="00A221CF"/>
    <w:rsid w:val="00A22263"/>
    <w:rsid w:val="00A2238D"/>
    <w:rsid w:val="00A2253E"/>
    <w:rsid w:val="00A22579"/>
    <w:rsid w:val="00A227E2"/>
    <w:rsid w:val="00A22876"/>
    <w:rsid w:val="00A2287A"/>
    <w:rsid w:val="00A22883"/>
    <w:rsid w:val="00A2290C"/>
    <w:rsid w:val="00A22A40"/>
    <w:rsid w:val="00A22AD7"/>
    <w:rsid w:val="00A22ADE"/>
    <w:rsid w:val="00A22BE9"/>
    <w:rsid w:val="00A22C12"/>
    <w:rsid w:val="00A22CF7"/>
    <w:rsid w:val="00A22D1B"/>
    <w:rsid w:val="00A22D21"/>
    <w:rsid w:val="00A22E30"/>
    <w:rsid w:val="00A22E7F"/>
    <w:rsid w:val="00A22EFB"/>
    <w:rsid w:val="00A22F70"/>
    <w:rsid w:val="00A23047"/>
    <w:rsid w:val="00A23089"/>
    <w:rsid w:val="00A23090"/>
    <w:rsid w:val="00A23192"/>
    <w:rsid w:val="00A23380"/>
    <w:rsid w:val="00A233FC"/>
    <w:rsid w:val="00A2368E"/>
    <w:rsid w:val="00A236B1"/>
    <w:rsid w:val="00A236F7"/>
    <w:rsid w:val="00A23833"/>
    <w:rsid w:val="00A23866"/>
    <w:rsid w:val="00A23872"/>
    <w:rsid w:val="00A23883"/>
    <w:rsid w:val="00A238B1"/>
    <w:rsid w:val="00A23A2A"/>
    <w:rsid w:val="00A23A30"/>
    <w:rsid w:val="00A23BB4"/>
    <w:rsid w:val="00A23BC3"/>
    <w:rsid w:val="00A23BEE"/>
    <w:rsid w:val="00A23C8A"/>
    <w:rsid w:val="00A23CF9"/>
    <w:rsid w:val="00A23D13"/>
    <w:rsid w:val="00A23DD4"/>
    <w:rsid w:val="00A23E0D"/>
    <w:rsid w:val="00A23E66"/>
    <w:rsid w:val="00A23ECB"/>
    <w:rsid w:val="00A23EE3"/>
    <w:rsid w:val="00A24034"/>
    <w:rsid w:val="00A24042"/>
    <w:rsid w:val="00A240FF"/>
    <w:rsid w:val="00A24116"/>
    <w:rsid w:val="00A241D9"/>
    <w:rsid w:val="00A2432A"/>
    <w:rsid w:val="00A243C7"/>
    <w:rsid w:val="00A244BE"/>
    <w:rsid w:val="00A244CF"/>
    <w:rsid w:val="00A246E5"/>
    <w:rsid w:val="00A24731"/>
    <w:rsid w:val="00A249F0"/>
    <w:rsid w:val="00A24A34"/>
    <w:rsid w:val="00A24B82"/>
    <w:rsid w:val="00A24B90"/>
    <w:rsid w:val="00A24C43"/>
    <w:rsid w:val="00A24C50"/>
    <w:rsid w:val="00A24C52"/>
    <w:rsid w:val="00A24C85"/>
    <w:rsid w:val="00A24CDD"/>
    <w:rsid w:val="00A24D33"/>
    <w:rsid w:val="00A24D52"/>
    <w:rsid w:val="00A24E63"/>
    <w:rsid w:val="00A24E95"/>
    <w:rsid w:val="00A24F93"/>
    <w:rsid w:val="00A24FF7"/>
    <w:rsid w:val="00A25041"/>
    <w:rsid w:val="00A250F8"/>
    <w:rsid w:val="00A2511C"/>
    <w:rsid w:val="00A25143"/>
    <w:rsid w:val="00A2519E"/>
    <w:rsid w:val="00A2534F"/>
    <w:rsid w:val="00A25352"/>
    <w:rsid w:val="00A2536A"/>
    <w:rsid w:val="00A2543F"/>
    <w:rsid w:val="00A254A3"/>
    <w:rsid w:val="00A254B0"/>
    <w:rsid w:val="00A255C7"/>
    <w:rsid w:val="00A25662"/>
    <w:rsid w:val="00A256B2"/>
    <w:rsid w:val="00A256CD"/>
    <w:rsid w:val="00A256FF"/>
    <w:rsid w:val="00A25878"/>
    <w:rsid w:val="00A25977"/>
    <w:rsid w:val="00A25A93"/>
    <w:rsid w:val="00A25B27"/>
    <w:rsid w:val="00A25BA6"/>
    <w:rsid w:val="00A25BEE"/>
    <w:rsid w:val="00A25D7A"/>
    <w:rsid w:val="00A25D9C"/>
    <w:rsid w:val="00A25DE1"/>
    <w:rsid w:val="00A25DEB"/>
    <w:rsid w:val="00A25DFE"/>
    <w:rsid w:val="00A25E09"/>
    <w:rsid w:val="00A25E52"/>
    <w:rsid w:val="00A25EA4"/>
    <w:rsid w:val="00A25EBC"/>
    <w:rsid w:val="00A25F4B"/>
    <w:rsid w:val="00A25FFC"/>
    <w:rsid w:val="00A26080"/>
    <w:rsid w:val="00A26084"/>
    <w:rsid w:val="00A260F6"/>
    <w:rsid w:val="00A2617F"/>
    <w:rsid w:val="00A2619C"/>
    <w:rsid w:val="00A261CA"/>
    <w:rsid w:val="00A2621F"/>
    <w:rsid w:val="00A262CB"/>
    <w:rsid w:val="00A2635E"/>
    <w:rsid w:val="00A263CC"/>
    <w:rsid w:val="00A26415"/>
    <w:rsid w:val="00A2657B"/>
    <w:rsid w:val="00A2664E"/>
    <w:rsid w:val="00A26790"/>
    <w:rsid w:val="00A26825"/>
    <w:rsid w:val="00A268C8"/>
    <w:rsid w:val="00A269F1"/>
    <w:rsid w:val="00A26A8A"/>
    <w:rsid w:val="00A26AED"/>
    <w:rsid w:val="00A26B75"/>
    <w:rsid w:val="00A26C42"/>
    <w:rsid w:val="00A26E03"/>
    <w:rsid w:val="00A26E4B"/>
    <w:rsid w:val="00A26E6C"/>
    <w:rsid w:val="00A26EB4"/>
    <w:rsid w:val="00A26EE4"/>
    <w:rsid w:val="00A26FB2"/>
    <w:rsid w:val="00A26FF0"/>
    <w:rsid w:val="00A2705D"/>
    <w:rsid w:val="00A27256"/>
    <w:rsid w:val="00A272E8"/>
    <w:rsid w:val="00A27385"/>
    <w:rsid w:val="00A27392"/>
    <w:rsid w:val="00A273E5"/>
    <w:rsid w:val="00A274E7"/>
    <w:rsid w:val="00A275DA"/>
    <w:rsid w:val="00A275ED"/>
    <w:rsid w:val="00A275FC"/>
    <w:rsid w:val="00A2764D"/>
    <w:rsid w:val="00A2767C"/>
    <w:rsid w:val="00A27819"/>
    <w:rsid w:val="00A27821"/>
    <w:rsid w:val="00A279A0"/>
    <w:rsid w:val="00A27EAD"/>
    <w:rsid w:val="00A27EFB"/>
    <w:rsid w:val="00A27F1A"/>
    <w:rsid w:val="00A27F76"/>
    <w:rsid w:val="00A27FAB"/>
    <w:rsid w:val="00A302E1"/>
    <w:rsid w:val="00A302E9"/>
    <w:rsid w:val="00A30396"/>
    <w:rsid w:val="00A304DE"/>
    <w:rsid w:val="00A3052A"/>
    <w:rsid w:val="00A3058F"/>
    <w:rsid w:val="00A306DE"/>
    <w:rsid w:val="00A30722"/>
    <w:rsid w:val="00A30808"/>
    <w:rsid w:val="00A30879"/>
    <w:rsid w:val="00A3097C"/>
    <w:rsid w:val="00A30B14"/>
    <w:rsid w:val="00A30B84"/>
    <w:rsid w:val="00A30C4D"/>
    <w:rsid w:val="00A30D0F"/>
    <w:rsid w:val="00A30E4D"/>
    <w:rsid w:val="00A30F9A"/>
    <w:rsid w:val="00A31045"/>
    <w:rsid w:val="00A31131"/>
    <w:rsid w:val="00A31199"/>
    <w:rsid w:val="00A311B6"/>
    <w:rsid w:val="00A311EC"/>
    <w:rsid w:val="00A31208"/>
    <w:rsid w:val="00A312F4"/>
    <w:rsid w:val="00A313F1"/>
    <w:rsid w:val="00A31438"/>
    <w:rsid w:val="00A314DF"/>
    <w:rsid w:val="00A3154D"/>
    <w:rsid w:val="00A31675"/>
    <w:rsid w:val="00A316A0"/>
    <w:rsid w:val="00A316B9"/>
    <w:rsid w:val="00A317A4"/>
    <w:rsid w:val="00A317F2"/>
    <w:rsid w:val="00A318AD"/>
    <w:rsid w:val="00A3190D"/>
    <w:rsid w:val="00A31947"/>
    <w:rsid w:val="00A319B4"/>
    <w:rsid w:val="00A31B3F"/>
    <w:rsid w:val="00A31BB3"/>
    <w:rsid w:val="00A31DCB"/>
    <w:rsid w:val="00A31E42"/>
    <w:rsid w:val="00A31E73"/>
    <w:rsid w:val="00A31EFB"/>
    <w:rsid w:val="00A31F8B"/>
    <w:rsid w:val="00A32164"/>
    <w:rsid w:val="00A321FC"/>
    <w:rsid w:val="00A3221E"/>
    <w:rsid w:val="00A322E4"/>
    <w:rsid w:val="00A32352"/>
    <w:rsid w:val="00A32383"/>
    <w:rsid w:val="00A32422"/>
    <w:rsid w:val="00A324FE"/>
    <w:rsid w:val="00A325E3"/>
    <w:rsid w:val="00A325F7"/>
    <w:rsid w:val="00A32621"/>
    <w:rsid w:val="00A32645"/>
    <w:rsid w:val="00A3275E"/>
    <w:rsid w:val="00A32768"/>
    <w:rsid w:val="00A32817"/>
    <w:rsid w:val="00A329CB"/>
    <w:rsid w:val="00A32A07"/>
    <w:rsid w:val="00A32A57"/>
    <w:rsid w:val="00A32A73"/>
    <w:rsid w:val="00A32A7E"/>
    <w:rsid w:val="00A32B43"/>
    <w:rsid w:val="00A32D3D"/>
    <w:rsid w:val="00A32DAD"/>
    <w:rsid w:val="00A32EEA"/>
    <w:rsid w:val="00A32FB1"/>
    <w:rsid w:val="00A331AF"/>
    <w:rsid w:val="00A331E9"/>
    <w:rsid w:val="00A3321A"/>
    <w:rsid w:val="00A3322F"/>
    <w:rsid w:val="00A33254"/>
    <w:rsid w:val="00A332B4"/>
    <w:rsid w:val="00A33300"/>
    <w:rsid w:val="00A33304"/>
    <w:rsid w:val="00A33413"/>
    <w:rsid w:val="00A334E5"/>
    <w:rsid w:val="00A33560"/>
    <w:rsid w:val="00A33593"/>
    <w:rsid w:val="00A3373A"/>
    <w:rsid w:val="00A337D4"/>
    <w:rsid w:val="00A33831"/>
    <w:rsid w:val="00A338F6"/>
    <w:rsid w:val="00A3395B"/>
    <w:rsid w:val="00A33A29"/>
    <w:rsid w:val="00A33A55"/>
    <w:rsid w:val="00A33A7B"/>
    <w:rsid w:val="00A33B9F"/>
    <w:rsid w:val="00A33C70"/>
    <w:rsid w:val="00A33D6C"/>
    <w:rsid w:val="00A33D6F"/>
    <w:rsid w:val="00A33E49"/>
    <w:rsid w:val="00A33EAA"/>
    <w:rsid w:val="00A33EE6"/>
    <w:rsid w:val="00A33F0A"/>
    <w:rsid w:val="00A342DA"/>
    <w:rsid w:val="00A342F0"/>
    <w:rsid w:val="00A344DC"/>
    <w:rsid w:val="00A345FC"/>
    <w:rsid w:val="00A34604"/>
    <w:rsid w:val="00A34754"/>
    <w:rsid w:val="00A34835"/>
    <w:rsid w:val="00A348EB"/>
    <w:rsid w:val="00A34A14"/>
    <w:rsid w:val="00A34A29"/>
    <w:rsid w:val="00A34C13"/>
    <w:rsid w:val="00A34D60"/>
    <w:rsid w:val="00A34F47"/>
    <w:rsid w:val="00A34F52"/>
    <w:rsid w:val="00A353A5"/>
    <w:rsid w:val="00A353CA"/>
    <w:rsid w:val="00A35497"/>
    <w:rsid w:val="00A356E1"/>
    <w:rsid w:val="00A356EB"/>
    <w:rsid w:val="00A357E7"/>
    <w:rsid w:val="00A357FB"/>
    <w:rsid w:val="00A35835"/>
    <w:rsid w:val="00A35899"/>
    <w:rsid w:val="00A35943"/>
    <w:rsid w:val="00A35968"/>
    <w:rsid w:val="00A35995"/>
    <w:rsid w:val="00A35A4E"/>
    <w:rsid w:val="00A35A69"/>
    <w:rsid w:val="00A35B08"/>
    <w:rsid w:val="00A35B65"/>
    <w:rsid w:val="00A35BFC"/>
    <w:rsid w:val="00A35C02"/>
    <w:rsid w:val="00A35D47"/>
    <w:rsid w:val="00A35D70"/>
    <w:rsid w:val="00A35DCC"/>
    <w:rsid w:val="00A35F4C"/>
    <w:rsid w:val="00A360B3"/>
    <w:rsid w:val="00A360C8"/>
    <w:rsid w:val="00A360C9"/>
    <w:rsid w:val="00A3616F"/>
    <w:rsid w:val="00A361B1"/>
    <w:rsid w:val="00A3639A"/>
    <w:rsid w:val="00A363FA"/>
    <w:rsid w:val="00A36431"/>
    <w:rsid w:val="00A364B7"/>
    <w:rsid w:val="00A3656C"/>
    <w:rsid w:val="00A365A2"/>
    <w:rsid w:val="00A36671"/>
    <w:rsid w:val="00A36731"/>
    <w:rsid w:val="00A36733"/>
    <w:rsid w:val="00A367EA"/>
    <w:rsid w:val="00A36810"/>
    <w:rsid w:val="00A36903"/>
    <w:rsid w:val="00A36920"/>
    <w:rsid w:val="00A36948"/>
    <w:rsid w:val="00A36A6B"/>
    <w:rsid w:val="00A36B66"/>
    <w:rsid w:val="00A36B99"/>
    <w:rsid w:val="00A36C0C"/>
    <w:rsid w:val="00A36C52"/>
    <w:rsid w:val="00A36CF3"/>
    <w:rsid w:val="00A36D4A"/>
    <w:rsid w:val="00A36DE9"/>
    <w:rsid w:val="00A36E74"/>
    <w:rsid w:val="00A36E8E"/>
    <w:rsid w:val="00A36EB8"/>
    <w:rsid w:val="00A36EC3"/>
    <w:rsid w:val="00A36FF3"/>
    <w:rsid w:val="00A3703C"/>
    <w:rsid w:val="00A37044"/>
    <w:rsid w:val="00A37080"/>
    <w:rsid w:val="00A37081"/>
    <w:rsid w:val="00A3712A"/>
    <w:rsid w:val="00A37164"/>
    <w:rsid w:val="00A3716C"/>
    <w:rsid w:val="00A3717B"/>
    <w:rsid w:val="00A3724C"/>
    <w:rsid w:val="00A372DB"/>
    <w:rsid w:val="00A37302"/>
    <w:rsid w:val="00A37351"/>
    <w:rsid w:val="00A373E5"/>
    <w:rsid w:val="00A374D5"/>
    <w:rsid w:val="00A374FF"/>
    <w:rsid w:val="00A37588"/>
    <w:rsid w:val="00A375E0"/>
    <w:rsid w:val="00A37635"/>
    <w:rsid w:val="00A37783"/>
    <w:rsid w:val="00A37809"/>
    <w:rsid w:val="00A37869"/>
    <w:rsid w:val="00A3789C"/>
    <w:rsid w:val="00A37AA6"/>
    <w:rsid w:val="00A37AAA"/>
    <w:rsid w:val="00A37B02"/>
    <w:rsid w:val="00A37B1D"/>
    <w:rsid w:val="00A37B84"/>
    <w:rsid w:val="00A37BDF"/>
    <w:rsid w:val="00A37D14"/>
    <w:rsid w:val="00A37E2D"/>
    <w:rsid w:val="00A37EF6"/>
    <w:rsid w:val="00A37F87"/>
    <w:rsid w:val="00A37F88"/>
    <w:rsid w:val="00A4000A"/>
    <w:rsid w:val="00A40069"/>
    <w:rsid w:val="00A4006C"/>
    <w:rsid w:val="00A40144"/>
    <w:rsid w:val="00A401C8"/>
    <w:rsid w:val="00A401F4"/>
    <w:rsid w:val="00A402BF"/>
    <w:rsid w:val="00A403E4"/>
    <w:rsid w:val="00A40494"/>
    <w:rsid w:val="00A4052E"/>
    <w:rsid w:val="00A405E7"/>
    <w:rsid w:val="00A40753"/>
    <w:rsid w:val="00A40925"/>
    <w:rsid w:val="00A4096B"/>
    <w:rsid w:val="00A409B6"/>
    <w:rsid w:val="00A40A9D"/>
    <w:rsid w:val="00A40B81"/>
    <w:rsid w:val="00A40C5E"/>
    <w:rsid w:val="00A40C91"/>
    <w:rsid w:val="00A40D21"/>
    <w:rsid w:val="00A40E38"/>
    <w:rsid w:val="00A40E75"/>
    <w:rsid w:val="00A40F73"/>
    <w:rsid w:val="00A40FB6"/>
    <w:rsid w:val="00A4106D"/>
    <w:rsid w:val="00A410C5"/>
    <w:rsid w:val="00A41117"/>
    <w:rsid w:val="00A41215"/>
    <w:rsid w:val="00A4126D"/>
    <w:rsid w:val="00A412A5"/>
    <w:rsid w:val="00A412DD"/>
    <w:rsid w:val="00A4133F"/>
    <w:rsid w:val="00A41379"/>
    <w:rsid w:val="00A41382"/>
    <w:rsid w:val="00A4148B"/>
    <w:rsid w:val="00A414D2"/>
    <w:rsid w:val="00A414D5"/>
    <w:rsid w:val="00A4154F"/>
    <w:rsid w:val="00A4164C"/>
    <w:rsid w:val="00A4189F"/>
    <w:rsid w:val="00A418F2"/>
    <w:rsid w:val="00A41901"/>
    <w:rsid w:val="00A41A76"/>
    <w:rsid w:val="00A41AEF"/>
    <w:rsid w:val="00A41B19"/>
    <w:rsid w:val="00A41C8B"/>
    <w:rsid w:val="00A41C91"/>
    <w:rsid w:val="00A41CB7"/>
    <w:rsid w:val="00A41CF8"/>
    <w:rsid w:val="00A41D15"/>
    <w:rsid w:val="00A41D33"/>
    <w:rsid w:val="00A41F9E"/>
    <w:rsid w:val="00A41FBF"/>
    <w:rsid w:val="00A4205C"/>
    <w:rsid w:val="00A420D1"/>
    <w:rsid w:val="00A4210B"/>
    <w:rsid w:val="00A4213A"/>
    <w:rsid w:val="00A421C1"/>
    <w:rsid w:val="00A421C7"/>
    <w:rsid w:val="00A421D5"/>
    <w:rsid w:val="00A42242"/>
    <w:rsid w:val="00A423C5"/>
    <w:rsid w:val="00A42402"/>
    <w:rsid w:val="00A42494"/>
    <w:rsid w:val="00A424DD"/>
    <w:rsid w:val="00A42516"/>
    <w:rsid w:val="00A425FB"/>
    <w:rsid w:val="00A42787"/>
    <w:rsid w:val="00A4285C"/>
    <w:rsid w:val="00A4294B"/>
    <w:rsid w:val="00A4297B"/>
    <w:rsid w:val="00A429A1"/>
    <w:rsid w:val="00A42AD7"/>
    <w:rsid w:val="00A42BE6"/>
    <w:rsid w:val="00A42C16"/>
    <w:rsid w:val="00A42C53"/>
    <w:rsid w:val="00A42CB9"/>
    <w:rsid w:val="00A42D8E"/>
    <w:rsid w:val="00A42DF8"/>
    <w:rsid w:val="00A42EBD"/>
    <w:rsid w:val="00A42EEC"/>
    <w:rsid w:val="00A42F57"/>
    <w:rsid w:val="00A42F88"/>
    <w:rsid w:val="00A42FDD"/>
    <w:rsid w:val="00A43167"/>
    <w:rsid w:val="00A4317F"/>
    <w:rsid w:val="00A431D1"/>
    <w:rsid w:val="00A431F7"/>
    <w:rsid w:val="00A43213"/>
    <w:rsid w:val="00A4325B"/>
    <w:rsid w:val="00A432E8"/>
    <w:rsid w:val="00A432F8"/>
    <w:rsid w:val="00A4332E"/>
    <w:rsid w:val="00A43653"/>
    <w:rsid w:val="00A43707"/>
    <w:rsid w:val="00A43773"/>
    <w:rsid w:val="00A43828"/>
    <w:rsid w:val="00A43A12"/>
    <w:rsid w:val="00A43AA0"/>
    <w:rsid w:val="00A43AB5"/>
    <w:rsid w:val="00A43AC5"/>
    <w:rsid w:val="00A43B08"/>
    <w:rsid w:val="00A43B38"/>
    <w:rsid w:val="00A43BF1"/>
    <w:rsid w:val="00A43C17"/>
    <w:rsid w:val="00A43D7E"/>
    <w:rsid w:val="00A43E14"/>
    <w:rsid w:val="00A43E72"/>
    <w:rsid w:val="00A43E89"/>
    <w:rsid w:val="00A43E98"/>
    <w:rsid w:val="00A440A9"/>
    <w:rsid w:val="00A440FB"/>
    <w:rsid w:val="00A44147"/>
    <w:rsid w:val="00A44256"/>
    <w:rsid w:val="00A442B1"/>
    <w:rsid w:val="00A44393"/>
    <w:rsid w:val="00A443A5"/>
    <w:rsid w:val="00A4452A"/>
    <w:rsid w:val="00A445FE"/>
    <w:rsid w:val="00A446D8"/>
    <w:rsid w:val="00A44790"/>
    <w:rsid w:val="00A4482C"/>
    <w:rsid w:val="00A44833"/>
    <w:rsid w:val="00A44848"/>
    <w:rsid w:val="00A449B2"/>
    <w:rsid w:val="00A449E3"/>
    <w:rsid w:val="00A44AF2"/>
    <w:rsid w:val="00A44BA1"/>
    <w:rsid w:val="00A44BCC"/>
    <w:rsid w:val="00A44EB4"/>
    <w:rsid w:val="00A44FC4"/>
    <w:rsid w:val="00A45002"/>
    <w:rsid w:val="00A450D0"/>
    <w:rsid w:val="00A451B7"/>
    <w:rsid w:val="00A45323"/>
    <w:rsid w:val="00A4534F"/>
    <w:rsid w:val="00A453A0"/>
    <w:rsid w:val="00A453C5"/>
    <w:rsid w:val="00A453FC"/>
    <w:rsid w:val="00A4545D"/>
    <w:rsid w:val="00A4555A"/>
    <w:rsid w:val="00A455A9"/>
    <w:rsid w:val="00A4579A"/>
    <w:rsid w:val="00A4581B"/>
    <w:rsid w:val="00A45830"/>
    <w:rsid w:val="00A458BE"/>
    <w:rsid w:val="00A45948"/>
    <w:rsid w:val="00A4596D"/>
    <w:rsid w:val="00A4597D"/>
    <w:rsid w:val="00A459C0"/>
    <w:rsid w:val="00A459E6"/>
    <w:rsid w:val="00A45A0E"/>
    <w:rsid w:val="00A45B8F"/>
    <w:rsid w:val="00A45BE4"/>
    <w:rsid w:val="00A45C34"/>
    <w:rsid w:val="00A45C6B"/>
    <w:rsid w:val="00A45CA9"/>
    <w:rsid w:val="00A45E77"/>
    <w:rsid w:val="00A45E85"/>
    <w:rsid w:val="00A45E86"/>
    <w:rsid w:val="00A45EBA"/>
    <w:rsid w:val="00A45EEB"/>
    <w:rsid w:val="00A45F5C"/>
    <w:rsid w:val="00A45F7F"/>
    <w:rsid w:val="00A45FA6"/>
    <w:rsid w:val="00A45FBC"/>
    <w:rsid w:val="00A46058"/>
    <w:rsid w:val="00A460C0"/>
    <w:rsid w:val="00A460D2"/>
    <w:rsid w:val="00A4618E"/>
    <w:rsid w:val="00A461E8"/>
    <w:rsid w:val="00A46356"/>
    <w:rsid w:val="00A46370"/>
    <w:rsid w:val="00A46424"/>
    <w:rsid w:val="00A464FC"/>
    <w:rsid w:val="00A4659B"/>
    <w:rsid w:val="00A465D2"/>
    <w:rsid w:val="00A465D6"/>
    <w:rsid w:val="00A466A9"/>
    <w:rsid w:val="00A466D6"/>
    <w:rsid w:val="00A466D9"/>
    <w:rsid w:val="00A4686A"/>
    <w:rsid w:val="00A46873"/>
    <w:rsid w:val="00A468D5"/>
    <w:rsid w:val="00A468FA"/>
    <w:rsid w:val="00A46987"/>
    <w:rsid w:val="00A46A34"/>
    <w:rsid w:val="00A46A38"/>
    <w:rsid w:val="00A46A79"/>
    <w:rsid w:val="00A46A84"/>
    <w:rsid w:val="00A46AE0"/>
    <w:rsid w:val="00A46AE9"/>
    <w:rsid w:val="00A46B9F"/>
    <w:rsid w:val="00A46C15"/>
    <w:rsid w:val="00A46C56"/>
    <w:rsid w:val="00A46C72"/>
    <w:rsid w:val="00A46CAE"/>
    <w:rsid w:val="00A46DB0"/>
    <w:rsid w:val="00A46EC0"/>
    <w:rsid w:val="00A46F06"/>
    <w:rsid w:val="00A46FBB"/>
    <w:rsid w:val="00A470E8"/>
    <w:rsid w:val="00A4714B"/>
    <w:rsid w:val="00A472A2"/>
    <w:rsid w:val="00A47354"/>
    <w:rsid w:val="00A474E8"/>
    <w:rsid w:val="00A474F1"/>
    <w:rsid w:val="00A475CC"/>
    <w:rsid w:val="00A4771C"/>
    <w:rsid w:val="00A47887"/>
    <w:rsid w:val="00A47892"/>
    <w:rsid w:val="00A47934"/>
    <w:rsid w:val="00A479CC"/>
    <w:rsid w:val="00A47AFD"/>
    <w:rsid w:val="00A47C18"/>
    <w:rsid w:val="00A47C76"/>
    <w:rsid w:val="00A47D25"/>
    <w:rsid w:val="00A47D98"/>
    <w:rsid w:val="00A47E0C"/>
    <w:rsid w:val="00A47E0D"/>
    <w:rsid w:val="00A47EE5"/>
    <w:rsid w:val="00A47F65"/>
    <w:rsid w:val="00A47FAE"/>
    <w:rsid w:val="00A50008"/>
    <w:rsid w:val="00A50188"/>
    <w:rsid w:val="00A501B6"/>
    <w:rsid w:val="00A5028B"/>
    <w:rsid w:val="00A502A6"/>
    <w:rsid w:val="00A50363"/>
    <w:rsid w:val="00A50402"/>
    <w:rsid w:val="00A5046C"/>
    <w:rsid w:val="00A504DA"/>
    <w:rsid w:val="00A505CC"/>
    <w:rsid w:val="00A505D2"/>
    <w:rsid w:val="00A506AE"/>
    <w:rsid w:val="00A50753"/>
    <w:rsid w:val="00A508B2"/>
    <w:rsid w:val="00A5095F"/>
    <w:rsid w:val="00A509AB"/>
    <w:rsid w:val="00A50A3A"/>
    <w:rsid w:val="00A50AF1"/>
    <w:rsid w:val="00A50C16"/>
    <w:rsid w:val="00A50C3B"/>
    <w:rsid w:val="00A50C9B"/>
    <w:rsid w:val="00A50D4C"/>
    <w:rsid w:val="00A50D4F"/>
    <w:rsid w:val="00A50E82"/>
    <w:rsid w:val="00A50ECC"/>
    <w:rsid w:val="00A50EEB"/>
    <w:rsid w:val="00A50F36"/>
    <w:rsid w:val="00A50F71"/>
    <w:rsid w:val="00A50FAE"/>
    <w:rsid w:val="00A51129"/>
    <w:rsid w:val="00A511A1"/>
    <w:rsid w:val="00A511C4"/>
    <w:rsid w:val="00A512A9"/>
    <w:rsid w:val="00A51375"/>
    <w:rsid w:val="00A513FD"/>
    <w:rsid w:val="00A515DE"/>
    <w:rsid w:val="00A5180B"/>
    <w:rsid w:val="00A51A38"/>
    <w:rsid w:val="00A51ACB"/>
    <w:rsid w:val="00A51AE7"/>
    <w:rsid w:val="00A51B90"/>
    <w:rsid w:val="00A51C16"/>
    <w:rsid w:val="00A51CBA"/>
    <w:rsid w:val="00A51D1A"/>
    <w:rsid w:val="00A51E19"/>
    <w:rsid w:val="00A51E26"/>
    <w:rsid w:val="00A51EC6"/>
    <w:rsid w:val="00A51F5D"/>
    <w:rsid w:val="00A52011"/>
    <w:rsid w:val="00A520C4"/>
    <w:rsid w:val="00A52109"/>
    <w:rsid w:val="00A521CC"/>
    <w:rsid w:val="00A52249"/>
    <w:rsid w:val="00A522EF"/>
    <w:rsid w:val="00A52352"/>
    <w:rsid w:val="00A5235E"/>
    <w:rsid w:val="00A524D7"/>
    <w:rsid w:val="00A52515"/>
    <w:rsid w:val="00A52558"/>
    <w:rsid w:val="00A5257B"/>
    <w:rsid w:val="00A52585"/>
    <w:rsid w:val="00A525D1"/>
    <w:rsid w:val="00A525F2"/>
    <w:rsid w:val="00A526B6"/>
    <w:rsid w:val="00A52713"/>
    <w:rsid w:val="00A5273E"/>
    <w:rsid w:val="00A52834"/>
    <w:rsid w:val="00A52876"/>
    <w:rsid w:val="00A5291A"/>
    <w:rsid w:val="00A5295A"/>
    <w:rsid w:val="00A52999"/>
    <w:rsid w:val="00A529BA"/>
    <w:rsid w:val="00A52A4D"/>
    <w:rsid w:val="00A52C1A"/>
    <w:rsid w:val="00A52C23"/>
    <w:rsid w:val="00A52C48"/>
    <w:rsid w:val="00A52CA4"/>
    <w:rsid w:val="00A52DC4"/>
    <w:rsid w:val="00A52DFD"/>
    <w:rsid w:val="00A52E16"/>
    <w:rsid w:val="00A52F8D"/>
    <w:rsid w:val="00A5309B"/>
    <w:rsid w:val="00A5309C"/>
    <w:rsid w:val="00A53136"/>
    <w:rsid w:val="00A53147"/>
    <w:rsid w:val="00A531D4"/>
    <w:rsid w:val="00A53203"/>
    <w:rsid w:val="00A5331A"/>
    <w:rsid w:val="00A53335"/>
    <w:rsid w:val="00A53496"/>
    <w:rsid w:val="00A534EC"/>
    <w:rsid w:val="00A53617"/>
    <w:rsid w:val="00A53842"/>
    <w:rsid w:val="00A538CA"/>
    <w:rsid w:val="00A539C1"/>
    <w:rsid w:val="00A53A81"/>
    <w:rsid w:val="00A53A8D"/>
    <w:rsid w:val="00A53C54"/>
    <w:rsid w:val="00A53C62"/>
    <w:rsid w:val="00A53CBC"/>
    <w:rsid w:val="00A53D85"/>
    <w:rsid w:val="00A53DA4"/>
    <w:rsid w:val="00A53F66"/>
    <w:rsid w:val="00A540F6"/>
    <w:rsid w:val="00A541DE"/>
    <w:rsid w:val="00A54322"/>
    <w:rsid w:val="00A543E2"/>
    <w:rsid w:val="00A54407"/>
    <w:rsid w:val="00A5457E"/>
    <w:rsid w:val="00A54721"/>
    <w:rsid w:val="00A54759"/>
    <w:rsid w:val="00A547EF"/>
    <w:rsid w:val="00A54816"/>
    <w:rsid w:val="00A54862"/>
    <w:rsid w:val="00A548A2"/>
    <w:rsid w:val="00A548F4"/>
    <w:rsid w:val="00A54AC3"/>
    <w:rsid w:val="00A54B84"/>
    <w:rsid w:val="00A54BE0"/>
    <w:rsid w:val="00A54C40"/>
    <w:rsid w:val="00A54CE0"/>
    <w:rsid w:val="00A54CF7"/>
    <w:rsid w:val="00A54E26"/>
    <w:rsid w:val="00A54F8A"/>
    <w:rsid w:val="00A5503D"/>
    <w:rsid w:val="00A5507A"/>
    <w:rsid w:val="00A550A4"/>
    <w:rsid w:val="00A55118"/>
    <w:rsid w:val="00A55210"/>
    <w:rsid w:val="00A5523F"/>
    <w:rsid w:val="00A55259"/>
    <w:rsid w:val="00A55325"/>
    <w:rsid w:val="00A553B4"/>
    <w:rsid w:val="00A5541B"/>
    <w:rsid w:val="00A55470"/>
    <w:rsid w:val="00A5568A"/>
    <w:rsid w:val="00A556F6"/>
    <w:rsid w:val="00A55745"/>
    <w:rsid w:val="00A557CC"/>
    <w:rsid w:val="00A5583C"/>
    <w:rsid w:val="00A55873"/>
    <w:rsid w:val="00A559FD"/>
    <w:rsid w:val="00A55A75"/>
    <w:rsid w:val="00A55B21"/>
    <w:rsid w:val="00A55B54"/>
    <w:rsid w:val="00A55C3F"/>
    <w:rsid w:val="00A55C81"/>
    <w:rsid w:val="00A55CBE"/>
    <w:rsid w:val="00A55CC5"/>
    <w:rsid w:val="00A55D73"/>
    <w:rsid w:val="00A55DFF"/>
    <w:rsid w:val="00A55F03"/>
    <w:rsid w:val="00A55F2C"/>
    <w:rsid w:val="00A56157"/>
    <w:rsid w:val="00A561ED"/>
    <w:rsid w:val="00A56243"/>
    <w:rsid w:val="00A56302"/>
    <w:rsid w:val="00A563B6"/>
    <w:rsid w:val="00A56509"/>
    <w:rsid w:val="00A565B3"/>
    <w:rsid w:val="00A56681"/>
    <w:rsid w:val="00A567E6"/>
    <w:rsid w:val="00A568C1"/>
    <w:rsid w:val="00A5692B"/>
    <w:rsid w:val="00A56943"/>
    <w:rsid w:val="00A5699B"/>
    <w:rsid w:val="00A569C4"/>
    <w:rsid w:val="00A569F5"/>
    <w:rsid w:val="00A56A3C"/>
    <w:rsid w:val="00A56B72"/>
    <w:rsid w:val="00A56B74"/>
    <w:rsid w:val="00A56E00"/>
    <w:rsid w:val="00A56E96"/>
    <w:rsid w:val="00A56EA7"/>
    <w:rsid w:val="00A56F57"/>
    <w:rsid w:val="00A56F71"/>
    <w:rsid w:val="00A56F72"/>
    <w:rsid w:val="00A56FC6"/>
    <w:rsid w:val="00A56FCE"/>
    <w:rsid w:val="00A56FDB"/>
    <w:rsid w:val="00A56FEB"/>
    <w:rsid w:val="00A570E6"/>
    <w:rsid w:val="00A57239"/>
    <w:rsid w:val="00A572C5"/>
    <w:rsid w:val="00A572D8"/>
    <w:rsid w:val="00A57331"/>
    <w:rsid w:val="00A573BD"/>
    <w:rsid w:val="00A573C8"/>
    <w:rsid w:val="00A573FD"/>
    <w:rsid w:val="00A57449"/>
    <w:rsid w:val="00A57469"/>
    <w:rsid w:val="00A57475"/>
    <w:rsid w:val="00A5762A"/>
    <w:rsid w:val="00A5767F"/>
    <w:rsid w:val="00A57752"/>
    <w:rsid w:val="00A577A2"/>
    <w:rsid w:val="00A578AA"/>
    <w:rsid w:val="00A578FA"/>
    <w:rsid w:val="00A57A38"/>
    <w:rsid w:val="00A57C5E"/>
    <w:rsid w:val="00A57CF6"/>
    <w:rsid w:val="00A57DAC"/>
    <w:rsid w:val="00A57DC8"/>
    <w:rsid w:val="00A57DFC"/>
    <w:rsid w:val="00A57E0F"/>
    <w:rsid w:val="00A57E27"/>
    <w:rsid w:val="00A57E3C"/>
    <w:rsid w:val="00A57FA1"/>
    <w:rsid w:val="00A57FAE"/>
    <w:rsid w:val="00A57FF7"/>
    <w:rsid w:val="00A60004"/>
    <w:rsid w:val="00A60184"/>
    <w:rsid w:val="00A601AC"/>
    <w:rsid w:val="00A60221"/>
    <w:rsid w:val="00A60270"/>
    <w:rsid w:val="00A6034A"/>
    <w:rsid w:val="00A6035F"/>
    <w:rsid w:val="00A603C0"/>
    <w:rsid w:val="00A60455"/>
    <w:rsid w:val="00A605EC"/>
    <w:rsid w:val="00A608C3"/>
    <w:rsid w:val="00A60A2B"/>
    <w:rsid w:val="00A60A4C"/>
    <w:rsid w:val="00A60A56"/>
    <w:rsid w:val="00A60A8C"/>
    <w:rsid w:val="00A60A93"/>
    <w:rsid w:val="00A60ABB"/>
    <w:rsid w:val="00A60B16"/>
    <w:rsid w:val="00A60BA6"/>
    <w:rsid w:val="00A60BDC"/>
    <w:rsid w:val="00A60BF0"/>
    <w:rsid w:val="00A60C8C"/>
    <w:rsid w:val="00A60CF1"/>
    <w:rsid w:val="00A60E04"/>
    <w:rsid w:val="00A60EE1"/>
    <w:rsid w:val="00A60F2A"/>
    <w:rsid w:val="00A61082"/>
    <w:rsid w:val="00A6108E"/>
    <w:rsid w:val="00A610CD"/>
    <w:rsid w:val="00A611AF"/>
    <w:rsid w:val="00A6124C"/>
    <w:rsid w:val="00A61338"/>
    <w:rsid w:val="00A6135E"/>
    <w:rsid w:val="00A61369"/>
    <w:rsid w:val="00A61405"/>
    <w:rsid w:val="00A61420"/>
    <w:rsid w:val="00A61453"/>
    <w:rsid w:val="00A614AE"/>
    <w:rsid w:val="00A6152D"/>
    <w:rsid w:val="00A6154B"/>
    <w:rsid w:val="00A615C5"/>
    <w:rsid w:val="00A61607"/>
    <w:rsid w:val="00A6162E"/>
    <w:rsid w:val="00A61707"/>
    <w:rsid w:val="00A617E8"/>
    <w:rsid w:val="00A6187F"/>
    <w:rsid w:val="00A618B0"/>
    <w:rsid w:val="00A618CF"/>
    <w:rsid w:val="00A6199C"/>
    <w:rsid w:val="00A61A72"/>
    <w:rsid w:val="00A61B07"/>
    <w:rsid w:val="00A61CE1"/>
    <w:rsid w:val="00A61CEF"/>
    <w:rsid w:val="00A61D15"/>
    <w:rsid w:val="00A61D58"/>
    <w:rsid w:val="00A61E08"/>
    <w:rsid w:val="00A61F3B"/>
    <w:rsid w:val="00A61FD1"/>
    <w:rsid w:val="00A61FF1"/>
    <w:rsid w:val="00A6212B"/>
    <w:rsid w:val="00A62209"/>
    <w:rsid w:val="00A622CC"/>
    <w:rsid w:val="00A62662"/>
    <w:rsid w:val="00A626C5"/>
    <w:rsid w:val="00A626D6"/>
    <w:rsid w:val="00A628C2"/>
    <w:rsid w:val="00A62952"/>
    <w:rsid w:val="00A629FD"/>
    <w:rsid w:val="00A62AFE"/>
    <w:rsid w:val="00A62B07"/>
    <w:rsid w:val="00A62B1F"/>
    <w:rsid w:val="00A62C0E"/>
    <w:rsid w:val="00A62CAD"/>
    <w:rsid w:val="00A62D41"/>
    <w:rsid w:val="00A62D68"/>
    <w:rsid w:val="00A62E11"/>
    <w:rsid w:val="00A63106"/>
    <w:rsid w:val="00A63180"/>
    <w:rsid w:val="00A631A9"/>
    <w:rsid w:val="00A632AF"/>
    <w:rsid w:val="00A6335D"/>
    <w:rsid w:val="00A633EC"/>
    <w:rsid w:val="00A633FD"/>
    <w:rsid w:val="00A63499"/>
    <w:rsid w:val="00A634B0"/>
    <w:rsid w:val="00A634B4"/>
    <w:rsid w:val="00A635D0"/>
    <w:rsid w:val="00A63652"/>
    <w:rsid w:val="00A637EB"/>
    <w:rsid w:val="00A63A62"/>
    <w:rsid w:val="00A63B41"/>
    <w:rsid w:val="00A63C65"/>
    <w:rsid w:val="00A63CFC"/>
    <w:rsid w:val="00A63DDE"/>
    <w:rsid w:val="00A63DE6"/>
    <w:rsid w:val="00A63E32"/>
    <w:rsid w:val="00A63E81"/>
    <w:rsid w:val="00A63EDB"/>
    <w:rsid w:val="00A63F74"/>
    <w:rsid w:val="00A64136"/>
    <w:rsid w:val="00A64249"/>
    <w:rsid w:val="00A6450B"/>
    <w:rsid w:val="00A645CF"/>
    <w:rsid w:val="00A6475C"/>
    <w:rsid w:val="00A64839"/>
    <w:rsid w:val="00A6487D"/>
    <w:rsid w:val="00A6488A"/>
    <w:rsid w:val="00A6490D"/>
    <w:rsid w:val="00A6492A"/>
    <w:rsid w:val="00A64A41"/>
    <w:rsid w:val="00A64A7A"/>
    <w:rsid w:val="00A64AB3"/>
    <w:rsid w:val="00A64AD5"/>
    <w:rsid w:val="00A64B62"/>
    <w:rsid w:val="00A64C2B"/>
    <w:rsid w:val="00A64CD5"/>
    <w:rsid w:val="00A64D37"/>
    <w:rsid w:val="00A64D5D"/>
    <w:rsid w:val="00A64D6C"/>
    <w:rsid w:val="00A64D85"/>
    <w:rsid w:val="00A64DD1"/>
    <w:rsid w:val="00A64DD6"/>
    <w:rsid w:val="00A64E14"/>
    <w:rsid w:val="00A64E25"/>
    <w:rsid w:val="00A64E45"/>
    <w:rsid w:val="00A64F02"/>
    <w:rsid w:val="00A64F34"/>
    <w:rsid w:val="00A64FD3"/>
    <w:rsid w:val="00A65067"/>
    <w:rsid w:val="00A65099"/>
    <w:rsid w:val="00A65169"/>
    <w:rsid w:val="00A651BC"/>
    <w:rsid w:val="00A652C8"/>
    <w:rsid w:val="00A6530A"/>
    <w:rsid w:val="00A6533B"/>
    <w:rsid w:val="00A65514"/>
    <w:rsid w:val="00A65535"/>
    <w:rsid w:val="00A65585"/>
    <w:rsid w:val="00A655C0"/>
    <w:rsid w:val="00A65640"/>
    <w:rsid w:val="00A65728"/>
    <w:rsid w:val="00A6590C"/>
    <w:rsid w:val="00A6596F"/>
    <w:rsid w:val="00A659EF"/>
    <w:rsid w:val="00A65A50"/>
    <w:rsid w:val="00A65AD3"/>
    <w:rsid w:val="00A65B33"/>
    <w:rsid w:val="00A65B34"/>
    <w:rsid w:val="00A65B65"/>
    <w:rsid w:val="00A65BB7"/>
    <w:rsid w:val="00A65BF4"/>
    <w:rsid w:val="00A65C71"/>
    <w:rsid w:val="00A65C77"/>
    <w:rsid w:val="00A65CA1"/>
    <w:rsid w:val="00A65CD5"/>
    <w:rsid w:val="00A65E0E"/>
    <w:rsid w:val="00A65E91"/>
    <w:rsid w:val="00A65EC4"/>
    <w:rsid w:val="00A65F7E"/>
    <w:rsid w:val="00A65F99"/>
    <w:rsid w:val="00A65FA1"/>
    <w:rsid w:val="00A66012"/>
    <w:rsid w:val="00A660AB"/>
    <w:rsid w:val="00A66244"/>
    <w:rsid w:val="00A66257"/>
    <w:rsid w:val="00A6626A"/>
    <w:rsid w:val="00A66303"/>
    <w:rsid w:val="00A66307"/>
    <w:rsid w:val="00A663A2"/>
    <w:rsid w:val="00A6642C"/>
    <w:rsid w:val="00A66442"/>
    <w:rsid w:val="00A664D1"/>
    <w:rsid w:val="00A6654A"/>
    <w:rsid w:val="00A66643"/>
    <w:rsid w:val="00A666FE"/>
    <w:rsid w:val="00A6673E"/>
    <w:rsid w:val="00A667AF"/>
    <w:rsid w:val="00A667B1"/>
    <w:rsid w:val="00A667D4"/>
    <w:rsid w:val="00A668CF"/>
    <w:rsid w:val="00A668FC"/>
    <w:rsid w:val="00A66976"/>
    <w:rsid w:val="00A66A41"/>
    <w:rsid w:val="00A66A42"/>
    <w:rsid w:val="00A66AA3"/>
    <w:rsid w:val="00A66ABF"/>
    <w:rsid w:val="00A66B6A"/>
    <w:rsid w:val="00A66C17"/>
    <w:rsid w:val="00A66C4F"/>
    <w:rsid w:val="00A66C58"/>
    <w:rsid w:val="00A66D93"/>
    <w:rsid w:val="00A66E77"/>
    <w:rsid w:val="00A66F2F"/>
    <w:rsid w:val="00A66F6B"/>
    <w:rsid w:val="00A66FBF"/>
    <w:rsid w:val="00A66FF8"/>
    <w:rsid w:val="00A6713C"/>
    <w:rsid w:val="00A67224"/>
    <w:rsid w:val="00A6723B"/>
    <w:rsid w:val="00A67311"/>
    <w:rsid w:val="00A6739B"/>
    <w:rsid w:val="00A67628"/>
    <w:rsid w:val="00A67697"/>
    <w:rsid w:val="00A67707"/>
    <w:rsid w:val="00A67779"/>
    <w:rsid w:val="00A67818"/>
    <w:rsid w:val="00A6785E"/>
    <w:rsid w:val="00A67883"/>
    <w:rsid w:val="00A6790A"/>
    <w:rsid w:val="00A67BBD"/>
    <w:rsid w:val="00A67CB7"/>
    <w:rsid w:val="00A67D98"/>
    <w:rsid w:val="00A67DB9"/>
    <w:rsid w:val="00A67DD4"/>
    <w:rsid w:val="00A67DF5"/>
    <w:rsid w:val="00A67EAD"/>
    <w:rsid w:val="00A700D2"/>
    <w:rsid w:val="00A7016E"/>
    <w:rsid w:val="00A7019E"/>
    <w:rsid w:val="00A702F6"/>
    <w:rsid w:val="00A70338"/>
    <w:rsid w:val="00A70469"/>
    <w:rsid w:val="00A70596"/>
    <w:rsid w:val="00A7069B"/>
    <w:rsid w:val="00A70708"/>
    <w:rsid w:val="00A707AD"/>
    <w:rsid w:val="00A707F5"/>
    <w:rsid w:val="00A70810"/>
    <w:rsid w:val="00A7081E"/>
    <w:rsid w:val="00A709C9"/>
    <w:rsid w:val="00A70A9B"/>
    <w:rsid w:val="00A70B5F"/>
    <w:rsid w:val="00A70BC8"/>
    <w:rsid w:val="00A70C56"/>
    <w:rsid w:val="00A70C75"/>
    <w:rsid w:val="00A70C80"/>
    <w:rsid w:val="00A70CC3"/>
    <w:rsid w:val="00A70CD5"/>
    <w:rsid w:val="00A70E07"/>
    <w:rsid w:val="00A70E34"/>
    <w:rsid w:val="00A70E82"/>
    <w:rsid w:val="00A7106F"/>
    <w:rsid w:val="00A713A5"/>
    <w:rsid w:val="00A713CE"/>
    <w:rsid w:val="00A71469"/>
    <w:rsid w:val="00A714F8"/>
    <w:rsid w:val="00A7152D"/>
    <w:rsid w:val="00A71586"/>
    <w:rsid w:val="00A71627"/>
    <w:rsid w:val="00A71643"/>
    <w:rsid w:val="00A71689"/>
    <w:rsid w:val="00A716BB"/>
    <w:rsid w:val="00A716CD"/>
    <w:rsid w:val="00A71761"/>
    <w:rsid w:val="00A717C8"/>
    <w:rsid w:val="00A717D3"/>
    <w:rsid w:val="00A717F9"/>
    <w:rsid w:val="00A7180E"/>
    <w:rsid w:val="00A71946"/>
    <w:rsid w:val="00A71A48"/>
    <w:rsid w:val="00A71B43"/>
    <w:rsid w:val="00A71B60"/>
    <w:rsid w:val="00A71C90"/>
    <w:rsid w:val="00A71CDF"/>
    <w:rsid w:val="00A71D31"/>
    <w:rsid w:val="00A71D79"/>
    <w:rsid w:val="00A71EAD"/>
    <w:rsid w:val="00A71F96"/>
    <w:rsid w:val="00A71FAE"/>
    <w:rsid w:val="00A7206D"/>
    <w:rsid w:val="00A723FB"/>
    <w:rsid w:val="00A72407"/>
    <w:rsid w:val="00A72410"/>
    <w:rsid w:val="00A72477"/>
    <w:rsid w:val="00A724A0"/>
    <w:rsid w:val="00A7254D"/>
    <w:rsid w:val="00A725ED"/>
    <w:rsid w:val="00A72756"/>
    <w:rsid w:val="00A72763"/>
    <w:rsid w:val="00A72768"/>
    <w:rsid w:val="00A727C7"/>
    <w:rsid w:val="00A727DE"/>
    <w:rsid w:val="00A728C6"/>
    <w:rsid w:val="00A72990"/>
    <w:rsid w:val="00A729D8"/>
    <w:rsid w:val="00A729FE"/>
    <w:rsid w:val="00A72A81"/>
    <w:rsid w:val="00A72AFB"/>
    <w:rsid w:val="00A72BCB"/>
    <w:rsid w:val="00A72C03"/>
    <w:rsid w:val="00A72C2E"/>
    <w:rsid w:val="00A72C5C"/>
    <w:rsid w:val="00A72E6B"/>
    <w:rsid w:val="00A72F1A"/>
    <w:rsid w:val="00A72F57"/>
    <w:rsid w:val="00A72F7A"/>
    <w:rsid w:val="00A72FC2"/>
    <w:rsid w:val="00A72FD4"/>
    <w:rsid w:val="00A72FE7"/>
    <w:rsid w:val="00A73048"/>
    <w:rsid w:val="00A73053"/>
    <w:rsid w:val="00A73074"/>
    <w:rsid w:val="00A73114"/>
    <w:rsid w:val="00A73118"/>
    <w:rsid w:val="00A7314B"/>
    <w:rsid w:val="00A7317D"/>
    <w:rsid w:val="00A731C0"/>
    <w:rsid w:val="00A732CA"/>
    <w:rsid w:val="00A7330F"/>
    <w:rsid w:val="00A7337C"/>
    <w:rsid w:val="00A733B5"/>
    <w:rsid w:val="00A73460"/>
    <w:rsid w:val="00A7350B"/>
    <w:rsid w:val="00A7357F"/>
    <w:rsid w:val="00A735B9"/>
    <w:rsid w:val="00A7363F"/>
    <w:rsid w:val="00A73678"/>
    <w:rsid w:val="00A736F7"/>
    <w:rsid w:val="00A7372D"/>
    <w:rsid w:val="00A737B2"/>
    <w:rsid w:val="00A73802"/>
    <w:rsid w:val="00A73856"/>
    <w:rsid w:val="00A738BA"/>
    <w:rsid w:val="00A739D4"/>
    <w:rsid w:val="00A73A01"/>
    <w:rsid w:val="00A73A2A"/>
    <w:rsid w:val="00A73BB0"/>
    <w:rsid w:val="00A73BB9"/>
    <w:rsid w:val="00A73C5B"/>
    <w:rsid w:val="00A73C65"/>
    <w:rsid w:val="00A73D30"/>
    <w:rsid w:val="00A73D95"/>
    <w:rsid w:val="00A73DB1"/>
    <w:rsid w:val="00A73DE2"/>
    <w:rsid w:val="00A73E00"/>
    <w:rsid w:val="00A73E6E"/>
    <w:rsid w:val="00A73F52"/>
    <w:rsid w:val="00A74006"/>
    <w:rsid w:val="00A7410B"/>
    <w:rsid w:val="00A74132"/>
    <w:rsid w:val="00A74150"/>
    <w:rsid w:val="00A7420F"/>
    <w:rsid w:val="00A742D2"/>
    <w:rsid w:val="00A743E6"/>
    <w:rsid w:val="00A74482"/>
    <w:rsid w:val="00A74520"/>
    <w:rsid w:val="00A74538"/>
    <w:rsid w:val="00A745FD"/>
    <w:rsid w:val="00A74680"/>
    <w:rsid w:val="00A74699"/>
    <w:rsid w:val="00A746BA"/>
    <w:rsid w:val="00A7472E"/>
    <w:rsid w:val="00A747BA"/>
    <w:rsid w:val="00A747DD"/>
    <w:rsid w:val="00A7484A"/>
    <w:rsid w:val="00A7485F"/>
    <w:rsid w:val="00A7493C"/>
    <w:rsid w:val="00A74988"/>
    <w:rsid w:val="00A74A88"/>
    <w:rsid w:val="00A74ADD"/>
    <w:rsid w:val="00A74C8A"/>
    <w:rsid w:val="00A74D86"/>
    <w:rsid w:val="00A74DFA"/>
    <w:rsid w:val="00A7500E"/>
    <w:rsid w:val="00A7504B"/>
    <w:rsid w:val="00A750C2"/>
    <w:rsid w:val="00A752B8"/>
    <w:rsid w:val="00A75345"/>
    <w:rsid w:val="00A75363"/>
    <w:rsid w:val="00A7539E"/>
    <w:rsid w:val="00A754A4"/>
    <w:rsid w:val="00A75524"/>
    <w:rsid w:val="00A75683"/>
    <w:rsid w:val="00A756BD"/>
    <w:rsid w:val="00A7571F"/>
    <w:rsid w:val="00A757A3"/>
    <w:rsid w:val="00A7587E"/>
    <w:rsid w:val="00A758D0"/>
    <w:rsid w:val="00A7594B"/>
    <w:rsid w:val="00A75A3E"/>
    <w:rsid w:val="00A75B0A"/>
    <w:rsid w:val="00A75BD3"/>
    <w:rsid w:val="00A75BFE"/>
    <w:rsid w:val="00A75D6E"/>
    <w:rsid w:val="00A75DD7"/>
    <w:rsid w:val="00A75E15"/>
    <w:rsid w:val="00A75ED1"/>
    <w:rsid w:val="00A75EDB"/>
    <w:rsid w:val="00A75F2E"/>
    <w:rsid w:val="00A75F5E"/>
    <w:rsid w:val="00A75FD2"/>
    <w:rsid w:val="00A7602C"/>
    <w:rsid w:val="00A760D7"/>
    <w:rsid w:val="00A760E8"/>
    <w:rsid w:val="00A761E0"/>
    <w:rsid w:val="00A7622F"/>
    <w:rsid w:val="00A762C6"/>
    <w:rsid w:val="00A7633A"/>
    <w:rsid w:val="00A76359"/>
    <w:rsid w:val="00A763C7"/>
    <w:rsid w:val="00A763D0"/>
    <w:rsid w:val="00A763E6"/>
    <w:rsid w:val="00A7644A"/>
    <w:rsid w:val="00A764C3"/>
    <w:rsid w:val="00A7653D"/>
    <w:rsid w:val="00A76592"/>
    <w:rsid w:val="00A76630"/>
    <w:rsid w:val="00A76749"/>
    <w:rsid w:val="00A76758"/>
    <w:rsid w:val="00A76A78"/>
    <w:rsid w:val="00A76B0A"/>
    <w:rsid w:val="00A76BAB"/>
    <w:rsid w:val="00A76BB9"/>
    <w:rsid w:val="00A76BDF"/>
    <w:rsid w:val="00A76C72"/>
    <w:rsid w:val="00A76C7D"/>
    <w:rsid w:val="00A76C85"/>
    <w:rsid w:val="00A76C9D"/>
    <w:rsid w:val="00A76DCC"/>
    <w:rsid w:val="00A76DF4"/>
    <w:rsid w:val="00A76E23"/>
    <w:rsid w:val="00A77042"/>
    <w:rsid w:val="00A77072"/>
    <w:rsid w:val="00A77089"/>
    <w:rsid w:val="00A770B8"/>
    <w:rsid w:val="00A771DE"/>
    <w:rsid w:val="00A77452"/>
    <w:rsid w:val="00A774B5"/>
    <w:rsid w:val="00A774FD"/>
    <w:rsid w:val="00A77524"/>
    <w:rsid w:val="00A7753A"/>
    <w:rsid w:val="00A77604"/>
    <w:rsid w:val="00A77692"/>
    <w:rsid w:val="00A776C1"/>
    <w:rsid w:val="00A77987"/>
    <w:rsid w:val="00A779E4"/>
    <w:rsid w:val="00A779E9"/>
    <w:rsid w:val="00A77A4D"/>
    <w:rsid w:val="00A77A8E"/>
    <w:rsid w:val="00A77A9A"/>
    <w:rsid w:val="00A77B39"/>
    <w:rsid w:val="00A77B45"/>
    <w:rsid w:val="00A77C53"/>
    <w:rsid w:val="00A77D5A"/>
    <w:rsid w:val="00A77DDA"/>
    <w:rsid w:val="00A77FCD"/>
    <w:rsid w:val="00A80062"/>
    <w:rsid w:val="00A80135"/>
    <w:rsid w:val="00A801AB"/>
    <w:rsid w:val="00A80264"/>
    <w:rsid w:val="00A80275"/>
    <w:rsid w:val="00A80340"/>
    <w:rsid w:val="00A803C8"/>
    <w:rsid w:val="00A80518"/>
    <w:rsid w:val="00A80549"/>
    <w:rsid w:val="00A806F1"/>
    <w:rsid w:val="00A807F1"/>
    <w:rsid w:val="00A80883"/>
    <w:rsid w:val="00A808FF"/>
    <w:rsid w:val="00A80900"/>
    <w:rsid w:val="00A8091E"/>
    <w:rsid w:val="00A80953"/>
    <w:rsid w:val="00A80968"/>
    <w:rsid w:val="00A80A95"/>
    <w:rsid w:val="00A80A96"/>
    <w:rsid w:val="00A80B3C"/>
    <w:rsid w:val="00A80BAF"/>
    <w:rsid w:val="00A80C92"/>
    <w:rsid w:val="00A80CD2"/>
    <w:rsid w:val="00A80D43"/>
    <w:rsid w:val="00A80D54"/>
    <w:rsid w:val="00A80E2B"/>
    <w:rsid w:val="00A80F01"/>
    <w:rsid w:val="00A80F13"/>
    <w:rsid w:val="00A80FC5"/>
    <w:rsid w:val="00A80FF3"/>
    <w:rsid w:val="00A810AC"/>
    <w:rsid w:val="00A81127"/>
    <w:rsid w:val="00A811ED"/>
    <w:rsid w:val="00A8122C"/>
    <w:rsid w:val="00A81302"/>
    <w:rsid w:val="00A81481"/>
    <w:rsid w:val="00A8156C"/>
    <w:rsid w:val="00A81587"/>
    <w:rsid w:val="00A815A1"/>
    <w:rsid w:val="00A815C0"/>
    <w:rsid w:val="00A81617"/>
    <w:rsid w:val="00A81623"/>
    <w:rsid w:val="00A81631"/>
    <w:rsid w:val="00A8163D"/>
    <w:rsid w:val="00A81703"/>
    <w:rsid w:val="00A8187F"/>
    <w:rsid w:val="00A81975"/>
    <w:rsid w:val="00A819DA"/>
    <w:rsid w:val="00A81A12"/>
    <w:rsid w:val="00A81AEA"/>
    <w:rsid w:val="00A81B88"/>
    <w:rsid w:val="00A81BF7"/>
    <w:rsid w:val="00A81CE7"/>
    <w:rsid w:val="00A81D66"/>
    <w:rsid w:val="00A81E1B"/>
    <w:rsid w:val="00A81E35"/>
    <w:rsid w:val="00A82166"/>
    <w:rsid w:val="00A82188"/>
    <w:rsid w:val="00A821D7"/>
    <w:rsid w:val="00A82294"/>
    <w:rsid w:val="00A8229A"/>
    <w:rsid w:val="00A822F0"/>
    <w:rsid w:val="00A82381"/>
    <w:rsid w:val="00A82440"/>
    <w:rsid w:val="00A824C6"/>
    <w:rsid w:val="00A82650"/>
    <w:rsid w:val="00A82747"/>
    <w:rsid w:val="00A82866"/>
    <w:rsid w:val="00A8297C"/>
    <w:rsid w:val="00A829BB"/>
    <w:rsid w:val="00A82A26"/>
    <w:rsid w:val="00A82C3D"/>
    <w:rsid w:val="00A82C5C"/>
    <w:rsid w:val="00A82D9D"/>
    <w:rsid w:val="00A82DDF"/>
    <w:rsid w:val="00A82DEC"/>
    <w:rsid w:val="00A82EE9"/>
    <w:rsid w:val="00A82F3F"/>
    <w:rsid w:val="00A82F6C"/>
    <w:rsid w:val="00A83173"/>
    <w:rsid w:val="00A8321F"/>
    <w:rsid w:val="00A83242"/>
    <w:rsid w:val="00A83263"/>
    <w:rsid w:val="00A83288"/>
    <w:rsid w:val="00A832A5"/>
    <w:rsid w:val="00A8338A"/>
    <w:rsid w:val="00A834B0"/>
    <w:rsid w:val="00A834E3"/>
    <w:rsid w:val="00A8359C"/>
    <w:rsid w:val="00A835CD"/>
    <w:rsid w:val="00A83747"/>
    <w:rsid w:val="00A837C0"/>
    <w:rsid w:val="00A8386A"/>
    <w:rsid w:val="00A8389A"/>
    <w:rsid w:val="00A838D9"/>
    <w:rsid w:val="00A83C6E"/>
    <w:rsid w:val="00A83C9A"/>
    <w:rsid w:val="00A83CA7"/>
    <w:rsid w:val="00A83CED"/>
    <w:rsid w:val="00A83D03"/>
    <w:rsid w:val="00A83D7A"/>
    <w:rsid w:val="00A8404B"/>
    <w:rsid w:val="00A84311"/>
    <w:rsid w:val="00A843AB"/>
    <w:rsid w:val="00A84403"/>
    <w:rsid w:val="00A84456"/>
    <w:rsid w:val="00A84576"/>
    <w:rsid w:val="00A846BE"/>
    <w:rsid w:val="00A848DB"/>
    <w:rsid w:val="00A848FF"/>
    <w:rsid w:val="00A84923"/>
    <w:rsid w:val="00A849C6"/>
    <w:rsid w:val="00A849F1"/>
    <w:rsid w:val="00A84B12"/>
    <w:rsid w:val="00A84B15"/>
    <w:rsid w:val="00A84C46"/>
    <w:rsid w:val="00A84C61"/>
    <w:rsid w:val="00A84CEB"/>
    <w:rsid w:val="00A84D80"/>
    <w:rsid w:val="00A85029"/>
    <w:rsid w:val="00A8505B"/>
    <w:rsid w:val="00A850F5"/>
    <w:rsid w:val="00A85258"/>
    <w:rsid w:val="00A85262"/>
    <w:rsid w:val="00A85265"/>
    <w:rsid w:val="00A85330"/>
    <w:rsid w:val="00A8540A"/>
    <w:rsid w:val="00A85529"/>
    <w:rsid w:val="00A8555B"/>
    <w:rsid w:val="00A855AC"/>
    <w:rsid w:val="00A85696"/>
    <w:rsid w:val="00A856C7"/>
    <w:rsid w:val="00A856F0"/>
    <w:rsid w:val="00A857E6"/>
    <w:rsid w:val="00A8591E"/>
    <w:rsid w:val="00A85A32"/>
    <w:rsid w:val="00A85A7B"/>
    <w:rsid w:val="00A85A7E"/>
    <w:rsid w:val="00A85B5D"/>
    <w:rsid w:val="00A85BAA"/>
    <w:rsid w:val="00A85BBA"/>
    <w:rsid w:val="00A85CCB"/>
    <w:rsid w:val="00A85CCD"/>
    <w:rsid w:val="00A85D61"/>
    <w:rsid w:val="00A85F17"/>
    <w:rsid w:val="00A85FB2"/>
    <w:rsid w:val="00A86186"/>
    <w:rsid w:val="00A86200"/>
    <w:rsid w:val="00A862B3"/>
    <w:rsid w:val="00A862F8"/>
    <w:rsid w:val="00A8650D"/>
    <w:rsid w:val="00A86621"/>
    <w:rsid w:val="00A86668"/>
    <w:rsid w:val="00A866EF"/>
    <w:rsid w:val="00A867AA"/>
    <w:rsid w:val="00A867DA"/>
    <w:rsid w:val="00A867F0"/>
    <w:rsid w:val="00A86839"/>
    <w:rsid w:val="00A8694F"/>
    <w:rsid w:val="00A86992"/>
    <w:rsid w:val="00A869BC"/>
    <w:rsid w:val="00A86A79"/>
    <w:rsid w:val="00A86A94"/>
    <w:rsid w:val="00A86AD1"/>
    <w:rsid w:val="00A86B67"/>
    <w:rsid w:val="00A86C2C"/>
    <w:rsid w:val="00A86C44"/>
    <w:rsid w:val="00A86D7E"/>
    <w:rsid w:val="00A86DDF"/>
    <w:rsid w:val="00A86DEB"/>
    <w:rsid w:val="00A87133"/>
    <w:rsid w:val="00A87177"/>
    <w:rsid w:val="00A87244"/>
    <w:rsid w:val="00A87255"/>
    <w:rsid w:val="00A8727E"/>
    <w:rsid w:val="00A87299"/>
    <w:rsid w:val="00A872C1"/>
    <w:rsid w:val="00A8733E"/>
    <w:rsid w:val="00A87389"/>
    <w:rsid w:val="00A87460"/>
    <w:rsid w:val="00A874BE"/>
    <w:rsid w:val="00A87507"/>
    <w:rsid w:val="00A8762D"/>
    <w:rsid w:val="00A8764F"/>
    <w:rsid w:val="00A87684"/>
    <w:rsid w:val="00A8771C"/>
    <w:rsid w:val="00A877C3"/>
    <w:rsid w:val="00A877EF"/>
    <w:rsid w:val="00A8780D"/>
    <w:rsid w:val="00A87B12"/>
    <w:rsid w:val="00A87B4C"/>
    <w:rsid w:val="00A87BDE"/>
    <w:rsid w:val="00A87D15"/>
    <w:rsid w:val="00A87FEA"/>
    <w:rsid w:val="00A90091"/>
    <w:rsid w:val="00A900CB"/>
    <w:rsid w:val="00A900E6"/>
    <w:rsid w:val="00A9015C"/>
    <w:rsid w:val="00A90297"/>
    <w:rsid w:val="00A902B4"/>
    <w:rsid w:val="00A90301"/>
    <w:rsid w:val="00A903F0"/>
    <w:rsid w:val="00A90444"/>
    <w:rsid w:val="00A904A2"/>
    <w:rsid w:val="00A905D7"/>
    <w:rsid w:val="00A905FC"/>
    <w:rsid w:val="00A90771"/>
    <w:rsid w:val="00A90865"/>
    <w:rsid w:val="00A9089D"/>
    <w:rsid w:val="00A908FD"/>
    <w:rsid w:val="00A90900"/>
    <w:rsid w:val="00A90A04"/>
    <w:rsid w:val="00A90A81"/>
    <w:rsid w:val="00A90C6B"/>
    <w:rsid w:val="00A90CC0"/>
    <w:rsid w:val="00A90CC1"/>
    <w:rsid w:val="00A90DFB"/>
    <w:rsid w:val="00A90E99"/>
    <w:rsid w:val="00A90E9F"/>
    <w:rsid w:val="00A90F92"/>
    <w:rsid w:val="00A90FD8"/>
    <w:rsid w:val="00A9102D"/>
    <w:rsid w:val="00A91155"/>
    <w:rsid w:val="00A9131C"/>
    <w:rsid w:val="00A91335"/>
    <w:rsid w:val="00A91427"/>
    <w:rsid w:val="00A9151C"/>
    <w:rsid w:val="00A916A7"/>
    <w:rsid w:val="00A917AB"/>
    <w:rsid w:val="00A91892"/>
    <w:rsid w:val="00A91A15"/>
    <w:rsid w:val="00A91B54"/>
    <w:rsid w:val="00A91C5C"/>
    <w:rsid w:val="00A91D52"/>
    <w:rsid w:val="00A91D69"/>
    <w:rsid w:val="00A91E01"/>
    <w:rsid w:val="00A91E15"/>
    <w:rsid w:val="00A91E41"/>
    <w:rsid w:val="00A91F1D"/>
    <w:rsid w:val="00A92045"/>
    <w:rsid w:val="00A9219D"/>
    <w:rsid w:val="00A921F4"/>
    <w:rsid w:val="00A921FE"/>
    <w:rsid w:val="00A92208"/>
    <w:rsid w:val="00A92241"/>
    <w:rsid w:val="00A923EA"/>
    <w:rsid w:val="00A924A9"/>
    <w:rsid w:val="00A924C1"/>
    <w:rsid w:val="00A92548"/>
    <w:rsid w:val="00A925F3"/>
    <w:rsid w:val="00A925FD"/>
    <w:rsid w:val="00A926A0"/>
    <w:rsid w:val="00A926F7"/>
    <w:rsid w:val="00A9278D"/>
    <w:rsid w:val="00A92816"/>
    <w:rsid w:val="00A9284E"/>
    <w:rsid w:val="00A929BE"/>
    <w:rsid w:val="00A92A27"/>
    <w:rsid w:val="00A92A67"/>
    <w:rsid w:val="00A92B22"/>
    <w:rsid w:val="00A92BD1"/>
    <w:rsid w:val="00A92D42"/>
    <w:rsid w:val="00A92E93"/>
    <w:rsid w:val="00A92EAA"/>
    <w:rsid w:val="00A92EF2"/>
    <w:rsid w:val="00A92F19"/>
    <w:rsid w:val="00A92F25"/>
    <w:rsid w:val="00A92F70"/>
    <w:rsid w:val="00A92FC3"/>
    <w:rsid w:val="00A93084"/>
    <w:rsid w:val="00A931CD"/>
    <w:rsid w:val="00A9321D"/>
    <w:rsid w:val="00A93223"/>
    <w:rsid w:val="00A934B8"/>
    <w:rsid w:val="00A93616"/>
    <w:rsid w:val="00A9361A"/>
    <w:rsid w:val="00A93684"/>
    <w:rsid w:val="00A936CD"/>
    <w:rsid w:val="00A936D7"/>
    <w:rsid w:val="00A93702"/>
    <w:rsid w:val="00A9384A"/>
    <w:rsid w:val="00A938C2"/>
    <w:rsid w:val="00A938D9"/>
    <w:rsid w:val="00A9393F"/>
    <w:rsid w:val="00A9395B"/>
    <w:rsid w:val="00A939AD"/>
    <w:rsid w:val="00A93A2A"/>
    <w:rsid w:val="00A93A59"/>
    <w:rsid w:val="00A93ABD"/>
    <w:rsid w:val="00A93B43"/>
    <w:rsid w:val="00A93B4C"/>
    <w:rsid w:val="00A93BD6"/>
    <w:rsid w:val="00A93C9F"/>
    <w:rsid w:val="00A93D35"/>
    <w:rsid w:val="00A93D97"/>
    <w:rsid w:val="00A93DF4"/>
    <w:rsid w:val="00A93EB9"/>
    <w:rsid w:val="00A93F22"/>
    <w:rsid w:val="00A94083"/>
    <w:rsid w:val="00A940F0"/>
    <w:rsid w:val="00A940F1"/>
    <w:rsid w:val="00A94157"/>
    <w:rsid w:val="00A941A0"/>
    <w:rsid w:val="00A941D5"/>
    <w:rsid w:val="00A943BC"/>
    <w:rsid w:val="00A94476"/>
    <w:rsid w:val="00A944B9"/>
    <w:rsid w:val="00A944D7"/>
    <w:rsid w:val="00A9458A"/>
    <w:rsid w:val="00A945DF"/>
    <w:rsid w:val="00A94628"/>
    <w:rsid w:val="00A94743"/>
    <w:rsid w:val="00A9486B"/>
    <w:rsid w:val="00A94923"/>
    <w:rsid w:val="00A94958"/>
    <w:rsid w:val="00A94A74"/>
    <w:rsid w:val="00A94B1C"/>
    <w:rsid w:val="00A94B3D"/>
    <w:rsid w:val="00A94BE1"/>
    <w:rsid w:val="00A94C48"/>
    <w:rsid w:val="00A94C7C"/>
    <w:rsid w:val="00A94CE8"/>
    <w:rsid w:val="00A94D01"/>
    <w:rsid w:val="00A94DA8"/>
    <w:rsid w:val="00A94DDD"/>
    <w:rsid w:val="00A94E61"/>
    <w:rsid w:val="00A94EFE"/>
    <w:rsid w:val="00A94F8E"/>
    <w:rsid w:val="00A94FBE"/>
    <w:rsid w:val="00A95065"/>
    <w:rsid w:val="00A95095"/>
    <w:rsid w:val="00A950F2"/>
    <w:rsid w:val="00A950F9"/>
    <w:rsid w:val="00A9522D"/>
    <w:rsid w:val="00A952E2"/>
    <w:rsid w:val="00A9534D"/>
    <w:rsid w:val="00A95373"/>
    <w:rsid w:val="00A9537D"/>
    <w:rsid w:val="00A95412"/>
    <w:rsid w:val="00A9542F"/>
    <w:rsid w:val="00A9545F"/>
    <w:rsid w:val="00A954FE"/>
    <w:rsid w:val="00A955AD"/>
    <w:rsid w:val="00A95619"/>
    <w:rsid w:val="00A95823"/>
    <w:rsid w:val="00A95875"/>
    <w:rsid w:val="00A95896"/>
    <w:rsid w:val="00A9591D"/>
    <w:rsid w:val="00A95A7E"/>
    <w:rsid w:val="00A95AF5"/>
    <w:rsid w:val="00A95CF5"/>
    <w:rsid w:val="00A95D4E"/>
    <w:rsid w:val="00A95E08"/>
    <w:rsid w:val="00A95E8C"/>
    <w:rsid w:val="00A95ED2"/>
    <w:rsid w:val="00A95F12"/>
    <w:rsid w:val="00A95F34"/>
    <w:rsid w:val="00A95F35"/>
    <w:rsid w:val="00A96131"/>
    <w:rsid w:val="00A96132"/>
    <w:rsid w:val="00A96217"/>
    <w:rsid w:val="00A9626C"/>
    <w:rsid w:val="00A962EC"/>
    <w:rsid w:val="00A963BB"/>
    <w:rsid w:val="00A963D6"/>
    <w:rsid w:val="00A9651D"/>
    <w:rsid w:val="00A9657D"/>
    <w:rsid w:val="00A965D1"/>
    <w:rsid w:val="00A96679"/>
    <w:rsid w:val="00A966B0"/>
    <w:rsid w:val="00A96701"/>
    <w:rsid w:val="00A96724"/>
    <w:rsid w:val="00A96928"/>
    <w:rsid w:val="00A96951"/>
    <w:rsid w:val="00A969D6"/>
    <w:rsid w:val="00A969EF"/>
    <w:rsid w:val="00A96A0D"/>
    <w:rsid w:val="00A96A88"/>
    <w:rsid w:val="00A96DA3"/>
    <w:rsid w:val="00A96DF4"/>
    <w:rsid w:val="00A96E3E"/>
    <w:rsid w:val="00A96EB4"/>
    <w:rsid w:val="00A96F90"/>
    <w:rsid w:val="00A96FA5"/>
    <w:rsid w:val="00A96FE9"/>
    <w:rsid w:val="00A9709D"/>
    <w:rsid w:val="00A970A6"/>
    <w:rsid w:val="00A97188"/>
    <w:rsid w:val="00A9718E"/>
    <w:rsid w:val="00A97312"/>
    <w:rsid w:val="00A9734F"/>
    <w:rsid w:val="00A9736F"/>
    <w:rsid w:val="00A973CB"/>
    <w:rsid w:val="00A973F0"/>
    <w:rsid w:val="00A9740C"/>
    <w:rsid w:val="00A974C3"/>
    <w:rsid w:val="00A9752E"/>
    <w:rsid w:val="00A97559"/>
    <w:rsid w:val="00A9759D"/>
    <w:rsid w:val="00A9759E"/>
    <w:rsid w:val="00A9767C"/>
    <w:rsid w:val="00A976F9"/>
    <w:rsid w:val="00A9777D"/>
    <w:rsid w:val="00A97869"/>
    <w:rsid w:val="00A97890"/>
    <w:rsid w:val="00A978BC"/>
    <w:rsid w:val="00A978F6"/>
    <w:rsid w:val="00A97A47"/>
    <w:rsid w:val="00A97B2A"/>
    <w:rsid w:val="00A97B46"/>
    <w:rsid w:val="00A97B49"/>
    <w:rsid w:val="00A97BDB"/>
    <w:rsid w:val="00A97C8E"/>
    <w:rsid w:val="00A97CEE"/>
    <w:rsid w:val="00A97CF9"/>
    <w:rsid w:val="00A97DC5"/>
    <w:rsid w:val="00A97E6D"/>
    <w:rsid w:val="00A97F2B"/>
    <w:rsid w:val="00A97F37"/>
    <w:rsid w:val="00A97F97"/>
    <w:rsid w:val="00AA001C"/>
    <w:rsid w:val="00AA003B"/>
    <w:rsid w:val="00AA0084"/>
    <w:rsid w:val="00AA0085"/>
    <w:rsid w:val="00AA0142"/>
    <w:rsid w:val="00AA0186"/>
    <w:rsid w:val="00AA01CE"/>
    <w:rsid w:val="00AA0252"/>
    <w:rsid w:val="00AA0298"/>
    <w:rsid w:val="00AA0301"/>
    <w:rsid w:val="00AA036B"/>
    <w:rsid w:val="00AA0379"/>
    <w:rsid w:val="00AA045C"/>
    <w:rsid w:val="00AA0463"/>
    <w:rsid w:val="00AA053B"/>
    <w:rsid w:val="00AA0589"/>
    <w:rsid w:val="00AA06BC"/>
    <w:rsid w:val="00AA06D5"/>
    <w:rsid w:val="00AA0771"/>
    <w:rsid w:val="00AA0813"/>
    <w:rsid w:val="00AA082C"/>
    <w:rsid w:val="00AA0AD6"/>
    <w:rsid w:val="00AA0B10"/>
    <w:rsid w:val="00AA0C93"/>
    <w:rsid w:val="00AA0CA6"/>
    <w:rsid w:val="00AA0CF3"/>
    <w:rsid w:val="00AA0DD5"/>
    <w:rsid w:val="00AA0E65"/>
    <w:rsid w:val="00AA0ECD"/>
    <w:rsid w:val="00AA0FE2"/>
    <w:rsid w:val="00AA0FF8"/>
    <w:rsid w:val="00AA105F"/>
    <w:rsid w:val="00AA10AB"/>
    <w:rsid w:val="00AA10BF"/>
    <w:rsid w:val="00AA10D2"/>
    <w:rsid w:val="00AA11BB"/>
    <w:rsid w:val="00AA12EF"/>
    <w:rsid w:val="00AA13EB"/>
    <w:rsid w:val="00AA142C"/>
    <w:rsid w:val="00AA1453"/>
    <w:rsid w:val="00AA161B"/>
    <w:rsid w:val="00AA1621"/>
    <w:rsid w:val="00AA16B4"/>
    <w:rsid w:val="00AA1708"/>
    <w:rsid w:val="00AA1782"/>
    <w:rsid w:val="00AA17B2"/>
    <w:rsid w:val="00AA17C1"/>
    <w:rsid w:val="00AA17CA"/>
    <w:rsid w:val="00AA181A"/>
    <w:rsid w:val="00AA1904"/>
    <w:rsid w:val="00AA1922"/>
    <w:rsid w:val="00AA197A"/>
    <w:rsid w:val="00AA199C"/>
    <w:rsid w:val="00AA1C07"/>
    <w:rsid w:val="00AA1D5B"/>
    <w:rsid w:val="00AA1FB1"/>
    <w:rsid w:val="00AA21AB"/>
    <w:rsid w:val="00AA21D8"/>
    <w:rsid w:val="00AA21EF"/>
    <w:rsid w:val="00AA2209"/>
    <w:rsid w:val="00AA222A"/>
    <w:rsid w:val="00AA224F"/>
    <w:rsid w:val="00AA22BD"/>
    <w:rsid w:val="00AA232D"/>
    <w:rsid w:val="00AA2335"/>
    <w:rsid w:val="00AA2386"/>
    <w:rsid w:val="00AA2458"/>
    <w:rsid w:val="00AA24BF"/>
    <w:rsid w:val="00AA24E1"/>
    <w:rsid w:val="00AA2505"/>
    <w:rsid w:val="00AA25A5"/>
    <w:rsid w:val="00AA25C0"/>
    <w:rsid w:val="00AA2734"/>
    <w:rsid w:val="00AA27BC"/>
    <w:rsid w:val="00AA27CB"/>
    <w:rsid w:val="00AA2856"/>
    <w:rsid w:val="00AA2A61"/>
    <w:rsid w:val="00AA2A7B"/>
    <w:rsid w:val="00AA2AAF"/>
    <w:rsid w:val="00AA2AC9"/>
    <w:rsid w:val="00AA2B8D"/>
    <w:rsid w:val="00AA2BEE"/>
    <w:rsid w:val="00AA2CE4"/>
    <w:rsid w:val="00AA2E4F"/>
    <w:rsid w:val="00AA2EB6"/>
    <w:rsid w:val="00AA2EE3"/>
    <w:rsid w:val="00AA2F27"/>
    <w:rsid w:val="00AA2FBA"/>
    <w:rsid w:val="00AA3095"/>
    <w:rsid w:val="00AA3269"/>
    <w:rsid w:val="00AA3284"/>
    <w:rsid w:val="00AA32AE"/>
    <w:rsid w:val="00AA32AF"/>
    <w:rsid w:val="00AA3313"/>
    <w:rsid w:val="00AA3379"/>
    <w:rsid w:val="00AA3411"/>
    <w:rsid w:val="00AA3429"/>
    <w:rsid w:val="00AA34A7"/>
    <w:rsid w:val="00AA34EE"/>
    <w:rsid w:val="00AA354F"/>
    <w:rsid w:val="00AA356A"/>
    <w:rsid w:val="00AA3653"/>
    <w:rsid w:val="00AA3782"/>
    <w:rsid w:val="00AA37AF"/>
    <w:rsid w:val="00AA3864"/>
    <w:rsid w:val="00AA38EF"/>
    <w:rsid w:val="00AA39CD"/>
    <w:rsid w:val="00AA3A89"/>
    <w:rsid w:val="00AA3B8A"/>
    <w:rsid w:val="00AA3C3B"/>
    <w:rsid w:val="00AA3CFB"/>
    <w:rsid w:val="00AA3E17"/>
    <w:rsid w:val="00AA3E80"/>
    <w:rsid w:val="00AA3EC9"/>
    <w:rsid w:val="00AA3F09"/>
    <w:rsid w:val="00AA3FBA"/>
    <w:rsid w:val="00AA3FD8"/>
    <w:rsid w:val="00AA3FF6"/>
    <w:rsid w:val="00AA4033"/>
    <w:rsid w:val="00AA40E6"/>
    <w:rsid w:val="00AA40F3"/>
    <w:rsid w:val="00AA4113"/>
    <w:rsid w:val="00AA4125"/>
    <w:rsid w:val="00AA4335"/>
    <w:rsid w:val="00AA43BF"/>
    <w:rsid w:val="00AA43C0"/>
    <w:rsid w:val="00AA4614"/>
    <w:rsid w:val="00AA46F5"/>
    <w:rsid w:val="00AA4701"/>
    <w:rsid w:val="00AA4746"/>
    <w:rsid w:val="00AA47FF"/>
    <w:rsid w:val="00AA48DF"/>
    <w:rsid w:val="00AA495F"/>
    <w:rsid w:val="00AA4A65"/>
    <w:rsid w:val="00AA4ACF"/>
    <w:rsid w:val="00AA4B28"/>
    <w:rsid w:val="00AA4B6A"/>
    <w:rsid w:val="00AA4C31"/>
    <w:rsid w:val="00AA4C88"/>
    <w:rsid w:val="00AA4D01"/>
    <w:rsid w:val="00AA4D19"/>
    <w:rsid w:val="00AA4D98"/>
    <w:rsid w:val="00AA4DCA"/>
    <w:rsid w:val="00AA4E0E"/>
    <w:rsid w:val="00AA4ECE"/>
    <w:rsid w:val="00AA5041"/>
    <w:rsid w:val="00AA50AA"/>
    <w:rsid w:val="00AA5178"/>
    <w:rsid w:val="00AA5197"/>
    <w:rsid w:val="00AA5243"/>
    <w:rsid w:val="00AA5346"/>
    <w:rsid w:val="00AA5366"/>
    <w:rsid w:val="00AA5644"/>
    <w:rsid w:val="00AA5646"/>
    <w:rsid w:val="00AA567B"/>
    <w:rsid w:val="00AA56D7"/>
    <w:rsid w:val="00AA5704"/>
    <w:rsid w:val="00AA585F"/>
    <w:rsid w:val="00AA5903"/>
    <w:rsid w:val="00AA595F"/>
    <w:rsid w:val="00AA5963"/>
    <w:rsid w:val="00AA5969"/>
    <w:rsid w:val="00AA59CD"/>
    <w:rsid w:val="00AA5BAB"/>
    <w:rsid w:val="00AA5C08"/>
    <w:rsid w:val="00AA5C4C"/>
    <w:rsid w:val="00AA5D7F"/>
    <w:rsid w:val="00AA5DF8"/>
    <w:rsid w:val="00AA5E01"/>
    <w:rsid w:val="00AA5E57"/>
    <w:rsid w:val="00AA5E65"/>
    <w:rsid w:val="00AA5EDD"/>
    <w:rsid w:val="00AA5F50"/>
    <w:rsid w:val="00AA5FB0"/>
    <w:rsid w:val="00AA6036"/>
    <w:rsid w:val="00AA616B"/>
    <w:rsid w:val="00AA61C8"/>
    <w:rsid w:val="00AA62C0"/>
    <w:rsid w:val="00AA6313"/>
    <w:rsid w:val="00AA63BE"/>
    <w:rsid w:val="00AA64B8"/>
    <w:rsid w:val="00AA64BE"/>
    <w:rsid w:val="00AA65F7"/>
    <w:rsid w:val="00AA65FB"/>
    <w:rsid w:val="00AA665D"/>
    <w:rsid w:val="00AA66A5"/>
    <w:rsid w:val="00AA66D5"/>
    <w:rsid w:val="00AA6753"/>
    <w:rsid w:val="00AA6775"/>
    <w:rsid w:val="00AA67F6"/>
    <w:rsid w:val="00AA681E"/>
    <w:rsid w:val="00AA68A8"/>
    <w:rsid w:val="00AA6911"/>
    <w:rsid w:val="00AA6946"/>
    <w:rsid w:val="00AA699F"/>
    <w:rsid w:val="00AA69AA"/>
    <w:rsid w:val="00AA69E2"/>
    <w:rsid w:val="00AA6A74"/>
    <w:rsid w:val="00AA6ABF"/>
    <w:rsid w:val="00AA6B1C"/>
    <w:rsid w:val="00AA6B4C"/>
    <w:rsid w:val="00AA6D0B"/>
    <w:rsid w:val="00AA6D9A"/>
    <w:rsid w:val="00AA6EE0"/>
    <w:rsid w:val="00AA6EF0"/>
    <w:rsid w:val="00AA6F15"/>
    <w:rsid w:val="00AA6F2A"/>
    <w:rsid w:val="00AA6F89"/>
    <w:rsid w:val="00AA6FF5"/>
    <w:rsid w:val="00AA704D"/>
    <w:rsid w:val="00AA70D7"/>
    <w:rsid w:val="00AA70D9"/>
    <w:rsid w:val="00AA70F7"/>
    <w:rsid w:val="00AA7145"/>
    <w:rsid w:val="00AA729C"/>
    <w:rsid w:val="00AA73F8"/>
    <w:rsid w:val="00AA74E5"/>
    <w:rsid w:val="00AA75AA"/>
    <w:rsid w:val="00AA7621"/>
    <w:rsid w:val="00AA7656"/>
    <w:rsid w:val="00AA7663"/>
    <w:rsid w:val="00AA76B0"/>
    <w:rsid w:val="00AA76B6"/>
    <w:rsid w:val="00AA77A7"/>
    <w:rsid w:val="00AA77CF"/>
    <w:rsid w:val="00AA784A"/>
    <w:rsid w:val="00AA79D1"/>
    <w:rsid w:val="00AA7C61"/>
    <w:rsid w:val="00AA7DFC"/>
    <w:rsid w:val="00AA7E72"/>
    <w:rsid w:val="00AA7EE9"/>
    <w:rsid w:val="00AB00FF"/>
    <w:rsid w:val="00AB0282"/>
    <w:rsid w:val="00AB034D"/>
    <w:rsid w:val="00AB03EC"/>
    <w:rsid w:val="00AB0470"/>
    <w:rsid w:val="00AB049B"/>
    <w:rsid w:val="00AB04C6"/>
    <w:rsid w:val="00AB07BB"/>
    <w:rsid w:val="00AB0846"/>
    <w:rsid w:val="00AB096E"/>
    <w:rsid w:val="00AB098A"/>
    <w:rsid w:val="00AB0A19"/>
    <w:rsid w:val="00AB0AF4"/>
    <w:rsid w:val="00AB0B47"/>
    <w:rsid w:val="00AB0BC4"/>
    <w:rsid w:val="00AB0C14"/>
    <w:rsid w:val="00AB0C28"/>
    <w:rsid w:val="00AB0E62"/>
    <w:rsid w:val="00AB0E83"/>
    <w:rsid w:val="00AB0F89"/>
    <w:rsid w:val="00AB11A7"/>
    <w:rsid w:val="00AB13EC"/>
    <w:rsid w:val="00AB145A"/>
    <w:rsid w:val="00AB153A"/>
    <w:rsid w:val="00AB1552"/>
    <w:rsid w:val="00AB157F"/>
    <w:rsid w:val="00AB1701"/>
    <w:rsid w:val="00AB1792"/>
    <w:rsid w:val="00AB17FA"/>
    <w:rsid w:val="00AB1821"/>
    <w:rsid w:val="00AB18FB"/>
    <w:rsid w:val="00AB1934"/>
    <w:rsid w:val="00AB1952"/>
    <w:rsid w:val="00AB1966"/>
    <w:rsid w:val="00AB19D7"/>
    <w:rsid w:val="00AB1A6E"/>
    <w:rsid w:val="00AB1AD2"/>
    <w:rsid w:val="00AB1C48"/>
    <w:rsid w:val="00AB1C6F"/>
    <w:rsid w:val="00AB1C89"/>
    <w:rsid w:val="00AB1D2F"/>
    <w:rsid w:val="00AB1EDE"/>
    <w:rsid w:val="00AB1EF0"/>
    <w:rsid w:val="00AB1F2D"/>
    <w:rsid w:val="00AB1FE4"/>
    <w:rsid w:val="00AB2109"/>
    <w:rsid w:val="00AB2187"/>
    <w:rsid w:val="00AB21ED"/>
    <w:rsid w:val="00AB2252"/>
    <w:rsid w:val="00AB2303"/>
    <w:rsid w:val="00AB236D"/>
    <w:rsid w:val="00AB23A4"/>
    <w:rsid w:val="00AB23F2"/>
    <w:rsid w:val="00AB2419"/>
    <w:rsid w:val="00AB24A1"/>
    <w:rsid w:val="00AB24EE"/>
    <w:rsid w:val="00AB2568"/>
    <w:rsid w:val="00AB258F"/>
    <w:rsid w:val="00AB268F"/>
    <w:rsid w:val="00AB271B"/>
    <w:rsid w:val="00AB272D"/>
    <w:rsid w:val="00AB27C8"/>
    <w:rsid w:val="00AB27DE"/>
    <w:rsid w:val="00AB2807"/>
    <w:rsid w:val="00AB292C"/>
    <w:rsid w:val="00AB2983"/>
    <w:rsid w:val="00AB29AF"/>
    <w:rsid w:val="00AB2A4C"/>
    <w:rsid w:val="00AB2AD6"/>
    <w:rsid w:val="00AB2B07"/>
    <w:rsid w:val="00AB2B94"/>
    <w:rsid w:val="00AB2BC7"/>
    <w:rsid w:val="00AB2C40"/>
    <w:rsid w:val="00AB2DB0"/>
    <w:rsid w:val="00AB2E46"/>
    <w:rsid w:val="00AB2E8B"/>
    <w:rsid w:val="00AB2E9B"/>
    <w:rsid w:val="00AB2F56"/>
    <w:rsid w:val="00AB2FCC"/>
    <w:rsid w:val="00AB300E"/>
    <w:rsid w:val="00AB306B"/>
    <w:rsid w:val="00AB30B0"/>
    <w:rsid w:val="00AB3167"/>
    <w:rsid w:val="00AB3191"/>
    <w:rsid w:val="00AB3209"/>
    <w:rsid w:val="00AB3244"/>
    <w:rsid w:val="00AB3430"/>
    <w:rsid w:val="00AB3446"/>
    <w:rsid w:val="00AB34A3"/>
    <w:rsid w:val="00AB350E"/>
    <w:rsid w:val="00AB37C4"/>
    <w:rsid w:val="00AB384A"/>
    <w:rsid w:val="00AB3872"/>
    <w:rsid w:val="00AB389E"/>
    <w:rsid w:val="00AB38FA"/>
    <w:rsid w:val="00AB396F"/>
    <w:rsid w:val="00AB3973"/>
    <w:rsid w:val="00AB3A88"/>
    <w:rsid w:val="00AB3ACA"/>
    <w:rsid w:val="00AB3B67"/>
    <w:rsid w:val="00AB3C1F"/>
    <w:rsid w:val="00AB3C4E"/>
    <w:rsid w:val="00AB3C5D"/>
    <w:rsid w:val="00AB3D6C"/>
    <w:rsid w:val="00AB3D99"/>
    <w:rsid w:val="00AB3DD2"/>
    <w:rsid w:val="00AB3DE9"/>
    <w:rsid w:val="00AB3F27"/>
    <w:rsid w:val="00AB4026"/>
    <w:rsid w:val="00AB4067"/>
    <w:rsid w:val="00AB40B8"/>
    <w:rsid w:val="00AB4134"/>
    <w:rsid w:val="00AB4183"/>
    <w:rsid w:val="00AB4217"/>
    <w:rsid w:val="00AB4267"/>
    <w:rsid w:val="00AB4285"/>
    <w:rsid w:val="00AB4551"/>
    <w:rsid w:val="00AB4586"/>
    <w:rsid w:val="00AB469D"/>
    <w:rsid w:val="00AB47AB"/>
    <w:rsid w:val="00AB47E6"/>
    <w:rsid w:val="00AB4868"/>
    <w:rsid w:val="00AB4933"/>
    <w:rsid w:val="00AB4978"/>
    <w:rsid w:val="00AB498E"/>
    <w:rsid w:val="00AB4AA4"/>
    <w:rsid w:val="00AB4B13"/>
    <w:rsid w:val="00AB4BEC"/>
    <w:rsid w:val="00AB4C53"/>
    <w:rsid w:val="00AB4CD5"/>
    <w:rsid w:val="00AB4E32"/>
    <w:rsid w:val="00AB4E9F"/>
    <w:rsid w:val="00AB4EC8"/>
    <w:rsid w:val="00AB5177"/>
    <w:rsid w:val="00AB5271"/>
    <w:rsid w:val="00AB536C"/>
    <w:rsid w:val="00AB555C"/>
    <w:rsid w:val="00AB55F7"/>
    <w:rsid w:val="00AB5676"/>
    <w:rsid w:val="00AB57D4"/>
    <w:rsid w:val="00AB57DD"/>
    <w:rsid w:val="00AB57FD"/>
    <w:rsid w:val="00AB58A2"/>
    <w:rsid w:val="00AB58AB"/>
    <w:rsid w:val="00AB59D8"/>
    <w:rsid w:val="00AB5A0D"/>
    <w:rsid w:val="00AB5A37"/>
    <w:rsid w:val="00AB5A58"/>
    <w:rsid w:val="00AB5B11"/>
    <w:rsid w:val="00AB5B71"/>
    <w:rsid w:val="00AB5BAA"/>
    <w:rsid w:val="00AB5C1A"/>
    <w:rsid w:val="00AB5C57"/>
    <w:rsid w:val="00AB5C6F"/>
    <w:rsid w:val="00AB5C76"/>
    <w:rsid w:val="00AB5CB5"/>
    <w:rsid w:val="00AB5D28"/>
    <w:rsid w:val="00AB5D2F"/>
    <w:rsid w:val="00AB5E06"/>
    <w:rsid w:val="00AB5E52"/>
    <w:rsid w:val="00AB5EA8"/>
    <w:rsid w:val="00AB5F39"/>
    <w:rsid w:val="00AB5F60"/>
    <w:rsid w:val="00AB5FA1"/>
    <w:rsid w:val="00AB6094"/>
    <w:rsid w:val="00AB609E"/>
    <w:rsid w:val="00AB60FE"/>
    <w:rsid w:val="00AB6107"/>
    <w:rsid w:val="00AB612E"/>
    <w:rsid w:val="00AB6143"/>
    <w:rsid w:val="00AB6161"/>
    <w:rsid w:val="00AB61F2"/>
    <w:rsid w:val="00AB622E"/>
    <w:rsid w:val="00AB6253"/>
    <w:rsid w:val="00AB63E0"/>
    <w:rsid w:val="00AB63FA"/>
    <w:rsid w:val="00AB6481"/>
    <w:rsid w:val="00AB6531"/>
    <w:rsid w:val="00AB671C"/>
    <w:rsid w:val="00AB6787"/>
    <w:rsid w:val="00AB679E"/>
    <w:rsid w:val="00AB67D7"/>
    <w:rsid w:val="00AB6A21"/>
    <w:rsid w:val="00AB6AB0"/>
    <w:rsid w:val="00AB6BBA"/>
    <w:rsid w:val="00AB6C61"/>
    <w:rsid w:val="00AB6DC2"/>
    <w:rsid w:val="00AB6E49"/>
    <w:rsid w:val="00AB6EE0"/>
    <w:rsid w:val="00AB6F3D"/>
    <w:rsid w:val="00AB6F82"/>
    <w:rsid w:val="00AB7164"/>
    <w:rsid w:val="00AB7219"/>
    <w:rsid w:val="00AB722F"/>
    <w:rsid w:val="00AB73D7"/>
    <w:rsid w:val="00AB7574"/>
    <w:rsid w:val="00AB757F"/>
    <w:rsid w:val="00AB7614"/>
    <w:rsid w:val="00AB7773"/>
    <w:rsid w:val="00AB7803"/>
    <w:rsid w:val="00AB7809"/>
    <w:rsid w:val="00AB7912"/>
    <w:rsid w:val="00AB79CF"/>
    <w:rsid w:val="00AB7A7E"/>
    <w:rsid w:val="00AB7BDB"/>
    <w:rsid w:val="00AB7C3E"/>
    <w:rsid w:val="00AB7C9F"/>
    <w:rsid w:val="00AB7D94"/>
    <w:rsid w:val="00AB7EE1"/>
    <w:rsid w:val="00AB7F56"/>
    <w:rsid w:val="00AC00BA"/>
    <w:rsid w:val="00AC00F3"/>
    <w:rsid w:val="00AC013D"/>
    <w:rsid w:val="00AC037F"/>
    <w:rsid w:val="00AC03C7"/>
    <w:rsid w:val="00AC045B"/>
    <w:rsid w:val="00AC0485"/>
    <w:rsid w:val="00AC0509"/>
    <w:rsid w:val="00AC05BF"/>
    <w:rsid w:val="00AC05D7"/>
    <w:rsid w:val="00AC0684"/>
    <w:rsid w:val="00AC0725"/>
    <w:rsid w:val="00AC076B"/>
    <w:rsid w:val="00AC07AF"/>
    <w:rsid w:val="00AC08BA"/>
    <w:rsid w:val="00AC08EC"/>
    <w:rsid w:val="00AC0B7D"/>
    <w:rsid w:val="00AC0B99"/>
    <w:rsid w:val="00AC0E2D"/>
    <w:rsid w:val="00AC0F40"/>
    <w:rsid w:val="00AC0FE2"/>
    <w:rsid w:val="00AC0FE4"/>
    <w:rsid w:val="00AC1037"/>
    <w:rsid w:val="00AC10FF"/>
    <w:rsid w:val="00AC1140"/>
    <w:rsid w:val="00AC1219"/>
    <w:rsid w:val="00AC12D9"/>
    <w:rsid w:val="00AC132C"/>
    <w:rsid w:val="00AC1396"/>
    <w:rsid w:val="00AC1492"/>
    <w:rsid w:val="00AC14E6"/>
    <w:rsid w:val="00AC1674"/>
    <w:rsid w:val="00AC16F8"/>
    <w:rsid w:val="00AC1724"/>
    <w:rsid w:val="00AC172E"/>
    <w:rsid w:val="00AC1786"/>
    <w:rsid w:val="00AC17A4"/>
    <w:rsid w:val="00AC1812"/>
    <w:rsid w:val="00AC1985"/>
    <w:rsid w:val="00AC19B2"/>
    <w:rsid w:val="00AC19C3"/>
    <w:rsid w:val="00AC1A15"/>
    <w:rsid w:val="00AC1A2A"/>
    <w:rsid w:val="00AC1A8F"/>
    <w:rsid w:val="00AC1A98"/>
    <w:rsid w:val="00AC1AAD"/>
    <w:rsid w:val="00AC1AD5"/>
    <w:rsid w:val="00AC1B7A"/>
    <w:rsid w:val="00AC1BB6"/>
    <w:rsid w:val="00AC1BC7"/>
    <w:rsid w:val="00AC1E06"/>
    <w:rsid w:val="00AC1E4C"/>
    <w:rsid w:val="00AC1F12"/>
    <w:rsid w:val="00AC1F78"/>
    <w:rsid w:val="00AC2126"/>
    <w:rsid w:val="00AC21C3"/>
    <w:rsid w:val="00AC2250"/>
    <w:rsid w:val="00AC22BE"/>
    <w:rsid w:val="00AC23AC"/>
    <w:rsid w:val="00AC23EA"/>
    <w:rsid w:val="00AC23F1"/>
    <w:rsid w:val="00AC23F7"/>
    <w:rsid w:val="00AC23FF"/>
    <w:rsid w:val="00AC2410"/>
    <w:rsid w:val="00AC2428"/>
    <w:rsid w:val="00AC247A"/>
    <w:rsid w:val="00AC250D"/>
    <w:rsid w:val="00AC26B7"/>
    <w:rsid w:val="00AC26BD"/>
    <w:rsid w:val="00AC26CF"/>
    <w:rsid w:val="00AC2778"/>
    <w:rsid w:val="00AC2783"/>
    <w:rsid w:val="00AC2795"/>
    <w:rsid w:val="00AC27A5"/>
    <w:rsid w:val="00AC27FC"/>
    <w:rsid w:val="00AC28C4"/>
    <w:rsid w:val="00AC29BD"/>
    <w:rsid w:val="00AC2A0B"/>
    <w:rsid w:val="00AC2A9D"/>
    <w:rsid w:val="00AC2ADC"/>
    <w:rsid w:val="00AC2B4D"/>
    <w:rsid w:val="00AC2BBD"/>
    <w:rsid w:val="00AC2BF3"/>
    <w:rsid w:val="00AC2C39"/>
    <w:rsid w:val="00AC2CB0"/>
    <w:rsid w:val="00AC2DB1"/>
    <w:rsid w:val="00AC2F95"/>
    <w:rsid w:val="00AC3094"/>
    <w:rsid w:val="00AC3226"/>
    <w:rsid w:val="00AC33C6"/>
    <w:rsid w:val="00AC33D1"/>
    <w:rsid w:val="00AC33EE"/>
    <w:rsid w:val="00AC3441"/>
    <w:rsid w:val="00AC34A5"/>
    <w:rsid w:val="00AC3533"/>
    <w:rsid w:val="00AC3556"/>
    <w:rsid w:val="00AC3590"/>
    <w:rsid w:val="00AC362F"/>
    <w:rsid w:val="00AC382E"/>
    <w:rsid w:val="00AC387F"/>
    <w:rsid w:val="00AC38DB"/>
    <w:rsid w:val="00AC38ED"/>
    <w:rsid w:val="00AC38FC"/>
    <w:rsid w:val="00AC393B"/>
    <w:rsid w:val="00AC39D2"/>
    <w:rsid w:val="00AC3A13"/>
    <w:rsid w:val="00AC3A3C"/>
    <w:rsid w:val="00AC3AF2"/>
    <w:rsid w:val="00AC3B0D"/>
    <w:rsid w:val="00AC3B41"/>
    <w:rsid w:val="00AC3C3C"/>
    <w:rsid w:val="00AC3E05"/>
    <w:rsid w:val="00AC3E29"/>
    <w:rsid w:val="00AC3EA2"/>
    <w:rsid w:val="00AC3EF6"/>
    <w:rsid w:val="00AC3FBE"/>
    <w:rsid w:val="00AC40E8"/>
    <w:rsid w:val="00AC4227"/>
    <w:rsid w:val="00AC4329"/>
    <w:rsid w:val="00AC43F5"/>
    <w:rsid w:val="00AC44AC"/>
    <w:rsid w:val="00AC4561"/>
    <w:rsid w:val="00AC4693"/>
    <w:rsid w:val="00AC46BF"/>
    <w:rsid w:val="00AC473A"/>
    <w:rsid w:val="00AC4761"/>
    <w:rsid w:val="00AC47BE"/>
    <w:rsid w:val="00AC4867"/>
    <w:rsid w:val="00AC48BF"/>
    <w:rsid w:val="00AC4924"/>
    <w:rsid w:val="00AC492B"/>
    <w:rsid w:val="00AC493E"/>
    <w:rsid w:val="00AC4965"/>
    <w:rsid w:val="00AC497C"/>
    <w:rsid w:val="00AC4A31"/>
    <w:rsid w:val="00AC4A93"/>
    <w:rsid w:val="00AC4BB2"/>
    <w:rsid w:val="00AC4BBD"/>
    <w:rsid w:val="00AC4C05"/>
    <w:rsid w:val="00AC4D83"/>
    <w:rsid w:val="00AC4E56"/>
    <w:rsid w:val="00AC4F54"/>
    <w:rsid w:val="00AC4FC8"/>
    <w:rsid w:val="00AC5019"/>
    <w:rsid w:val="00AC5024"/>
    <w:rsid w:val="00AC510E"/>
    <w:rsid w:val="00AC5140"/>
    <w:rsid w:val="00AC5322"/>
    <w:rsid w:val="00AC53B4"/>
    <w:rsid w:val="00AC53FC"/>
    <w:rsid w:val="00AC5429"/>
    <w:rsid w:val="00AC554C"/>
    <w:rsid w:val="00AC55C5"/>
    <w:rsid w:val="00AC566F"/>
    <w:rsid w:val="00AC5697"/>
    <w:rsid w:val="00AC5710"/>
    <w:rsid w:val="00AC5743"/>
    <w:rsid w:val="00AC5784"/>
    <w:rsid w:val="00AC57B0"/>
    <w:rsid w:val="00AC57DB"/>
    <w:rsid w:val="00AC57DD"/>
    <w:rsid w:val="00AC57F7"/>
    <w:rsid w:val="00AC5812"/>
    <w:rsid w:val="00AC582E"/>
    <w:rsid w:val="00AC5888"/>
    <w:rsid w:val="00AC59B8"/>
    <w:rsid w:val="00AC5A58"/>
    <w:rsid w:val="00AC5A5E"/>
    <w:rsid w:val="00AC5AC9"/>
    <w:rsid w:val="00AC5CC5"/>
    <w:rsid w:val="00AC5D5E"/>
    <w:rsid w:val="00AC5DEF"/>
    <w:rsid w:val="00AC5E13"/>
    <w:rsid w:val="00AC5E7E"/>
    <w:rsid w:val="00AC60A5"/>
    <w:rsid w:val="00AC617D"/>
    <w:rsid w:val="00AC6206"/>
    <w:rsid w:val="00AC640D"/>
    <w:rsid w:val="00AC6478"/>
    <w:rsid w:val="00AC64C7"/>
    <w:rsid w:val="00AC6562"/>
    <w:rsid w:val="00AC65C5"/>
    <w:rsid w:val="00AC65E8"/>
    <w:rsid w:val="00AC660E"/>
    <w:rsid w:val="00AC6617"/>
    <w:rsid w:val="00AC66C3"/>
    <w:rsid w:val="00AC66E6"/>
    <w:rsid w:val="00AC6744"/>
    <w:rsid w:val="00AC6781"/>
    <w:rsid w:val="00AC6797"/>
    <w:rsid w:val="00AC679D"/>
    <w:rsid w:val="00AC6829"/>
    <w:rsid w:val="00AC6857"/>
    <w:rsid w:val="00AC6877"/>
    <w:rsid w:val="00AC696F"/>
    <w:rsid w:val="00AC697C"/>
    <w:rsid w:val="00AC6A39"/>
    <w:rsid w:val="00AC6AEF"/>
    <w:rsid w:val="00AC6CE5"/>
    <w:rsid w:val="00AC6D20"/>
    <w:rsid w:val="00AC6D3D"/>
    <w:rsid w:val="00AC6E9C"/>
    <w:rsid w:val="00AC6ED3"/>
    <w:rsid w:val="00AC6FCA"/>
    <w:rsid w:val="00AC7145"/>
    <w:rsid w:val="00AC71EC"/>
    <w:rsid w:val="00AC7223"/>
    <w:rsid w:val="00AC723D"/>
    <w:rsid w:val="00AC72CB"/>
    <w:rsid w:val="00AC751E"/>
    <w:rsid w:val="00AC751F"/>
    <w:rsid w:val="00AC752A"/>
    <w:rsid w:val="00AC752C"/>
    <w:rsid w:val="00AC7531"/>
    <w:rsid w:val="00AC75C2"/>
    <w:rsid w:val="00AC75FF"/>
    <w:rsid w:val="00AC774E"/>
    <w:rsid w:val="00AC779C"/>
    <w:rsid w:val="00AC78B6"/>
    <w:rsid w:val="00AC78D8"/>
    <w:rsid w:val="00AC78DF"/>
    <w:rsid w:val="00AC799F"/>
    <w:rsid w:val="00AC7AFA"/>
    <w:rsid w:val="00AC7BF9"/>
    <w:rsid w:val="00AC7C04"/>
    <w:rsid w:val="00AC7C16"/>
    <w:rsid w:val="00AC7D13"/>
    <w:rsid w:val="00AC7D5C"/>
    <w:rsid w:val="00AC7E63"/>
    <w:rsid w:val="00AC7EAC"/>
    <w:rsid w:val="00AD0042"/>
    <w:rsid w:val="00AD00EA"/>
    <w:rsid w:val="00AD0226"/>
    <w:rsid w:val="00AD02D4"/>
    <w:rsid w:val="00AD039D"/>
    <w:rsid w:val="00AD055F"/>
    <w:rsid w:val="00AD0596"/>
    <w:rsid w:val="00AD059C"/>
    <w:rsid w:val="00AD0710"/>
    <w:rsid w:val="00AD0770"/>
    <w:rsid w:val="00AD0840"/>
    <w:rsid w:val="00AD084E"/>
    <w:rsid w:val="00AD08D3"/>
    <w:rsid w:val="00AD09A1"/>
    <w:rsid w:val="00AD0A89"/>
    <w:rsid w:val="00AD0AB7"/>
    <w:rsid w:val="00AD0AD0"/>
    <w:rsid w:val="00AD0B8C"/>
    <w:rsid w:val="00AD0C19"/>
    <w:rsid w:val="00AD0C6E"/>
    <w:rsid w:val="00AD0C8F"/>
    <w:rsid w:val="00AD0CED"/>
    <w:rsid w:val="00AD0DB4"/>
    <w:rsid w:val="00AD0DF0"/>
    <w:rsid w:val="00AD0FD1"/>
    <w:rsid w:val="00AD1046"/>
    <w:rsid w:val="00AD1081"/>
    <w:rsid w:val="00AD10EC"/>
    <w:rsid w:val="00AD118A"/>
    <w:rsid w:val="00AD11F2"/>
    <w:rsid w:val="00AD123B"/>
    <w:rsid w:val="00AD1245"/>
    <w:rsid w:val="00AD136D"/>
    <w:rsid w:val="00AD1406"/>
    <w:rsid w:val="00AD1531"/>
    <w:rsid w:val="00AD1559"/>
    <w:rsid w:val="00AD1571"/>
    <w:rsid w:val="00AD1572"/>
    <w:rsid w:val="00AD159F"/>
    <w:rsid w:val="00AD15B9"/>
    <w:rsid w:val="00AD163A"/>
    <w:rsid w:val="00AD164F"/>
    <w:rsid w:val="00AD1751"/>
    <w:rsid w:val="00AD17A9"/>
    <w:rsid w:val="00AD1A6C"/>
    <w:rsid w:val="00AD1B5C"/>
    <w:rsid w:val="00AD1C0B"/>
    <w:rsid w:val="00AD1C9F"/>
    <w:rsid w:val="00AD1E63"/>
    <w:rsid w:val="00AD1EF3"/>
    <w:rsid w:val="00AD1EFD"/>
    <w:rsid w:val="00AD2009"/>
    <w:rsid w:val="00AD209E"/>
    <w:rsid w:val="00AD20D3"/>
    <w:rsid w:val="00AD2213"/>
    <w:rsid w:val="00AD2235"/>
    <w:rsid w:val="00AD225B"/>
    <w:rsid w:val="00AD2340"/>
    <w:rsid w:val="00AD2533"/>
    <w:rsid w:val="00AD266D"/>
    <w:rsid w:val="00AD270C"/>
    <w:rsid w:val="00AD282C"/>
    <w:rsid w:val="00AD2839"/>
    <w:rsid w:val="00AD2949"/>
    <w:rsid w:val="00AD2A71"/>
    <w:rsid w:val="00AD2A9A"/>
    <w:rsid w:val="00AD2AB4"/>
    <w:rsid w:val="00AD2CBE"/>
    <w:rsid w:val="00AD2CCC"/>
    <w:rsid w:val="00AD2CF4"/>
    <w:rsid w:val="00AD2DE2"/>
    <w:rsid w:val="00AD2FB7"/>
    <w:rsid w:val="00AD3000"/>
    <w:rsid w:val="00AD310B"/>
    <w:rsid w:val="00AD31C4"/>
    <w:rsid w:val="00AD31E8"/>
    <w:rsid w:val="00AD32CC"/>
    <w:rsid w:val="00AD3378"/>
    <w:rsid w:val="00AD34AE"/>
    <w:rsid w:val="00AD3535"/>
    <w:rsid w:val="00AD36E1"/>
    <w:rsid w:val="00AD379A"/>
    <w:rsid w:val="00AD383A"/>
    <w:rsid w:val="00AD386B"/>
    <w:rsid w:val="00AD39E6"/>
    <w:rsid w:val="00AD3A1F"/>
    <w:rsid w:val="00AD3A68"/>
    <w:rsid w:val="00AD3A9B"/>
    <w:rsid w:val="00AD3AFA"/>
    <w:rsid w:val="00AD3C6A"/>
    <w:rsid w:val="00AD3C95"/>
    <w:rsid w:val="00AD3D26"/>
    <w:rsid w:val="00AD3E72"/>
    <w:rsid w:val="00AD3E92"/>
    <w:rsid w:val="00AD404C"/>
    <w:rsid w:val="00AD40CF"/>
    <w:rsid w:val="00AD414B"/>
    <w:rsid w:val="00AD41E4"/>
    <w:rsid w:val="00AD425E"/>
    <w:rsid w:val="00AD42B2"/>
    <w:rsid w:val="00AD42DA"/>
    <w:rsid w:val="00AD4356"/>
    <w:rsid w:val="00AD43CB"/>
    <w:rsid w:val="00AD43F8"/>
    <w:rsid w:val="00AD442E"/>
    <w:rsid w:val="00AD44FC"/>
    <w:rsid w:val="00AD452F"/>
    <w:rsid w:val="00AD45A3"/>
    <w:rsid w:val="00AD45A6"/>
    <w:rsid w:val="00AD4613"/>
    <w:rsid w:val="00AD4628"/>
    <w:rsid w:val="00AD46FF"/>
    <w:rsid w:val="00AD471C"/>
    <w:rsid w:val="00AD474B"/>
    <w:rsid w:val="00AD4897"/>
    <w:rsid w:val="00AD4899"/>
    <w:rsid w:val="00AD492E"/>
    <w:rsid w:val="00AD4945"/>
    <w:rsid w:val="00AD49D6"/>
    <w:rsid w:val="00AD4BD5"/>
    <w:rsid w:val="00AD4BFE"/>
    <w:rsid w:val="00AD4CAC"/>
    <w:rsid w:val="00AD4E52"/>
    <w:rsid w:val="00AD4F64"/>
    <w:rsid w:val="00AD4F77"/>
    <w:rsid w:val="00AD518A"/>
    <w:rsid w:val="00AD51CE"/>
    <w:rsid w:val="00AD51E2"/>
    <w:rsid w:val="00AD522D"/>
    <w:rsid w:val="00AD52D5"/>
    <w:rsid w:val="00AD5411"/>
    <w:rsid w:val="00AD5484"/>
    <w:rsid w:val="00AD549E"/>
    <w:rsid w:val="00AD54BB"/>
    <w:rsid w:val="00AD54EE"/>
    <w:rsid w:val="00AD550C"/>
    <w:rsid w:val="00AD5593"/>
    <w:rsid w:val="00AD56B1"/>
    <w:rsid w:val="00AD56C0"/>
    <w:rsid w:val="00AD570E"/>
    <w:rsid w:val="00AD5981"/>
    <w:rsid w:val="00AD59EB"/>
    <w:rsid w:val="00AD5A06"/>
    <w:rsid w:val="00AD5B05"/>
    <w:rsid w:val="00AD5C48"/>
    <w:rsid w:val="00AD5C65"/>
    <w:rsid w:val="00AD5EF2"/>
    <w:rsid w:val="00AD5F27"/>
    <w:rsid w:val="00AD5F4A"/>
    <w:rsid w:val="00AD60B8"/>
    <w:rsid w:val="00AD60BC"/>
    <w:rsid w:val="00AD60DF"/>
    <w:rsid w:val="00AD610A"/>
    <w:rsid w:val="00AD616D"/>
    <w:rsid w:val="00AD61AE"/>
    <w:rsid w:val="00AD61DF"/>
    <w:rsid w:val="00AD61F7"/>
    <w:rsid w:val="00AD6298"/>
    <w:rsid w:val="00AD63B9"/>
    <w:rsid w:val="00AD63DD"/>
    <w:rsid w:val="00AD6603"/>
    <w:rsid w:val="00AD6607"/>
    <w:rsid w:val="00AD6609"/>
    <w:rsid w:val="00AD6743"/>
    <w:rsid w:val="00AD686B"/>
    <w:rsid w:val="00AD6880"/>
    <w:rsid w:val="00AD68C1"/>
    <w:rsid w:val="00AD6916"/>
    <w:rsid w:val="00AD699C"/>
    <w:rsid w:val="00AD6C3C"/>
    <w:rsid w:val="00AD6D2F"/>
    <w:rsid w:val="00AD6E48"/>
    <w:rsid w:val="00AD6EB9"/>
    <w:rsid w:val="00AD6F57"/>
    <w:rsid w:val="00AD7022"/>
    <w:rsid w:val="00AD7178"/>
    <w:rsid w:val="00AD7260"/>
    <w:rsid w:val="00AD7289"/>
    <w:rsid w:val="00AD728C"/>
    <w:rsid w:val="00AD72B7"/>
    <w:rsid w:val="00AD7371"/>
    <w:rsid w:val="00AD7388"/>
    <w:rsid w:val="00AD74B8"/>
    <w:rsid w:val="00AD77A6"/>
    <w:rsid w:val="00AD79FA"/>
    <w:rsid w:val="00AD7AF7"/>
    <w:rsid w:val="00AD7B0D"/>
    <w:rsid w:val="00AD7B1F"/>
    <w:rsid w:val="00AD7B2F"/>
    <w:rsid w:val="00AD7B3F"/>
    <w:rsid w:val="00AD7B5F"/>
    <w:rsid w:val="00AD7B95"/>
    <w:rsid w:val="00AD7C46"/>
    <w:rsid w:val="00AD7C49"/>
    <w:rsid w:val="00AD7C9D"/>
    <w:rsid w:val="00AD7CE4"/>
    <w:rsid w:val="00AD7DBE"/>
    <w:rsid w:val="00AD7DC7"/>
    <w:rsid w:val="00AD7E0D"/>
    <w:rsid w:val="00AD7E18"/>
    <w:rsid w:val="00AD7EEB"/>
    <w:rsid w:val="00AD7F0C"/>
    <w:rsid w:val="00AD7F2A"/>
    <w:rsid w:val="00AD7F4F"/>
    <w:rsid w:val="00AE00FF"/>
    <w:rsid w:val="00AE0333"/>
    <w:rsid w:val="00AE035C"/>
    <w:rsid w:val="00AE041E"/>
    <w:rsid w:val="00AE0442"/>
    <w:rsid w:val="00AE045D"/>
    <w:rsid w:val="00AE04EF"/>
    <w:rsid w:val="00AE0643"/>
    <w:rsid w:val="00AE06CB"/>
    <w:rsid w:val="00AE075B"/>
    <w:rsid w:val="00AE0799"/>
    <w:rsid w:val="00AE0897"/>
    <w:rsid w:val="00AE08AA"/>
    <w:rsid w:val="00AE08DE"/>
    <w:rsid w:val="00AE08F5"/>
    <w:rsid w:val="00AE094A"/>
    <w:rsid w:val="00AE09EB"/>
    <w:rsid w:val="00AE0A34"/>
    <w:rsid w:val="00AE0B07"/>
    <w:rsid w:val="00AE0B09"/>
    <w:rsid w:val="00AE0BD2"/>
    <w:rsid w:val="00AE0C1A"/>
    <w:rsid w:val="00AE0C92"/>
    <w:rsid w:val="00AE0C9B"/>
    <w:rsid w:val="00AE0CB8"/>
    <w:rsid w:val="00AE0DD6"/>
    <w:rsid w:val="00AE0E80"/>
    <w:rsid w:val="00AE0EA2"/>
    <w:rsid w:val="00AE0EB4"/>
    <w:rsid w:val="00AE0F3B"/>
    <w:rsid w:val="00AE104A"/>
    <w:rsid w:val="00AE10EB"/>
    <w:rsid w:val="00AE12A8"/>
    <w:rsid w:val="00AE140E"/>
    <w:rsid w:val="00AE141F"/>
    <w:rsid w:val="00AE145D"/>
    <w:rsid w:val="00AE1543"/>
    <w:rsid w:val="00AE15AE"/>
    <w:rsid w:val="00AE1643"/>
    <w:rsid w:val="00AE1663"/>
    <w:rsid w:val="00AE16C6"/>
    <w:rsid w:val="00AE16E3"/>
    <w:rsid w:val="00AE1722"/>
    <w:rsid w:val="00AE17F1"/>
    <w:rsid w:val="00AE1898"/>
    <w:rsid w:val="00AE1AC4"/>
    <w:rsid w:val="00AE1AC7"/>
    <w:rsid w:val="00AE1AD5"/>
    <w:rsid w:val="00AE1B49"/>
    <w:rsid w:val="00AE1B4E"/>
    <w:rsid w:val="00AE1B67"/>
    <w:rsid w:val="00AE1BEF"/>
    <w:rsid w:val="00AE1C94"/>
    <w:rsid w:val="00AE1E06"/>
    <w:rsid w:val="00AE1F37"/>
    <w:rsid w:val="00AE20C5"/>
    <w:rsid w:val="00AE20D3"/>
    <w:rsid w:val="00AE20E6"/>
    <w:rsid w:val="00AE217A"/>
    <w:rsid w:val="00AE21E9"/>
    <w:rsid w:val="00AE22AD"/>
    <w:rsid w:val="00AE2390"/>
    <w:rsid w:val="00AE2415"/>
    <w:rsid w:val="00AE2438"/>
    <w:rsid w:val="00AE247A"/>
    <w:rsid w:val="00AE2486"/>
    <w:rsid w:val="00AE253F"/>
    <w:rsid w:val="00AE259E"/>
    <w:rsid w:val="00AE269A"/>
    <w:rsid w:val="00AE274A"/>
    <w:rsid w:val="00AE27BC"/>
    <w:rsid w:val="00AE284D"/>
    <w:rsid w:val="00AE2858"/>
    <w:rsid w:val="00AE2B20"/>
    <w:rsid w:val="00AE2C5F"/>
    <w:rsid w:val="00AE2DAE"/>
    <w:rsid w:val="00AE2EAE"/>
    <w:rsid w:val="00AE2F60"/>
    <w:rsid w:val="00AE2FEB"/>
    <w:rsid w:val="00AE3044"/>
    <w:rsid w:val="00AE30D9"/>
    <w:rsid w:val="00AE312A"/>
    <w:rsid w:val="00AE33BC"/>
    <w:rsid w:val="00AE36B1"/>
    <w:rsid w:val="00AE3745"/>
    <w:rsid w:val="00AE37B4"/>
    <w:rsid w:val="00AE37F2"/>
    <w:rsid w:val="00AE37FE"/>
    <w:rsid w:val="00AE381A"/>
    <w:rsid w:val="00AE391C"/>
    <w:rsid w:val="00AE391E"/>
    <w:rsid w:val="00AE3B00"/>
    <w:rsid w:val="00AE3B36"/>
    <w:rsid w:val="00AE3B64"/>
    <w:rsid w:val="00AE3CAB"/>
    <w:rsid w:val="00AE3CDB"/>
    <w:rsid w:val="00AE3E32"/>
    <w:rsid w:val="00AE3E38"/>
    <w:rsid w:val="00AE3EEB"/>
    <w:rsid w:val="00AE3F43"/>
    <w:rsid w:val="00AE3F94"/>
    <w:rsid w:val="00AE3F9D"/>
    <w:rsid w:val="00AE40C1"/>
    <w:rsid w:val="00AE4122"/>
    <w:rsid w:val="00AE4142"/>
    <w:rsid w:val="00AE41A1"/>
    <w:rsid w:val="00AE41D4"/>
    <w:rsid w:val="00AE4201"/>
    <w:rsid w:val="00AE42BC"/>
    <w:rsid w:val="00AE437E"/>
    <w:rsid w:val="00AE4474"/>
    <w:rsid w:val="00AE44DB"/>
    <w:rsid w:val="00AE44FC"/>
    <w:rsid w:val="00AE452C"/>
    <w:rsid w:val="00AE4644"/>
    <w:rsid w:val="00AE4694"/>
    <w:rsid w:val="00AE4957"/>
    <w:rsid w:val="00AE4A1B"/>
    <w:rsid w:val="00AE4B54"/>
    <w:rsid w:val="00AE4BB5"/>
    <w:rsid w:val="00AE4BD7"/>
    <w:rsid w:val="00AE4C29"/>
    <w:rsid w:val="00AE4C6D"/>
    <w:rsid w:val="00AE4C86"/>
    <w:rsid w:val="00AE4C93"/>
    <w:rsid w:val="00AE4D65"/>
    <w:rsid w:val="00AE4DF8"/>
    <w:rsid w:val="00AE4E32"/>
    <w:rsid w:val="00AE4E58"/>
    <w:rsid w:val="00AE4EA2"/>
    <w:rsid w:val="00AE4EEF"/>
    <w:rsid w:val="00AE508B"/>
    <w:rsid w:val="00AE50CF"/>
    <w:rsid w:val="00AE5120"/>
    <w:rsid w:val="00AE5180"/>
    <w:rsid w:val="00AE5281"/>
    <w:rsid w:val="00AE5358"/>
    <w:rsid w:val="00AE5371"/>
    <w:rsid w:val="00AE5468"/>
    <w:rsid w:val="00AE5490"/>
    <w:rsid w:val="00AE5523"/>
    <w:rsid w:val="00AE5589"/>
    <w:rsid w:val="00AE558E"/>
    <w:rsid w:val="00AE55EF"/>
    <w:rsid w:val="00AE5627"/>
    <w:rsid w:val="00AE563B"/>
    <w:rsid w:val="00AE5717"/>
    <w:rsid w:val="00AE5737"/>
    <w:rsid w:val="00AE577C"/>
    <w:rsid w:val="00AE5786"/>
    <w:rsid w:val="00AE57DB"/>
    <w:rsid w:val="00AE5881"/>
    <w:rsid w:val="00AE5908"/>
    <w:rsid w:val="00AE593C"/>
    <w:rsid w:val="00AE5A3A"/>
    <w:rsid w:val="00AE5AFA"/>
    <w:rsid w:val="00AE5C80"/>
    <w:rsid w:val="00AE5D35"/>
    <w:rsid w:val="00AE5D68"/>
    <w:rsid w:val="00AE5ED3"/>
    <w:rsid w:val="00AE5EF1"/>
    <w:rsid w:val="00AE5F50"/>
    <w:rsid w:val="00AE5F84"/>
    <w:rsid w:val="00AE5F8F"/>
    <w:rsid w:val="00AE5FA5"/>
    <w:rsid w:val="00AE6038"/>
    <w:rsid w:val="00AE606A"/>
    <w:rsid w:val="00AE6129"/>
    <w:rsid w:val="00AE624D"/>
    <w:rsid w:val="00AE625F"/>
    <w:rsid w:val="00AE62AB"/>
    <w:rsid w:val="00AE62B9"/>
    <w:rsid w:val="00AE63B5"/>
    <w:rsid w:val="00AE64B3"/>
    <w:rsid w:val="00AE6561"/>
    <w:rsid w:val="00AE6648"/>
    <w:rsid w:val="00AE6649"/>
    <w:rsid w:val="00AE66D5"/>
    <w:rsid w:val="00AE6811"/>
    <w:rsid w:val="00AE68FF"/>
    <w:rsid w:val="00AE6926"/>
    <w:rsid w:val="00AE69C5"/>
    <w:rsid w:val="00AE6A37"/>
    <w:rsid w:val="00AE6A39"/>
    <w:rsid w:val="00AE6BB0"/>
    <w:rsid w:val="00AE6C03"/>
    <w:rsid w:val="00AE6C3E"/>
    <w:rsid w:val="00AE6D15"/>
    <w:rsid w:val="00AE6DBF"/>
    <w:rsid w:val="00AE6E60"/>
    <w:rsid w:val="00AE6F93"/>
    <w:rsid w:val="00AE6F96"/>
    <w:rsid w:val="00AE6FE9"/>
    <w:rsid w:val="00AE701D"/>
    <w:rsid w:val="00AE714C"/>
    <w:rsid w:val="00AE719B"/>
    <w:rsid w:val="00AE731A"/>
    <w:rsid w:val="00AE739A"/>
    <w:rsid w:val="00AE74C9"/>
    <w:rsid w:val="00AE758A"/>
    <w:rsid w:val="00AE758C"/>
    <w:rsid w:val="00AE7631"/>
    <w:rsid w:val="00AE76E0"/>
    <w:rsid w:val="00AE78E2"/>
    <w:rsid w:val="00AE7900"/>
    <w:rsid w:val="00AE797D"/>
    <w:rsid w:val="00AE79FE"/>
    <w:rsid w:val="00AE7A4A"/>
    <w:rsid w:val="00AE7A9B"/>
    <w:rsid w:val="00AE7B74"/>
    <w:rsid w:val="00AE7CFE"/>
    <w:rsid w:val="00AE7D56"/>
    <w:rsid w:val="00AE7E04"/>
    <w:rsid w:val="00AE7F1D"/>
    <w:rsid w:val="00AE7FBA"/>
    <w:rsid w:val="00AE7FBB"/>
    <w:rsid w:val="00AF00D9"/>
    <w:rsid w:val="00AF00E6"/>
    <w:rsid w:val="00AF0138"/>
    <w:rsid w:val="00AF0288"/>
    <w:rsid w:val="00AF0293"/>
    <w:rsid w:val="00AF02FD"/>
    <w:rsid w:val="00AF0360"/>
    <w:rsid w:val="00AF0394"/>
    <w:rsid w:val="00AF03CB"/>
    <w:rsid w:val="00AF0426"/>
    <w:rsid w:val="00AF0486"/>
    <w:rsid w:val="00AF0567"/>
    <w:rsid w:val="00AF05A7"/>
    <w:rsid w:val="00AF0695"/>
    <w:rsid w:val="00AF0706"/>
    <w:rsid w:val="00AF0710"/>
    <w:rsid w:val="00AF0789"/>
    <w:rsid w:val="00AF07D0"/>
    <w:rsid w:val="00AF0839"/>
    <w:rsid w:val="00AF0AF6"/>
    <w:rsid w:val="00AF0AFF"/>
    <w:rsid w:val="00AF0DA0"/>
    <w:rsid w:val="00AF0E5A"/>
    <w:rsid w:val="00AF0EBD"/>
    <w:rsid w:val="00AF0F09"/>
    <w:rsid w:val="00AF10BC"/>
    <w:rsid w:val="00AF121B"/>
    <w:rsid w:val="00AF13A7"/>
    <w:rsid w:val="00AF13C6"/>
    <w:rsid w:val="00AF14DB"/>
    <w:rsid w:val="00AF153D"/>
    <w:rsid w:val="00AF1851"/>
    <w:rsid w:val="00AF199A"/>
    <w:rsid w:val="00AF1A22"/>
    <w:rsid w:val="00AF1A7B"/>
    <w:rsid w:val="00AF1AB5"/>
    <w:rsid w:val="00AF1BFE"/>
    <w:rsid w:val="00AF1C40"/>
    <w:rsid w:val="00AF1C96"/>
    <w:rsid w:val="00AF1DDE"/>
    <w:rsid w:val="00AF1EBD"/>
    <w:rsid w:val="00AF1ED5"/>
    <w:rsid w:val="00AF1F1A"/>
    <w:rsid w:val="00AF21BB"/>
    <w:rsid w:val="00AF21D2"/>
    <w:rsid w:val="00AF2307"/>
    <w:rsid w:val="00AF231F"/>
    <w:rsid w:val="00AF23AF"/>
    <w:rsid w:val="00AF23D1"/>
    <w:rsid w:val="00AF2437"/>
    <w:rsid w:val="00AF2450"/>
    <w:rsid w:val="00AF246F"/>
    <w:rsid w:val="00AF2474"/>
    <w:rsid w:val="00AF2543"/>
    <w:rsid w:val="00AF25B2"/>
    <w:rsid w:val="00AF261E"/>
    <w:rsid w:val="00AF2623"/>
    <w:rsid w:val="00AF26F5"/>
    <w:rsid w:val="00AF26FE"/>
    <w:rsid w:val="00AF2724"/>
    <w:rsid w:val="00AF2761"/>
    <w:rsid w:val="00AF27A0"/>
    <w:rsid w:val="00AF27AB"/>
    <w:rsid w:val="00AF2949"/>
    <w:rsid w:val="00AF296F"/>
    <w:rsid w:val="00AF29DE"/>
    <w:rsid w:val="00AF2A8F"/>
    <w:rsid w:val="00AF2B28"/>
    <w:rsid w:val="00AF2BAC"/>
    <w:rsid w:val="00AF2BFF"/>
    <w:rsid w:val="00AF2C38"/>
    <w:rsid w:val="00AF2E14"/>
    <w:rsid w:val="00AF2F3C"/>
    <w:rsid w:val="00AF3060"/>
    <w:rsid w:val="00AF316C"/>
    <w:rsid w:val="00AF32BD"/>
    <w:rsid w:val="00AF3351"/>
    <w:rsid w:val="00AF33AE"/>
    <w:rsid w:val="00AF3461"/>
    <w:rsid w:val="00AF3474"/>
    <w:rsid w:val="00AF34B8"/>
    <w:rsid w:val="00AF3535"/>
    <w:rsid w:val="00AF3580"/>
    <w:rsid w:val="00AF3596"/>
    <w:rsid w:val="00AF3599"/>
    <w:rsid w:val="00AF35D6"/>
    <w:rsid w:val="00AF3690"/>
    <w:rsid w:val="00AF36E5"/>
    <w:rsid w:val="00AF3768"/>
    <w:rsid w:val="00AF398F"/>
    <w:rsid w:val="00AF3A0A"/>
    <w:rsid w:val="00AF3A2D"/>
    <w:rsid w:val="00AF3B0E"/>
    <w:rsid w:val="00AF3D42"/>
    <w:rsid w:val="00AF3DD7"/>
    <w:rsid w:val="00AF3DF2"/>
    <w:rsid w:val="00AF3FA9"/>
    <w:rsid w:val="00AF4021"/>
    <w:rsid w:val="00AF404B"/>
    <w:rsid w:val="00AF41A0"/>
    <w:rsid w:val="00AF41E0"/>
    <w:rsid w:val="00AF42B2"/>
    <w:rsid w:val="00AF4408"/>
    <w:rsid w:val="00AF455B"/>
    <w:rsid w:val="00AF45EE"/>
    <w:rsid w:val="00AF466D"/>
    <w:rsid w:val="00AF46C1"/>
    <w:rsid w:val="00AF48A5"/>
    <w:rsid w:val="00AF492C"/>
    <w:rsid w:val="00AF4933"/>
    <w:rsid w:val="00AF4936"/>
    <w:rsid w:val="00AF4938"/>
    <w:rsid w:val="00AF4A0F"/>
    <w:rsid w:val="00AF4AE9"/>
    <w:rsid w:val="00AF5163"/>
    <w:rsid w:val="00AF51A3"/>
    <w:rsid w:val="00AF532F"/>
    <w:rsid w:val="00AF53E5"/>
    <w:rsid w:val="00AF5404"/>
    <w:rsid w:val="00AF552C"/>
    <w:rsid w:val="00AF55AD"/>
    <w:rsid w:val="00AF55B4"/>
    <w:rsid w:val="00AF5858"/>
    <w:rsid w:val="00AF5888"/>
    <w:rsid w:val="00AF5995"/>
    <w:rsid w:val="00AF59A8"/>
    <w:rsid w:val="00AF5A04"/>
    <w:rsid w:val="00AF5A35"/>
    <w:rsid w:val="00AF5AB8"/>
    <w:rsid w:val="00AF5C2E"/>
    <w:rsid w:val="00AF5C55"/>
    <w:rsid w:val="00AF5C6C"/>
    <w:rsid w:val="00AF5D35"/>
    <w:rsid w:val="00AF5DDA"/>
    <w:rsid w:val="00AF5E7C"/>
    <w:rsid w:val="00AF5F59"/>
    <w:rsid w:val="00AF5F70"/>
    <w:rsid w:val="00AF5FA2"/>
    <w:rsid w:val="00AF60C5"/>
    <w:rsid w:val="00AF612C"/>
    <w:rsid w:val="00AF612D"/>
    <w:rsid w:val="00AF6225"/>
    <w:rsid w:val="00AF6352"/>
    <w:rsid w:val="00AF647B"/>
    <w:rsid w:val="00AF654E"/>
    <w:rsid w:val="00AF6550"/>
    <w:rsid w:val="00AF65C7"/>
    <w:rsid w:val="00AF6633"/>
    <w:rsid w:val="00AF6685"/>
    <w:rsid w:val="00AF66A0"/>
    <w:rsid w:val="00AF6715"/>
    <w:rsid w:val="00AF67C0"/>
    <w:rsid w:val="00AF6882"/>
    <w:rsid w:val="00AF69E1"/>
    <w:rsid w:val="00AF6A09"/>
    <w:rsid w:val="00AF6AF5"/>
    <w:rsid w:val="00AF6B0A"/>
    <w:rsid w:val="00AF6C1C"/>
    <w:rsid w:val="00AF6CE3"/>
    <w:rsid w:val="00AF6D1F"/>
    <w:rsid w:val="00AF6F2C"/>
    <w:rsid w:val="00AF6FE0"/>
    <w:rsid w:val="00AF7000"/>
    <w:rsid w:val="00AF70E1"/>
    <w:rsid w:val="00AF721E"/>
    <w:rsid w:val="00AF723E"/>
    <w:rsid w:val="00AF725A"/>
    <w:rsid w:val="00AF72EA"/>
    <w:rsid w:val="00AF72FC"/>
    <w:rsid w:val="00AF73F2"/>
    <w:rsid w:val="00AF7469"/>
    <w:rsid w:val="00AF758A"/>
    <w:rsid w:val="00AF7599"/>
    <w:rsid w:val="00AF759A"/>
    <w:rsid w:val="00AF75CC"/>
    <w:rsid w:val="00AF7634"/>
    <w:rsid w:val="00AF777B"/>
    <w:rsid w:val="00AF788A"/>
    <w:rsid w:val="00AF78FD"/>
    <w:rsid w:val="00AF7A17"/>
    <w:rsid w:val="00AF7ADC"/>
    <w:rsid w:val="00AF7B8E"/>
    <w:rsid w:val="00AF7B99"/>
    <w:rsid w:val="00AF7C02"/>
    <w:rsid w:val="00AF7C4B"/>
    <w:rsid w:val="00AF7CDB"/>
    <w:rsid w:val="00AF7D6A"/>
    <w:rsid w:val="00AF7E52"/>
    <w:rsid w:val="00AF7EAD"/>
    <w:rsid w:val="00B00057"/>
    <w:rsid w:val="00B000C7"/>
    <w:rsid w:val="00B000E9"/>
    <w:rsid w:val="00B00110"/>
    <w:rsid w:val="00B00117"/>
    <w:rsid w:val="00B00200"/>
    <w:rsid w:val="00B0024C"/>
    <w:rsid w:val="00B0035A"/>
    <w:rsid w:val="00B003CE"/>
    <w:rsid w:val="00B003ED"/>
    <w:rsid w:val="00B0046D"/>
    <w:rsid w:val="00B00475"/>
    <w:rsid w:val="00B004D4"/>
    <w:rsid w:val="00B00567"/>
    <w:rsid w:val="00B0059C"/>
    <w:rsid w:val="00B00685"/>
    <w:rsid w:val="00B006A1"/>
    <w:rsid w:val="00B00768"/>
    <w:rsid w:val="00B007B3"/>
    <w:rsid w:val="00B007C6"/>
    <w:rsid w:val="00B0084B"/>
    <w:rsid w:val="00B009F3"/>
    <w:rsid w:val="00B00A15"/>
    <w:rsid w:val="00B00A68"/>
    <w:rsid w:val="00B00A9E"/>
    <w:rsid w:val="00B00AD5"/>
    <w:rsid w:val="00B00C4F"/>
    <w:rsid w:val="00B00DE5"/>
    <w:rsid w:val="00B00E11"/>
    <w:rsid w:val="00B00E37"/>
    <w:rsid w:val="00B00ECE"/>
    <w:rsid w:val="00B00EE3"/>
    <w:rsid w:val="00B00F3F"/>
    <w:rsid w:val="00B00FD2"/>
    <w:rsid w:val="00B010D5"/>
    <w:rsid w:val="00B0114B"/>
    <w:rsid w:val="00B0117B"/>
    <w:rsid w:val="00B01256"/>
    <w:rsid w:val="00B01265"/>
    <w:rsid w:val="00B01277"/>
    <w:rsid w:val="00B01279"/>
    <w:rsid w:val="00B0131E"/>
    <w:rsid w:val="00B0133B"/>
    <w:rsid w:val="00B013B3"/>
    <w:rsid w:val="00B013C3"/>
    <w:rsid w:val="00B01555"/>
    <w:rsid w:val="00B0169C"/>
    <w:rsid w:val="00B016F6"/>
    <w:rsid w:val="00B017E4"/>
    <w:rsid w:val="00B017E8"/>
    <w:rsid w:val="00B01819"/>
    <w:rsid w:val="00B0183E"/>
    <w:rsid w:val="00B018A9"/>
    <w:rsid w:val="00B01A18"/>
    <w:rsid w:val="00B01A34"/>
    <w:rsid w:val="00B01A3E"/>
    <w:rsid w:val="00B01B52"/>
    <w:rsid w:val="00B01B65"/>
    <w:rsid w:val="00B01BB7"/>
    <w:rsid w:val="00B01C62"/>
    <w:rsid w:val="00B01C65"/>
    <w:rsid w:val="00B01CF4"/>
    <w:rsid w:val="00B01DD7"/>
    <w:rsid w:val="00B01EFE"/>
    <w:rsid w:val="00B01F09"/>
    <w:rsid w:val="00B01F5D"/>
    <w:rsid w:val="00B02214"/>
    <w:rsid w:val="00B02268"/>
    <w:rsid w:val="00B0229D"/>
    <w:rsid w:val="00B0233E"/>
    <w:rsid w:val="00B024D5"/>
    <w:rsid w:val="00B024EA"/>
    <w:rsid w:val="00B02555"/>
    <w:rsid w:val="00B0260C"/>
    <w:rsid w:val="00B02649"/>
    <w:rsid w:val="00B0278B"/>
    <w:rsid w:val="00B027B6"/>
    <w:rsid w:val="00B02936"/>
    <w:rsid w:val="00B029E7"/>
    <w:rsid w:val="00B02A76"/>
    <w:rsid w:val="00B02AB4"/>
    <w:rsid w:val="00B02D60"/>
    <w:rsid w:val="00B02D6B"/>
    <w:rsid w:val="00B02E95"/>
    <w:rsid w:val="00B02EAB"/>
    <w:rsid w:val="00B0304D"/>
    <w:rsid w:val="00B0308E"/>
    <w:rsid w:val="00B030AD"/>
    <w:rsid w:val="00B030B0"/>
    <w:rsid w:val="00B03191"/>
    <w:rsid w:val="00B0340E"/>
    <w:rsid w:val="00B03485"/>
    <w:rsid w:val="00B034B3"/>
    <w:rsid w:val="00B03546"/>
    <w:rsid w:val="00B0364C"/>
    <w:rsid w:val="00B036C8"/>
    <w:rsid w:val="00B03825"/>
    <w:rsid w:val="00B038DA"/>
    <w:rsid w:val="00B03ADB"/>
    <w:rsid w:val="00B03B22"/>
    <w:rsid w:val="00B03B7C"/>
    <w:rsid w:val="00B03BC1"/>
    <w:rsid w:val="00B03C26"/>
    <w:rsid w:val="00B03D51"/>
    <w:rsid w:val="00B03DAE"/>
    <w:rsid w:val="00B03E12"/>
    <w:rsid w:val="00B03E58"/>
    <w:rsid w:val="00B03E9E"/>
    <w:rsid w:val="00B03EA1"/>
    <w:rsid w:val="00B03ED0"/>
    <w:rsid w:val="00B03F73"/>
    <w:rsid w:val="00B041B3"/>
    <w:rsid w:val="00B0422C"/>
    <w:rsid w:val="00B046C9"/>
    <w:rsid w:val="00B046EC"/>
    <w:rsid w:val="00B0471E"/>
    <w:rsid w:val="00B04723"/>
    <w:rsid w:val="00B0475A"/>
    <w:rsid w:val="00B048D5"/>
    <w:rsid w:val="00B0495C"/>
    <w:rsid w:val="00B0496A"/>
    <w:rsid w:val="00B04A85"/>
    <w:rsid w:val="00B04B09"/>
    <w:rsid w:val="00B04BF2"/>
    <w:rsid w:val="00B04CAC"/>
    <w:rsid w:val="00B04D78"/>
    <w:rsid w:val="00B04EBF"/>
    <w:rsid w:val="00B04F81"/>
    <w:rsid w:val="00B05057"/>
    <w:rsid w:val="00B05127"/>
    <w:rsid w:val="00B05144"/>
    <w:rsid w:val="00B05149"/>
    <w:rsid w:val="00B052A4"/>
    <w:rsid w:val="00B052D0"/>
    <w:rsid w:val="00B052D5"/>
    <w:rsid w:val="00B0532F"/>
    <w:rsid w:val="00B05333"/>
    <w:rsid w:val="00B053CD"/>
    <w:rsid w:val="00B055D5"/>
    <w:rsid w:val="00B055EA"/>
    <w:rsid w:val="00B0570F"/>
    <w:rsid w:val="00B05711"/>
    <w:rsid w:val="00B05767"/>
    <w:rsid w:val="00B0578D"/>
    <w:rsid w:val="00B059E0"/>
    <w:rsid w:val="00B05C09"/>
    <w:rsid w:val="00B05C20"/>
    <w:rsid w:val="00B05C4C"/>
    <w:rsid w:val="00B05D4A"/>
    <w:rsid w:val="00B05D90"/>
    <w:rsid w:val="00B05E90"/>
    <w:rsid w:val="00B05FDF"/>
    <w:rsid w:val="00B06212"/>
    <w:rsid w:val="00B064E0"/>
    <w:rsid w:val="00B0659A"/>
    <w:rsid w:val="00B065B2"/>
    <w:rsid w:val="00B065BC"/>
    <w:rsid w:val="00B06674"/>
    <w:rsid w:val="00B06794"/>
    <w:rsid w:val="00B06846"/>
    <w:rsid w:val="00B06879"/>
    <w:rsid w:val="00B06908"/>
    <w:rsid w:val="00B069DA"/>
    <w:rsid w:val="00B06A3F"/>
    <w:rsid w:val="00B06C64"/>
    <w:rsid w:val="00B06D00"/>
    <w:rsid w:val="00B06DA9"/>
    <w:rsid w:val="00B06DE6"/>
    <w:rsid w:val="00B06E3E"/>
    <w:rsid w:val="00B06E77"/>
    <w:rsid w:val="00B06EAE"/>
    <w:rsid w:val="00B06F3B"/>
    <w:rsid w:val="00B06FD0"/>
    <w:rsid w:val="00B06FD7"/>
    <w:rsid w:val="00B0707A"/>
    <w:rsid w:val="00B07096"/>
    <w:rsid w:val="00B07155"/>
    <w:rsid w:val="00B071E1"/>
    <w:rsid w:val="00B071F0"/>
    <w:rsid w:val="00B072D8"/>
    <w:rsid w:val="00B072E2"/>
    <w:rsid w:val="00B07314"/>
    <w:rsid w:val="00B073A4"/>
    <w:rsid w:val="00B073F8"/>
    <w:rsid w:val="00B0741F"/>
    <w:rsid w:val="00B074E2"/>
    <w:rsid w:val="00B0759C"/>
    <w:rsid w:val="00B07682"/>
    <w:rsid w:val="00B07774"/>
    <w:rsid w:val="00B07783"/>
    <w:rsid w:val="00B077AB"/>
    <w:rsid w:val="00B07874"/>
    <w:rsid w:val="00B078E1"/>
    <w:rsid w:val="00B07928"/>
    <w:rsid w:val="00B0798E"/>
    <w:rsid w:val="00B079C1"/>
    <w:rsid w:val="00B07ADE"/>
    <w:rsid w:val="00B07BE6"/>
    <w:rsid w:val="00B07C01"/>
    <w:rsid w:val="00B07C06"/>
    <w:rsid w:val="00B07DD0"/>
    <w:rsid w:val="00B07EF9"/>
    <w:rsid w:val="00B07F98"/>
    <w:rsid w:val="00B100A1"/>
    <w:rsid w:val="00B10140"/>
    <w:rsid w:val="00B1014A"/>
    <w:rsid w:val="00B10279"/>
    <w:rsid w:val="00B10280"/>
    <w:rsid w:val="00B102C9"/>
    <w:rsid w:val="00B1030A"/>
    <w:rsid w:val="00B103A7"/>
    <w:rsid w:val="00B103D6"/>
    <w:rsid w:val="00B1040A"/>
    <w:rsid w:val="00B10498"/>
    <w:rsid w:val="00B104FE"/>
    <w:rsid w:val="00B1051B"/>
    <w:rsid w:val="00B10547"/>
    <w:rsid w:val="00B1055A"/>
    <w:rsid w:val="00B1057C"/>
    <w:rsid w:val="00B10622"/>
    <w:rsid w:val="00B106D7"/>
    <w:rsid w:val="00B10871"/>
    <w:rsid w:val="00B1089D"/>
    <w:rsid w:val="00B10935"/>
    <w:rsid w:val="00B10980"/>
    <w:rsid w:val="00B10A3A"/>
    <w:rsid w:val="00B10AD0"/>
    <w:rsid w:val="00B10B1B"/>
    <w:rsid w:val="00B10BAB"/>
    <w:rsid w:val="00B10BC9"/>
    <w:rsid w:val="00B10BE5"/>
    <w:rsid w:val="00B10C91"/>
    <w:rsid w:val="00B10CB5"/>
    <w:rsid w:val="00B10D28"/>
    <w:rsid w:val="00B10D51"/>
    <w:rsid w:val="00B10D8A"/>
    <w:rsid w:val="00B10EA0"/>
    <w:rsid w:val="00B10EA8"/>
    <w:rsid w:val="00B10EB4"/>
    <w:rsid w:val="00B10F02"/>
    <w:rsid w:val="00B10F44"/>
    <w:rsid w:val="00B10F61"/>
    <w:rsid w:val="00B11071"/>
    <w:rsid w:val="00B110D3"/>
    <w:rsid w:val="00B11119"/>
    <w:rsid w:val="00B11137"/>
    <w:rsid w:val="00B11150"/>
    <w:rsid w:val="00B111B8"/>
    <w:rsid w:val="00B1121F"/>
    <w:rsid w:val="00B112CF"/>
    <w:rsid w:val="00B11307"/>
    <w:rsid w:val="00B11343"/>
    <w:rsid w:val="00B1135E"/>
    <w:rsid w:val="00B1137D"/>
    <w:rsid w:val="00B11440"/>
    <w:rsid w:val="00B11465"/>
    <w:rsid w:val="00B114A0"/>
    <w:rsid w:val="00B1155E"/>
    <w:rsid w:val="00B116BB"/>
    <w:rsid w:val="00B117AD"/>
    <w:rsid w:val="00B11827"/>
    <w:rsid w:val="00B118A6"/>
    <w:rsid w:val="00B11906"/>
    <w:rsid w:val="00B11933"/>
    <w:rsid w:val="00B11941"/>
    <w:rsid w:val="00B11988"/>
    <w:rsid w:val="00B119DE"/>
    <w:rsid w:val="00B11B40"/>
    <w:rsid w:val="00B11CAA"/>
    <w:rsid w:val="00B11D93"/>
    <w:rsid w:val="00B11E27"/>
    <w:rsid w:val="00B11E7A"/>
    <w:rsid w:val="00B11F1D"/>
    <w:rsid w:val="00B12082"/>
    <w:rsid w:val="00B121CD"/>
    <w:rsid w:val="00B121EA"/>
    <w:rsid w:val="00B121F9"/>
    <w:rsid w:val="00B12229"/>
    <w:rsid w:val="00B1224C"/>
    <w:rsid w:val="00B12257"/>
    <w:rsid w:val="00B12260"/>
    <w:rsid w:val="00B1231B"/>
    <w:rsid w:val="00B1239E"/>
    <w:rsid w:val="00B123D4"/>
    <w:rsid w:val="00B12455"/>
    <w:rsid w:val="00B1245F"/>
    <w:rsid w:val="00B12488"/>
    <w:rsid w:val="00B124AA"/>
    <w:rsid w:val="00B124FF"/>
    <w:rsid w:val="00B1257A"/>
    <w:rsid w:val="00B12694"/>
    <w:rsid w:val="00B126B3"/>
    <w:rsid w:val="00B126C2"/>
    <w:rsid w:val="00B12817"/>
    <w:rsid w:val="00B1290B"/>
    <w:rsid w:val="00B12916"/>
    <w:rsid w:val="00B129BB"/>
    <w:rsid w:val="00B12ACD"/>
    <w:rsid w:val="00B12AF6"/>
    <w:rsid w:val="00B12C0A"/>
    <w:rsid w:val="00B12D60"/>
    <w:rsid w:val="00B12DB2"/>
    <w:rsid w:val="00B12E38"/>
    <w:rsid w:val="00B12EC3"/>
    <w:rsid w:val="00B13042"/>
    <w:rsid w:val="00B1305E"/>
    <w:rsid w:val="00B1307F"/>
    <w:rsid w:val="00B13148"/>
    <w:rsid w:val="00B13168"/>
    <w:rsid w:val="00B1318E"/>
    <w:rsid w:val="00B131DD"/>
    <w:rsid w:val="00B13209"/>
    <w:rsid w:val="00B132AE"/>
    <w:rsid w:val="00B132BB"/>
    <w:rsid w:val="00B13346"/>
    <w:rsid w:val="00B13545"/>
    <w:rsid w:val="00B13674"/>
    <w:rsid w:val="00B13727"/>
    <w:rsid w:val="00B138B5"/>
    <w:rsid w:val="00B138C4"/>
    <w:rsid w:val="00B138EE"/>
    <w:rsid w:val="00B13B3B"/>
    <w:rsid w:val="00B13BDF"/>
    <w:rsid w:val="00B13C4F"/>
    <w:rsid w:val="00B13DA4"/>
    <w:rsid w:val="00B13E3E"/>
    <w:rsid w:val="00B13E80"/>
    <w:rsid w:val="00B13EBE"/>
    <w:rsid w:val="00B14042"/>
    <w:rsid w:val="00B14065"/>
    <w:rsid w:val="00B141CD"/>
    <w:rsid w:val="00B14303"/>
    <w:rsid w:val="00B1446C"/>
    <w:rsid w:val="00B144F7"/>
    <w:rsid w:val="00B144FF"/>
    <w:rsid w:val="00B1456E"/>
    <w:rsid w:val="00B145CA"/>
    <w:rsid w:val="00B146E7"/>
    <w:rsid w:val="00B14790"/>
    <w:rsid w:val="00B1489F"/>
    <w:rsid w:val="00B14E1A"/>
    <w:rsid w:val="00B14E77"/>
    <w:rsid w:val="00B14EA2"/>
    <w:rsid w:val="00B14EE3"/>
    <w:rsid w:val="00B14F41"/>
    <w:rsid w:val="00B14F6D"/>
    <w:rsid w:val="00B150DF"/>
    <w:rsid w:val="00B15123"/>
    <w:rsid w:val="00B15147"/>
    <w:rsid w:val="00B151A7"/>
    <w:rsid w:val="00B15227"/>
    <w:rsid w:val="00B1530C"/>
    <w:rsid w:val="00B15377"/>
    <w:rsid w:val="00B154EA"/>
    <w:rsid w:val="00B155BB"/>
    <w:rsid w:val="00B1561A"/>
    <w:rsid w:val="00B15781"/>
    <w:rsid w:val="00B15834"/>
    <w:rsid w:val="00B1585F"/>
    <w:rsid w:val="00B15965"/>
    <w:rsid w:val="00B159E5"/>
    <w:rsid w:val="00B159F3"/>
    <w:rsid w:val="00B15A05"/>
    <w:rsid w:val="00B15A37"/>
    <w:rsid w:val="00B15AA1"/>
    <w:rsid w:val="00B15B5A"/>
    <w:rsid w:val="00B15BE9"/>
    <w:rsid w:val="00B15C63"/>
    <w:rsid w:val="00B15DE4"/>
    <w:rsid w:val="00B15E3F"/>
    <w:rsid w:val="00B15E70"/>
    <w:rsid w:val="00B15E85"/>
    <w:rsid w:val="00B15F26"/>
    <w:rsid w:val="00B15F9F"/>
    <w:rsid w:val="00B16080"/>
    <w:rsid w:val="00B160A2"/>
    <w:rsid w:val="00B160F8"/>
    <w:rsid w:val="00B16133"/>
    <w:rsid w:val="00B1624C"/>
    <w:rsid w:val="00B1625C"/>
    <w:rsid w:val="00B1629E"/>
    <w:rsid w:val="00B1633D"/>
    <w:rsid w:val="00B16414"/>
    <w:rsid w:val="00B16445"/>
    <w:rsid w:val="00B16470"/>
    <w:rsid w:val="00B164E6"/>
    <w:rsid w:val="00B1656C"/>
    <w:rsid w:val="00B1659E"/>
    <w:rsid w:val="00B16724"/>
    <w:rsid w:val="00B16738"/>
    <w:rsid w:val="00B167AE"/>
    <w:rsid w:val="00B16909"/>
    <w:rsid w:val="00B169A0"/>
    <w:rsid w:val="00B16A8B"/>
    <w:rsid w:val="00B16AC0"/>
    <w:rsid w:val="00B16B15"/>
    <w:rsid w:val="00B16CAF"/>
    <w:rsid w:val="00B16D24"/>
    <w:rsid w:val="00B16D5C"/>
    <w:rsid w:val="00B16D8B"/>
    <w:rsid w:val="00B16DF7"/>
    <w:rsid w:val="00B16EA4"/>
    <w:rsid w:val="00B16F08"/>
    <w:rsid w:val="00B16F32"/>
    <w:rsid w:val="00B17022"/>
    <w:rsid w:val="00B17101"/>
    <w:rsid w:val="00B17192"/>
    <w:rsid w:val="00B171A0"/>
    <w:rsid w:val="00B171B4"/>
    <w:rsid w:val="00B1731A"/>
    <w:rsid w:val="00B17333"/>
    <w:rsid w:val="00B17337"/>
    <w:rsid w:val="00B173E5"/>
    <w:rsid w:val="00B174A4"/>
    <w:rsid w:val="00B1752F"/>
    <w:rsid w:val="00B17533"/>
    <w:rsid w:val="00B1753F"/>
    <w:rsid w:val="00B175E5"/>
    <w:rsid w:val="00B17743"/>
    <w:rsid w:val="00B177B5"/>
    <w:rsid w:val="00B177F3"/>
    <w:rsid w:val="00B17972"/>
    <w:rsid w:val="00B179DD"/>
    <w:rsid w:val="00B17A9A"/>
    <w:rsid w:val="00B17D02"/>
    <w:rsid w:val="00B17D2B"/>
    <w:rsid w:val="00B17D84"/>
    <w:rsid w:val="00B17DDD"/>
    <w:rsid w:val="00B17DE4"/>
    <w:rsid w:val="00B17E7C"/>
    <w:rsid w:val="00B2002D"/>
    <w:rsid w:val="00B20050"/>
    <w:rsid w:val="00B20075"/>
    <w:rsid w:val="00B200E0"/>
    <w:rsid w:val="00B20112"/>
    <w:rsid w:val="00B20133"/>
    <w:rsid w:val="00B20278"/>
    <w:rsid w:val="00B202E4"/>
    <w:rsid w:val="00B2035A"/>
    <w:rsid w:val="00B20431"/>
    <w:rsid w:val="00B2043E"/>
    <w:rsid w:val="00B20458"/>
    <w:rsid w:val="00B20514"/>
    <w:rsid w:val="00B205DF"/>
    <w:rsid w:val="00B2061C"/>
    <w:rsid w:val="00B20634"/>
    <w:rsid w:val="00B2063E"/>
    <w:rsid w:val="00B2075E"/>
    <w:rsid w:val="00B2084F"/>
    <w:rsid w:val="00B20868"/>
    <w:rsid w:val="00B20961"/>
    <w:rsid w:val="00B209A3"/>
    <w:rsid w:val="00B209BB"/>
    <w:rsid w:val="00B209CE"/>
    <w:rsid w:val="00B209E6"/>
    <w:rsid w:val="00B20AB8"/>
    <w:rsid w:val="00B20C18"/>
    <w:rsid w:val="00B20CA4"/>
    <w:rsid w:val="00B20CCA"/>
    <w:rsid w:val="00B20DAE"/>
    <w:rsid w:val="00B20E1C"/>
    <w:rsid w:val="00B20E3A"/>
    <w:rsid w:val="00B20EC1"/>
    <w:rsid w:val="00B20F07"/>
    <w:rsid w:val="00B20FF9"/>
    <w:rsid w:val="00B21009"/>
    <w:rsid w:val="00B2105F"/>
    <w:rsid w:val="00B210A5"/>
    <w:rsid w:val="00B212A6"/>
    <w:rsid w:val="00B21414"/>
    <w:rsid w:val="00B21495"/>
    <w:rsid w:val="00B214CA"/>
    <w:rsid w:val="00B2154F"/>
    <w:rsid w:val="00B2156E"/>
    <w:rsid w:val="00B21590"/>
    <w:rsid w:val="00B215C2"/>
    <w:rsid w:val="00B2166E"/>
    <w:rsid w:val="00B2177E"/>
    <w:rsid w:val="00B2178E"/>
    <w:rsid w:val="00B217A3"/>
    <w:rsid w:val="00B217F4"/>
    <w:rsid w:val="00B21A77"/>
    <w:rsid w:val="00B21A7F"/>
    <w:rsid w:val="00B21D45"/>
    <w:rsid w:val="00B21D82"/>
    <w:rsid w:val="00B21DD8"/>
    <w:rsid w:val="00B21F2E"/>
    <w:rsid w:val="00B21F81"/>
    <w:rsid w:val="00B21FCB"/>
    <w:rsid w:val="00B2204C"/>
    <w:rsid w:val="00B22060"/>
    <w:rsid w:val="00B22075"/>
    <w:rsid w:val="00B22179"/>
    <w:rsid w:val="00B2217F"/>
    <w:rsid w:val="00B22254"/>
    <w:rsid w:val="00B222A4"/>
    <w:rsid w:val="00B222BC"/>
    <w:rsid w:val="00B222CF"/>
    <w:rsid w:val="00B222D0"/>
    <w:rsid w:val="00B222F2"/>
    <w:rsid w:val="00B2230C"/>
    <w:rsid w:val="00B223A0"/>
    <w:rsid w:val="00B223F0"/>
    <w:rsid w:val="00B225CC"/>
    <w:rsid w:val="00B226C0"/>
    <w:rsid w:val="00B226F0"/>
    <w:rsid w:val="00B226F1"/>
    <w:rsid w:val="00B22705"/>
    <w:rsid w:val="00B22777"/>
    <w:rsid w:val="00B22802"/>
    <w:rsid w:val="00B2280A"/>
    <w:rsid w:val="00B22845"/>
    <w:rsid w:val="00B228D6"/>
    <w:rsid w:val="00B228DC"/>
    <w:rsid w:val="00B22BA2"/>
    <w:rsid w:val="00B22C4F"/>
    <w:rsid w:val="00B22C5E"/>
    <w:rsid w:val="00B22C5F"/>
    <w:rsid w:val="00B22C8C"/>
    <w:rsid w:val="00B22D43"/>
    <w:rsid w:val="00B22D73"/>
    <w:rsid w:val="00B22EC4"/>
    <w:rsid w:val="00B23001"/>
    <w:rsid w:val="00B2310A"/>
    <w:rsid w:val="00B2310C"/>
    <w:rsid w:val="00B231D6"/>
    <w:rsid w:val="00B23358"/>
    <w:rsid w:val="00B2338C"/>
    <w:rsid w:val="00B2338E"/>
    <w:rsid w:val="00B2342C"/>
    <w:rsid w:val="00B23476"/>
    <w:rsid w:val="00B234A9"/>
    <w:rsid w:val="00B234C5"/>
    <w:rsid w:val="00B234D6"/>
    <w:rsid w:val="00B23502"/>
    <w:rsid w:val="00B23511"/>
    <w:rsid w:val="00B2363C"/>
    <w:rsid w:val="00B236B9"/>
    <w:rsid w:val="00B236D9"/>
    <w:rsid w:val="00B2388D"/>
    <w:rsid w:val="00B2388E"/>
    <w:rsid w:val="00B23942"/>
    <w:rsid w:val="00B239C9"/>
    <w:rsid w:val="00B23ACD"/>
    <w:rsid w:val="00B23B46"/>
    <w:rsid w:val="00B23C60"/>
    <w:rsid w:val="00B23C9E"/>
    <w:rsid w:val="00B23CEE"/>
    <w:rsid w:val="00B23D17"/>
    <w:rsid w:val="00B23D26"/>
    <w:rsid w:val="00B23D61"/>
    <w:rsid w:val="00B23D63"/>
    <w:rsid w:val="00B23E0B"/>
    <w:rsid w:val="00B23F64"/>
    <w:rsid w:val="00B23F6F"/>
    <w:rsid w:val="00B240A2"/>
    <w:rsid w:val="00B240AA"/>
    <w:rsid w:val="00B2418F"/>
    <w:rsid w:val="00B241E2"/>
    <w:rsid w:val="00B2426F"/>
    <w:rsid w:val="00B2444D"/>
    <w:rsid w:val="00B24475"/>
    <w:rsid w:val="00B2456C"/>
    <w:rsid w:val="00B245C6"/>
    <w:rsid w:val="00B245CD"/>
    <w:rsid w:val="00B24627"/>
    <w:rsid w:val="00B24639"/>
    <w:rsid w:val="00B24719"/>
    <w:rsid w:val="00B24721"/>
    <w:rsid w:val="00B24785"/>
    <w:rsid w:val="00B24793"/>
    <w:rsid w:val="00B247B7"/>
    <w:rsid w:val="00B24834"/>
    <w:rsid w:val="00B248BB"/>
    <w:rsid w:val="00B248D7"/>
    <w:rsid w:val="00B249DA"/>
    <w:rsid w:val="00B24A0A"/>
    <w:rsid w:val="00B24A3B"/>
    <w:rsid w:val="00B24A5C"/>
    <w:rsid w:val="00B24A7E"/>
    <w:rsid w:val="00B24B06"/>
    <w:rsid w:val="00B24B4D"/>
    <w:rsid w:val="00B24B83"/>
    <w:rsid w:val="00B24DF5"/>
    <w:rsid w:val="00B24E8F"/>
    <w:rsid w:val="00B24F4B"/>
    <w:rsid w:val="00B24F81"/>
    <w:rsid w:val="00B24F84"/>
    <w:rsid w:val="00B250AD"/>
    <w:rsid w:val="00B255A8"/>
    <w:rsid w:val="00B256DB"/>
    <w:rsid w:val="00B2572C"/>
    <w:rsid w:val="00B257B0"/>
    <w:rsid w:val="00B2591F"/>
    <w:rsid w:val="00B259D8"/>
    <w:rsid w:val="00B25A61"/>
    <w:rsid w:val="00B25AA4"/>
    <w:rsid w:val="00B25AC1"/>
    <w:rsid w:val="00B25AC8"/>
    <w:rsid w:val="00B25B38"/>
    <w:rsid w:val="00B25B8F"/>
    <w:rsid w:val="00B25B97"/>
    <w:rsid w:val="00B25BF5"/>
    <w:rsid w:val="00B25C02"/>
    <w:rsid w:val="00B25C81"/>
    <w:rsid w:val="00B25C96"/>
    <w:rsid w:val="00B25CC3"/>
    <w:rsid w:val="00B25D14"/>
    <w:rsid w:val="00B25D7A"/>
    <w:rsid w:val="00B25D83"/>
    <w:rsid w:val="00B25E07"/>
    <w:rsid w:val="00B25EA6"/>
    <w:rsid w:val="00B25EAC"/>
    <w:rsid w:val="00B25EB8"/>
    <w:rsid w:val="00B25EDC"/>
    <w:rsid w:val="00B25F21"/>
    <w:rsid w:val="00B25F35"/>
    <w:rsid w:val="00B25F6C"/>
    <w:rsid w:val="00B25FA9"/>
    <w:rsid w:val="00B25FED"/>
    <w:rsid w:val="00B26043"/>
    <w:rsid w:val="00B2605B"/>
    <w:rsid w:val="00B260AA"/>
    <w:rsid w:val="00B260C2"/>
    <w:rsid w:val="00B26106"/>
    <w:rsid w:val="00B26158"/>
    <w:rsid w:val="00B26294"/>
    <w:rsid w:val="00B262F6"/>
    <w:rsid w:val="00B262F8"/>
    <w:rsid w:val="00B26435"/>
    <w:rsid w:val="00B26468"/>
    <w:rsid w:val="00B2647E"/>
    <w:rsid w:val="00B264A9"/>
    <w:rsid w:val="00B264C1"/>
    <w:rsid w:val="00B26526"/>
    <w:rsid w:val="00B26586"/>
    <w:rsid w:val="00B265F2"/>
    <w:rsid w:val="00B266AF"/>
    <w:rsid w:val="00B266C9"/>
    <w:rsid w:val="00B2673E"/>
    <w:rsid w:val="00B26819"/>
    <w:rsid w:val="00B26862"/>
    <w:rsid w:val="00B268F1"/>
    <w:rsid w:val="00B26982"/>
    <w:rsid w:val="00B269B1"/>
    <w:rsid w:val="00B269DE"/>
    <w:rsid w:val="00B26A13"/>
    <w:rsid w:val="00B26A14"/>
    <w:rsid w:val="00B26AF1"/>
    <w:rsid w:val="00B26AF6"/>
    <w:rsid w:val="00B26BBD"/>
    <w:rsid w:val="00B26CDC"/>
    <w:rsid w:val="00B26D35"/>
    <w:rsid w:val="00B26D8C"/>
    <w:rsid w:val="00B26E5C"/>
    <w:rsid w:val="00B26ED4"/>
    <w:rsid w:val="00B26F41"/>
    <w:rsid w:val="00B26FDE"/>
    <w:rsid w:val="00B27049"/>
    <w:rsid w:val="00B27067"/>
    <w:rsid w:val="00B27117"/>
    <w:rsid w:val="00B27147"/>
    <w:rsid w:val="00B272B7"/>
    <w:rsid w:val="00B272B8"/>
    <w:rsid w:val="00B27343"/>
    <w:rsid w:val="00B27352"/>
    <w:rsid w:val="00B273BA"/>
    <w:rsid w:val="00B27515"/>
    <w:rsid w:val="00B2756A"/>
    <w:rsid w:val="00B2757C"/>
    <w:rsid w:val="00B2760B"/>
    <w:rsid w:val="00B27655"/>
    <w:rsid w:val="00B276F2"/>
    <w:rsid w:val="00B27784"/>
    <w:rsid w:val="00B2789E"/>
    <w:rsid w:val="00B278A9"/>
    <w:rsid w:val="00B2798F"/>
    <w:rsid w:val="00B2799C"/>
    <w:rsid w:val="00B27B43"/>
    <w:rsid w:val="00B27B48"/>
    <w:rsid w:val="00B27DF4"/>
    <w:rsid w:val="00B27E7C"/>
    <w:rsid w:val="00B27EB6"/>
    <w:rsid w:val="00B27ED8"/>
    <w:rsid w:val="00B27FD4"/>
    <w:rsid w:val="00B3005E"/>
    <w:rsid w:val="00B3029E"/>
    <w:rsid w:val="00B3040B"/>
    <w:rsid w:val="00B30455"/>
    <w:rsid w:val="00B3047C"/>
    <w:rsid w:val="00B304D9"/>
    <w:rsid w:val="00B30531"/>
    <w:rsid w:val="00B30539"/>
    <w:rsid w:val="00B30765"/>
    <w:rsid w:val="00B307A2"/>
    <w:rsid w:val="00B307C9"/>
    <w:rsid w:val="00B30838"/>
    <w:rsid w:val="00B30846"/>
    <w:rsid w:val="00B3090A"/>
    <w:rsid w:val="00B3090C"/>
    <w:rsid w:val="00B30BFE"/>
    <w:rsid w:val="00B30CD8"/>
    <w:rsid w:val="00B30DB1"/>
    <w:rsid w:val="00B30DB9"/>
    <w:rsid w:val="00B30E9D"/>
    <w:rsid w:val="00B30EDD"/>
    <w:rsid w:val="00B30F3A"/>
    <w:rsid w:val="00B30FFB"/>
    <w:rsid w:val="00B31032"/>
    <w:rsid w:val="00B3105C"/>
    <w:rsid w:val="00B310F0"/>
    <w:rsid w:val="00B3113F"/>
    <w:rsid w:val="00B3122A"/>
    <w:rsid w:val="00B312B6"/>
    <w:rsid w:val="00B3155F"/>
    <w:rsid w:val="00B31566"/>
    <w:rsid w:val="00B315C2"/>
    <w:rsid w:val="00B315EA"/>
    <w:rsid w:val="00B316B8"/>
    <w:rsid w:val="00B31762"/>
    <w:rsid w:val="00B3182D"/>
    <w:rsid w:val="00B31846"/>
    <w:rsid w:val="00B318A4"/>
    <w:rsid w:val="00B318DF"/>
    <w:rsid w:val="00B318EA"/>
    <w:rsid w:val="00B31B09"/>
    <w:rsid w:val="00B31C03"/>
    <w:rsid w:val="00B31C36"/>
    <w:rsid w:val="00B31CDA"/>
    <w:rsid w:val="00B31D41"/>
    <w:rsid w:val="00B31D54"/>
    <w:rsid w:val="00B31D7C"/>
    <w:rsid w:val="00B31F18"/>
    <w:rsid w:val="00B31F78"/>
    <w:rsid w:val="00B31F7E"/>
    <w:rsid w:val="00B32010"/>
    <w:rsid w:val="00B32029"/>
    <w:rsid w:val="00B32315"/>
    <w:rsid w:val="00B323A3"/>
    <w:rsid w:val="00B32491"/>
    <w:rsid w:val="00B32572"/>
    <w:rsid w:val="00B325D3"/>
    <w:rsid w:val="00B32640"/>
    <w:rsid w:val="00B326E1"/>
    <w:rsid w:val="00B32760"/>
    <w:rsid w:val="00B327DA"/>
    <w:rsid w:val="00B32923"/>
    <w:rsid w:val="00B329CD"/>
    <w:rsid w:val="00B32A65"/>
    <w:rsid w:val="00B32AA0"/>
    <w:rsid w:val="00B32B34"/>
    <w:rsid w:val="00B32B62"/>
    <w:rsid w:val="00B32C4B"/>
    <w:rsid w:val="00B32CEA"/>
    <w:rsid w:val="00B32D22"/>
    <w:rsid w:val="00B32DE3"/>
    <w:rsid w:val="00B32E2B"/>
    <w:rsid w:val="00B32E4C"/>
    <w:rsid w:val="00B32E56"/>
    <w:rsid w:val="00B32EFF"/>
    <w:rsid w:val="00B32F67"/>
    <w:rsid w:val="00B33008"/>
    <w:rsid w:val="00B3310D"/>
    <w:rsid w:val="00B33170"/>
    <w:rsid w:val="00B3319E"/>
    <w:rsid w:val="00B331B4"/>
    <w:rsid w:val="00B3321B"/>
    <w:rsid w:val="00B332D2"/>
    <w:rsid w:val="00B332E2"/>
    <w:rsid w:val="00B33414"/>
    <w:rsid w:val="00B3349A"/>
    <w:rsid w:val="00B334A7"/>
    <w:rsid w:val="00B33613"/>
    <w:rsid w:val="00B336B8"/>
    <w:rsid w:val="00B3392A"/>
    <w:rsid w:val="00B33A2F"/>
    <w:rsid w:val="00B33A3D"/>
    <w:rsid w:val="00B33A47"/>
    <w:rsid w:val="00B33A84"/>
    <w:rsid w:val="00B33AB4"/>
    <w:rsid w:val="00B33B91"/>
    <w:rsid w:val="00B33C2D"/>
    <w:rsid w:val="00B33D27"/>
    <w:rsid w:val="00B33D66"/>
    <w:rsid w:val="00B33E2D"/>
    <w:rsid w:val="00B33E72"/>
    <w:rsid w:val="00B33ECE"/>
    <w:rsid w:val="00B33FF8"/>
    <w:rsid w:val="00B340FF"/>
    <w:rsid w:val="00B34108"/>
    <w:rsid w:val="00B341C6"/>
    <w:rsid w:val="00B342E2"/>
    <w:rsid w:val="00B34308"/>
    <w:rsid w:val="00B34350"/>
    <w:rsid w:val="00B34389"/>
    <w:rsid w:val="00B3438C"/>
    <w:rsid w:val="00B343F0"/>
    <w:rsid w:val="00B343FB"/>
    <w:rsid w:val="00B34494"/>
    <w:rsid w:val="00B344A3"/>
    <w:rsid w:val="00B344B3"/>
    <w:rsid w:val="00B345F3"/>
    <w:rsid w:val="00B346A6"/>
    <w:rsid w:val="00B346BC"/>
    <w:rsid w:val="00B34AB0"/>
    <w:rsid w:val="00B34B30"/>
    <w:rsid w:val="00B34BBA"/>
    <w:rsid w:val="00B34C20"/>
    <w:rsid w:val="00B34CCD"/>
    <w:rsid w:val="00B34CD9"/>
    <w:rsid w:val="00B34CED"/>
    <w:rsid w:val="00B34CF6"/>
    <w:rsid w:val="00B34D59"/>
    <w:rsid w:val="00B34D5E"/>
    <w:rsid w:val="00B34D7F"/>
    <w:rsid w:val="00B34D9E"/>
    <w:rsid w:val="00B34F57"/>
    <w:rsid w:val="00B34FE6"/>
    <w:rsid w:val="00B3507C"/>
    <w:rsid w:val="00B350FB"/>
    <w:rsid w:val="00B35136"/>
    <w:rsid w:val="00B351B2"/>
    <w:rsid w:val="00B3527E"/>
    <w:rsid w:val="00B35280"/>
    <w:rsid w:val="00B3541C"/>
    <w:rsid w:val="00B3550F"/>
    <w:rsid w:val="00B3554E"/>
    <w:rsid w:val="00B35623"/>
    <w:rsid w:val="00B35665"/>
    <w:rsid w:val="00B3566C"/>
    <w:rsid w:val="00B35704"/>
    <w:rsid w:val="00B3584C"/>
    <w:rsid w:val="00B358C7"/>
    <w:rsid w:val="00B358D6"/>
    <w:rsid w:val="00B358DA"/>
    <w:rsid w:val="00B35931"/>
    <w:rsid w:val="00B35A0D"/>
    <w:rsid w:val="00B35A8A"/>
    <w:rsid w:val="00B35B51"/>
    <w:rsid w:val="00B35C23"/>
    <w:rsid w:val="00B35C35"/>
    <w:rsid w:val="00B35C62"/>
    <w:rsid w:val="00B35C6C"/>
    <w:rsid w:val="00B35DD3"/>
    <w:rsid w:val="00B35DEC"/>
    <w:rsid w:val="00B35F85"/>
    <w:rsid w:val="00B35FAF"/>
    <w:rsid w:val="00B35FB6"/>
    <w:rsid w:val="00B360E2"/>
    <w:rsid w:val="00B3613E"/>
    <w:rsid w:val="00B36180"/>
    <w:rsid w:val="00B361EB"/>
    <w:rsid w:val="00B3620C"/>
    <w:rsid w:val="00B3627F"/>
    <w:rsid w:val="00B3648B"/>
    <w:rsid w:val="00B364EE"/>
    <w:rsid w:val="00B365EB"/>
    <w:rsid w:val="00B366BE"/>
    <w:rsid w:val="00B366C4"/>
    <w:rsid w:val="00B366FB"/>
    <w:rsid w:val="00B36742"/>
    <w:rsid w:val="00B367E3"/>
    <w:rsid w:val="00B3681F"/>
    <w:rsid w:val="00B369AB"/>
    <w:rsid w:val="00B36B4D"/>
    <w:rsid w:val="00B36BA4"/>
    <w:rsid w:val="00B36BCE"/>
    <w:rsid w:val="00B36C92"/>
    <w:rsid w:val="00B36CFB"/>
    <w:rsid w:val="00B36D0B"/>
    <w:rsid w:val="00B36D31"/>
    <w:rsid w:val="00B36F94"/>
    <w:rsid w:val="00B3700D"/>
    <w:rsid w:val="00B3718E"/>
    <w:rsid w:val="00B3724B"/>
    <w:rsid w:val="00B372AE"/>
    <w:rsid w:val="00B3732A"/>
    <w:rsid w:val="00B37415"/>
    <w:rsid w:val="00B37454"/>
    <w:rsid w:val="00B37457"/>
    <w:rsid w:val="00B37503"/>
    <w:rsid w:val="00B3759C"/>
    <w:rsid w:val="00B375D2"/>
    <w:rsid w:val="00B375D4"/>
    <w:rsid w:val="00B375EB"/>
    <w:rsid w:val="00B3776F"/>
    <w:rsid w:val="00B377E1"/>
    <w:rsid w:val="00B377FB"/>
    <w:rsid w:val="00B3780C"/>
    <w:rsid w:val="00B37816"/>
    <w:rsid w:val="00B378F6"/>
    <w:rsid w:val="00B37992"/>
    <w:rsid w:val="00B37A13"/>
    <w:rsid w:val="00B37A56"/>
    <w:rsid w:val="00B37B2A"/>
    <w:rsid w:val="00B37BB7"/>
    <w:rsid w:val="00B37C12"/>
    <w:rsid w:val="00B37C57"/>
    <w:rsid w:val="00B37C75"/>
    <w:rsid w:val="00B37C8C"/>
    <w:rsid w:val="00B37D1E"/>
    <w:rsid w:val="00B37E32"/>
    <w:rsid w:val="00B37F77"/>
    <w:rsid w:val="00B37F8C"/>
    <w:rsid w:val="00B40029"/>
    <w:rsid w:val="00B4004F"/>
    <w:rsid w:val="00B40085"/>
    <w:rsid w:val="00B4010D"/>
    <w:rsid w:val="00B4015B"/>
    <w:rsid w:val="00B40170"/>
    <w:rsid w:val="00B401E8"/>
    <w:rsid w:val="00B40296"/>
    <w:rsid w:val="00B4029D"/>
    <w:rsid w:val="00B402DD"/>
    <w:rsid w:val="00B40314"/>
    <w:rsid w:val="00B40416"/>
    <w:rsid w:val="00B404F1"/>
    <w:rsid w:val="00B4056C"/>
    <w:rsid w:val="00B405BD"/>
    <w:rsid w:val="00B40651"/>
    <w:rsid w:val="00B406BB"/>
    <w:rsid w:val="00B40736"/>
    <w:rsid w:val="00B40901"/>
    <w:rsid w:val="00B40993"/>
    <w:rsid w:val="00B40B31"/>
    <w:rsid w:val="00B40B74"/>
    <w:rsid w:val="00B40B8B"/>
    <w:rsid w:val="00B40B8C"/>
    <w:rsid w:val="00B40BD0"/>
    <w:rsid w:val="00B40C26"/>
    <w:rsid w:val="00B40C2B"/>
    <w:rsid w:val="00B40C4C"/>
    <w:rsid w:val="00B40D7E"/>
    <w:rsid w:val="00B40DF9"/>
    <w:rsid w:val="00B4102F"/>
    <w:rsid w:val="00B4116A"/>
    <w:rsid w:val="00B41271"/>
    <w:rsid w:val="00B41313"/>
    <w:rsid w:val="00B4137D"/>
    <w:rsid w:val="00B413E1"/>
    <w:rsid w:val="00B41517"/>
    <w:rsid w:val="00B4151A"/>
    <w:rsid w:val="00B4161E"/>
    <w:rsid w:val="00B41697"/>
    <w:rsid w:val="00B41700"/>
    <w:rsid w:val="00B41840"/>
    <w:rsid w:val="00B418C5"/>
    <w:rsid w:val="00B41ACC"/>
    <w:rsid w:val="00B41BA5"/>
    <w:rsid w:val="00B41BE1"/>
    <w:rsid w:val="00B41D74"/>
    <w:rsid w:val="00B41DE9"/>
    <w:rsid w:val="00B41F55"/>
    <w:rsid w:val="00B41F6E"/>
    <w:rsid w:val="00B420AC"/>
    <w:rsid w:val="00B4214E"/>
    <w:rsid w:val="00B4215F"/>
    <w:rsid w:val="00B421D6"/>
    <w:rsid w:val="00B422A1"/>
    <w:rsid w:val="00B42312"/>
    <w:rsid w:val="00B4237D"/>
    <w:rsid w:val="00B42385"/>
    <w:rsid w:val="00B423C4"/>
    <w:rsid w:val="00B423D8"/>
    <w:rsid w:val="00B4244D"/>
    <w:rsid w:val="00B424DE"/>
    <w:rsid w:val="00B42509"/>
    <w:rsid w:val="00B42678"/>
    <w:rsid w:val="00B42688"/>
    <w:rsid w:val="00B426B8"/>
    <w:rsid w:val="00B426C2"/>
    <w:rsid w:val="00B427BB"/>
    <w:rsid w:val="00B429BC"/>
    <w:rsid w:val="00B429DD"/>
    <w:rsid w:val="00B42BAE"/>
    <w:rsid w:val="00B42BFE"/>
    <w:rsid w:val="00B42C19"/>
    <w:rsid w:val="00B42C2C"/>
    <w:rsid w:val="00B42C62"/>
    <w:rsid w:val="00B42D19"/>
    <w:rsid w:val="00B42D3D"/>
    <w:rsid w:val="00B42DFF"/>
    <w:rsid w:val="00B42E76"/>
    <w:rsid w:val="00B43074"/>
    <w:rsid w:val="00B43081"/>
    <w:rsid w:val="00B432AA"/>
    <w:rsid w:val="00B432BA"/>
    <w:rsid w:val="00B432BE"/>
    <w:rsid w:val="00B432C1"/>
    <w:rsid w:val="00B432F3"/>
    <w:rsid w:val="00B43333"/>
    <w:rsid w:val="00B4358D"/>
    <w:rsid w:val="00B43678"/>
    <w:rsid w:val="00B436C5"/>
    <w:rsid w:val="00B43726"/>
    <w:rsid w:val="00B4372C"/>
    <w:rsid w:val="00B43747"/>
    <w:rsid w:val="00B4380B"/>
    <w:rsid w:val="00B43846"/>
    <w:rsid w:val="00B438C2"/>
    <w:rsid w:val="00B4391A"/>
    <w:rsid w:val="00B43A22"/>
    <w:rsid w:val="00B43A6D"/>
    <w:rsid w:val="00B43B43"/>
    <w:rsid w:val="00B43C20"/>
    <w:rsid w:val="00B43C66"/>
    <w:rsid w:val="00B43C9D"/>
    <w:rsid w:val="00B43CF9"/>
    <w:rsid w:val="00B43D03"/>
    <w:rsid w:val="00B43E90"/>
    <w:rsid w:val="00B43EC4"/>
    <w:rsid w:val="00B43FBB"/>
    <w:rsid w:val="00B44041"/>
    <w:rsid w:val="00B44081"/>
    <w:rsid w:val="00B443B8"/>
    <w:rsid w:val="00B443BA"/>
    <w:rsid w:val="00B44411"/>
    <w:rsid w:val="00B44623"/>
    <w:rsid w:val="00B4463D"/>
    <w:rsid w:val="00B44671"/>
    <w:rsid w:val="00B446D9"/>
    <w:rsid w:val="00B44838"/>
    <w:rsid w:val="00B44981"/>
    <w:rsid w:val="00B44A0E"/>
    <w:rsid w:val="00B44C81"/>
    <w:rsid w:val="00B44C84"/>
    <w:rsid w:val="00B44DBA"/>
    <w:rsid w:val="00B44DCE"/>
    <w:rsid w:val="00B44E28"/>
    <w:rsid w:val="00B44E8E"/>
    <w:rsid w:val="00B44F38"/>
    <w:rsid w:val="00B45028"/>
    <w:rsid w:val="00B45036"/>
    <w:rsid w:val="00B45296"/>
    <w:rsid w:val="00B454E1"/>
    <w:rsid w:val="00B45652"/>
    <w:rsid w:val="00B456EB"/>
    <w:rsid w:val="00B457C0"/>
    <w:rsid w:val="00B4582D"/>
    <w:rsid w:val="00B458F3"/>
    <w:rsid w:val="00B4598F"/>
    <w:rsid w:val="00B459B3"/>
    <w:rsid w:val="00B45A33"/>
    <w:rsid w:val="00B45AA8"/>
    <w:rsid w:val="00B45ACA"/>
    <w:rsid w:val="00B45C89"/>
    <w:rsid w:val="00B45CF7"/>
    <w:rsid w:val="00B45CFB"/>
    <w:rsid w:val="00B45D54"/>
    <w:rsid w:val="00B45D85"/>
    <w:rsid w:val="00B45E26"/>
    <w:rsid w:val="00B45E6F"/>
    <w:rsid w:val="00B45ED8"/>
    <w:rsid w:val="00B45F7D"/>
    <w:rsid w:val="00B4602F"/>
    <w:rsid w:val="00B46121"/>
    <w:rsid w:val="00B46190"/>
    <w:rsid w:val="00B46202"/>
    <w:rsid w:val="00B46209"/>
    <w:rsid w:val="00B4634B"/>
    <w:rsid w:val="00B463F1"/>
    <w:rsid w:val="00B46447"/>
    <w:rsid w:val="00B464DF"/>
    <w:rsid w:val="00B46580"/>
    <w:rsid w:val="00B46642"/>
    <w:rsid w:val="00B466AC"/>
    <w:rsid w:val="00B46714"/>
    <w:rsid w:val="00B467F8"/>
    <w:rsid w:val="00B468C2"/>
    <w:rsid w:val="00B46921"/>
    <w:rsid w:val="00B46936"/>
    <w:rsid w:val="00B46953"/>
    <w:rsid w:val="00B469C4"/>
    <w:rsid w:val="00B46AE1"/>
    <w:rsid w:val="00B46B0D"/>
    <w:rsid w:val="00B46C7B"/>
    <w:rsid w:val="00B46C83"/>
    <w:rsid w:val="00B46DD8"/>
    <w:rsid w:val="00B46E89"/>
    <w:rsid w:val="00B46E9C"/>
    <w:rsid w:val="00B46EEB"/>
    <w:rsid w:val="00B46F0E"/>
    <w:rsid w:val="00B46F9A"/>
    <w:rsid w:val="00B47005"/>
    <w:rsid w:val="00B47072"/>
    <w:rsid w:val="00B4713F"/>
    <w:rsid w:val="00B4714C"/>
    <w:rsid w:val="00B47180"/>
    <w:rsid w:val="00B471CA"/>
    <w:rsid w:val="00B47341"/>
    <w:rsid w:val="00B4734D"/>
    <w:rsid w:val="00B473D2"/>
    <w:rsid w:val="00B47448"/>
    <w:rsid w:val="00B474A9"/>
    <w:rsid w:val="00B47544"/>
    <w:rsid w:val="00B475D7"/>
    <w:rsid w:val="00B47665"/>
    <w:rsid w:val="00B4772B"/>
    <w:rsid w:val="00B477D4"/>
    <w:rsid w:val="00B478C0"/>
    <w:rsid w:val="00B47928"/>
    <w:rsid w:val="00B479C1"/>
    <w:rsid w:val="00B47A07"/>
    <w:rsid w:val="00B47AB9"/>
    <w:rsid w:val="00B47B37"/>
    <w:rsid w:val="00B47C3E"/>
    <w:rsid w:val="00B47EAD"/>
    <w:rsid w:val="00B47FD7"/>
    <w:rsid w:val="00B500D9"/>
    <w:rsid w:val="00B501B6"/>
    <w:rsid w:val="00B501C0"/>
    <w:rsid w:val="00B50244"/>
    <w:rsid w:val="00B50277"/>
    <w:rsid w:val="00B502F7"/>
    <w:rsid w:val="00B50357"/>
    <w:rsid w:val="00B5042C"/>
    <w:rsid w:val="00B50445"/>
    <w:rsid w:val="00B50482"/>
    <w:rsid w:val="00B504A5"/>
    <w:rsid w:val="00B506B4"/>
    <w:rsid w:val="00B507D4"/>
    <w:rsid w:val="00B50834"/>
    <w:rsid w:val="00B508BA"/>
    <w:rsid w:val="00B50981"/>
    <w:rsid w:val="00B50A54"/>
    <w:rsid w:val="00B50A6E"/>
    <w:rsid w:val="00B50B26"/>
    <w:rsid w:val="00B50BDA"/>
    <w:rsid w:val="00B50C12"/>
    <w:rsid w:val="00B50C69"/>
    <w:rsid w:val="00B50C7B"/>
    <w:rsid w:val="00B50CA0"/>
    <w:rsid w:val="00B50DB5"/>
    <w:rsid w:val="00B50E63"/>
    <w:rsid w:val="00B50E97"/>
    <w:rsid w:val="00B50EA0"/>
    <w:rsid w:val="00B50EE7"/>
    <w:rsid w:val="00B50EED"/>
    <w:rsid w:val="00B50F22"/>
    <w:rsid w:val="00B50F3A"/>
    <w:rsid w:val="00B50FB3"/>
    <w:rsid w:val="00B510A3"/>
    <w:rsid w:val="00B510DD"/>
    <w:rsid w:val="00B5129B"/>
    <w:rsid w:val="00B51346"/>
    <w:rsid w:val="00B51381"/>
    <w:rsid w:val="00B51445"/>
    <w:rsid w:val="00B514AB"/>
    <w:rsid w:val="00B5153F"/>
    <w:rsid w:val="00B51541"/>
    <w:rsid w:val="00B5168D"/>
    <w:rsid w:val="00B516C1"/>
    <w:rsid w:val="00B51709"/>
    <w:rsid w:val="00B51729"/>
    <w:rsid w:val="00B519A7"/>
    <w:rsid w:val="00B519DD"/>
    <w:rsid w:val="00B51A53"/>
    <w:rsid w:val="00B51A87"/>
    <w:rsid w:val="00B51AD1"/>
    <w:rsid w:val="00B51B41"/>
    <w:rsid w:val="00B51B4E"/>
    <w:rsid w:val="00B51B8A"/>
    <w:rsid w:val="00B51B9B"/>
    <w:rsid w:val="00B51BB3"/>
    <w:rsid w:val="00B51BBF"/>
    <w:rsid w:val="00B51BD7"/>
    <w:rsid w:val="00B51C96"/>
    <w:rsid w:val="00B51C9D"/>
    <w:rsid w:val="00B51E0F"/>
    <w:rsid w:val="00B51E5B"/>
    <w:rsid w:val="00B51EAA"/>
    <w:rsid w:val="00B51EE4"/>
    <w:rsid w:val="00B51F45"/>
    <w:rsid w:val="00B52043"/>
    <w:rsid w:val="00B52052"/>
    <w:rsid w:val="00B520E4"/>
    <w:rsid w:val="00B521B5"/>
    <w:rsid w:val="00B521BD"/>
    <w:rsid w:val="00B52345"/>
    <w:rsid w:val="00B524FC"/>
    <w:rsid w:val="00B5254B"/>
    <w:rsid w:val="00B525A1"/>
    <w:rsid w:val="00B525AF"/>
    <w:rsid w:val="00B525E1"/>
    <w:rsid w:val="00B525F5"/>
    <w:rsid w:val="00B526B2"/>
    <w:rsid w:val="00B5270E"/>
    <w:rsid w:val="00B52730"/>
    <w:rsid w:val="00B52798"/>
    <w:rsid w:val="00B527B0"/>
    <w:rsid w:val="00B528B7"/>
    <w:rsid w:val="00B52980"/>
    <w:rsid w:val="00B52A6B"/>
    <w:rsid w:val="00B52A75"/>
    <w:rsid w:val="00B52A84"/>
    <w:rsid w:val="00B52B12"/>
    <w:rsid w:val="00B52B7C"/>
    <w:rsid w:val="00B52BA5"/>
    <w:rsid w:val="00B52BC5"/>
    <w:rsid w:val="00B52BEC"/>
    <w:rsid w:val="00B52C86"/>
    <w:rsid w:val="00B52DF3"/>
    <w:rsid w:val="00B52E15"/>
    <w:rsid w:val="00B52E26"/>
    <w:rsid w:val="00B52E99"/>
    <w:rsid w:val="00B52E9F"/>
    <w:rsid w:val="00B52EF1"/>
    <w:rsid w:val="00B53165"/>
    <w:rsid w:val="00B5317D"/>
    <w:rsid w:val="00B53207"/>
    <w:rsid w:val="00B532BB"/>
    <w:rsid w:val="00B53312"/>
    <w:rsid w:val="00B5333B"/>
    <w:rsid w:val="00B5343D"/>
    <w:rsid w:val="00B53450"/>
    <w:rsid w:val="00B5348B"/>
    <w:rsid w:val="00B5348E"/>
    <w:rsid w:val="00B534E9"/>
    <w:rsid w:val="00B53658"/>
    <w:rsid w:val="00B536A9"/>
    <w:rsid w:val="00B537A4"/>
    <w:rsid w:val="00B53956"/>
    <w:rsid w:val="00B5396C"/>
    <w:rsid w:val="00B539CE"/>
    <w:rsid w:val="00B53A4D"/>
    <w:rsid w:val="00B53A9C"/>
    <w:rsid w:val="00B53B45"/>
    <w:rsid w:val="00B53C19"/>
    <w:rsid w:val="00B53C54"/>
    <w:rsid w:val="00B53DF3"/>
    <w:rsid w:val="00B53E04"/>
    <w:rsid w:val="00B53E09"/>
    <w:rsid w:val="00B53F9C"/>
    <w:rsid w:val="00B53FAD"/>
    <w:rsid w:val="00B540EA"/>
    <w:rsid w:val="00B54149"/>
    <w:rsid w:val="00B54178"/>
    <w:rsid w:val="00B541B3"/>
    <w:rsid w:val="00B5422B"/>
    <w:rsid w:val="00B54281"/>
    <w:rsid w:val="00B5430E"/>
    <w:rsid w:val="00B54327"/>
    <w:rsid w:val="00B54346"/>
    <w:rsid w:val="00B54398"/>
    <w:rsid w:val="00B5440A"/>
    <w:rsid w:val="00B54451"/>
    <w:rsid w:val="00B544D5"/>
    <w:rsid w:val="00B54592"/>
    <w:rsid w:val="00B54745"/>
    <w:rsid w:val="00B548DB"/>
    <w:rsid w:val="00B5490A"/>
    <w:rsid w:val="00B54941"/>
    <w:rsid w:val="00B549C4"/>
    <w:rsid w:val="00B54A86"/>
    <w:rsid w:val="00B54B3D"/>
    <w:rsid w:val="00B54BAF"/>
    <w:rsid w:val="00B54C23"/>
    <w:rsid w:val="00B54CB7"/>
    <w:rsid w:val="00B54E9C"/>
    <w:rsid w:val="00B54F10"/>
    <w:rsid w:val="00B54F7A"/>
    <w:rsid w:val="00B55020"/>
    <w:rsid w:val="00B5512B"/>
    <w:rsid w:val="00B551B7"/>
    <w:rsid w:val="00B551FF"/>
    <w:rsid w:val="00B5521E"/>
    <w:rsid w:val="00B553C2"/>
    <w:rsid w:val="00B553EC"/>
    <w:rsid w:val="00B553FC"/>
    <w:rsid w:val="00B55411"/>
    <w:rsid w:val="00B55557"/>
    <w:rsid w:val="00B556AC"/>
    <w:rsid w:val="00B55811"/>
    <w:rsid w:val="00B55884"/>
    <w:rsid w:val="00B558B6"/>
    <w:rsid w:val="00B558DB"/>
    <w:rsid w:val="00B55A52"/>
    <w:rsid w:val="00B55C07"/>
    <w:rsid w:val="00B55C54"/>
    <w:rsid w:val="00B55CF2"/>
    <w:rsid w:val="00B55DB2"/>
    <w:rsid w:val="00B55DCD"/>
    <w:rsid w:val="00B55ED5"/>
    <w:rsid w:val="00B55FFC"/>
    <w:rsid w:val="00B56040"/>
    <w:rsid w:val="00B5605D"/>
    <w:rsid w:val="00B5609A"/>
    <w:rsid w:val="00B560BE"/>
    <w:rsid w:val="00B5613D"/>
    <w:rsid w:val="00B564F6"/>
    <w:rsid w:val="00B5651A"/>
    <w:rsid w:val="00B565E7"/>
    <w:rsid w:val="00B56620"/>
    <w:rsid w:val="00B5663B"/>
    <w:rsid w:val="00B5666F"/>
    <w:rsid w:val="00B567A5"/>
    <w:rsid w:val="00B567CC"/>
    <w:rsid w:val="00B56835"/>
    <w:rsid w:val="00B56A20"/>
    <w:rsid w:val="00B56A8B"/>
    <w:rsid w:val="00B56AB1"/>
    <w:rsid w:val="00B56BC9"/>
    <w:rsid w:val="00B56C19"/>
    <w:rsid w:val="00B56DBD"/>
    <w:rsid w:val="00B56DED"/>
    <w:rsid w:val="00B56E0C"/>
    <w:rsid w:val="00B56E58"/>
    <w:rsid w:val="00B56E75"/>
    <w:rsid w:val="00B56E7E"/>
    <w:rsid w:val="00B56E8D"/>
    <w:rsid w:val="00B56F14"/>
    <w:rsid w:val="00B56F3D"/>
    <w:rsid w:val="00B56F42"/>
    <w:rsid w:val="00B56F4B"/>
    <w:rsid w:val="00B56F5B"/>
    <w:rsid w:val="00B56F69"/>
    <w:rsid w:val="00B57141"/>
    <w:rsid w:val="00B57157"/>
    <w:rsid w:val="00B57160"/>
    <w:rsid w:val="00B5739E"/>
    <w:rsid w:val="00B573BD"/>
    <w:rsid w:val="00B5740F"/>
    <w:rsid w:val="00B57420"/>
    <w:rsid w:val="00B57427"/>
    <w:rsid w:val="00B57499"/>
    <w:rsid w:val="00B57507"/>
    <w:rsid w:val="00B57509"/>
    <w:rsid w:val="00B575D6"/>
    <w:rsid w:val="00B5763E"/>
    <w:rsid w:val="00B57670"/>
    <w:rsid w:val="00B57680"/>
    <w:rsid w:val="00B576BB"/>
    <w:rsid w:val="00B576DE"/>
    <w:rsid w:val="00B5772D"/>
    <w:rsid w:val="00B577B0"/>
    <w:rsid w:val="00B57A40"/>
    <w:rsid w:val="00B57C21"/>
    <w:rsid w:val="00B57C25"/>
    <w:rsid w:val="00B57CCC"/>
    <w:rsid w:val="00B57D82"/>
    <w:rsid w:val="00B57DAD"/>
    <w:rsid w:val="00B57E63"/>
    <w:rsid w:val="00B57EDE"/>
    <w:rsid w:val="00B57FE7"/>
    <w:rsid w:val="00B60010"/>
    <w:rsid w:val="00B6004D"/>
    <w:rsid w:val="00B6012C"/>
    <w:rsid w:val="00B6017C"/>
    <w:rsid w:val="00B60212"/>
    <w:rsid w:val="00B602C5"/>
    <w:rsid w:val="00B602D1"/>
    <w:rsid w:val="00B603FA"/>
    <w:rsid w:val="00B6054E"/>
    <w:rsid w:val="00B60587"/>
    <w:rsid w:val="00B6065F"/>
    <w:rsid w:val="00B606E8"/>
    <w:rsid w:val="00B60757"/>
    <w:rsid w:val="00B607D4"/>
    <w:rsid w:val="00B607DE"/>
    <w:rsid w:val="00B607F4"/>
    <w:rsid w:val="00B6081F"/>
    <w:rsid w:val="00B6082E"/>
    <w:rsid w:val="00B608B8"/>
    <w:rsid w:val="00B608CC"/>
    <w:rsid w:val="00B608FC"/>
    <w:rsid w:val="00B60A78"/>
    <w:rsid w:val="00B60AA8"/>
    <w:rsid w:val="00B60AFA"/>
    <w:rsid w:val="00B60B27"/>
    <w:rsid w:val="00B60C27"/>
    <w:rsid w:val="00B60C92"/>
    <w:rsid w:val="00B60D8B"/>
    <w:rsid w:val="00B60E51"/>
    <w:rsid w:val="00B60E80"/>
    <w:rsid w:val="00B61032"/>
    <w:rsid w:val="00B610B8"/>
    <w:rsid w:val="00B610C5"/>
    <w:rsid w:val="00B61154"/>
    <w:rsid w:val="00B61159"/>
    <w:rsid w:val="00B61182"/>
    <w:rsid w:val="00B61274"/>
    <w:rsid w:val="00B612AD"/>
    <w:rsid w:val="00B61307"/>
    <w:rsid w:val="00B6133A"/>
    <w:rsid w:val="00B61375"/>
    <w:rsid w:val="00B614D8"/>
    <w:rsid w:val="00B61507"/>
    <w:rsid w:val="00B6161A"/>
    <w:rsid w:val="00B61661"/>
    <w:rsid w:val="00B6169D"/>
    <w:rsid w:val="00B61812"/>
    <w:rsid w:val="00B618C7"/>
    <w:rsid w:val="00B6199A"/>
    <w:rsid w:val="00B619B8"/>
    <w:rsid w:val="00B619D3"/>
    <w:rsid w:val="00B61AE5"/>
    <w:rsid w:val="00B61AEB"/>
    <w:rsid w:val="00B61AFB"/>
    <w:rsid w:val="00B61B23"/>
    <w:rsid w:val="00B61B8F"/>
    <w:rsid w:val="00B61BAA"/>
    <w:rsid w:val="00B61C3C"/>
    <w:rsid w:val="00B61C74"/>
    <w:rsid w:val="00B61E3B"/>
    <w:rsid w:val="00B61FED"/>
    <w:rsid w:val="00B6202B"/>
    <w:rsid w:val="00B620A3"/>
    <w:rsid w:val="00B620A7"/>
    <w:rsid w:val="00B62160"/>
    <w:rsid w:val="00B62179"/>
    <w:rsid w:val="00B621D4"/>
    <w:rsid w:val="00B621E7"/>
    <w:rsid w:val="00B621F2"/>
    <w:rsid w:val="00B622B5"/>
    <w:rsid w:val="00B622E2"/>
    <w:rsid w:val="00B622F8"/>
    <w:rsid w:val="00B6242E"/>
    <w:rsid w:val="00B62457"/>
    <w:rsid w:val="00B62541"/>
    <w:rsid w:val="00B62574"/>
    <w:rsid w:val="00B6261F"/>
    <w:rsid w:val="00B6269D"/>
    <w:rsid w:val="00B626E7"/>
    <w:rsid w:val="00B6272D"/>
    <w:rsid w:val="00B627F7"/>
    <w:rsid w:val="00B628E0"/>
    <w:rsid w:val="00B628EF"/>
    <w:rsid w:val="00B62C97"/>
    <w:rsid w:val="00B62D55"/>
    <w:rsid w:val="00B62E7D"/>
    <w:rsid w:val="00B62E89"/>
    <w:rsid w:val="00B62EA4"/>
    <w:rsid w:val="00B62F20"/>
    <w:rsid w:val="00B62F5C"/>
    <w:rsid w:val="00B62FF3"/>
    <w:rsid w:val="00B6307E"/>
    <w:rsid w:val="00B63084"/>
    <w:rsid w:val="00B63101"/>
    <w:rsid w:val="00B6311A"/>
    <w:rsid w:val="00B632D1"/>
    <w:rsid w:val="00B6332D"/>
    <w:rsid w:val="00B6334D"/>
    <w:rsid w:val="00B634D1"/>
    <w:rsid w:val="00B63525"/>
    <w:rsid w:val="00B63538"/>
    <w:rsid w:val="00B63589"/>
    <w:rsid w:val="00B636AB"/>
    <w:rsid w:val="00B6374D"/>
    <w:rsid w:val="00B6376D"/>
    <w:rsid w:val="00B637BE"/>
    <w:rsid w:val="00B6390D"/>
    <w:rsid w:val="00B63968"/>
    <w:rsid w:val="00B63991"/>
    <w:rsid w:val="00B63A8E"/>
    <w:rsid w:val="00B63B43"/>
    <w:rsid w:val="00B63C48"/>
    <w:rsid w:val="00B63D0E"/>
    <w:rsid w:val="00B63D2E"/>
    <w:rsid w:val="00B63E69"/>
    <w:rsid w:val="00B63EA2"/>
    <w:rsid w:val="00B63F53"/>
    <w:rsid w:val="00B63F7E"/>
    <w:rsid w:val="00B64040"/>
    <w:rsid w:val="00B64066"/>
    <w:rsid w:val="00B640A4"/>
    <w:rsid w:val="00B64105"/>
    <w:rsid w:val="00B6414F"/>
    <w:rsid w:val="00B64181"/>
    <w:rsid w:val="00B641BF"/>
    <w:rsid w:val="00B6422C"/>
    <w:rsid w:val="00B64239"/>
    <w:rsid w:val="00B64242"/>
    <w:rsid w:val="00B64258"/>
    <w:rsid w:val="00B642F2"/>
    <w:rsid w:val="00B642F9"/>
    <w:rsid w:val="00B6431D"/>
    <w:rsid w:val="00B6434C"/>
    <w:rsid w:val="00B643CA"/>
    <w:rsid w:val="00B6442F"/>
    <w:rsid w:val="00B64441"/>
    <w:rsid w:val="00B64447"/>
    <w:rsid w:val="00B6454C"/>
    <w:rsid w:val="00B645BA"/>
    <w:rsid w:val="00B64698"/>
    <w:rsid w:val="00B64833"/>
    <w:rsid w:val="00B6496B"/>
    <w:rsid w:val="00B64A49"/>
    <w:rsid w:val="00B64C3B"/>
    <w:rsid w:val="00B64C96"/>
    <w:rsid w:val="00B64EDC"/>
    <w:rsid w:val="00B64EFC"/>
    <w:rsid w:val="00B64F80"/>
    <w:rsid w:val="00B65138"/>
    <w:rsid w:val="00B651C3"/>
    <w:rsid w:val="00B651D1"/>
    <w:rsid w:val="00B652D1"/>
    <w:rsid w:val="00B652F7"/>
    <w:rsid w:val="00B653DD"/>
    <w:rsid w:val="00B65566"/>
    <w:rsid w:val="00B65734"/>
    <w:rsid w:val="00B6573C"/>
    <w:rsid w:val="00B65745"/>
    <w:rsid w:val="00B658A0"/>
    <w:rsid w:val="00B658A2"/>
    <w:rsid w:val="00B65A15"/>
    <w:rsid w:val="00B65A1A"/>
    <w:rsid w:val="00B65B43"/>
    <w:rsid w:val="00B65D37"/>
    <w:rsid w:val="00B65D54"/>
    <w:rsid w:val="00B65DB4"/>
    <w:rsid w:val="00B65E04"/>
    <w:rsid w:val="00B6603B"/>
    <w:rsid w:val="00B66064"/>
    <w:rsid w:val="00B66141"/>
    <w:rsid w:val="00B662C5"/>
    <w:rsid w:val="00B66326"/>
    <w:rsid w:val="00B6634C"/>
    <w:rsid w:val="00B663F9"/>
    <w:rsid w:val="00B664DC"/>
    <w:rsid w:val="00B666CF"/>
    <w:rsid w:val="00B66713"/>
    <w:rsid w:val="00B66731"/>
    <w:rsid w:val="00B668F4"/>
    <w:rsid w:val="00B66960"/>
    <w:rsid w:val="00B669A6"/>
    <w:rsid w:val="00B669E2"/>
    <w:rsid w:val="00B66A5F"/>
    <w:rsid w:val="00B66B24"/>
    <w:rsid w:val="00B66B4A"/>
    <w:rsid w:val="00B66B67"/>
    <w:rsid w:val="00B66BF6"/>
    <w:rsid w:val="00B66CF9"/>
    <w:rsid w:val="00B66D38"/>
    <w:rsid w:val="00B66EBC"/>
    <w:rsid w:val="00B66EE1"/>
    <w:rsid w:val="00B66F94"/>
    <w:rsid w:val="00B6717D"/>
    <w:rsid w:val="00B671EE"/>
    <w:rsid w:val="00B67279"/>
    <w:rsid w:val="00B672C0"/>
    <w:rsid w:val="00B67436"/>
    <w:rsid w:val="00B674C7"/>
    <w:rsid w:val="00B6751F"/>
    <w:rsid w:val="00B6756F"/>
    <w:rsid w:val="00B6758C"/>
    <w:rsid w:val="00B67697"/>
    <w:rsid w:val="00B676E6"/>
    <w:rsid w:val="00B67723"/>
    <w:rsid w:val="00B677B6"/>
    <w:rsid w:val="00B678E1"/>
    <w:rsid w:val="00B67964"/>
    <w:rsid w:val="00B67A21"/>
    <w:rsid w:val="00B67A22"/>
    <w:rsid w:val="00B67A4D"/>
    <w:rsid w:val="00B67A74"/>
    <w:rsid w:val="00B67AF3"/>
    <w:rsid w:val="00B67C8A"/>
    <w:rsid w:val="00B67D06"/>
    <w:rsid w:val="00B67E21"/>
    <w:rsid w:val="00B67F72"/>
    <w:rsid w:val="00B67F77"/>
    <w:rsid w:val="00B67F91"/>
    <w:rsid w:val="00B7001E"/>
    <w:rsid w:val="00B70024"/>
    <w:rsid w:val="00B70067"/>
    <w:rsid w:val="00B700BF"/>
    <w:rsid w:val="00B700D2"/>
    <w:rsid w:val="00B70188"/>
    <w:rsid w:val="00B701AF"/>
    <w:rsid w:val="00B70221"/>
    <w:rsid w:val="00B703A3"/>
    <w:rsid w:val="00B703AB"/>
    <w:rsid w:val="00B704FF"/>
    <w:rsid w:val="00B70585"/>
    <w:rsid w:val="00B706C8"/>
    <w:rsid w:val="00B70899"/>
    <w:rsid w:val="00B708B9"/>
    <w:rsid w:val="00B70AB8"/>
    <w:rsid w:val="00B70B23"/>
    <w:rsid w:val="00B70B99"/>
    <w:rsid w:val="00B70C92"/>
    <w:rsid w:val="00B70E46"/>
    <w:rsid w:val="00B70E68"/>
    <w:rsid w:val="00B70EE8"/>
    <w:rsid w:val="00B70EEB"/>
    <w:rsid w:val="00B70F51"/>
    <w:rsid w:val="00B70F77"/>
    <w:rsid w:val="00B7102F"/>
    <w:rsid w:val="00B71057"/>
    <w:rsid w:val="00B7107D"/>
    <w:rsid w:val="00B7110E"/>
    <w:rsid w:val="00B71146"/>
    <w:rsid w:val="00B71166"/>
    <w:rsid w:val="00B711CD"/>
    <w:rsid w:val="00B713E7"/>
    <w:rsid w:val="00B714E1"/>
    <w:rsid w:val="00B714E5"/>
    <w:rsid w:val="00B714FD"/>
    <w:rsid w:val="00B71536"/>
    <w:rsid w:val="00B715CB"/>
    <w:rsid w:val="00B7160E"/>
    <w:rsid w:val="00B71638"/>
    <w:rsid w:val="00B717AD"/>
    <w:rsid w:val="00B7182B"/>
    <w:rsid w:val="00B718EF"/>
    <w:rsid w:val="00B71952"/>
    <w:rsid w:val="00B719CA"/>
    <w:rsid w:val="00B71A4A"/>
    <w:rsid w:val="00B71BA8"/>
    <w:rsid w:val="00B71C43"/>
    <w:rsid w:val="00B71C4F"/>
    <w:rsid w:val="00B71CD6"/>
    <w:rsid w:val="00B71CFC"/>
    <w:rsid w:val="00B71DB3"/>
    <w:rsid w:val="00B71DCD"/>
    <w:rsid w:val="00B71E4A"/>
    <w:rsid w:val="00B71ED1"/>
    <w:rsid w:val="00B71EE4"/>
    <w:rsid w:val="00B71FF8"/>
    <w:rsid w:val="00B72019"/>
    <w:rsid w:val="00B72029"/>
    <w:rsid w:val="00B72053"/>
    <w:rsid w:val="00B720B0"/>
    <w:rsid w:val="00B720E3"/>
    <w:rsid w:val="00B7223B"/>
    <w:rsid w:val="00B7223C"/>
    <w:rsid w:val="00B72543"/>
    <w:rsid w:val="00B72597"/>
    <w:rsid w:val="00B725B6"/>
    <w:rsid w:val="00B725C8"/>
    <w:rsid w:val="00B726D2"/>
    <w:rsid w:val="00B72780"/>
    <w:rsid w:val="00B72782"/>
    <w:rsid w:val="00B727FA"/>
    <w:rsid w:val="00B7281B"/>
    <w:rsid w:val="00B7286D"/>
    <w:rsid w:val="00B728D7"/>
    <w:rsid w:val="00B729FC"/>
    <w:rsid w:val="00B72AB9"/>
    <w:rsid w:val="00B72BB4"/>
    <w:rsid w:val="00B72BE5"/>
    <w:rsid w:val="00B72BF3"/>
    <w:rsid w:val="00B72C2B"/>
    <w:rsid w:val="00B72D0A"/>
    <w:rsid w:val="00B72D4A"/>
    <w:rsid w:val="00B72D64"/>
    <w:rsid w:val="00B72E57"/>
    <w:rsid w:val="00B72F9C"/>
    <w:rsid w:val="00B72FA9"/>
    <w:rsid w:val="00B7307D"/>
    <w:rsid w:val="00B732FE"/>
    <w:rsid w:val="00B73312"/>
    <w:rsid w:val="00B734D6"/>
    <w:rsid w:val="00B735B8"/>
    <w:rsid w:val="00B73694"/>
    <w:rsid w:val="00B736F9"/>
    <w:rsid w:val="00B73706"/>
    <w:rsid w:val="00B7378D"/>
    <w:rsid w:val="00B737F2"/>
    <w:rsid w:val="00B7388D"/>
    <w:rsid w:val="00B73943"/>
    <w:rsid w:val="00B739C3"/>
    <w:rsid w:val="00B739D3"/>
    <w:rsid w:val="00B739D7"/>
    <w:rsid w:val="00B73AB2"/>
    <w:rsid w:val="00B73AB7"/>
    <w:rsid w:val="00B73BF0"/>
    <w:rsid w:val="00B73C17"/>
    <w:rsid w:val="00B73CCB"/>
    <w:rsid w:val="00B73D1E"/>
    <w:rsid w:val="00B73DE7"/>
    <w:rsid w:val="00B73E04"/>
    <w:rsid w:val="00B73E08"/>
    <w:rsid w:val="00B73E93"/>
    <w:rsid w:val="00B73F3D"/>
    <w:rsid w:val="00B74083"/>
    <w:rsid w:val="00B7414B"/>
    <w:rsid w:val="00B741B7"/>
    <w:rsid w:val="00B7420D"/>
    <w:rsid w:val="00B74266"/>
    <w:rsid w:val="00B74276"/>
    <w:rsid w:val="00B742D2"/>
    <w:rsid w:val="00B74346"/>
    <w:rsid w:val="00B743BC"/>
    <w:rsid w:val="00B744B4"/>
    <w:rsid w:val="00B744CA"/>
    <w:rsid w:val="00B744E9"/>
    <w:rsid w:val="00B74570"/>
    <w:rsid w:val="00B74660"/>
    <w:rsid w:val="00B74663"/>
    <w:rsid w:val="00B74721"/>
    <w:rsid w:val="00B74769"/>
    <w:rsid w:val="00B74869"/>
    <w:rsid w:val="00B7493A"/>
    <w:rsid w:val="00B74989"/>
    <w:rsid w:val="00B749DB"/>
    <w:rsid w:val="00B74A49"/>
    <w:rsid w:val="00B74A61"/>
    <w:rsid w:val="00B74A76"/>
    <w:rsid w:val="00B74A82"/>
    <w:rsid w:val="00B74C72"/>
    <w:rsid w:val="00B74D73"/>
    <w:rsid w:val="00B74D88"/>
    <w:rsid w:val="00B74E67"/>
    <w:rsid w:val="00B74EC3"/>
    <w:rsid w:val="00B74ED6"/>
    <w:rsid w:val="00B74F96"/>
    <w:rsid w:val="00B74FEB"/>
    <w:rsid w:val="00B75053"/>
    <w:rsid w:val="00B7506F"/>
    <w:rsid w:val="00B750FE"/>
    <w:rsid w:val="00B751E7"/>
    <w:rsid w:val="00B75227"/>
    <w:rsid w:val="00B75380"/>
    <w:rsid w:val="00B753C4"/>
    <w:rsid w:val="00B7544F"/>
    <w:rsid w:val="00B7546F"/>
    <w:rsid w:val="00B75471"/>
    <w:rsid w:val="00B754D1"/>
    <w:rsid w:val="00B75524"/>
    <w:rsid w:val="00B75592"/>
    <w:rsid w:val="00B755B7"/>
    <w:rsid w:val="00B75646"/>
    <w:rsid w:val="00B7566D"/>
    <w:rsid w:val="00B756DE"/>
    <w:rsid w:val="00B75959"/>
    <w:rsid w:val="00B75983"/>
    <w:rsid w:val="00B75993"/>
    <w:rsid w:val="00B75A1E"/>
    <w:rsid w:val="00B75B04"/>
    <w:rsid w:val="00B75B0A"/>
    <w:rsid w:val="00B75BB4"/>
    <w:rsid w:val="00B75C04"/>
    <w:rsid w:val="00B75CBE"/>
    <w:rsid w:val="00B75CC5"/>
    <w:rsid w:val="00B75DF7"/>
    <w:rsid w:val="00B75F7A"/>
    <w:rsid w:val="00B75FD9"/>
    <w:rsid w:val="00B76058"/>
    <w:rsid w:val="00B7613E"/>
    <w:rsid w:val="00B76203"/>
    <w:rsid w:val="00B7622A"/>
    <w:rsid w:val="00B762B9"/>
    <w:rsid w:val="00B764AD"/>
    <w:rsid w:val="00B76544"/>
    <w:rsid w:val="00B76567"/>
    <w:rsid w:val="00B76590"/>
    <w:rsid w:val="00B765CB"/>
    <w:rsid w:val="00B7661B"/>
    <w:rsid w:val="00B76636"/>
    <w:rsid w:val="00B76761"/>
    <w:rsid w:val="00B767BD"/>
    <w:rsid w:val="00B769B1"/>
    <w:rsid w:val="00B76A1D"/>
    <w:rsid w:val="00B76A99"/>
    <w:rsid w:val="00B76B71"/>
    <w:rsid w:val="00B76C6F"/>
    <w:rsid w:val="00B76CA5"/>
    <w:rsid w:val="00B76D09"/>
    <w:rsid w:val="00B76D49"/>
    <w:rsid w:val="00B76D57"/>
    <w:rsid w:val="00B76D5B"/>
    <w:rsid w:val="00B76D62"/>
    <w:rsid w:val="00B76F8F"/>
    <w:rsid w:val="00B76F90"/>
    <w:rsid w:val="00B76FD2"/>
    <w:rsid w:val="00B77075"/>
    <w:rsid w:val="00B77086"/>
    <w:rsid w:val="00B770AF"/>
    <w:rsid w:val="00B770B1"/>
    <w:rsid w:val="00B770B4"/>
    <w:rsid w:val="00B770CB"/>
    <w:rsid w:val="00B770E7"/>
    <w:rsid w:val="00B77275"/>
    <w:rsid w:val="00B772C2"/>
    <w:rsid w:val="00B77326"/>
    <w:rsid w:val="00B773CF"/>
    <w:rsid w:val="00B773D8"/>
    <w:rsid w:val="00B77581"/>
    <w:rsid w:val="00B775E9"/>
    <w:rsid w:val="00B77606"/>
    <w:rsid w:val="00B776A0"/>
    <w:rsid w:val="00B776D1"/>
    <w:rsid w:val="00B77752"/>
    <w:rsid w:val="00B777C9"/>
    <w:rsid w:val="00B777F2"/>
    <w:rsid w:val="00B7794C"/>
    <w:rsid w:val="00B77965"/>
    <w:rsid w:val="00B77A16"/>
    <w:rsid w:val="00B77BC1"/>
    <w:rsid w:val="00B77CD4"/>
    <w:rsid w:val="00B77D2B"/>
    <w:rsid w:val="00B77E60"/>
    <w:rsid w:val="00B77E8A"/>
    <w:rsid w:val="00B77EA7"/>
    <w:rsid w:val="00B77F4E"/>
    <w:rsid w:val="00B801B8"/>
    <w:rsid w:val="00B801BB"/>
    <w:rsid w:val="00B80263"/>
    <w:rsid w:val="00B80268"/>
    <w:rsid w:val="00B802CB"/>
    <w:rsid w:val="00B80322"/>
    <w:rsid w:val="00B8039F"/>
    <w:rsid w:val="00B803D9"/>
    <w:rsid w:val="00B80497"/>
    <w:rsid w:val="00B805ED"/>
    <w:rsid w:val="00B8062C"/>
    <w:rsid w:val="00B80689"/>
    <w:rsid w:val="00B80694"/>
    <w:rsid w:val="00B80697"/>
    <w:rsid w:val="00B8069A"/>
    <w:rsid w:val="00B806AA"/>
    <w:rsid w:val="00B806B2"/>
    <w:rsid w:val="00B806ED"/>
    <w:rsid w:val="00B806FE"/>
    <w:rsid w:val="00B80704"/>
    <w:rsid w:val="00B80714"/>
    <w:rsid w:val="00B807D0"/>
    <w:rsid w:val="00B808BD"/>
    <w:rsid w:val="00B808E0"/>
    <w:rsid w:val="00B80963"/>
    <w:rsid w:val="00B80971"/>
    <w:rsid w:val="00B80974"/>
    <w:rsid w:val="00B80A5D"/>
    <w:rsid w:val="00B80C9E"/>
    <w:rsid w:val="00B80E1A"/>
    <w:rsid w:val="00B80E3E"/>
    <w:rsid w:val="00B80E7A"/>
    <w:rsid w:val="00B80E9F"/>
    <w:rsid w:val="00B80EEC"/>
    <w:rsid w:val="00B80F35"/>
    <w:rsid w:val="00B8105B"/>
    <w:rsid w:val="00B811DE"/>
    <w:rsid w:val="00B811E1"/>
    <w:rsid w:val="00B8128D"/>
    <w:rsid w:val="00B812CA"/>
    <w:rsid w:val="00B81304"/>
    <w:rsid w:val="00B81436"/>
    <w:rsid w:val="00B81494"/>
    <w:rsid w:val="00B81499"/>
    <w:rsid w:val="00B814A5"/>
    <w:rsid w:val="00B81613"/>
    <w:rsid w:val="00B81615"/>
    <w:rsid w:val="00B8168A"/>
    <w:rsid w:val="00B816E5"/>
    <w:rsid w:val="00B81763"/>
    <w:rsid w:val="00B81768"/>
    <w:rsid w:val="00B817DF"/>
    <w:rsid w:val="00B8189D"/>
    <w:rsid w:val="00B818BC"/>
    <w:rsid w:val="00B81933"/>
    <w:rsid w:val="00B819AF"/>
    <w:rsid w:val="00B81AAF"/>
    <w:rsid w:val="00B81B61"/>
    <w:rsid w:val="00B81BDC"/>
    <w:rsid w:val="00B81C08"/>
    <w:rsid w:val="00B81C6B"/>
    <w:rsid w:val="00B81D10"/>
    <w:rsid w:val="00B81D60"/>
    <w:rsid w:val="00B81E5D"/>
    <w:rsid w:val="00B81E90"/>
    <w:rsid w:val="00B81ECD"/>
    <w:rsid w:val="00B81F3D"/>
    <w:rsid w:val="00B81F41"/>
    <w:rsid w:val="00B81FB1"/>
    <w:rsid w:val="00B81FCB"/>
    <w:rsid w:val="00B81FF3"/>
    <w:rsid w:val="00B82151"/>
    <w:rsid w:val="00B823AE"/>
    <w:rsid w:val="00B823C0"/>
    <w:rsid w:val="00B8242D"/>
    <w:rsid w:val="00B82481"/>
    <w:rsid w:val="00B8261C"/>
    <w:rsid w:val="00B8268C"/>
    <w:rsid w:val="00B82712"/>
    <w:rsid w:val="00B82895"/>
    <w:rsid w:val="00B82947"/>
    <w:rsid w:val="00B829F6"/>
    <w:rsid w:val="00B82AAB"/>
    <w:rsid w:val="00B82ADE"/>
    <w:rsid w:val="00B82BDE"/>
    <w:rsid w:val="00B82BDF"/>
    <w:rsid w:val="00B82C17"/>
    <w:rsid w:val="00B82C58"/>
    <w:rsid w:val="00B82D98"/>
    <w:rsid w:val="00B82DB0"/>
    <w:rsid w:val="00B82E89"/>
    <w:rsid w:val="00B82F07"/>
    <w:rsid w:val="00B82FDC"/>
    <w:rsid w:val="00B8303C"/>
    <w:rsid w:val="00B8304F"/>
    <w:rsid w:val="00B83057"/>
    <w:rsid w:val="00B8305B"/>
    <w:rsid w:val="00B8308D"/>
    <w:rsid w:val="00B8308E"/>
    <w:rsid w:val="00B8322F"/>
    <w:rsid w:val="00B832A3"/>
    <w:rsid w:val="00B832A8"/>
    <w:rsid w:val="00B8332F"/>
    <w:rsid w:val="00B833A5"/>
    <w:rsid w:val="00B834B1"/>
    <w:rsid w:val="00B8352E"/>
    <w:rsid w:val="00B835C7"/>
    <w:rsid w:val="00B8369E"/>
    <w:rsid w:val="00B838C1"/>
    <w:rsid w:val="00B83A19"/>
    <w:rsid w:val="00B83A81"/>
    <w:rsid w:val="00B83ABB"/>
    <w:rsid w:val="00B83B1C"/>
    <w:rsid w:val="00B83B6E"/>
    <w:rsid w:val="00B83C53"/>
    <w:rsid w:val="00B83C5A"/>
    <w:rsid w:val="00B83D8F"/>
    <w:rsid w:val="00B83E47"/>
    <w:rsid w:val="00B83FA6"/>
    <w:rsid w:val="00B8400F"/>
    <w:rsid w:val="00B8406E"/>
    <w:rsid w:val="00B840C6"/>
    <w:rsid w:val="00B84147"/>
    <w:rsid w:val="00B8419C"/>
    <w:rsid w:val="00B841AA"/>
    <w:rsid w:val="00B841AE"/>
    <w:rsid w:val="00B84319"/>
    <w:rsid w:val="00B8445B"/>
    <w:rsid w:val="00B844BE"/>
    <w:rsid w:val="00B844FA"/>
    <w:rsid w:val="00B84503"/>
    <w:rsid w:val="00B84588"/>
    <w:rsid w:val="00B84690"/>
    <w:rsid w:val="00B846A7"/>
    <w:rsid w:val="00B846F4"/>
    <w:rsid w:val="00B84747"/>
    <w:rsid w:val="00B848A6"/>
    <w:rsid w:val="00B84A14"/>
    <w:rsid w:val="00B84A2D"/>
    <w:rsid w:val="00B84A3E"/>
    <w:rsid w:val="00B84A56"/>
    <w:rsid w:val="00B84AF5"/>
    <w:rsid w:val="00B84C20"/>
    <w:rsid w:val="00B84D01"/>
    <w:rsid w:val="00B84D8A"/>
    <w:rsid w:val="00B84D9C"/>
    <w:rsid w:val="00B84DBA"/>
    <w:rsid w:val="00B84DEE"/>
    <w:rsid w:val="00B84FC5"/>
    <w:rsid w:val="00B84FFD"/>
    <w:rsid w:val="00B85016"/>
    <w:rsid w:val="00B851F2"/>
    <w:rsid w:val="00B85249"/>
    <w:rsid w:val="00B8526A"/>
    <w:rsid w:val="00B852AF"/>
    <w:rsid w:val="00B85355"/>
    <w:rsid w:val="00B853BF"/>
    <w:rsid w:val="00B853E8"/>
    <w:rsid w:val="00B8540C"/>
    <w:rsid w:val="00B85631"/>
    <w:rsid w:val="00B85745"/>
    <w:rsid w:val="00B85758"/>
    <w:rsid w:val="00B85759"/>
    <w:rsid w:val="00B85769"/>
    <w:rsid w:val="00B8591F"/>
    <w:rsid w:val="00B85941"/>
    <w:rsid w:val="00B859D8"/>
    <w:rsid w:val="00B85B66"/>
    <w:rsid w:val="00B85B88"/>
    <w:rsid w:val="00B85BB3"/>
    <w:rsid w:val="00B85BEC"/>
    <w:rsid w:val="00B85D37"/>
    <w:rsid w:val="00B85D56"/>
    <w:rsid w:val="00B85D5F"/>
    <w:rsid w:val="00B85D9F"/>
    <w:rsid w:val="00B85E28"/>
    <w:rsid w:val="00B85E6B"/>
    <w:rsid w:val="00B85EF0"/>
    <w:rsid w:val="00B85F0D"/>
    <w:rsid w:val="00B85F34"/>
    <w:rsid w:val="00B860A0"/>
    <w:rsid w:val="00B860E0"/>
    <w:rsid w:val="00B861A3"/>
    <w:rsid w:val="00B862DF"/>
    <w:rsid w:val="00B8631A"/>
    <w:rsid w:val="00B863B9"/>
    <w:rsid w:val="00B863EF"/>
    <w:rsid w:val="00B8641D"/>
    <w:rsid w:val="00B8642C"/>
    <w:rsid w:val="00B86626"/>
    <w:rsid w:val="00B8662C"/>
    <w:rsid w:val="00B86688"/>
    <w:rsid w:val="00B866F8"/>
    <w:rsid w:val="00B86704"/>
    <w:rsid w:val="00B867B6"/>
    <w:rsid w:val="00B86BCA"/>
    <w:rsid w:val="00B86C15"/>
    <w:rsid w:val="00B86C9F"/>
    <w:rsid w:val="00B86CA8"/>
    <w:rsid w:val="00B86DD7"/>
    <w:rsid w:val="00B86FB4"/>
    <w:rsid w:val="00B870BD"/>
    <w:rsid w:val="00B870F2"/>
    <w:rsid w:val="00B8719A"/>
    <w:rsid w:val="00B871CE"/>
    <w:rsid w:val="00B871F8"/>
    <w:rsid w:val="00B8724D"/>
    <w:rsid w:val="00B87397"/>
    <w:rsid w:val="00B874BB"/>
    <w:rsid w:val="00B87548"/>
    <w:rsid w:val="00B8755D"/>
    <w:rsid w:val="00B876FD"/>
    <w:rsid w:val="00B87705"/>
    <w:rsid w:val="00B8771A"/>
    <w:rsid w:val="00B877BD"/>
    <w:rsid w:val="00B878CC"/>
    <w:rsid w:val="00B87986"/>
    <w:rsid w:val="00B879C0"/>
    <w:rsid w:val="00B87A3F"/>
    <w:rsid w:val="00B87BB2"/>
    <w:rsid w:val="00B87C14"/>
    <w:rsid w:val="00B87C25"/>
    <w:rsid w:val="00B87E81"/>
    <w:rsid w:val="00B87EA8"/>
    <w:rsid w:val="00B87EED"/>
    <w:rsid w:val="00B87F3C"/>
    <w:rsid w:val="00B87F7A"/>
    <w:rsid w:val="00B9000B"/>
    <w:rsid w:val="00B9006A"/>
    <w:rsid w:val="00B901F5"/>
    <w:rsid w:val="00B9024B"/>
    <w:rsid w:val="00B902C4"/>
    <w:rsid w:val="00B90411"/>
    <w:rsid w:val="00B90492"/>
    <w:rsid w:val="00B9062A"/>
    <w:rsid w:val="00B9062C"/>
    <w:rsid w:val="00B906E0"/>
    <w:rsid w:val="00B90700"/>
    <w:rsid w:val="00B90733"/>
    <w:rsid w:val="00B90992"/>
    <w:rsid w:val="00B909A3"/>
    <w:rsid w:val="00B909CE"/>
    <w:rsid w:val="00B90A8D"/>
    <w:rsid w:val="00B90B8D"/>
    <w:rsid w:val="00B90BCA"/>
    <w:rsid w:val="00B90CCA"/>
    <w:rsid w:val="00B90D50"/>
    <w:rsid w:val="00B90D6B"/>
    <w:rsid w:val="00B91086"/>
    <w:rsid w:val="00B911C2"/>
    <w:rsid w:val="00B91507"/>
    <w:rsid w:val="00B915BB"/>
    <w:rsid w:val="00B9163C"/>
    <w:rsid w:val="00B9168C"/>
    <w:rsid w:val="00B916A1"/>
    <w:rsid w:val="00B916D0"/>
    <w:rsid w:val="00B9176D"/>
    <w:rsid w:val="00B917DC"/>
    <w:rsid w:val="00B9180D"/>
    <w:rsid w:val="00B91827"/>
    <w:rsid w:val="00B91876"/>
    <w:rsid w:val="00B91997"/>
    <w:rsid w:val="00B919D7"/>
    <w:rsid w:val="00B91A55"/>
    <w:rsid w:val="00B91D3E"/>
    <w:rsid w:val="00B91D74"/>
    <w:rsid w:val="00B91E23"/>
    <w:rsid w:val="00B921B2"/>
    <w:rsid w:val="00B9227A"/>
    <w:rsid w:val="00B9227F"/>
    <w:rsid w:val="00B9237B"/>
    <w:rsid w:val="00B924D2"/>
    <w:rsid w:val="00B926A3"/>
    <w:rsid w:val="00B927BF"/>
    <w:rsid w:val="00B927EB"/>
    <w:rsid w:val="00B9283E"/>
    <w:rsid w:val="00B92860"/>
    <w:rsid w:val="00B9297F"/>
    <w:rsid w:val="00B929D5"/>
    <w:rsid w:val="00B92A21"/>
    <w:rsid w:val="00B92A5D"/>
    <w:rsid w:val="00B92B4E"/>
    <w:rsid w:val="00B92CB4"/>
    <w:rsid w:val="00B92DF1"/>
    <w:rsid w:val="00B92E9F"/>
    <w:rsid w:val="00B92F56"/>
    <w:rsid w:val="00B92FC0"/>
    <w:rsid w:val="00B93045"/>
    <w:rsid w:val="00B9305C"/>
    <w:rsid w:val="00B93077"/>
    <w:rsid w:val="00B93091"/>
    <w:rsid w:val="00B9316F"/>
    <w:rsid w:val="00B9317D"/>
    <w:rsid w:val="00B931E2"/>
    <w:rsid w:val="00B9322E"/>
    <w:rsid w:val="00B932E4"/>
    <w:rsid w:val="00B9349C"/>
    <w:rsid w:val="00B934F4"/>
    <w:rsid w:val="00B93514"/>
    <w:rsid w:val="00B935A9"/>
    <w:rsid w:val="00B935F3"/>
    <w:rsid w:val="00B935FD"/>
    <w:rsid w:val="00B93614"/>
    <w:rsid w:val="00B93651"/>
    <w:rsid w:val="00B93726"/>
    <w:rsid w:val="00B937DD"/>
    <w:rsid w:val="00B9385B"/>
    <w:rsid w:val="00B938CE"/>
    <w:rsid w:val="00B93995"/>
    <w:rsid w:val="00B939F1"/>
    <w:rsid w:val="00B93A6E"/>
    <w:rsid w:val="00B93B0E"/>
    <w:rsid w:val="00B93B8B"/>
    <w:rsid w:val="00B93DB1"/>
    <w:rsid w:val="00B93DF6"/>
    <w:rsid w:val="00B93E77"/>
    <w:rsid w:val="00B93EAF"/>
    <w:rsid w:val="00B93FA5"/>
    <w:rsid w:val="00B9402C"/>
    <w:rsid w:val="00B94139"/>
    <w:rsid w:val="00B94159"/>
    <w:rsid w:val="00B941BB"/>
    <w:rsid w:val="00B941DB"/>
    <w:rsid w:val="00B94280"/>
    <w:rsid w:val="00B942B6"/>
    <w:rsid w:val="00B94352"/>
    <w:rsid w:val="00B943A6"/>
    <w:rsid w:val="00B94467"/>
    <w:rsid w:val="00B94475"/>
    <w:rsid w:val="00B94566"/>
    <w:rsid w:val="00B945BF"/>
    <w:rsid w:val="00B946B7"/>
    <w:rsid w:val="00B94737"/>
    <w:rsid w:val="00B9474D"/>
    <w:rsid w:val="00B94759"/>
    <w:rsid w:val="00B947C9"/>
    <w:rsid w:val="00B94804"/>
    <w:rsid w:val="00B9486A"/>
    <w:rsid w:val="00B94934"/>
    <w:rsid w:val="00B94995"/>
    <w:rsid w:val="00B94A3F"/>
    <w:rsid w:val="00B94A7C"/>
    <w:rsid w:val="00B94BFA"/>
    <w:rsid w:val="00B94D65"/>
    <w:rsid w:val="00B94E42"/>
    <w:rsid w:val="00B94ECC"/>
    <w:rsid w:val="00B94EE9"/>
    <w:rsid w:val="00B94F2B"/>
    <w:rsid w:val="00B94FA6"/>
    <w:rsid w:val="00B94FFD"/>
    <w:rsid w:val="00B95003"/>
    <w:rsid w:val="00B9504B"/>
    <w:rsid w:val="00B950A5"/>
    <w:rsid w:val="00B951F9"/>
    <w:rsid w:val="00B95277"/>
    <w:rsid w:val="00B95306"/>
    <w:rsid w:val="00B9534B"/>
    <w:rsid w:val="00B954D6"/>
    <w:rsid w:val="00B954F2"/>
    <w:rsid w:val="00B9554C"/>
    <w:rsid w:val="00B9562C"/>
    <w:rsid w:val="00B95659"/>
    <w:rsid w:val="00B95777"/>
    <w:rsid w:val="00B95821"/>
    <w:rsid w:val="00B9598D"/>
    <w:rsid w:val="00B95AA8"/>
    <w:rsid w:val="00B95AED"/>
    <w:rsid w:val="00B95B55"/>
    <w:rsid w:val="00B95B98"/>
    <w:rsid w:val="00B95BC0"/>
    <w:rsid w:val="00B95D0B"/>
    <w:rsid w:val="00B95D5D"/>
    <w:rsid w:val="00B95D7F"/>
    <w:rsid w:val="00B95E07"/>
    <w:rsid w:val="00B95E89"/>
    <w:rsid w:val="00B95E8F"/>
    <w:rsid w:val="00B95EAD"/>
    <w:rsid w:val="00B9616A"/>
    <w:rsid w:val="00B96176"/>
    <w:rsid w:val="00B961CC"/>
    <w:rsid w:val="00B961D2"/>
    <w:rsid w:val="00B961FE"/>
    <w:rsid w:val="00B96366"/>
    <w:rsid w:val="00B963E7"/>
    <w:rsid w:val="00B963F3"/>
    <w:rsid w:val="00B96444"/>
    <w:rsid w:val="00B9646E"/>
    <w:rsid w:val="00B9648A"/>
    <w:rsid w:val="00B964CA"/>
    <w:rsid w:val="00B96565"/>
    <w:rsid w:val="00B96597"/>
    <w:rsid w:val="00B965CF"/>
    <w:rsid w:val="00B966BD"/>
    <w:rsid w:val="00B966E8"/>
    <w:rsid w:val="00B96BD5"/>
    <w:rsid w:val="00B96BF1"/>
    <w:rsid w:val="00B96C69"/>
    <w:rsid w:val="00B96C93"/>
    <w:rsid w:val="00B96D17"/>
    <w:rsid w:val="00B96F9A"/>
    <w:rsid w:val="00B96FB2"/>
    <w:rsid w:val="00B97053"/>
    <w:rsid w:val="00B970C2"/>
    <w:rsid w:val="00B971A4"/>
    <w:rsid w:val="00B971DC"/>
    <w:rsid w:val="00B97223"/>
    <w:rsid w:val="00B972E6"/>
    <w:rsid w:val="00B97323"/>
    <w:rsid w:val="00B97359"/>
    <w:rsid w:val="00B973C3"/>
    <w:rsid w:val="00B9759D"/>
    <w:rsid w:val="00B976CA"/>
    <w:rsid w:val="00B97800"/>
    <w:rsid w:val="00B97833"/>
    <w:rsid w:val="00B9783B"/>
    <w:rsid w:val="00B979F7"/>
    <w:rsid w:val="00B97A78"/>
    <w:rsid w:val="00B97AA7"/>
    <w:rsid w:val="00B97ABE"/>
    <w:rsid w:val="00B97B1C"/>
    <w:rsid w:val="00B97C12"/>
    <w:rsid w:val="00B97C29"/>
    <w:rsid w:val="00B97CB4"/>
    <w:rsid w:val="00B97CBF"/>
    <w:rsid w:val="00B97D36"/>
    <w:rsid w:val="00B97E7A"/>
    <w:rsid w:val="00B97F4B"/>
    <w:rsid w:val="00B97FDD"/>
    <w:rsid w:val="00BA0015"/>
    <w:rsid w:val="00BA001B"/>
    <w:rsid w:val="00BA0227"/>
    <w:rsid w:val="00BA0370"/>
    <w:rsid w:val="00BA043E"/>
    <w:rsid w:val="00BA04C8"/>
    <w:rsid w:val="00BA05F8"/>
    <w:rsid w:val="00BA060C"/>
    <w:rsid w:val="00BA0689"/>
    <w:rsid w:val="00BA0827"/>
    <w:rsid w:val="00BA0862"/>
    <w:rsid w:val="00BA08AE"/>
    <w:rsid w:val="00BA094A"/>
    <w:rsid w:val="00BA094F"/>
    <w:rsid w:val="00BA09F1"/>
    <w:rsid w:val="00BA0B43"/>
    <w:rsid w:val="00BA0B6B"/>
    <w:rsid w:val="00BA0E12"/>
    <w:rsid w:val="00BA0EFC"/>
    <w:rsid w:val="00BA0F98"/>
    <w:rsid w:val="00BA1048"/>
    <w:rsid w:val="00BA110E"/>
    <w:rsid w:val="00BA1225"/>
    <w:rsid w:val="00BA1328"/>
    <w:rsid w:val="00BA136C"/>
    <w:rsid w:val="00BA13DC"/>
    <w:rsid w:val="00BA1552"/>
    <w:rsid w:val="00BA1567"/>
    <w:rsid w:val="00BA15C0"/>
    <w:rsid w:val="00BA15DD"/>
    <w:rsid w:val="00BA1655"/>
    <w:rsid w:val="00BA1660"/>
    <w:rsid w:val="00BA1844"/>
    <w:rsid w:val="00BA18AC"/>
    <w:rsid w:val="00BA1A4E"/>
    <w:rsid w:val="00BA1A6D"/>
    <w:rsid w:val="00BA1B4C"/>
    <w:rsid w:val="00BA1BCD"/>
    <w:rsid w:val="00BA1C3C"/>
    <w:rsid w:val="00BA1C5F"/>
    <w:rsid w:val="00BA1D34"/>
    <w:rsid w:val="00BA1DA4"/>
    <w:rsid w:val="00BA1E50"/>
    <w:rsid w:val="00BA1E51"/>
    <w:rsid w:val="00BA1E6F"/>
    <w:rsid w:val="00BA1E73"/>
    <w:rsid w:val="00BA1EF0"/>
    <w:rsid w:val="00BA2138"/>
    <w:rsid w:val="00BA21C3"/>
    <w:rsid w:val="00BA21EB"/>
    <w:rsid w:val="00BA21EF"/>
    <w:rsid w:val="00BA22A9"/>
    <w:rsid w:val="00BA2453"/>
    <w:rsid w:val="00BA24CD"/>
    <w:rsid w:val="00BA24CE"/>
    <w:rsid w:val="00BA250B"/>
    <w:rsid w:val="00BA253D"/>
    <w:rsid w:val="00BA25A7"/>
    <w:rsid w:val="00BA25CA"/>
    <w:rsid w:val="00BA2770"/>
    <w:rsid w:val="00BA282B"/>
    <w:rsid w:val="00BA284D"/>
    <w:rsid w:val="00BA2888"/>
    <w:rsid w:val="00BA29EF"/>
    <w:rsid w:val="00BA2A2E"/>
    <w:rsid w:val="00BA2A81"/>
    <w:rsid w:val="00BA2B05"/>
    <w:rsid w:val="00BA2B1B"/>
    <w:rsid w:val="00BA2B86"/>
    <w:rsid w:val="00BA2C75"/>
    <w:rsid w:val="00BA2CA6"/>
    <w:rsid w:val="00BA2CCC"/>
    <w:rsid w:val="00BA2DA1"/>
    <w:rsid w:val="00BA2F4A"/>
    <w:rsid w:val="00BA3043"/>
    <w:rsid w:val="00BA304F"/>
    <w:rsid w:val="00BA3069"/>
    <w:rsid w:val="00BA323A"/>
    <w:rsid w:val="00BA326F"/>
    <w:rsid w:val="00BA3276"/>
    <w:rsid w:val="00BA336D"/>
    <w:rsid w:val="00BA3384"/>
    <w:rsid w:val="00BA33A6"/>
    <w:rsid w:val="00BA3459"/>
    <w:rsid w:val="00BA3583"/>
    <w:rsid w:val="00BA35B4"/>
    <w:rsid w:val="00BA369F"/>
    <w:rsid w:val="00BA379C"/>
    <w:rsid w:val="00BA37BD"/>
    <w:rsid w:val="00BA37DC"/>
    <w:rsid w:val="00BA3824"/>
    <w:rsid w:val="00BA382D"/>
    <w:rsid w:val="00BA38FB"/>
    <w:rsid w:val="00BA3910"/>
    <w:rsid w:val="00BA394A"/>
    <w:rsid w:val="00BA3A45"/>
    <w:rsid w:val="00BA3B7E"/>
    <w:rsid w:val="00BA3C43"/>
    <w:rsid w:val="00BA3C68"/>
    <w:rsid w:val="00BA3CFC"/>
    <w:rsid w:val="00BA3D12"/>
    <w:rsid w:val="00BA3E0B"/>
    <w:rsid w:val="00BA3EF8"/>
    <w:rsid w:val="00BA3F4E"/>
    <w:rsid w:val="00BA4170"/>
    <w:rsid w:val="00BA4190"/>
    <w:rsid w:val="00BA42AD"/>
    <w:rsid w:val="00BA447A"/>
    <w:rsid w:val="00BA4731"/>
    <w:rsid w:val="00BA488D"/>
    <w:rsid w:val="00BA48AA"/>
    <w:rsid w:val="00BA4921"/>
    <w:rsid w:val="00BA49CD"/>
    <w:rsid w:val="00BA4A84"/>
    <w:rsid w:val="00BA4A95"/>
    <w:rsid w:val="00BA4AC4"/>
    <w:rsid w:val="00BA4D0F"/>
    <w:rsid w:val="00BA4DF3"/>
    <w:rsid w:val="00BA4E36"/>
    <w:rsid w:val="00BA4E4F"/>
    <w:rsid w:val="00BA4E89"/>
    <w:rsid w:val="00BA4FB6"/>
    <w:rsid w:val="00BA5482"/>
    <w:rsid w:val="00BA54E9"/>
    <w:rsid w:val="00BA559D"/>
    <w:rsid w:val="00BA55CD"/>
    <w:rsid w:val="00BA5813"/>
    <w:rsid w:val="00BA5872"/>
    <w:rsid w:val="00BA588E"/>
    <w:rsid w:val="00BA58B5"/>
    <w:rsid w:val="00BA58D0"/>
    <w:rsid w:val="00BA5AE0"/>
    <w:rsid w:val="00BA5AF7"/>
    <w:rsid w:val="00BA5B18"/>
    <w:rsid w:val="00BA5B5F"/>
    <w:rsid w:val="00BA5CA4"/>
    <w:rsid w:val="00BA5D47"/>
    <w:rsid w:val="00BA5D9D"/>
    <w:rsid w:val="00BA5E6C"/>
    <w:rsid w:val="00BA5FA1"/>
    <w:rsid w:val="00BA5FC2"/>
    <w:rsid w:val="00BA604C"/>
    <w:rsid w:val="00BA60AC"/>
    <w:rsid w:val="00BA60CB"/>
    <w:rsid w:val="00BA615C"/>
    <w:rsid w:val="00BA6172"/>
    <w:rsid w:val="00BA62EE"/>
    <w:rsid w:val="00BA630C"/>
    <w:rsid w:val="00BA6390"/>
    <w:rsid w:val="00BA63B1"/>
    <w:rsid w:val="00BA6479"/>
    <w:rsid w:val="00BA6499"/>
    <w:rsid w:val="00BA64A7"/>
    <w:rsid w:val="00BA64EE"/>
    <w:rsid w:val="00BA64F1"/>
    <w:rsid w:val="00BA66A8"/>
    <w:rsid w:val="00BA66BC"/>
    <w:rsid w:val="00BA6738"/>
    <w:rsid w:val="00BA677C"/>
    <w:rsid w:val="00BA67AF"/>
    <w:rsid w:val="00BA67FA"/>
    <w:rsid w:val="00BA6817"/>
    <w:rsid w:val="00BA681D"/>
    <w:rsid w:val="00BA6832"/>
    <w:rsid w:val="00BA6874"/>
    <w:rsid w:val="00BA695C"/>
    <w:rsid w:val="00BA6A27"/>
    <w:rsid w:val="00BA6B9C"/>
    <w:rsid w:val="00BA6C8A"/>
    <w:rsid w:val="00BA6CEB"/>
    <w:rsid w:val="00BA6D45"/>
    <w:rsid w:val="00BA6EAB"/>
    <w:rsid w:val="00BA6EDF"/>
    <w:rsid w:val="00BA6EFC"/>
    <w:rsid w:val="00BA6F1E"/>
    <w:rsid w:val="00BA6F2A"/>
    <w:rsid w:val="00BA6F31"/>
    <w:rsid w:val="00BA708E"/>
    <w:rsid w:val="00BA709E"/>
    <w:rsid w:val="00BA710E"/>
    <w:rsid w:val="00BA71BF"/>
    <w:rsid w:val="00BA73A4"/>
    <w:rsid w:val="00BA74FD"/>
    <w:rsid w:val="00BA7503"/>
    <w:rsid w:val="00BA75A4"/>
    <w:rsid w:val="00BA7631"/>
    <w:rsid w:val="00BA763D"/>
    <w:rsid w:val="00BA7649"/>
    <w:rsid w:val="00BA7683"/>
    <w:rsid w:val="00BA76AF"/>
    <w:rsid w:val="00BA76B0"/>
    <w:rsid w:val="00BA76DB"/>
    <w:rsid w:val="00BA771C"/>
    <w:rsid w:val="00BA776B"/>
    <w:rsid w:val="00BA7911"/>
    <w:rsid w:val="00BA79B0"/>
    <w:rsid w:val="00BA7A55"/>
    <w:rsid w:val="00BA7AD3"/>
    <w:rsid w:val="00BA7C44"/>
    <w:rsid w:val="00BA7C64"/>
    <w:rsid w:val="00BA7C67"/>
    <w:rsid w:val="00BA7DA8"/>
    <w:rsid w:val="00BA7DC5"/>
    <w:rsid w:val="00BA7F7F"/>
    <w:rsid w:val="00BA7FAF"/>
    <w:rsid w:val="00BB0204"/>
    <w:rsid w:val="00BB0208"/>
    <w:rsid w:val="00BB02B6"/>
    <w:rsid w:val="00BB038C"/>
    <w:rsid w:val="00BB0395"/>
    <w:rsid w:val="00BB03C9"/>
    <w:rsid w:val="00BB043F"/>
    <w:rsid w:val="00BB046D"/>
    <w:rsid w:val="00BB04A6"/>
    <w:rsid w:val="00BB056C"/>
    <w:rsid w:val="00BB095F"/>
    <w:rsid w:val="00BB09C1"/>
    <w:rsid w:val="00BB09E1"/>
    <w:rsid w:val="00BB0A18"/>
    <w:rsid w:val="00BB0A1C"/>
    <w:rsid w:val="00BB0B0B"/>
    <w:rsid w:val="00BB0B89"/>
    <w:rsid w:val="00BB0B8E"/>
    <w:rsid w:val="00BB0C10"/>
    <w:rsid w:val="00BB0C9F"/>
    <w:rsid w:val="00BB0DC8"/>
    <w:rsid w:val="00BB0E1E"/>
    <w:rsid w:val="00BB0E5B"/>
    <w:rsid w:val="00BB0EFC"/>
    <w:rsid w:val="00BB0F11"/>
    <w:rsid w:val="00BB0FC4"/>
    <w:rsid w:val="00BB1029"/>
    <w:rsid w:val="00BB110B"/>
    <w:rsid w:val="00BB123E"/>
    <w:rsid w:val="00BB126E"/>
    <w:rsid w:val="00BB1354"/>
    <w:rsid w:val="00BB1475"/>
    <w:rsid w:val="00BB1502"/>
    <w:rsid w:val="00BB1631"/>
    <w:rsid w:val="00BB17A3"/>
    <w:rsid w:val="00BB17DE"/>
    <w:rsid w:val="00BB1828"/>
    <w:rsid w:val="00BB18EA"/>
    <w:rsid w:val="00BB1917"/>
    <w:rsid w:val="00BB1AFD"/>
    <w:rsid w:val="00BB1B79"/>
    <w:rsid w:val="00BB1B90"/>
    <w:rsid w:val="00BB1C0C"/>
    <w:rsid w:val="00BB1D4C"/>
    <w:rsid w:val="00BB1ECA"/>
    <w:rsid w:val="00BB1FEC"/>
    <w:rsid w:val="00BB2036"/>
    <w:rsid w:val="00BB2045"/>
    <w:rsid w:val="00BB2076"/>
    <w:rsid w:val="00BB209E"/>
    <w:rsid w:val="00BB2108"/>
    <w:rsid w:val="00BB21AE"/>
    <w:rsid w:val="00BB2366"/>
    <w:rsid w:val="00BB2501"/>
    <w:rsid w:val="00BB26BF"/>
    <w:rsid w:val="00BB26D3"/>
    <w:rsid w:val="00BB2732"/>
    <w:rsid w:val="00BB27C8"/>
    <w:rsid w:val="00BB27CE"/>
    <w:rsid w:val="00BB2833"/>
    <w:rsid w:val="00BB2850"/>
    <w:rsid w:val="00BB28E9"/>
    <w:rsid w:val="00BB2A87"/>
    <w:rsid w:val="00BB2B42"/>
    <w:rsid w:val="00BB2BAA"/>
    <w:rsid w:val="00BB2BD5"/>
    <w:rsid w:val="00BB2C24"/>
    <w:rsid w:val="00BB2C5E"/>
    <w:rsid w:val="00BB2C62"/>
    <w:rsid w:val="00BB2CAD"/>
    <w:rsid w:val="00BB2DF8"/>
    <w:rsid w:val="00BB2EBE"/>
    <w:rsid w:val="00BB2F54"/>
    <w:rsid w:val="00BB30A8"/>
    <w:rsid w:val="00BB30D2"/>
    <w:rsid w:val="00BB30F0"/>
    <w:rsid w:val="00BB3149"/>
    <w:rsid w:val="00BB316C"/>
    <w:rsid w:val="00BB31CC"/>
    <w:rsid w:val="00BB325F"/>
    <w:rsid w:val="00BB32AE"/>
    <w:rsid w:val="00BB33C4"/>
    <w:rsid w:val="00BB3459"/>
    <w:rsid w:val="00BB34AD"/>
    <w:rsid w:val="00BB3597"/>
    <w:rsid w:val="00BB3609"/>
    <w:rsid w:val="00BB36CB"/>
    <w:rsid w:val="00BB3728"/>
    <w:rsid w:val="00BB37BD"/>
    <w:rsid w:val="00BB37DC"/>
    <w:rsid w:val="00BB3B20"/>
    <w:rsid w:val="00BB3B5F"/>
    <w:rsid w:val="00BB3C32"/>
    <w:rsid w:val="00BB3C9E"/>
    <w:rsid w:val="00BB3D1F"/>
    <w:rsid w:val="00BB3D37"/>
    <w:rsid w:val="00BB3F24"/>
    <w:rsid w:val="00BB3F3E"/>
    <w:rsid w:val="00BB3F7C"/>
    <w:rsid w:val="00BB3F80"/>
    <w:rsid w:val="00BB3FAE"/>
    <w:rsid w:val="00BB4115"/>
    <w:rsid w:val="00BB4199"/>
    <w:rsid w:val="00BB4277"/>
    <w:rsid w:val="00BB42DB"/>
    <w:rsid w:val="00BB4418"/>
    <w:rsid w:val="00BB451E"/>
    <w:rsid w:val="00BB45E6"/>
    <w:rsid w:val="00BB45F2"/>
    <w:rsid w:val="00BB46F0"/>
    <w:rsid w:val="00BB470A"/>
    <w:rsid w:val="00BB4783"/>
    <w:rsid w:val="00BB49A2"/>
    <w:rsid w:val="00BB4BDF"/>
    <w:rsid w:val="00BB4CE4"/>
    <w:rsid w:val="00BB4D7B"/>
    <w:rsid w:val="00BB4D87"/>
    <w:rsid w:val="00BB4D9A"/>
    <w:rsid w:val="00BB4FA0"/>
    <w:rsid w:val="00BB4FB5"/>
    <w:rsid w:val="00BB4FFB"/>
    <w:rsid w:val="00BB50B8"/>
    <w:rsid w:val="00BB5105"/>
    <w:rsid w:val="00BB5185"/>
    <w:rsid w:val="00BB52B8"/>
    <w:rsid w:val="00BB539A"/>
    <w:rsid w:val="00BB558F"/>
    <w:rsid w:val="00BB56B4"/>
    <w:rsid w:val="00BB56C9"/>
    <w:rsid w:val="00BB56E1"/>
    <w:rsid w:val="00BB56E5"/>
    <w:rsid w:val="00BB57B3"/>
    <w:rsid w:val="00BB582E"/>
    <w:rsid w:val="00BB58BB"/>
    <w:rsid w:val="00BB59ED"/>
    <w:rsid w:val="00BB5A45"/>
    <w:rsid w:val="00BB5B03"/>
    <w:rsid w:val="00BB5B5A"/>
    <w:rsid w:val="00BB5B71"/>
    <w:rsid w:val="00BB5BB4"/>
    <w:rsid w:val="00BB5C22"/>
    <w:rsid w:val="00BB5D79"/>
    <w:rsid w:val="00BB5DFD"/>
    <w:rsid w:val="00BB5E3F"/>
    <w:rsid w:val="00BB5EAB"/>
    <w:rsid w:val="00BB5F52"/>
    <w:rsid w:val="00BB6287"/>
    <w:rsid w:val="00BB646A"/>
    <w:rsid w:val="00BB646D"/>
    <w:rsid w:val="00BB6494"/>
    <w:rsid w:val="00BB6656"/>
    <w:rsid w:val="00BB66BA"/>
    <w:rsid w:val="00BB6747"/>
    <w:rsid w:val="00BB676D"/>
    <w:rsid w:val="00BB67AE"/>
    <w:rsid w:val="00BB6884"/>
    <w:rsid w:val="00BB6AB5"/>
    <w:rsid w:val="00BB6ADE"/>
    <w:rsid w:val="00BB6BB9"/>
    <w:rsid w:val="00BB6C0A"/>
    <w:rsid w:val="00BB6C32"/>
    <w:rsid w:val="00BB6CED"/>
    <w:rsid w:val="00BB6DEF"/>
    <w:rsid w:val="00BB6F0D"/>
    <w:rsid w:val="00BB6F24"/>
    <w:rsid w:val="00BB6F33"/>
    <w:rsid w:val="00BB7019"/>
    <w:rsid w:val="00BB701B"/>
    <w:rsid w:val="00BB70DE"/>
    <w:rsid w:val="00BB7102"/>
    <w:rsid w:val="00BB71F3"/>
    <w:rsid w:val="00BB728D"/>
    <w:rsid w:val="00BB72E2"/>
    <w:rsid w:val="00BB7346"/>
    <w:rsid w:val="00BB7381"/>
    <w:rsid w:val="00BB768F"/>
    <w:rsid w:val="00BB7695"/>
    <w:rsid w:val="00BB76D1"/>
    <w:rsid w:val="00BB7792"/>
    <w:rsid w:val="00BB7799"/>
    <w:rsid w:val="00BB77AE"/>
    <w:rsid w:val="00BB77EC"/>
    <w:rsid w:val="00BB782B"/>
    <w:rsid w:val="00BB7836"/>
    <w:rsid w:val="00BB7877"/>
    <w:rsid w:val="00BB789C"/>
    <w:rsid w:val="00BB78C5"/>
    <w:rsid w:val="00BB78C8"/>
    <w:rsid w:val="00BB7B52"/>
    <w:rsid w:val="00BB7B83"/>
    <w:rsid w:val="00BB7C69"/>
    <w:rsid w:val="00BB7CD3"/>
    <w:rsid w:val="00BB7CF0"/>
    <w:rsid w:val="00BB7D60"/>
    <w:rsid w:val="00BB7D63"/>
    <w:rsid w:val="00BB7E10"/>
    <w:rsid w:val="00BB7EA2"/>
    <w:rsid w:val="00BB7EC3"/>
    <w:rsid w:val="00BB7EC9"/>
    <w:rsid w:val="00BB7F17"/>
    <w:rsid w:val="00BB7F2F"/>
    <w:rsid w:val="00BC001D"/>
    <w:rsid w:val="00BC0185"/>
    <w:rsid w:val="00BC01F3"/>
    <w:rsid w:val="00BC0245"/>
    <w:rsid w:val="00BC0338"/>
    <w:rsid w:val="00BC0352"/>
    <w:rsid w:val="00BC03BA"/>
    <w:rsid w:val="00BC0468"/>
    <w:rsid w:val="00BC0471"/>
    <w:rsid w:val="00BC04BF"/>
    <w:rsid w:val="00BC057A"/>
    <w:rsid w:val="00BC05CB"/>
    <w:rsid w:val="00BC06A8"/>
    <w:rsid w:val="00BC07A4"/>
    <w:rsid w:val="00BC07CA"/>
    <w:rsid w:val="00BC0862"/>
    <w:rsid w:val="00BC08C2"/>
    <w:rsid w:val="00BC093F"/>
    <w:rsid w:val="00BC0A22"/>
    <w:rsid w:val="00BC0A76"/>
    <w:rsid w:val="00BC0B78"/>
    <w:rsid w:val="00BC0BB7"/>
    <w:rsid w:val="00BC0BE5"/>
    <w:rsid w:val="00BC0CEF"/>
    <w:rsid w:val="00BC0D8A"/>
    <w:rsid w:val="00BC0DAE"/>
    <w:rsid w:val="00BC0E52"/>
    <w:rsid w:val="00BC109C"/>
    <w:rsid w:val="00BC1145"/>
    <w:rsid w:val="00BC11A0"/>
    <w:rsid w:val="00BC11CC"/>
    <w:rsid w:val="00BC1365"/>
    <w:rsid w:val="00BC1469"/>
    <w:rsid w:val="00BC15EB"/>
    <w:rsid w:val="00BC16D7"/>
    <w:rsid w:val="00BC1842"/>
    <w:rsid w:val="00BC1922"/>
    <w:rsid w:val="00BC1932"/>
    <w:rsid w:val="00BC1981"/>
    <w:rsid w:val="00BC1ABB"/>
    <w:rsid w:val="00BC1B9E"/>
    <w:rsid w:val="00BC1BE4"/>
    <w:rsid w:val="00BC1C9D"/>
    <w:rsid w:val="00BC1CA5"/>
    <w:rsid w:val="00BC1D80"/>
    <w:rsid w:val="00BC1DE6"/>
    <w:rsid w:val="00BC1E02"/>
    <w:rsid w:val="00BC1E2E"/>
    <w:rsid w:val="00BC21DC"/>
    <w:rsid w:val="00BC21F4"/>
    <w:rsid w:val="00BC2295"/>
    <w:rsid w:val="00BC22A1"/>
    <w:rsid w:val="00BC22FA"/>
    <w:rsid w:val="00BC2335"/>
    <w:rsid w:val="00BC23AA"/>
    <w:rsid w:val="00BC23F9"/>
    <w:rsid w:val="00BC2437"/>
    <w:rsid w:val="00BC2468"/>
    <w:rsid w:val="00BC24A9"/>
    <w:rsid w:val="00BC2533"/>
    <w:rsid w:val="00BC2542"/>
    <w:rsid w:val="00BC265F"/>
    <w:rsid w:val="00BC26CE"/>
    <w:rsid w:val="00BC26E5"/>
    <w:rsid w:val="00BC270E"/>
    <w:rsid w:val="00BC271C"/>
    <w:rsid w:val="00BC2735"/>
    <w:rsid w:val="00BC281E"/>
    <w:rsid w:val="00BC28B9"/>
    <w:rsid w:val="00BC28C5"/>
    <w:rsid w:val="00BC296C"/>
    <w:rsid w:val="00BC29DB"/>
    <w:rsid w:val="00BC2A13"/>
    <w:rsid w:val="00BC2B72"/>
    <w:rsid w:val="00BC2E96"/>
    <w:rsid w:val="00BC312A"/>
    <w:rsid w:val="00BC326F"/>
    <w:rsid w:val="00BC328A"/>
    <w:rsid w:val="00BC3383"/>
    <w:rsid w:val="00BC33A7"/>
    <w:rsid w:val="00BC33B1"/>
    <w:rsid w:val="00BC33E2"/>
    <w:rsid w:val="00BC3461"/>
    <w:rsid w:val="00BC3629"/>
    <w:rsid w:val="00BC362A"/>
    <w:rsid w:val="00BC37A7"/>
    <w:rsid w:val="00BC37CD"/>
    <w:rsid w:val="00BC37E2"/>
    <w:rsid w:val="00BC38A0"/>
    <w:rsid w:val="00BC394E"/>
    <w:rsid w:val="00BC3B45"/>
    <w:rsid w:val="00BC3CD0"/>
    <w:rsid w:val="00BC3E1C"/>
    <w:rsid w:val="00BC3EE5"/>
    <w:rsid w:val="00BC3FDA"/>
    <w:rsid w:val="00BC43D2"/>
    <w:rsid w:val="00BC443F"/>
    <w:rsid w:val="00BC45E6"/>
    <w:rsid w:val="00BC45EA"/>
    <w:rsid w:val="00BC4730"/>
    <w:rsid w:val="00BC49AE"/>
    <w:rsid w:val="00BC4A00"/>
    <w:rsid w:val="00BC4A1C"/>
    <w:rsid w:val="00BC4ABF"/>
    <w:rsid w:val="00BC4B3A"/>
    <w:rsid w:val="00BC4B42"/>
    <w:rsid w:val="00BC4B69"/>
    <w:rsid w:val="00BC4B84"/>
    <w:rsid w:val="00BC4BC7"/>
    <w:rsid w:val="00BC4BC9"/>
    <w:rsid w:val="00BC4C53"/>
    <w:rsid w:val="00BC4C8E"/>
    <w:rsid w:val="00BC4CB3"/>
    <w:rsid w:val="00BC4CE2"/>
    <w:rsid w:val="00BC4DB3"/>
    <w:rsid w:val="00BC4DB7"/>
    <w:rsid w:val="00BC4DC0"/>
    <w:rsid w:val="00BC4EF9"/>
    <w:rsid w:val="00BC4F5E"/>
    <w:rsid w:val="00BC504E"/>
    <w:rsid w:val="00BC50A7"/>
    <w:rsid w:val="00BC5140"/>
    <w:rsid w:val="00BC51E1"/>
    <w:rsid w:val="00BC51EC"/>
    <w:rsid w:val="00BC5329"/>
    <w:rsid w:val="00BC541C"/>
    <w:rsid w:val="00BC541E"/>
    <w:rsid w:val="00BC56B2"/>
    <w:rsid w:val="00BC56BB"/>
    <w:rsid w:val="00BC5863"/>
    <w:rsid w:val="00BC589F"/>
    <w:rsid w:val="00BC5962"/>
    <w:rsid w:val="00BC5A7A"/>
    <w:rsid w:val="00BC5B70"/>
    <w:rsid w:val="00BC5B83"/>
    <w:rsid w:val="00BC5BD0"/>
    <w:rsid w:val="00BC5D19"/>
    <w:rsid w:val="00BC5F2B"/>
    <w:rsid w:val="00BC5F59"/>
    <w:rsid w:val="00BC5FA4"/>
    <w:rsid w:val="00BC6040"/>
    <w:rsid w:val="00BC60E0"/>
    <w:rsid w:val="00BC610C"/>
    <w:rsid w:val="00BC621A"/>
    <w:rsid w:val="00BC6266"/>
    <w:rsid w:val="00BC633A"/>
    <w:rsid w:val="00BC645F"/>
    <w:rsid w:val="00BC64BC"/>
    <w:rsid w:val="00BC64DB"/>
    <w:rsid w:val="00BC65B2"/>
    <w:rsid w:val="00BC660E"/>
    <w:rsid w:val="00BC662C"/>
    <w:rsid w:val="00BC66B9"/>
    <w:rsid w:val="00BC674A"/>
    <w:rsid w:val="00BC6820"/>
    <w:rsid w:val="00BC6A05"/>
    <w:rsid w:val="00BC6AA9"/>
    <w:rsid w:val="00BC6BAD"/>
    <w:rsid w:val="00BC6BD9"/>
    <w:rsid w:val="00BC6C65"/>
    <w:rsid w:val="00BC6CFE"/>
    <w:rsid w:val="00BC6D02"/>
    <w:rsid w:val="00BC6DD2"/>
    <w:rsid w:val="00BC70B9"/>
    <w:rsid w:val="00BC70BB"/>
    <w:rsid w:val="00BC717A"/>
    <w:rsid w:val="00BC71ED"/>
    <w:rsid w:val="00BC734E"/>
    <w:rsid w:val="00BC7479"/>
    <w:rsid w:val="00BC74A6"/>
    <w:rsid w:val="00BC76D0"/>
    <w:rsid w:val="00BC7707"/>
    <w:rsid w:val="00BC775D"/>
    <w:rsid w:val="00BC77D7"/>
    <w:rsid w:val="00BC797D"/>
    <w:rsid w:val="00BC798D"/>
    <w:rsid w:val="00BC79AC"/>
    <w:rsid w:val="00BC7AA8"/>
    <w:rsid w:val="00BC7AAD"/>
    <w:rsid w:val="00BC7ACC"/>
    <w:rsid w:val="00BC7B5D"/>
    <w:rsid w:val="00BC7D35"/>
    <w:rsid w:val="00BC7D68"/>
    <w:rsid w:val="00BC7D95"/>
    <w:rsid w:val="00BC7E12"/>
    <w:rsid w:val="00BC7E33"/>
    <w:rsid w:val="00BC7E42"/>
    <w:rsid w:val="00BC7E53"/>
    <w:rsid w:val="00BC7E5D"/>
    <w:rsid w:val="00BC7EA9"/>
    <w:rsid w:val="00BC7F01"/>
    <w:rsid w:val="00BC7F2B"/>
    <w:rsid w:val="00BC7F3A"/>
    <w:rsid w:val="00BD0030"/>
    <w:rsid w:val="00BD0045"/>
    <w:rsid w:val="00BD005B"/>
    <w:rsid w:val="00BD005F"/>
    <w:rsid w:val="00BD00AD"/>
    <w:rsid w:val="00BD01B3"/>
    <w:rsid w:val="00BD0265"/>
    <w:rsid w:val="00BD02EE"/>
    <w:rsid w:val="00BD02FF"/>
    <w:rsid w:val="00BD039B"/>
    <w:rsid w:val="00BD03AA"/>
    <w:rsid w:val="00BD0411"/>
    <w:rsid w:val="00BD0510"/>
    <w:rsid w:val="00BD059C"/>
    <w:rsid w:val="00BD0622"/>
    <w:rsid w:val="00BD06BB"/>
    <w:rsid w:val="00BD07AA"/>
    <w:rsid w:val="00BD08AF"/>
    <w:rsid w:val="00BD0999"/>
    <w:rsid w:val="00BD0A22"/>
    <w:rsid w:val="00BD0A6E"/>
    <w:rsid w:val="00BD0B11"/>
    <w:rsid w:val="00BD0B5D"/>
    <w:rsid w:val="00BD0B7D"/>
    <w:rsid w:val="00BD0B92"/>
    <w:rsid w:val="00BD0D6C"/>
    <w:rsid w:val="00BD0DED"/>
    <w:rsid w:val="00BD0E3D"/>
    <w:rsid w:val="00BD1035"/>
    <w:rsid w:val="00BD116D"/>
    <w:rsid w:val="00BD1261"/>
    <w:rsid w:val="00BD127D"/>
    <w:rsid w:val="00BD12B5"/>
    <w:rsid w:val="00BD138E"/>
    <w:rsid w:val="00BD141D"/>
    <w:rsid w:val="00BD14C0"/>
    <w:rsid w:val="00BD14D8"/>
    <w:rsid w:val="00BD14DF"/>
    <w:rsid w:val="00BD1574"/>
    <w:rsid w:val="00BD1588"/>
    <w:rsid w:val="00BD186B"/>
    <w:rsid w:val="00BD1890"/>
    <w:rsid w:val="00BD18E7"/>
    <w:rsid w:val="00BD1962"/>
    <w:rsid w:val="00BD19DA"/>
    <w:rsid w:val="00BD1A1C"/>
    <w:rsid w:val="00BD1A98"/>
    <w:rsid w:val="00BD1AFB"/>
    <w:rsid w:val="00BD1B43"/>
    <w:rsid w:val="00BD1B5F"/>
    <w:rsid w:val="00BD1B82"/>
    <w:rsid w:val="00BD1CBC"/>
    <w:rsid w:val="00BD1CF4"/>
    <w:rsid w:val="00BD1D4A"/>
    <w:rsid w:val="00BD1E15"/>
    <w:rsid w:val="00BD1E48"/>
    <w:rsid w:val="00BD1E6A"/>
    <w:rsid w:val="00BD1E90"/>
    <w:rsid w:val="00BD1F1B"/>
    <w:rsid w:val="00BD1F24"/>
    <w:rsid w:val="00BD1F6E"/>
    <w:rsid w:val="00BD1F9F"/>
    <w:rsid w:val="00BD1FD0"/>
    <w:rsid w:val="00BD2023"/>
    <w:rsid w:val="00BD2049"/>
    <w:rsid w:val="00BD206A"/>
    <w:rsid w:val="00BD221D"/>
    <w:rsid w:val="00BD2305"/>
    <w:rsid w:val="00BD23AC"/>
    <w:rsid w:val="00BD23C3"/>
    <w:rsid w:val="00BD23EB"/>
    <w:rsid w:val="00BD269F"/>
    <w:rsid w:val="00BD26BC"/>
    <w:rsid w:val="00BD26DF"/>
    <w:rsid w:val="00BD270B"/>
    <w:rsid w:val="00BD2741"/>
    <w:rsid w:val="00BD2843"/>
    <w:rsid w:val="00BD284E"/>
    <w:rsid w:val="00BD28D5"/>
    <w:rsid w:val="00BD2980"/>
    <w:rsid w:val="00BD29B0"/>
    <w:rsid w:val="00BD2A75"/>
    <w:rsid w:val="00BD2AF7"/>
    <w:rsid w:val="00BD2AFE"/>
    <w:rsid w:val="00BD2C68"/>
    <w:rsid w:val="00BD2CD7"/>
    <w:rsid w:val="00BD2D29"/>
    <w:rsid w:val="00BD2DD9"/>
    <w:rsid w:val="00BD2E80"/>
    <w:rsid w:val="00BD2F10"/>
    <w:rsid w:val="00BD2F25"/>
    <w:rsid w:val="00BD2F59"/>
    <w:rsid w:val="00BD2F83"/>
    <w:rsid w:val="00BD316F"/>
    <w:rsid w:val="00BD321F"/>
    <w:rsid w:val="00BD3241"/>
    <w:rsid w:val="00BD32A8"/>
    <w:rsid w:val="00BD3300"/>
    <w:rsid w:val="00BD3418"/>
    <w:rsid w:val="00BD3495"/>
    <w:rsid w:val="00BD356A"/>
    <w:rsid w:val="00BD35D6"/>
    <w:rsid w:val="00BD3616"/>
    <w:rsid w:val="00BD3742"/>
    <w:rsid w:val="00BD378C"/>
    <w:rsid w:val="00BD3791"/>
    <w:rsid w:val="00BD37BC"/>
    <w:rsid w:val="00BD37DD"/>
    <w:rsid w:val="00BD38CC"/>
    <w:rsid w:val="00BD3912"/>
    <w:rsid w:val="00BD3BC8"/>
    <w:rsid w:val="00BD3BF8"/>
    <w:rsid w:val="00BD3C30"/>
    <w:rsid w:val="00BD3D53"/>
    <w:rsid w:val="00BD3DB1"/>
    <w:rsid w:val="00BD3DC8"/>
    <w:rsid w:val="00BD3E2A"/>
    <w:rsid w:val="00BD3E74"/>
    <w:rsid w:val="00BD3F98"/>
    <w:rsid w:val="00BD3FE2"/>
    <w:rsid w:val="00BD4054"/>
    <w:rsid w:val="00BD405E"/>
    <w:rsid w:val="00BD40E3"/>
    <w:rsid w:val="00BD40F1"/>
    <w:rsid w:val="00BD412D"/>
    <w:rsid w:val="00BD416C"/>
    <w:rsid w:val="00BD417B"/>
    <w:rsid w:val="00BD425D"/>
    <w:rsid w:val="00BD42CF"/>
    <w:rsid w:val="00BD4329"/>
    <w:rsid w:val="00BD432D"/>
    <w:rsid w:val="00BD4351"/>
    <w:rsid w:val="00BD4463"/>
    <w:rsid w:val="00BD44FE"/>
    <w:rsid w:val="00BD4649"/>
    <w:rsid w:val="00BD47D0"/>
    <w:rsid w:val="00BD47EC"/>
    <w:rsid w:val="00BD48D3"/>
    <w:rsid w:val="00BD48D9"/>
    <w:rsid w:val="00BD4974"/>
    <w:rsid w:val="00BD4997"/>
    <w:rsid w:val="00BD499F"/>
    <w:rsid w:val="00BD49E0"/>
    <w:rsid w:val="00BD4B3C"/>
    <w:rsid w:val="00BD4BA8"/>
    <w:rsid w:val="00BD4CC7"/>
    <w:rsid w:val="00BD4DCD"/>
    <w:rsid w:val="00BD4DEB"/>
    <w:rsid w:val="00BD4EEB"/>
    <w:rsid w:val="00BD4F17"/>
    <w:rsid w:val="00BD4F24"/>
    <w:rsid w:val="00BD4F83"/>
    <w:rsid w:val="00BD522D"/>
    <w:rsid w:val="00BD5235"/>
    <w:rsid w:val="00BD528B"/>
    <w:rsid w:val="00BD52B8"/>
    <w:rsid w:val="00BD5398"/>
    <w:rsid w:val="00BD5431"/>
    <w:rsid w:val="00BD5460"/>
    <w:rsid w:val="00BD54E8"/>
    <w:rsid w:val="00BD566A"/>
    <w:rsid w:val="00BD56B4"/>
    <w:rsid w:val="00BD57CC"/>
    <w:rsid w:val="00BD5817"/>
    <w:rsid w:val="00BD5821"/>
    <w:rsid w:val="00BD5920"/>
    <w:rsid w:val="00BD59BA"/>
    <w:rsid w:val="00BD5A0C"/>
    <w:rsid w:val="00BD5B32"/>
    <w:rsid w:val="00BD5C4B"/>
    <w:rsid w:val="00BD5CA7"/>
    <w:rsid w:val="00BD5D14"/>
    <w:rsid w:val="00BD5D81"/>
    <w:rsid w:val="00BD5E6A"/>
    <w:rsid w:val="00BD5EBA"/>
    <w:rsid w:val="00BD5F2B"/>
    <w:rsid w:val="00BD5F8D"/>
    <w:rsid w:val="00BD5F8F"/>
    <w:rsid w:val="00BD5FE7"/>
    <w:rsid w:val="00BD612C"/>
    <w:rsid w:val="00BD627D"/>
    <w:rsid w:val="00BD627E"/>
    <w:rsid w:val="00BD62EE"/>
    <w:rsid w:val="00BD62FB"/>
    <w:rsid w:val="00BD634C"/>
    <w:rsid w:val="00BD63E8"/>
    <w:rsid w:val="00BD64CE"/>
    <w:rsid w:val="00BD64F6"/>
    <w:rsid w:val="00BD6567"/>
    <w:rsid w:val="00BD6572"/>
    <w:rsid w:val="00BD657B"/>
    <w:rsid w:val="00BD65F1"/>
    <w:rsid w:val="00BD65F7"/>
    <w:rsid w:val="00BD6606"/>
    <w:rsid w:val="00BD66EF"/>
    <w:rsid w:val="00BD67FF"/>
    <w:rsid w:val="00BD690F"/>
    <w:rsid w:val="00BD6982"/>
    <w:rsid w:val="00BD698E"/>
    <w:rsid w:val="00BD6A80"/>
    <w:rsid w:val="00BD6C2F"/>
    <w:rsid w:val="00BD6C9F"/>
    <w:rsid w:val="00BD6D76"/>
    <w:rsid w:val="00BD6E8B"/>
    <w:rsid w:val="00BD6F08"/>
    <w:rsid w:val="00BD6FDF"/>
    <w:rsid w:val="00BD7051"/>
    <w:rsid w:val="00BD713A"/>
    <w:rsid w:val="00BD715C"/>
    <w:rsid w:val="00BD71C1"/>
    <w:rsid w:val="00BD7256"/>
    <w:rsid w:val="00BD7309"/>
    <w:rsid w:val="00BD7369"/>
    <w:rsid w:val="00BD73AE"/>
    <w:rsid w:val="00BD73F1"/>
    <w:rsid w:val="00BD74ED"/>
    <w:rsid w:val="00BD7573"/>
    <w:rsid w:val="00BD758E"/>
    <w:rsid w:val="00BD770B"/>
    <w:rsid w:val="00BD7725"/>
    <w:rsid w:val="00BD778B"/>
    <w:rsid w:val="00BD78F7"/>
    <w:rsid w:val="00BD7968"/>
    <w:rsid w:val="00BD797C"/>
    <w:rsid w:val="00BD79C5"/>
    <w:rsid w:val="00BD79D3"/>
    <w:rsid w:val="00BD7CCB"/>
    <w:rsid w:val="00BD7CE3"/>
    <w:rsid w:val="00BD7D56"/>
    <w:rsid w:val="00BD7DD9"/>
    <w:rsid w:val="00BD7E03"/>
    <w:rsid w:val="00BD7E80"/>
    <w:rsid w:val="00BD7FA0"/>
    <w:rsid w:val="00BD7FA9"/>
    <w:rsid w:val="00BE0020"/>
    <w:rsid w:val="00BE011B"/>
    <w:rsid w:val="00BE0168"/>
    <w:rsid w:val="00BE023C"/>
    <w:rsid w:val="00BE0289"/>
    <w:rsid w:val="00BE02ED"/>
    <w:rsid w:val="00BE02FB"/>
    <w:rsid w:val="00BE041C"/>
    <w:rsid w:val="00BE0574"/>
    <w:rsid w:val="00BE05DF"/>
    <w:rsid w:val="00BE0675"/>
    <w:rsid w:val="00BE0A3F"/>
    <w:rsid w:val="00BE0A95"/>
    <w:rsid w:val="00BE0AD3"/>
    <w:rsid w:val="00BE0AF9"/>
    <w:rsid w:val="00BE0BEE"/>
    <w:rsid w:val="00BE0C5C"/>
    <w:rsid w:val="00BE0CA4"/>
    <w:rsid w:val="00BE0D37"/>
    <w:rsid w:val="00BE0DB8"/>
    <w:rsid w:val="00BE0DC6"/>
    <w:rsid w:val="00BE0E9F"/>
    <w:rsid w:val="00BE0EA3"/>
    <w:rsid w:val="00BE0EB9"/>
    <w:rsid w:val="00BE0F24"/>
    <w:rsid w:val="00BE1001"/>
    <w:rsid w:val="00BE1026"/>
    <w:rsid w:val="00BE10B6"/>
    <w:rsid w:val="00BE134B"/>
    <w:rsid w:val="00BE13EA"/>
    <w:rsid w:val="00BE1418"/>
    <w:rsid w:val="00BE1421"/>
    <w:rsid w:val="00BE1598"/>
    <w:rsid w:val="00BE159C"/>
    <w:rsid w:val="00BE15CA"/>
    <w:rsid w:val="00BE162E"/>
    <w:rsid w:val="00BE1632"/>
    <w:rsid w:val="00BE1673"/>
    <w:rsid w:val="00BE16A3"/>
    <w:rsid w:val="00BE16F0"/>
    <w:rsid w:val="00BE16FA"/>
    <w:rsid w:val="00BE178E"/>
    <w:rsid w:val="00BE17BC"/>
    <w:rsid w:val="00BE18D0"/>
    <w:rsid w:val="00BE1A97"/>
    <w:rsid w:val="00BE1ABF"/>
    <w:rsid w:val="00BE1C5D"/>
    <w:rsid w:val="00BE1C91"/>
    <w:rsid w:val="00BE1CDC"/>
    <w:rsid w:val="00BE1D1A"/>
    <w:rsid w:val="00BE1D21"/>
    <w:rsid w:val="00BE1E68"/>
    <w:rsid w:val="00BE1EF3"/>
    <w:rsid w:val="00BE1FEA"/>
    <w:rsid w:val="00BE21A5"/>
    <w:rsid w:val="00BE21C7"/>
    <w:rsid w:val="00BE2266"/>
    <w:rsid w:val="00BE234C"/>
    <w:rsid w:val="00BE239B"/>
    <w:rsid w:val="00BE23A0"/>
    <w:rsid w:val="00BE24DD"/>
    <w:rsid w:val="00BE2587"/>
    <w:rsid w:val="00BE25EF"/>
    <w:rsid w:val="00BE26E9"/>
    <w:rsid w:val="00BE275F"/>
    <w:rsid w:val="00BE27AD"/>
    <w:rsid w:val="00BE27AE"/>
    <w:rsid w:val="00BE28B7"/>
    <w:rsid w:val="00BE28C5"/>
    <w:rsid w:val="00BE28F7"/>
    <w:rsid w:val="00BE2A34"/>
    <w:rsid w:val="00BE2ADD"/>
    <w:rsid w:val="00BE2AE8"/>
    <w:rsid w:val="00BE2B28"/>
    <w:rsid w:val="00BE2B46"/>
    <w:rsid w:val="00BE2BEF"/>
    <w:rsid w:val="00BE2C16"/>
    <w:rsid w:val="00BE2CB8"/>
    <w:rsid w:val="00BE2CF5"/>
    <w:rsid w:val="00BE2D23"/>
    <w:rsid w:val="00BE2D8C"/>
    <w:rsid w:val="00BE30AE"/>
    <w:rsid w:val="00BE3154"/>
    <w:rsid w:val="00BE31F2"/>
    <w:rsid w:val="00BE3211"/>
    <w:rsid w:val="00BE3382"/>
    <w:rsid w:val="00BE3458"/>
    <w:rsid w:val="00BE3530"/>
    <w:rsid w:val="00BE3577"/>
    <w:rsid w:val="00BE359E"/>
    <w:rsid w:val="00BE35A3"/>
    <w:rsid w:val="00BE35D9"/>
    <w:rsid w:val="00BE36D7"/>
    <w:rsid w:val="00BE36E6"/>
    <w:rsid w:val="00BE370F"/>
    <w:rsid w:val="00BE373C"/>
    <w:rsid w:val="00BE374B"/>
    <w:rsid w:val="00BE38AA"/>
    <w:rsid w:val="00BE38E5"/>
    <w:rsid w:val="00BE3A1C"/>
    <w:rsid w:val="00BE3A68"/>
    <w:rsid w:val="00BE3A9C"/>
    <w:rsid w:val="00BE3A9D"/>
    <w:rsid w:val="00BE3CE5"/>
    <w:rsid w:val="00BE3CED"/>
    <w:rsid w:val="00BE3DF5"/>
    <w:rsid w:val="00BE3E95"/>
    <w:rsid w:val="00BE3F34"/>
    <w:rsid w:val="00BE3F89"/>
    <w:rsid w:val="00BE40B0"/>
    <w:rsid w:val="00BE40BD"/>
    <w:rsid w:val="00BE4107"/>
    <w:rsid w:val="00BE4162"/>
    <w:rsid w:val="00BE4191"/>
    <w:rsid w:val="00BE4427"/>
    <w:rsid w:val="00BE447A"/>
    <w:rsid w:val="00BE4504"/>
    <w:rsid w:val="00BE46B6"/>
    <w:rsid w:val="00BE46CD"/>
    <w:rsid w:val="00BE4745"/>
    <w:rsid w:val="00BE4770"/>
    <w:rsid w:val="00BE477B"/>
    <w:rsid w:val="00BE480F"/>
    <w:rsid w:val="00BE4876"/>
    <w:rsid w:val="00BE48AF"/>
    <w:rsid w:val="00BE48D4"/>
    <w:rsid w:val="00BE4CA5"/>
    <w:rsid w:val="00BE4CAC"/>
    <w:rsid w:val="00BE4D25"/>
    <w:rsid w:val="00BE4DBC"/>
    <w:rsid w:val="00BE4EA7"/>
    <w:rsid w:val="00BE50D6"/>
    <w:rsid w:val="00BE5212"/>
    <w:rsid w:val="00BE522D"/>
    <w:rsid w:val="00BE52B0"/>
    <w:rsid w:val="00BE534B"/>
    <w:rsid w:val="00BE53B2"/>
    <w:rsid w:val="00BE5510"/>
    <w:rsid w:val="00BE5650"/>
    <w:rsid w:val="00BE5721"/>
    <w:rsid w:val="00BE5724"/>
    <w:rsid w:val="00BE574D"/>
    <w:rsid w:val="00BE57BC"/>
    <w:rsid w:val="00BE5825"/>
    <w:rsid w:val="00BE5839"/>
    <w:rsid w:val="00BE5867"/>
    <w:rsid w:val="00BE5917"/>
    <w:rsid w:val="00BE5986"/>
    <w:rsid w:val="00BE5993"/>
    <w:rsid w:val="00BE59D4"/>
    <w:rsid w:val="00BE5A2F"/>
    <w:rsid w:val="00BE5A77"/>
    <w:rsid w:val="00BE5B40"/>
    <w:rsid w:val="00BE5CB5"/>
    <w:rsid w:val="00BE5CF3"/>
    <w:rsid w:val="00BE5DD3"/>
    <w:rsid w:val="00BE5E17"/>
    <w:rsid w:val="00BE5E1C"/>
    <w:rsid w:val="00BE5EB8"/>
    <w:rsid w:val="00BE5EE0"/>
    <w:rsid w:val="00BE5F5E"/>
    <w:rsid w:val="00BE5F6D"/>
    <w:rsid w:val="00BE60C4"/>
    <w:rsid w:val="00BE60F3"/>
    <w:rsid w:val="00BE6143"/>
    <w:rsid w:val="00BE61DA"/>
    <w:rsid w:val="00BE61F6"/>
    <w:rsid w:val="00BE6301"/>
    <w:rsid w:val="00BE632F"/>
    <w:rsid w:val="00BE6359"/>
    <w:rsid w:val="00BE6363"/>
    <w:rsid w:val="00BE6426"/>
    <w:rsid w:val="00BE65EC"/>
    <w:rsid w:val="00BE67AE"/>
    <w:rsid w:val="00BE67F3"/>
    <w:rsid w:val="00BE67F8"/>
    <w:rsid w:val="00BE68E1"/>
    <w:rsid w:val="00BE6983"/>
    <w:rsid w:val="00BE6A61"/>
    <w:rsid w:val="00BE6A64"/>
    <w:rsid w:val="00BE6B26"/>
    <w:rsid w:val="00BE6B28"/>
    <w:rsid w:val="00BE6C08"/>
    <w:rsid w:val="00BE6D9A"/>
    <w:rsid w:val="00BE6DE9"/>
    <w:rsid w:val="00BE6EA9"/>
    <w:rsid w:val="00BE6EE3"/>
    <w:rsid w:val="00BE6EF6"/>
    <w:rsid w:val="00BE6F62"/>
    <w:rsid w:val="00BE7041"/>
    <w:rsid w:val="00BE715B"/>
    <w:rsid w:val="00BE718D"/>
    <w:rsid w:val="00BE71CE"/>
    <w:rsid w:val="00BE720A"/>
    <w:rsid w:val="00BE7212"/>
    <w:rsid w:val="00BE722C"/>
    <w:rsid w:val="00BE7327"/>
    <w:rsid w:val="00BE73A6"/>
    <w:rsid w:val="00BE7403"/>
    <w:rsid w:val="00BE74CD"/>
    <w:rsid w:val="00BE74EF"/>
    <w:rsid w:val="00BE750F"/>
    <w:rsid w:val="00BE752C"/>
    <w:rsid w:val="00BE757E"/>
    <w:rsid w:val="00BE7667"/>
    <w:rsid w:val="00BE77DA"/>
    <w:rsid w:val="00BE77FB"/>
    <w:rsid w:val="00BE7874"/>
    <w:rsid w:val="00BE787F"/>
    <w:rsid w:val="00BE78EA"/>
    <w:rsid w:val="00BE79DB"/>
    <w:rsid w:val="00BE7A0E"/>
    <w:rsid w:val="00BE7C62"/>
    <w:rsid w:val="00BE7C90"/>
    <w:rsid w:val="00BE7CBF"/>
    <w:rsid w:val="00BE7DA9"/>
    <w:rsid w:val="00BE7E49"/>
    <w:rsid w:val="00BE7F9A"/>
    <w:rsid w:val="00BE7FBF"/>
    <w:rsid w:val="00BF00DF"/>
    <w:rsid w:val="00BF016C"/>
    <w:rsid w:val="00BF01F4"/>
    <w:rsid w:val="00BF027B"/>
    <w:rsid w:val="00BF0518"/>
    <w:rsid w:val="00BF0554"/>
    <w:rsid w:val="00BF05AC"/>
    <w:rsid w:val="00BF05D8"/>
    <w:rsid w:val="00BF0605"/>
    <w:rsid w:val="00BF071A"/>
    <w:rsid w:val="00BF0911"/>
    <w:rsid w:val="00BF0AA7"/>
    <w:rsid w:val="00BF0B8A"/>
    <w:rsid w:val="00BF0BFA"/>
    <w:rsid w:val="00BF0C3F"/>
    <w:rsid w:val="00BF0C69"/>
    <w:rsid w:val="00BF0CB7"/>
    <w:rsid w:val="00BF0D03"/>
    <w:rsid w:val="00BF0D41"/>
    <w:rsid w:val="00BF0D46"/>
    <w:rsid w:val="00BF0E81"/>
    <w:rsid w:val="00BF0E8A"/>
    <w:rsid w:val="00BF0EA7"/>
    <w:rsid w:val="00BF0F22"/>
    <w:rsid w:val="00BF0F8C"/>
    <w:rsid w:val="00BF101E"/>
    <w:rsid w:val="00BF105D"/>
    <w:rsid w:val="00BF1112"/>
    <w:rsid w:val="00BF117A"/>
    <w:rsid w:val="00BF122F"/>
    <w:rsid w:val="00BF1299"/>
    <w:rsid w:val="00BF13A1"/>
    <w:rsid w:val="00BF13AC"/>
    <w:rsid w:val="00BF1461"/>
    <w:rsid w:val="00BF1520"/>
    <w:rsid w:val="00BF18B5"/>
    <w:rsid w:val="00BF18E6"/>
    <w:rsid w:val="00BF1947"/>
    <w:rsid w:val="00BF1954"/>
    <w:rsid w:val="00BF1A98"/>
    <w:rsid w:val="00BF1C4E"/>
    <w:rsid w:val="00BF1CF7"/>
    <w:rsid w:val="00BF1D23"/>
    <w:rsid w:val="00BF1D72"/>
    <w:rsid w:val="00BF1DD2"/>
    <w:rsid w:val="00BF1DFE"/>
    <w:rsid w:val="00BF1E30"/>
    <w:rsid w:val="00BF1E99"/>
    <w:rsid w:val="00BF1FB3"/>
    <w:rsid w:val="00BF1FBA"/>
    <w:rsid w:val="00BF20F6"/>
    <w:rsid w:val="00BF2194"/>
    <w:rsid w:val="00BF228A"/>
    <w:rsid w:val="00BF22C5"/>
    <w:rsid w:val="00BF234E"/>
    <w:rsid w:val="00BF2386"/>
    <w:rsid w:val="00BF247D"/>
    <w:rsid w:val="00BF2511"/>
    <w:rsid w:val="00BF2520"/>
    <w:rsid w:val="00BF2539"/>
    <w:rsid w:val="00BF2613"/>
    <w:rsid w:val="00BF267B"/>
    <w:rsid w:val="00BF272F"/>
    <w:rsid w:val="00BF2778"/>
    <w:rsid w:val="00BF2789"/>
    <w:rsid w:val="00BF27BF"/>
    <w:rsid w:val="00BF27F6"/>
    <w:rsid w:val="00BF2820"/>
    <w:rsid w:val="00BF282B"/>
    <w:rsid w:val="00BF283D"/>
    <w:rsid w:val="00BF289B"/>
    <w:rsid w:val="00BF2913"/>
    <w:rsid w:val="00BF2954"/>
    <w:rsid w:val="00BF2999"/>
    <w:rsid w:val="00BF2B78"/>
    <w:rsid w:val="00BF2B7B"/>
    <w:rsid w:val="00BF2C33"/>
    <w:rsid w:val="00BF2C6D"/>
    <w:rsid w:val="00BF2D6A"/>
    <w:rsid w:val="00BF2D74"/>
    <w:rsid w:val="00BF2DBE"/>
    <w:rsid w:val="00BF2E00"/>
    <w:rsid w:val="00BF2F40"/>
    <w:rsid w:val="00BF3022"/>
    <w:rsid w:val="00BF3079"/>
    <w:rsid w:val="00BF30A0"/>
    <w:rsid w:val="00BF3133"/>
    <w:rsid w:val="00BF314D"/>
    <w:rsid w:val="00BF3166"/>
    <w:rsid w:val="00BF3174"/>
    <w:rsid w:val="00BF31E4"/>
    <w:rsid w:val="00BF3373"/>
    <w:rsid w:val="00BF3384"/>
    <w:rsid w:val="00BF342E"/>
    <w:rsid w:val="00BF3473"/>
    <w:rsid w:val="00BF348D"/>
    <w:rsid w:val="00BF349A"/>
    <w:rsid w:val="00BF3667"/>
    <w:rsid w:val="00BF36AA"/>
    <w:rsid w:val="00BF373D"/>
    <w:rsid w:val="00BF3789"/>
    <w:rsid w:val="00BF37B7"/>
    <w:rsid w:val="00BF38D0"/>
    <w:rsid w:val="00BF39DF"/>
    <w:rsid w:val="00BF3A33"/>
    <w:rsid w:val="00BF3CE2"/>
    <w:rsid w:val="00BF3DF4"/>
    <w:rsid w:val="00BF3E6C"/>
    <w:rsid w:val="00BF3FB4"/>
    <w:rsid w:val="00BF4041"/>
    <w:rsid w:val="00BF4130"/>
    <w:rsid w:val="00BF41AB"/>
    <w:rsid w:val="00BF42A3"/>
    <w:rsid w:val="00BF4357"/>
    <w:rsid w:val="00BF468D"/>
    <w:rsid w:val="00BF4696"/>
    <w:rsid w:val="00BF4807"/>
    <w:rsid w:val="00BF4829"/>
    <w:rsid w:val="00BF496C"/>
    <w:rsid w:val="00BF4A3F"/>
    <w:rsid w:val="00BF4B1D"/>
    <w:rsid w:val="00BF4BF3"/>
    <w:rsid w:val="00BF4D75"/>
    <w:rsid w:val="00BF4EFF"/>
    <w:rsid w:val="00BF4FA0"/>
    <w:rsid w:val="00BF50C6"/>
    <w:rsid w:val="00BF51C6"/>
    <w:rsid w:val="00BF522D"/>
    <w:rsid w:val="00BF52B0"/>
    <w:rsid w:val="00BF531C"/>
    <w:rsid w:val="00BF534D"/>
    <w:rsid w:val="00BF5381"/>
    <w:rsid w:val="00BF5391"/>
    <w:rsid w:val="00BF5423"/>
    <w:rsid w:val="00BF554E"/>
    <w:rsid w:val="00BF556C"/>
    <w:rsid w:val="00BF5612"/>
    <w:rsid w:val="00BF567D"/>
    <w:rsid w:val="00BF569C"/>
    <w:rsid w:val="00BF57BB"/>
    <w:rsid w:val="00BF583E"/>
    <w:rsid w:val="00BF5A10"/>
    <w:rsid w:val="00BF5A9D"/>
    <w:rsid w:val="00BF5AAF"/>
    <w:rsid w:val="00BF5AB2"/>
    <w:rsid w:val="00BF5AFD"/>
    <w:rsid w:val="00BF5B58"/>
    <w:rsid w:val="00BF5C9A"/>
    <w:rsid w:val="00BF5CBF"/>
    <w:rsid w:val="00BF5CE4"/>
    <w:rsid w:val="00BF5D68"/>
    <w:rsid w:val="00BF5DF9"/>
    <w:rsid w:val="00BF5F30"/>
    <w:rsid w:val="00BF602B"/>
    <w:rsid w:val="00BF61A5"/>
    <w:rsid w:val="00BF61D6"/>
    <w:rsid w:val="00BF61E9"/>
    <w:rsid w:val="00BF621B"/>
    <w:rsid w:val="00BF6362"/>
    <w:rsid w:val="00BF641D"/>
    <w:rsid w:val="00BF6454"/>
    <w:rsid w:val="00BF6543"/>
    <w:rsid w:val="00BF6577"/>
    <w:rsid w:val="00BF6579"/>
    <w:rsid w:val="00BF6625"/>
    <w:rsid w:val="00BF664E"/>
    <w:rsid w:val="00BF664F"/>
    <w:rsid w:val="00BF6669"/>
    <w:rsid w:val="00BF66AB"/>
    <w:rsid w:val="00BF6800"/>
    <w:rsid w:val="00BF6869"/>
    <w:rsid w:val="00BF68F1"/>
    <w:rsid w:val="00BF6A0C"/>
    <w:rsid w:val="00BF6B75"/>
    <w:rsid w:val="00BF6B90"/>
    <w:rsid w:val="00BF6BA1"/>
    <w:rsid w:val="00BF6BC5"/>
    <w:rsid w:val="00BF6C24"/>
    <w:rsid w:val="00BF6C7A"/>
    <w:rsid w:val="00BF6C9A"/>
    <w:rsid w:val="00BF6E95"/>
    <w:rsid w:val="00BF6FB3"/>
    <w:rsid w:val="00BF7043"/>
    <w:rsid w:val="00BF7094"/>
    <w:rsid w:val="00BF7107"/>
    <w:rsid w:val="00BF71D0"/>
    <w:rsid w:val="00BF7202"/>
    <w:rsid w:val="00BF72B7"/>
    <w:rsid w:val="00BF72BC"/>
    <w:rsid w:val="00BF7368"/>
    <w:rsid w:val="00BF73AE"/>
    <w:rsid w:val="00BF749D"/>
    <w:rsid w:val="00BF75E6"/>
    <w:rsid w:val="00BF77C8"/>
    <w:rsid w:val="00BF78BD"/>
    <w:rsid w:val="00BF7951"/>
    <w:rsid w:val="00BF79C2"/>
    <w:rsid w:val="00BF7A1A"/>
    <w:rsid w:val="00BF7AE0"/>
    <w:rsid w:val="00BF7BB1"/>
    <w:rsid w:val="00BF7BCB"/>
    <w:rsid w:val="00BF7CB4"/>
    <w:rsid w:val="00BF7CF6"/>
    <w:rsid w:val="00BF7D2D"/>
    <w:rsid w:val="00BF7DAB"/>
    <w:rsid w:val="00BF7DD4"/>
    <w:rsid w:val="00BF7DF1"/>
    <w:rsid w:val="00BF7DFA"/>
    <w:rsid w:val="00BF7EFE"/>
    <w:rsid w:val="00BF7F03"/>
    <w:rsid w:val="00C0027B"/>
    <w:rsid w:val="00C0030B"/>
    <w:rsid w:val="00C003D4"/>
    <w:rsid w:val="00C00400"/>
    <w:rsid w:val="00C00410"/>
    <w:rsid w:val="00C0055B"/>
    <w:rsid w:val="00C00616"/>
    <w:rsid w:val="00C006E8"/>
    <w:rsid w:val="00C007AE"/>
    <w:rsid w:val="00C007CC"/>
    <w:rsid w:val="00C007E4"/>
    <w:rsid w:val="00C008A0"/>
    <w:rsid w:val="00C008C8"/>
    <w:rsid w:val="00C008D0"/>
    <w:rsid w:val="00C008D8"/>
    <w:rsid w:val="00C008F5"/>
    <w:rsid w:val="00C009AC"/>
    <w:rsid w:val="00C00A9B"/>
    <w:rsid w:val="00C00B1C"/>
    <w:rsid w:val="00C00B5E"/>
    <w:rsid w:val="00C00C51"/>
    <w:rsid w:val="00C00C86"/>
    <w:rsid w:val="00C00D81"/>
    <w:rsid w:val="00C00DE7"/>
    <w:rsid w:val="00C00E1E"/>
    <w:rsid w:val="00C01050"/>
    <w:rsid w:val="00C0117D"/>
    <w:rsid w:val="00C011AE"/>
    <w:rsid w:val="00C011B7"/>
    <w:rsid w:val="00C011EC"/>
    <w:rsid w:val="00C01358"/>
    <w:rsid w:val="00C01453"/>
    <w:rsid w:val="00C01467"/>
    <w:rsid w:val="00C014B2"/>
    <w:rsid w:val="00C01502"/>
    <w:rsid w:val="00C01620"/>
    <w:rsid w:val="00C01666"/>
    <w:rsid w:val="00C016D4"/>
    <w:rsid w:val="00C01850"/>
    <w:rsid w:val="00C0186E"/>
    <w:rsid w:val="00C0191D"/>
    <w:rsid w:val="00C0193E"/>
    <w:rsid w:val="00C019E0"/>
    <w:rsid w:val="00C01AC1"/>
    <w:rsid w:val="00C01AC9"/>
    <w:rsid w:val="00C01B52"/>
    <w:rsid w:val="00C01E76"/>
    <w:rsid w:val="00C01EC4"/>
    <w:rsid w:val="00C01ED5"/>
    <w:rsid w:val="00C01F47"/>
    <w:rsid w:val="00C01FAF"/>
    <w:rsid w:val="00C02176"/>
    <w:rsid w:val="00C023F8"/>
    <w:rsid w:val="00C0241A"/>
    <w:rsid w:val="00C02472"/>
    <w:rsid w:val="00C024CE"/>
    <w:rsid w:val="00C0254A"/>
    <w:rsid w:val="00C02599"/>
    <w:rsid w:val="00C0273D"/>
    <w:rsid w:val="00C02802"/>
    <w:rsid w:val="00C0297D"/>
    <w:rsid w:val="00C02A55"/>
    <w:rsid w:val="00C02A96"/>
    <w:rsid w:val="00C02AF6"/>
    <w:rsid w:val="00C02B05"/>
    <w:rsid w:val="00C02C39"/>
    <w:rsid w:val="00C02C82"/>
    <w:rsid w:val="00C02CDC"/>
    <w:rsid w:val="00C02CFC"/>
    <w:rsid w:val="00C02D0C"/>
    <w:rsid w:val="00C02E4A"/>
    <w:rsid w:val="00C02EE7"/>
    <w:rsid w:val="00C02F78"/>
    <w:rsid w:val="00C0308D"/>
    <w:rsid w:val="00C030C7"/>
    <w:rsid w:val="00C03134"/>
    <w:rsid w:val="00C03192"/>
    <w:rsid w:val="00C0319B"/>
    <w:rsid w:val="00C03241"/>
    <w:rsid w:val="00C03335"/>
    <w:rsid w:val="00C033AD"/>
    <w:rsid w:val="00C03469"/>
    <w:rsid w:val="00C034D0"/>
    <w:rsid w:val="00C035DC"/>
    <w:rsid w:val="00C036B9"/>
    <w:rsid w:val="00C03842"/>
    <w:rsid w:val="00C03889"/>
    <w:rsid w:val="00C038C7"/>
    <w:rsid w:val="00C038EF"/>
    <w:rsid w:val="00C03988"/>
    <w:rsid w:val="00C03A8B"/>
    <w:rsid w:val="00C03B1B"/>
    <w:rsid w:val="00C03F03"/>
    <w:rsid w:val="00C04011"/>
    <w:rsid w:val="00C04026"/>
    <w:rsid w:val="00C0407C"/>
    <w:rsid w:val="00C04094"/>
    <w:rsid w:val="00C04096"/>
    <w:rsid w:val="00C0409D"/>
    <w:rsid w:val="00C0416D"/>
    <w:rsid w:val="00C041B8"/>
    <w:rsid w:val="00C04292"/>
    <w:rsid w:val="00C042C4"/>
    <w:rsid w:val="00C042E0"/>
    <w:rsid w:val="00C04349"/>
    <w:rsid w:val="00C0440C"/>
    <w:rsid w:val="00C04410"/>
    <w:rsid w:val="00C04614"/>
    <w:rsid w:val="00C046A9"/>
    <w:rsid w:val="00C046DF"/>
    <w:rsid w:val="00C0470F"/>
    <w:rsid w:val="00C047A6"/>
    <w:rsid w:val="00C047EE"/>
    <w:rsid w:val="00C047FA"/>
    <w:rsid w:val="00C0483C"/>
    <w:rsid w:val="00C04850"/>
    <w:rsid w:val="00C048DB"/>
    <w:rsid w:val="00C049AD"/>
    <w:rsid w:val="00C04A5F"/>
    <w:rsid w:val="00C04BD5"/>
    <w:rsid w:val="00C04BFE"/>
    <w:rsid w:val="00C04D79"/>
    <w:rsid w:val="00C04EE3"/>
    <w:rsid w:val="00C050BF"/>
    <w:rsid w:val="00C05328"/>
    <w:rsid w:val="00C05370"/>
    <w:rsid w:val="00C05554"/>
    <w:rsid w:val="00C055C0"/>
    <w:rsid w:val="00C0566E"/>
    <w:rsid w:val="00C056D9"/>
    <w:rsid w:val="00C0573B"/>
    <w:rsid w:val="00C057B8"/>
    <w:rsid w:val="00C057FF"/>
    <w:rsid w:val="00C059C7"/>
    <w:rsid w:val="00C05BE5"/>
    <w:rsid w:val="00C05CB3"/>
    <w:rsid w:val="00C05CC0"/>
    <w:rsid w:val="00C05D58"/>
    <w:rsid w:val="00C05D5D"/>
    <w:rsid w:val="00C05D8F"/>
    <w:rsid w:val="00C05DA4"/>
    <w:rsid w:val="00C05DF6"/>
    <w:rsid w:val="00C05EBA"/>
    <w:rsid w:val="00C05F14"/>
    <w:rsid w:val="00C06022"/>
    <w:rsid w:val="00C06024"/>
    <w:rsid w:val="00C0616A"/>
    <w:rsid w:val="00C062E3"/>
    <w:rsid w:val="00C0637C"/>
    <w:rsid w:val="00C063FB"/>
    <w:rsid w:val="00C06428"/>
    <w:rsid w:val="00C06464"/>
    <w:rsid w:val="00C06481"/>
    <w:rsid w:val="00C064B8"/>
    <w:rsid w:val="00C064D4"/>
    <w:rsid w:val="00C06524"/>
    <w:rsid w:val="00C0664A"/>
    <w:rsid w:val="00C0680C"/>
    <w:rsid w:val="00C06813"/>
    <w:rsid w:val="00C068A7"/>
    <w:rsid w:val="00C069F9"/>
    <w:rsid w:val="00C06A41"/>
    <w:rsid w:val="00C06A7D"/>
    <w:rsid w:val="00C06C1D"/>
    <w:rsid w:val="00C06C21"/>
    <w:rsid w:val="00C06CA8"/>
    <w:rsid w:val="00C06CE6"/>
    <w:rsid w:val="00C06CFD"/>
    <w:rsid w:val="00C06D80"/>
    <w:rsid w:val="00C06DDA"/>
    <w:rsid w:val="00C06E05"/>
    <w:rsid w:val="00C06FF6"/>
    <w:rsid w:val="00C07025"/>
    <w:rsid w:val="00C07109"/>
    <w:rsid w:val="00C07110"/>
    <w:rsid w:val="00C0723F"/>
    <w:rsid w:val="00C07317"/>
    <w:rsid w:val="00C07374"/>
    <w:rsid w:val="00C0738C"/>
    <w:rsid w:val="00C073FA"/>
    <w:rsid w:val="00C07414"/>
    <w:rsid w:val="00C07481"/>
    <w:rsid w:val="00C0757E"/>
    <w:rsid w:val="00C075F4"/>
    <w:rsid w:val="00C076A3"/>
    <w:rsid w:val="00C076EE"/>
    <w:rsid w:val="00C07835"/>
    <w:rsid w:val="00C07984"/>
    <w:rsid w:val="00C079AD"/>
    <w:rsid w:val="00C079D4"/>
    <w:rsid w:val="00C079DA"/>
    <w:rsid w:val="00C07AB5"/>
    <w:rsid w:val="00C07AF8"/>
    <w:rsid w:val="00C07AFD"/>
    <w:rsid w:val="00C07B98"/>
    <w:rsid w:val="00C07C58"/>
    <w:rsid w:val="00C07C74"/>
    <w:rsid w:val="00C07C8D"/>
    <w:rsid w:val="00C07CD8"/>
    <w:rsid w:val="00C07D09"/>
    <w:rsid w:val="00C07D0D"/>
    <w:rsid w:val="00C07D1C"/>
    <w:rsid w:val="00C07D65"/>
    <w:rsid w:val="00C07DFD"/>
    <w:rsid w:val="00C07F8F"/>
    <w:rsid w:val="00C10029"/>
    <w:rsid w:val="00C1009E"/>
    <w:rsid w:val="00C10160"/>
    <w:rsid w:val="00C10198"/>
    <w:rsid w:val="00C101F2"/>
    <w:rsid w:val="00C10498"/>
    <w:rsid w:val="00C10499"/>
    <w:rsid w:val="00C104EB"/>
    <w:rsid w:val="00C1056B"/>
    <w:rsid w:val="00C10589"/>
    <w:rsid w:val="00C10601"/>
    <w:rsid w:val="00C1060C"/>
    <w:rsid w:val="00C1063E"/>
    <w:rsid w:val="00C10679"/>
    <w:rsid w:val="00C106AE"/>
    <w:rsid w:val="00C107A5"/>
    <w:rsid w:val="00C10813"/>
    <w:rsid w:val="00C10873"/>
    <w:rsid w:val="00C1094E"/>
    <w:rsid w:val="00C10964"/>
    <w:rsid w:val="00C109C6"/>
    <w:rsid w:val="00C109FC"/>
    <w:rsid w:val="00C10A07"/>
    <w:rsid w:val="00C10A97"/>
    <w:rsid w:val="00C10A9D"/>
    <w:rsid w:val="00C10B4C"/>
    <w:rsid w:val="00C10C16"/>
    <w:rsid w:val="00C10CBD"/>
    <w:rsid w:val="00C10CFC"/>
    <w:rsid w:val="00C10F0A"/>
    <w:rsid w:val="00C10F7D"/>
    <w:rsid w:val="00C110BF"/>
    <w:rsid w:val="00C111DF"/>
    <w:rsid w:val="00C11296"/>
    <w:rsid w:val="00C11409"/>
    <w:rsid w:val="00C11469"/>
    <w:rsid w:val="00C1147E"/>
    <w:rsid w:val="00C114BD"/>
    <w:rsid w:val="00C11555"/>
    <w:rsid w:val="00C11868"/>
    <w:rsid w:val="00C11A37"/>
    <w:rsid w:val="00C11AEB"/>
    <w:rsid w:val="00C11B0A"/>
    <w:rsid w:val="00C11B82"/>
    <w:rsid w:val="00C11BFE"/>
    <w:rsid w:val="00C11CEA"/>
    <w:rsid w:val="00C11E32"/>
    <w:rsid w:val="00C11E62"/>
    <w:rsid w:val="00C11F9B"/>
    <w:rsid w:val="00C1207B"/>
    <w:rsid w:val="00C1207E"/>
    <w:rsid w:val="00C120B8"/>
    <w:rsid w:val="00C120BD"/>
    <w:rsid w:val="00C12111"/>
    <w:rsid w:val="00C1214D"/>
    <w:rsid w:val="00C121A5"/>
    <w:rsid w:val="00C1230D"/>
    <w:rsid w:val="00C12391"/>
    <w:rsid w:val="00C123C7"/>
    <w:rsid w:val="00C123EB"/>
    <w:rsid w:val="00C124A1"/>
    <w:rsid w:val="00C124C9"/>
    <w:rsid w:val="00C1251E"/>
    <w:rsid w:val="00C1253E"/>
    <w:rsid w:val="00C1265F"/>
    <w:rsid w:val="00C12794"/>
    <w:rsid w:val="00C128C9"/>
    <w:rsid w:val="00C12978"/>
    <w:rsid w:val="00C12AF5"/>
    <w:rsid w:val="00C12B03"/>
    <w:rsid w:val="00C12B1B"/>
    <w:rsid w:val="00C12D84"/>
    <w:rsid w:val="00C12E32"/>
    <w:rsid w:val="00C12EB2"/>
    <w:rsid w:val="00C12ED2"/>
    <w:rsid w:val="00C13028"/>
    <w:rsid w:val="00C13122"/>
    <w:rsid w:val="00C131B6"/>
    <w:rsid w:val="00C133C1"/>
    <w:rsid w:val="00C134B5"/>
    <w:rsid w:val="00C13523"/>
    <w:rsid w:val="00C1357B"/>
    <w:rsid w:val="00C1359E"/>
    <w:rsid w:val="00C135A1"/>
    <w:rsid w:val="00C135A9"/>
    <w:rsid w:val="00C135FC"/>
    <w:rsid w:val="00C13723"/>
    <w:rsid w:val="00C137BF"/>
    <w:rsid w:val="00C13874"/>
    <w:rsid w:val="00C13A2E"/>
    <w:rsid w:val="00C13AEE"/>
    <w:rsid w:val="00C13B4C"/>
    <w:rsid w:val="00C13BC5"/>
    <w:rsid w:val="00C13C12"/>
    <w:rsid w:val="00C13C3F"/>
    <w:rsid w:val="00C13C86"/>
    <w:rsid w:val="00C13E61"/>
    <w:rsid w:val="00C13E97"/>
    <w:rsid w:val="00C13F4A"/>
    <w:rsid w:val="00C13FC2"/>
    <w:rsid w:val="00C14191"/>
    <w:rsid w:val="00C1427F"/>
    <w:rsid w:val="00C143F0"/>
    <w:rsid w:val="00C14462"/>
    <w:rsid w:val="00C144CE"/>
    <w:rsid w:val="00C1454C"/>
    <w:rsid w:val="00C14593"/>
    <w:rsid w:val="00C145A1"/>
    <w:rsid w:val="00C145F3"/>
    <w:rsid w:val="00C14669"/>
    <w:rsid w:val="00C146D2"/>
    <w:rsid w:val="00C146F3"/>
    <w:rsid w:val="00C14815"/>
    <w:rsid w:val="00C14883"/>
    <w:rsid w:val="00C1489A"/>
    <w:rsid w:val="00C149D0"/>
    <w:rsid w:val="00C14B15"/>
    <w:rsid w:val="00C14C0B"/>
    <w:rsid w:val="00C14C2F"/>
    <w:rsid w:val="00C14C80"/>
    <w:rsid w:val="00C14DD8"/>
    <w:rsid w:val="00C14E55"/>
    <w:rsid w:val="00C14ECB"/>
    <w:rsid w:val="00C14EEA"/>
    <w:rsid w:val="00C15057"/>
    <w:rsid w:val="00C15067"/>
    <w:rsid w:val="00C15115"/>
    <w:rsid w:val="00C15197"/>
    <w:rsid w:val="00C15202"/>
    <w:rsid w:val="00C1528A"/>
    <w:rsid w:val="00C15315"/>
    <w:rsid w:val="00C1533C"/>
    <w:rsid w:val="00C1539F"/>
    <w:rsid w:val="00C153FE"/>
    <w:rsid w:val="00C15490"/>
    <w:rsid w:val="00C154A9"/>
    <w:rsid w:val="00C154AF"/>
    <w:rsid w:val="00C154F1"/>
    <w:rsid w:val="00C155E1"/>
    <w:rsid w:val="00C15750"/>
    <w:rsid w:val="00C158AC"/>
    <w:rsid w:val="00C15930"/>
    <w:rsid w:val="00C15977"/>
    <w:rsid w:val="00C1597B"/>
    <w:rsid w:val="00C1599B"/>
    <w:rsid w:val="00C159C8"/>
    <w:rsid w:val="00C15B55"/>
    <w:rsid w:val="00C15C92"/>
    <w:rsid w:val="00C15CD7"/>
    <w:rsid w:val="00C15D12"/>
    <w:rsid w:val="00C15D2B"/>
    <w:rsid w:val="00C15D3B"/>
    <w:rsid w:val="00C15E64"/>
    <w:rsid w:val="00C15E76"/>
    <w:rsid w:val="00C15F44"/>
    <w:rsid w:val="00C15F62"/>
    <w:rsid w:val="00C15F93"/>
    <w:rsid w:val="00C1607C"/>
    <w:rsid w:val="00C16142"/>
    <w:rsid w:val="00C16173"/>
    <w:rsid w:val="00C16190"/>
    <w:rsid w:val="00C16224"/>
    <w:rsid w:val="00C162A2"/>
    <w:rsid w:val="00C162B6"/>
    <w:rsid w:val="00C16371"/>
    <w:rsid w:val="00C164AE"/>
    <w:rsid w:val="00C1657A"/>
    <w:rsid w:val="00C16587"/>
    <w:rsid w:val="00C165CF"/>
    <w:rsid w:val="00C16636"/>
    <w:rsid w:val="00C1665C"/>
    <w:rsid w:val="00C1665F"/>
    <w:rsid w:val="00C16685"/>
    <w:rsid w:val="00C166EC"/>
    <w:rsid w:val="00C16708"/>
    <w:rsid w:val="00C1675B"/>
    <w:rsid w:val="00C16765"/>
    <w:rsid w:val="00C16766"/>
    <w:rsid w:val="00C1699C"/>
    <w:rsid w:val="00C16ABF"/>
    <w:rsid w:val="00C16BEF"/>
    <w:rsid w:val="00C16C01"/>
    <w:rsid w:val="00C16C6B"/>
    <w:rsid w:val="00C16CB7"/>
    <w:rsid w:val="00C16CD1"/>
    <w:rsid w:val="00C16DB3"/>
    <w:rsid w:val="00C16F30"/>
    <w:rsid w:val="00C17065"/>
    <w:rsid w:val="00C170AB"/>
    <w:rsid w:val="00C17115"/>
    <w:rsid w:val="00C17130"/>
    <w:rsid w:val="00C1721E"/>
    <w:rsid w:val="00C17224"/>
    <w:rsid w:val="00C172A9"/>
    <w:rsid w:val="00C17379"/>
    <w:rsid w:val="00C173AE"/>
    <w:rsid w:val="00C175B4"/>
    <w:rsid w:val="00C176CF"/>
    <w:rsid w:val="00C177B0"/>
    <w:rsid w:val="00C177E4"/>
    <w:rsid w:val="00C17806"/>
    <w:rsid w:val="00C178A8"/>
    <w:rsid w:val="00C17943"/>
    <w:rsid w:val="00C17960"/>
    <w:rsid w:val="00C17970"/>
    <w:rsid w:val="00C179A0"/>
    <w:rsid w:val="00C179B8"/>
    <w:rsid w:val="00C179FF"/>
    <w:rsid w:val="00C17A28"/>
    <w:rsid w:val="00C17A5B"/>
    <w:rsid w:val="00C17ABA"/>
    <w:rsid w:val="00C17AD9"/>
    <w:rsid w:val="00C17AF4"/>
    <w:rsid w:val="00C17B24"/>
    <w:rsid w:val="00C17C21"/>
    <w:rsid w:val="00C17C31"/>
    <w:rsid w:val="00C17D77"/>
    <w:rsid w:val="00C17DA9"/>
    <w:rsid w:val="00C17DF5"/>
    <w:rsid w:val="00C17E3E"/>
    <w:rsid w:val="00C17EFF"/>
    <w:rsid w:val="00C17F5C"/>
    <w:rsid w:val="00C200C1"/>
    <w:rsid w:val="00C2011C"/>
    <w:rsid w:val="00C20169"/>
    <w:rsid w:val="00C20171"/>
    <w:rsid w:val="00C20181"/>
    <w:rsid w:val="00C201C6"/>
    <w:rsid w:val="00C20241"/>
    <w:rsid w:val="00C20276"/>
    <w:rsid w:val="00C202D8"/>
    <w:rsid w:val="00C204D6"/>
    <w:rsid w:val="00C205B9"/>
    <w:rsid w:val="00C206DC"/>
    <w:rsid w:val="00C20798"/>
    <w:rsid w:val="00C207AA"/>
    <w:rsid w:val="00C207AC"/>
    <w:rsid w:val="00C207EC"/>
    <w:rsid w:val="00C2083B"/>
    <w:rsid w:val="00C208C5"/>
    <w:rsid w:val="00C20A21"/>
    <w:rsid w:val="00C20A27"/>
    <w:rsid w:val="00C20A92"/>
    <w:rsid w:val="00C20BAD"/>
    <w:rsid w:val="00C20BC2"/>
    <w:rsid w:val="00C20BCB"/>
    <w:rsid w:val="00C20CDF"/>
    <w:rsid w:val="00C20E39"/>
    <w:rsid w:val="00C20EEB"/>
    <w:rsid w:val="00C20F38"/>
    <w:rsid w:val="00C20F8B"/>
    <w:rsid w:val="00C20FBE"/>
    <w:rsid w:val="00C21176"/>
    <w:rsid w:val="00C212F5"/>
    <w:rsid w:val="00C21372"/>
    <w:rsid w:val="00C2137C"/>
    <w:rsid w:val="00C2150C"/>
    <w:rsid w:val="00C215AD"/>
    <w:rsid w:val="00C215E3"/>
    <w:rsid w:val="00C21690"/>
    <w:rsid w:val="00C21701"/>
    <w:rsid w:val="00C21733"/>
    <w:rsid w:val="00C2176A"/>
    <w:rsid w:val="00C2176C"/>
    <w:rsid w:val="00C21839"/>
    <w:rsid w:val="00C219CA"/>
    <w:rsid w:val="00C21AB0"/>
    <w:rsid w:val="00C21D13"/>
    <w:rsid w:val="00C21F6C"/>
    <w:rsid w:val="00C21FF9"/>
    <w:rsid w:val="00C22040"/>
    <w:rsid w:val="00C2217A"/>
    <w:rsid w:val="00C22231"/>
    <w:rsid w:val="00C2229C"/>
    <w:rsid w:val="00C222C7"/>
    <w:rsid w:val="00C22357"/>
    <w:rsid w:val="00C22463"/>
    <w:rsid w:val="00C22544"/>
    <w:rsid w:val="00C2259A"/>
    <w:rsid w:val="00C2262E"/>
    <w:rsid w:val="00C22659"/>
    <w:rsid w:val="00C22686"/>
    <w:rsid w:val="00C22705"/>
    <w:rsid w:val="00C22724"/>
    <w:rsid w:val="00C22760"/>
    <w:rsid w:val="00C227FE"/>
    <w:rsid w:val="00C2285C"/>
    <w:rsid w:val="00C228EF"/>
    <w:rsid w:val="00C2292A"/>
    <w:rsid w:val="00C2298B"/>
    <w:rsid w:val="00C22992"/>
    <w:rsid w:val="00C22A41"/>
    <w:rsid w:val="00C22B26"/>
    <w:rsid w:val="00C22B64"/>
    <w:rsid w:val="00C22B7B"/>
    <w:rsid w:val="00C22C3D"/>
    <w:rsid w:val="00C22C65"/>
    <w:rsid w:val="00C22CF3"/>
    <w:rsid w:val="00C22CFD"/>
    <w:rsid w:val="00C22D15"/>
    <w:rsid w:val="00C22D3B"/>
    <w:rsid w:val="00C22D56"/>
    <w:rsid w:val="00C22D8D"/>
    <w:rsid w:val="00C22DD3"/>
    <w:rsid w:val="00C22E42"/>
    <w:rsid w:val="00C22F23"/>
    <w:rsid w:val="00C22F2E"/>
    <w:rsid w:val="00C22F85"/>
    <w:rsid w:val="00C23021"/>
    <w:rsid w:val="00C2313A"/>
    <w:rsid w:val="00C23265"/>
    <w:rsid w:val="00C23273"/>
    <w:rsid w:val="00C2342A"/>
    <w:rsid w:val="00C234E2"/>
    <w:rsid w:val="00C2352C"/>
    <w:rsid w:val="00C23601"/>
    <w:rsid w:val="00C2360E"/>
    <w:rsid w:val="00C2361F"/>
    <w:rsid w:val="00C237AF"/>
    <w:rsid w:val="00C2386B"/>
    <w:rsid w:val="00C23A24"/>
    <w:rsid w:val="00C23A35"/>
    <w:rsid w:val="00C23B19"/>
    <w:rsid w:val="00C23B44"/>
    <w:rsid w:val="00C23C82"/>
    <w:rsid w:val="00C23CA9"/>
    <w:rsid w:val="00C23CD7"/>
    <w:rsid w:val="00C23D65"/>
    <w:rsid w:val="00C23DD6"/>
    <w:rsid w:val="00C23E3A"/>
    <w:rsid w:val="00C23E83"/>
    <w:rsid w:val="00C23FE3"/>
    <w:rsid w:val="00C23FF8"/>
    <w:rsid w:val="00C24025"/>
    <w:rsid w:val="00C24234"/>
    <w:rsid w:val="00C24251"/>
    <w:rsid w:val="00C2428E"/>
    <w:rsid w:val="00C242B3"/>
    <w:rsid w:val="00C243C1"/>
    <w:rsid w:val="00C243E1"/>
    <w:rsid w:val="00C2445F"/>
    <w:rsid w:val="00C244D0"/>
    <w:rsid w:val="00C24538"/>
    <w:rsid w:val="00C2459E"/>
    <w:rsid w:val="00C2470F"/>
    <w:rsid w:val="00C24749"/>
    <w:rsid w:val="00C247BB"/>
    <w:rsid w:val="00C247C2"/>
    <w:rsid w:val="00C248EC"/>
    <w:rsid w:val="00C249F3"/>
    <w:rsid w:val="00C24A42"/>
    <w:rsid w:val="00C24AA6"/>
    <w:rsid w:val="00C24B4F"/>
    <w:rsid w:val="00C24BD4"/>
    <w:rsid w:val="00C24CE6"/>
    <w:rsid w:val="00C24D76"/>
    <w:rsid w:val="00C24E12"/>
    <w:rsid w:val="00C24E97"/>
    <w:rsid w:val="00C24EB7"/>
    <w:rsid w:val="00C24F63"/>
    <w:rsid w:val="00C24FB7"/>
    <w:rsid w:val="00C25129"/>
    <w:rsid w:val="00C2516B"/>
    <w:rsid w:val="00C25198"/>
    <w:rsid w:val="00C251A5"/>
    <w:rsid w:val="00C251C6"/>
    <w:rsid w:val="00C251D2"/>
    <w:rsid w:val="00C2524C"/>
    <w:rsid w:val="00C253D5"/>
    <w:rsid w:val="00C25408"/>
    <w:rsid w:val="00C2541D"/>
    <w:rsid w:val="00C2543B"/>
    <w:rsid w:val="00C25592"/>
    <w:rsid w:val="00C25682"/>
    <w:rsid w:val="00C256D1"/>
    <w:rsid w:val="00C256F6"/>
    <w:rsid w:val="00C25785"/>
    <w:rsid w:val="00C258D2"/>
    <w:rsid w:val="00C2593F"/>
    <w:rsid w:val="00C25940"/>
    <w:rsid w:val="00C25983"/>
    <w:rsid w:val="00C2599C"/>
    <w:rsid w:val="00C25A2A"/>
    <w:rsid w:val="00C25A47"/>
    <w:rsid w:val="00C25A51"/>
    <w:rsid w:val="00C25A5D"/>
    <w:rsid w:val="00C25ACB"/>
    <w:rsid w:val="00C25CF8"/>
    <w:rsid w:val="00C25D84"/>
    <w:rsid w:val="00C25D8B"/>
    <w:rsid w:val="00C25DF9"/>
    <w:rsid w:val="00C25E5B"/>
    <w:rsid w:val="00C25E8B"/>
    <w:rsid w:val="00C26031"/>
    <w:rsid w:val="00C2606B"/>
    <w:rsid w:val="00C260CA"/>
    <w:rsid w:val="00C26111"/>
    <w:rsid w:val="00C2618A"/>
    <w:rsid w:val="00C261B4"/>
    <w:rsid w:val="00C2620F"/>
    <w:rsid w:val="00C26325"/>
    <w:rsid w:val="00C2642A"/>
    <w:rsid w:val="00C2647B"/>
    <w:rsid w:val="00C26484"/>
    <w:rsid w:val="00C264A8"/>
    <w:rsid w:val="00C264D4"/>
    <w:rsid w:val="00C265CC"/>
    <w:rsid w:val="00C2669B"/>
    <w:rsid w:val="00C266BB"/>
    <w:rsid w:val="00C2670C"/>
    <w:rsid w:val="00C26767"/>
    <w:rsid w:val="00C2677E"/>
    <w:rsid w:val="00C267B7"/>
    <w:rsid w:val="00C268BE"/>
    <w:rsid w:val="00C26985"/>
    <w:rsid w:val="00C269C8"/>
    <w:rsid w:val="00C26AAB"/>
    <w:rsid w:val="00C26ADB"/>
    <w:rsid w:val="00C26B84"/>
    <w:rsid w:val="00C26C04"/>
    <w:rsid w:val="00C26C79"/>
    <w:rsid w:val="00C26E0D"/>
    <w:rsid w:val="00C26E65"/>
    <w:rsid w:val="00C26F4D"/>
    <w:rsid w:val="00C26F53"/>
    <w:rsid w:val="00C26FD8"/>
    <w:rsid w:val="00C26FF4"/>
    <w:rsid w:val="00C27078"/>
    <w:rsid w:val="00C270F0"/>
    <w:rsid w:val="00C271C5"/>
    <w:rsid w:val="00C2727C"/>
    <w:rsid w:val="00C27352"/>
    <w:rsid w:val="00C273B0"/>
    <w:rsid w:val="00C27417"/>
    <w:rsid w:val="00C27528"/>
    <w:rsid w:val="00C27627"/>
    <w:rsid w:val="00C276DB"/>
    <w:rsid w:val="00C2787A"/>
    <w:rsid w:val="00C278AD"/>
    <w:rsid w:val="00C27A19"/>
    <w:rsid w:val="00C27A26"/>
    <w:rsid w:val="00C27AB0"/>
    <w:rsid w:val="00C27B53"/>
    <w:rsid w:val="00C27D1A"/>
    <w:rsid w:val="00C27D6A"/>
    <w:rsid w:val="00C27E40"/>
    <w:rsid w:val="00C27F21"/>
    <w:rsid w:val="00C27F51"/>
    <w:rsid w:val="00C3003C"/>
    <w:rsid w:val="00C3006D"/>
    <w:rsid w:val="00C30088"/>
    <w:rsid w:val="00C300B1"/>
    <w:rsid w:val="00C30202"/>
    <w:rsid w:val="00C3025D"/>
    <w:rsid w:val="00C3027B"/>
    <w:rsid w:val="00C30473"/>
    <w:rsid w:val="00C30474"/>
    <w:rsid w:val="00C304F3"/>
    <w:rsid w:val="00C3051F"/>
    <w:rsid w:val="00C30581"/>
    <w:rsid w:val="00C3064E"/>
    <w:rsid w:val="00C30671"/>
    <w:rsid w:val="00C30688"/>
    <w:rsid w:val="00C306AD"/>
    <w:rsid w:val="00C30853"/>
    <w:rsid w:val="00C30891"/>
    <w:rsid w:val="00C308AD"/>
    <w:rsid w:val="00C308DD"/>
    <w:rsid w:val="00C3091D"/>
    <w:rsid w:val="00C30A3E"/>
    <w:rsid w:val="00C30A7B"/>
    <w:rsid w:val="00C30AAD"/>
    <w:rsid w:val="00C30AFF"/>
    <w:rsid w:val="00C30B13"/>
    <w:rsid w:val="00C30B94"/>
    <w:rsid w:val="00C30C37"/>
    <w:rsid w:val="00C30D76"/>
    <w:rsid w:val="00C30E24"/>
    <w:rsid w:val="00C30EE3"/>
    <w:rsid w:val="00C30F04"/>
    <w:rsid w:val="00C30F3F"/>
    <w:rsid w:val="00C30F4E"/>
    <w:rsid w:val="00C31026"/>
    <w:rsid w:val="00C31140"/>
    <w:rsid w:val="00C31159"/>
    <w:rsid w:val="00C31183"/>
    <w:rsid w:val="00C311A0"/>
    <w:rsid w:val="00C31283"/>
    <w:rsid w:val="00C31298"/>
    <w:rsid w:val="00C312C9"/>
    <w:rsid w:val="00C31493"/>
    <w:rsid w:val="00C314DC"/>
    <w:rsid w:val="00C3150E"/>
    <w:rsid w:val="00C3173D"/>
    <w:rsid w:val="00C3176C"/>
    <w:rsid w:val="00C3176F"/>
    <w:rsid w:val="00C317D5"/>
    <w:rsid w:val="00C318FF"/>
    <w:rsid w:val="00C31B7F"/>
    <w:rsid w:val="00C31C23"/>
    <w:rsid w:val="00C31C9E"/>
    <w:rsid w:val="00C31D49"/>
    <w:rsid w:val="00C31D74"/>
    <w:rsid w:val="00C31DE7"/>
    <w:rsid w:val="00C31E23"/>
    <w:rsid w:val="00C31E5D"/>
    <w:rsid w:val="00C31E8F"/>
    <w:rsid w:val="00C31ECA"/>
    <w:rsid w:val="00C31F41"/>
    <w:rsid w:val="00C3213C"/>
    <w:rsid w:val="00C321C1"/>
    <w:rsid w:val="00C322A4"/>
    <w:rsid w:val="00C3234E"/>
    <w:rsid w:val="00C32372"/>
    <w:rsid w:val="00C325B0"/>
    <w:rsid w:val="00C3261F"/>
    <w:rsid w:val="00C3267C"/>
    <w:rsid w:val="00C32681"/>
    <w:rsid w:val="00C326E2"/>
    <w:rsid w:val="00C327FD"/>
    <w:rsid w:val="00C3283A"/>
    <w:rsid w:val="00C328A2"/>
    <w:rsid w:val="00C3292A"/>
    <w:rsid w:val="00C32956"/>
    <w:rsid w:val="00C329A7"/>
    <w:rsid w:val="00C329EA"/>
    <w:rsid w:val="00C32A54"/>
    <w:rsid w:val="00C32B58"/>
    <w:rsid w:val="00C32BB0"/>
    <w:rsid w:val="00C32C61"/>
    <w:rsid w:val="00C32C9B"/>
    <w:rsid w:val="00C32D59"/>
    <w:rsid w:val="00C32D71"/>
    <w:rsid w:val="00C32D8A"/>
    <w:rsid w:val="00C32DCC"/>
    <w:rsid w:val="00C32E22"/>
    <w:rsid w:val="00C32F02"/>
    <w:rsid w:val="00C33013"/>
    <w:rsid w:val="00C33037"/>
    <w:rsid w:val="00C330E9"/>
    <w:rsid w:val="00C330ED"/>
    <w:rsid w:val="00C331F4"/>
    <w:rsid w:val="00C332A9"/>
    <w:rsid w:val="00C333A5"/>
    <w:rsid w:val="00C33458"/>
    <w:rsid w:val="00C334D2"/>
    <w:rsid w:val="00C334E3"/>
    <w:rsid w:val="00C335E5"/>
    <w:rsid w:val="00C3364E"/>
    <w:rsid w:val="00C33686"/>
    <w:rsid w:val="00C336CE"/>
    <w:rsid w:val="00C3373E"/>
    <w:rsid w:val="00C337C0"/>
    <w:rsid w:val="00C338DA"/>
    <w:rsid w:val="00C338EA"/>
    <w:rsid w:val="00C33968"/>
    <w:rsid w:val="00C33981"/>
    <w:rsid w:val="00C33A64"/>
    <w:rsid w:val="00C33ACA"/>
    <w:rsid w:val="00C33B2F"/>
    <w:rsid w:val="00C33C61"/>
    <w:rsid w:val="00C33C90"/>
    <w:rsid w:val="00C33CED"/>
    <w:rsid w:val="00C33E03"/>
    <w:rsid w:val="00C33EC4"/>
    <w:rsid w:val="00C3400F"/>
    <w:rsid w:val="00C3412C"/>
    <w:rsid w:val="00C34172"/>
    <w:rsid w:val="00C342EA"/>
    <w:rsid w:val="00C343B7"/>
    <w:rsid w:val="00C3440A"/>
    <w:rsid w:val="00C344C0"/>
    <w:rsid w:val="00C345F9"/>
    <w:rsid w:val="00C34624"/>
    <w:rsid w:val="00C3469F"/>
    <w:rsid w:val="00C346FB"/>
    <w:rsid w:val="00C34746"/>
    <w:rsid w:val="00C34778"/>
    <w:rsid w:val="00C347D0"/>
    <w:rsid w:val="00C348B6"/>
    <w:rsid w:val="00C3495C"/>
    <w:rsid w:val="00C34967"/>
    <w:rsid w:val="00C3496B"/>
    <w:rsid w:val="00C349E2"/>
    <w:rsid w:val="00C34A27"/>
    <w:rsid w:val="00C34AD0"/>
    <w:rsid w:val="00C34BD8"/>
    <w:rsid w:val="00C34C00"/>
    <w:rsid w:val="00C34CF3"/>
    <w:rsid w:val="00C34DFD"/>
    <w:rsid w:val="00C34E95"/>
    <w:rsid w:val="00C34F4B"/>
    <w:rsid w:val="00C3503D"/>
    <w:rsid w:val="00C3504C"/>
    <w:rsid w:val="00C350DF"/>
    <w:rsid w:val="00C350F7"/>
    <w:rsid w:val="00C3511A"/>
    <w:rsid w:val="00C35208"/>
    <w:rsid w:val="00C3525D"/>
    <w:rsid w:val="00C35295"/>
    <w:rsid w:val="00C352EC"/>
    <w:rsid w:val="00C35352"/>
    <w:rsid w:val="00C354A7"/>
    <w:rsid w:val="00C354A9"/>
    <w:rsid w:val="00C354E1"/>
    <w:rsid w:val="00C356AE"/>
    <w:rsid w:val="00C3575C"/>
    <w:rsid w:val="00C35763"/>
    <w:rsid w:val="00C35765"/>
    <w:rsid w:val="00C35841"/>
    <w:rsid w:val="00C3586A"/>
    <w:rsid w:val="00C358AC"/>
    <w:rsid w:val="00C358D0"/>
    <w:rsid w:val="00C35916"/>
    <w:rsid w:val="00C3595E"/>
    <w:rsid w:val="00C35AA0"/>
    <w:rsid w:val="00C35BB5"/>
    <w:rsid w:val="00C35C37"/>
    <w:rsid w:val="00C35CB7"/>
    <w:rsid w:val="00C35CC0"/>
    <w:rsid w:val="00C35CDA"/>
    <w:rsid w:val="00C35CF8"/>
    <w:rsid w:val="00C35DA4"/>
    <w:rsid w:val="00C35DA6"/>
    <w:rsid w:val="00C35E23"/>
    <w:rsid w:val="00C35ED8"/>
    <w:rsid w:val="00C35EF3"/>
    <w:rsid w:val="00C35EF9"/>
    <w:rsid w:val="00C35F98"/>
    <w:rsid w:val="00C35FB2"/>
    <w:rsid w:val="00C35FEA"/>
    <w:rsid w:val="00C360B1"/>
    <w:rsid w:val="00C360D6"/>
    <w:rsid w:val="00C360DA"/>
    <w:rsid w:val="00C360EA"/>
    <w:rsid w:val="00C360FE"/>
    <w:rsid w:val="00C362AA"/>
    <w:rsid w:val="00C36339"/>
    <w:rsid w:val="00C3633E"/>
    <w:rsid w:val="00C363EE"/>
    <w:rsid w:val="00C36594"/>
    <w:rsid w:val="00C366A2"/>
    <w:rsid w:val="00C3679E"/>
    <w:rsid w:val="00C367C3"/>
    <w:rsid w:val="00C3688B"/>
    <w:rsid w:val="00C36902"/>
    <w:rsid w:val="00C36926"/>
    <w:rsid w:val="00C36A29"/>
    <w:rsid w:val="00C36AAA"/>
    <w:rsid w:val="00C36B04"/>
    <w:rsid w:val="00C36B5C"/>
    <w:rsid w:val="00C36BB6"/>
    <w:rsid w:val="00C36BDC"/>
    <w:rsid w:val="00C36CA8"/>
    <w:rsid w:val="00C36D4C"/>
    <w:rsid w:val="00C36E3F"/>
    <w:rsid w:val="00C36EA7"/>
    <w:rsid w:val="00C36EEC"/>
    <w:rsid w:val="00C370DA"/>
    <w:rsid w:val="00C371A3"/>
    <w:rsid w:val="00C371A8"/>
    <w:rsid w:val="00C372E0"/>
    <w:rsid w:val="00C37412"/>
    <w:rsid w:val="00C37474"/>
    <w:rsid w:val="00C375DB"/>
    <w:rsid w:val="00C3764E"/>
    <w:rsid w:val="00C376B4"/>
    <w:rsid w:val="00C376C1"/>
    <w:rsid w:val="00C377CA"/>
    <w:rsid w:val="00C377E6"/>
    <w:rsid w:val="00C378C8"/>
    <w:rsid w:val="00C378D2"/>
    <w:rsid w:val="00C379AD"/>
    <w:rsid w:val="00C37C05"/>
    <w:rsid w:val="00C37C0E"/>
    <w:rsid w:val="00C37C2A"/>
    <w:rsid w:val="00C37DDB"/>
    <w:rsid w:val="00C37E55"/>
    <w:rsid w:val="00C37ED8"/>
    <w:rsid w:val="00C37EF6"/>
    <w:rsid w:val="00C37F42"/>
    <w:rsid w:val="00C37F6D"/>
    <w:rsid w:val="00C40146"/>
    <w:rsid w:val="00C40319"/>
    <w:rsid w:val="00C4036E"/>
    <w:rsid w:val="00C403DD"/>
    <w:rsid w:val="00C403EB"/>
    <w:rsid w:val="00C40441"/>
    <w:rsid w:val="00C40452"/>
    <w:rsid w:val="00C404CC"/>
    <w:rsid w:val="00C4052A"/>
    <w:rsid w:val="00C40595"/>
    <w:rsid w:val="00C4060A"/>
    <w:rsid w:val="00C4060D"/>
    <w:rsid w:val="00C4076F"/>
    <w:rsid w:val="00C40770"/>
    <w:rsid w:val="00C40810"/>
    <w:rsid w:val="00C40898"/>
    <w:rsid w:val="00C40901"/>
    <w:rsid w:val="00C409D8"/>
    <w:rsid w:val="00C40A23"/>
    <w:rsid w:val="00C40BE4"/>
    <w:rsid w:val="00C40C52"/>
    <w:rsid w:val="00C40C78"/>
    <w:rsid w:val="00C40E42"/>
    <w:rsid w:val="00C40E87"/>
    <w:rsid w:val="00C40F0C"/>
    <w:rsid w:val="00C40F1B"/>
    <w:rsid w:val="00C40FA0"/>
    <w:rsid w:val="00C40FD4"/>
    <w:rsid w:val="00C41240"/>
    <w:rsid w:val="00C4126B"/>
    <w:rsid w:val="00C412BE"/>
    <w:rsid w:val="00C412E3"/>
    <w:rsid w:val="00C413C7"/>
    <w:rsid w:val="00C41462"/>
    <w:rsid w:val="00C414BE"/>
    <w:rsid w:val="00C414E0"/>
    <w:rsid w:val="00C4150D"/>
    <w:rsid w:val="00C4156B"/>
    <w:rsid w:val="00C4158F"/>
    <w:rsid w:val="00C4168C"/>
    <w:rsid w:val="00C416B0"/>
    <w:rsid w:val="00C41784"/>
    <w:rsid w:val="00C4186C"/>
    <w:rsid w:val="00C41907"/>
    <w:rsid w:val="00C41914"/>
    <w:rsid w:val="00C41927"/>
    <w:rsid w:val="00C419FD"/>
    <w:rsid w:val="00C41AED"/>
    <w:rsid w:val="00C41B4B"/>
    <w:rsid w:val="00C41BA1"/>
    <w:rsid w:val="00C41C9E"/>
    <w:rsid w:val="00C41CE5"/>
    <w:rsid w:val="00C41D73"/>
    <w:rsid w:val="00C41E59"/>
    <w:rsid w:val="00C41E7D"/>
    <w:rsid w:val="00C41F1D"/>
    <w:rsid w:val="00C41F7A"/>
    <w:rsid w:val="00C41FD3"/>
    <w:rsid w:val="00C4203E"/>
    <w:rsid w:val="00C420CF"/>
    <w:rsid w:val="00C420D6"/>
    <w:rsid w:val="00C42115"/>
    <w:rsid w:val="00C421F9"/>
    <w:rsid w:val="00C423D3"/>
    <w:rsid w:val="00C424C4"/>
    <w:rsid w:val="00C42562"/>
    <w:rsid w:val="00C425F1"/>
    <w:rsid w:val="00C4264A"/>
    <w:rsid w:val="00C426E2"/>
    <w:rsid w:val="00C4272C"/>
    <w:rsid w:val="00C42828"/>
    <w:rsid w:val="00C428C9"/>
    <w:rsid w:val="00C428F3"/>
    <w:rsid w:val="00C42A96"/>
    <w:rsid w:val="00C42ABD"/>
    <w:rsid w:val="00C42B66"/>
    <w:rsid w:val="00C42CAA"/>
    <w:rsid w:val="00C42D6E"/>
    <w:rsid w:val="00C42DE0"/>
    <w:rsid w:val="00C42E67"/>
    <w:rsid w:val="00C42F1C"/>
    <w:rsid w:val="00C42F73"/>
    <w:rsid w:val="00C43032"/>
    <w:rsid w:val="00C43056"/>
    <w:rsid w:val="00C431F8"/>
    <w:rsid w:val="00C43313"/>
    <w:rsid w:val="00C4337E"/>
    <w:rsid w:val="00C43548"/>
    <w:rsid w:val="00C4356C"/>
    <w:rsid w:val="00C435E2"/>
    <w:rsid w:val="00C43615"/>
    <w:rsid w:val="00C43780"/>
    <w:rsid w:val="00C43937"/>
    <w:rsid w:val="00C439E0"/>
    <w:rsid w:val="00C43A09"/>
    <w:rsid w:val="00C43A75"/>
    <w:rsid w:val="00C43B1C"/>
    <w:rsid w:val="00C43BF9"/>
    <w:rsid w:val="00C43CFE"/>
    <w:rsid w:val="00C43D92"/>
    <w:rsid w:val="00C43E96"/>
    <w:rsid w:val="00C43EA5"/>
    <w:rsid w:val="00C43EB7"/>
    <w:rsid w:val="00C44114"/>
    <w:rsid w:val="00C4423D"/>
    <w:rsid w:val="00C4429C"/>
    <w:rsid w:val="00C44351"/>
    <w:rsid w:val="00C443FF"/>
    <w:rsid w:val="00C44480"/>
    <w:rsid w:val="00C444D5"/>
    <w:rsid w:val="00C444ED"/>
    <w:rsid w:val="00C44632"/>
    <w:rsid w:val="00C44673"/>
    <w:rsid w:val="00C44713"/>
    <w:rsid w:val="00C4477D"/>
    <w:rsid w:val="00C44784"/>
    <w:rsid w:val="00C4481D"/>
    <w:rsid w:val="00C44835"/>
    <w:rsid w:val="00C44862"/>
    <w:rsid w:val="00C448CE"/>
    <w:rsid w:val="00C44A1A"/>
    <w:rsid w:val="00C44AA0"/>
    <w:rsid w:val="00C44AA6"/>
    <w:rsid w:val="00C44AB0"/>
    <w:rsid w:val="00C44B2D"/>
    <w:rsid w:val="00C44B3C"/>
    <w:rsid w:val="00C44B99"/>
    <w:rsid w:val="00C44BDD"/>
    <w:rsid w:val="00C44D0F"/>
    <w:rsid w:val="00C44D8E"/>
    <w:rsid w:val="00C44DB6"/>
    <w:rsid w:val="00C44F06"/>
    <w:rsid w:val="00C44F3A"/>
    <w:rsid w:val="00C44F91"/>
    <w:rsid w:val="00C45087"/>
    <w:rsid w:val="00C450CE"/>
    <w:rsid w:val="00C451B3"/>
    <w:rsid w:val="00C451BF"/>
    <w:rsid w:val="00C451CC"/>
    <w:rsid w:val="00C4521C"/>
    <w:rsid w:val="00C453B5"/>
    <w:rsid w:val="00C454AA"/>
    <w:rsid w:val="00C45528"/>
    <w:rsid w:val="00C45543"/>
    <w:rsid w:val="00C4555C"/>
    <w:rsid w:val="00C455C3"/>
    <w:rsid w:val="00C45686"/>
    <w:rsid w:val="00C45783"/>
    <w:rsid w:val="00C45786"/>
    <w:rsid w:val="00C4587A"/>
    <w:rsid w:val="00C458A1"/>
    <w:rsid w:val="00C45908"/>
    <w:rsid w:val="00C45928"/>
    <w:rsid w:val="00C45932"/>
    <w:rsid w:val="00C459AD"/>
    <w:rsid w:val="00C45A01"/>
    <w:rsid w:val="00C45B39"/>
    <w:rsid w:val="00C45B7C"/>
    <w:rsid w:val="00C45BB2"/>
    <w:rsid w:val="00C45C45"/>
    <w:rsid w:val="00C45C77"/>
    <w:rsid w:val="00C45CD9"/>
    <w:rsid w:val="00C45D2E"/>
    <w:rsid w:val="00C45D55"/>
    <w:rsid w:val="00C45E09"/>
    <w:rsid w:val="00C45E1C"/>
    <w:rsid w:val="00C45EB4"/>
    <w:rsid w:val="00C45FA1"/>
    <w:rsid w:val="00C45FE6"/>
    <w:rsid w:val="00C461E7"/>
    <w:rsid w:val="00C461EE"/>
    <w:rsid w:val="00C462AC"/>
    <w:rsid w:val="00C46465"/>
    <w:rsid w:val="00C464D0"/>
    <w:rsid w:val="00C464EC"/>
    <w:rsid w:val="00C4657E"/>
    <w:rsid w:val="00C465D2"/>
    <w:rsid w:val="00C4665A"/>
    <w:rsid w:val="00C46752"/>
    <w:rsid w:val="00C46BF1"/>
    <w:rsid w:val="00C46C1B"/>
    <w:rsid w:val="00C46D0C"/>
    <w:rsid w:val="00C46EAA"/>
    <w:rsid w:val="00C46F77"/>
    <w:rsid w:val="00C4714B"/>
    <w:rsid w:val="00C4716E"/>
    <w:rsid w:val="00C4720C"/>
    <w:rsid w:val="00C47233"/>
    <w:rsid w:val="00C47241"/>
    <w:rsid w:val="00C47245"/>
    <w:rsid w:val="00C47270"/>
    <w:rsid w:val="00C473F1"/>
    <w:rsid w:val="00C474F5"/>
    <w:rsid w:val="00C4754F"/>
    <w:rsid w:val="00C47677"/>
    <w:rsid w:val="00C4769D"/>
    <w:rsid w:val="00C4778E"/>
    <w:rsid w:val="00C4784C"/>
    <w:rsid w:val="00C47958"/>
    <w:rsid w:val="00C479F7"/>
    <w:rsid w:val="00C47A1C"/>
    <w:rsid w:val="00C47A2D"/>
    <w:rsid w:val="00C47A8F"/>
    <w:rsid w:val="00C47C66"/>
    <w:rsid w:val="00C47CB7"/>
    <w:rsid w:val="00C47CE6"/>
    <w:rsid w:val="00C47D7C"/>
    <w:rsid w:val="00C47DF6"/>
    <w:rsid w:val="00C47E13"/>
    <w:rsid w:val="00C47EE5"/>
    <w:rsid w:val="00C5002F"/>
    <w:rsid w:val="00C5008F"/>
    <w:rsid w:val="00C50092"/>
    <w:rsid w:val="00C500BD"/>
    <w:rsid w:val="00C500D7"/>
    <w:rsid w:val="00C5011F"/>
    <w:rsid w:val="00C5012E"/>
    <w:rsid w:val="00C5014E"/>
    <w:rsid w:val="00C501C3"/>
    <w:rsid w:val="00C502CD"/>
    <w:rsid w:val="00C5030D"/>
    <w:rsid w:val="00C50378"/>
    <w:rsid w:val="00C503EA"/>
    <w:rsid w:val="00C503ED"/>
    <w:rsid w:val="00C50427"/>
    <w:rsid w:val="00C50453"/>
    <w:rsid w:val="00C5050F"/>
    <w:rsid w:val="00C50510"/>
    <w:rsid w:val="00C50538"/>
    <w:rsid w:val="00C505C2"/>
    <w:rsid w:val="00C50731"/>
    <w:rsid w:val="00C50732"/>
    <w:rsid w:val="00C50743"/>
    <w:rsid w:val="00C5080F"/>
    <w:rsid w:val="00C50869"/>
    <w:rsid w:val="00C5092C"/>
    <w:rsid w:val="00C50A2D"/>
    <w:rsid w:val="00C50A4A"/>
    <w:rsid w:val="00C50AB8"/>
    <w:rsid w:val="00C50ACC"/>
    <w:rsid w:val="00C50B65"/>
    <w:rsid w:val="00C50BFF"/>
    <w:rsid w:val="00C50C1F"/>
    <w:rsid w:val="00C50CDD"/>
    <w:rsid w:val="00C50CE2"/>
    <w:rsid w:val="00C50D55"/>
    <w:rsid w:val="00C50D74"/>
    <w:rsid w:val="00C50E00"/>
    <w:rsid w:val="00C50E21"/>
    <w:rsid w:val="00C50E51"/>
    <w:rsid w:val="00C50EFE"/>
    <w:rsid w:val="00C50F8B"/>
    <w:rsid w:val="00C510E2"/>
    <w:rsid w:val="00C5127B"/>
    <w:rsid w:val="00C512ED"/>
    <w:rsid w:val="00C51368"/>
    <w:rsid w:val="00C51390"/>
    <w:rsid w:val="00C513DE"/>
    <w:rsid w:val="00C514FD"/>
    <w:rsid w:val="00C5158E"/>
    <w:rsid w:val="00C515A0"/>
    <w:rsid w:val="00C51700"/>
    <w:rsid w:val="00C51705"/>
    <w:rsid w:val="00C518FC"/>
    <w:rsid w:val="00C51A09"/>
    <w:rsid w:val="00C51B18"/>
    <w:rsid w:val="00C51B26"/>
    <w:rsid w:val="00C51C4F"/>
    <w:rsid w:val="00C51C86"/>
    <w:rsid w:val="00C51CAD"/>
    <w:rsid w:val="00C51D16"/>
    <w:rsid w:val="00C51E02"/>
    <w:rsid w:val="00C51E3C"/>
    <w:rsid w:val="00C51EA9"/>
    <w:rsid w:val="00C51EF3"/>
    <w:rsid w:val="00C5205D"/>
    <w:rsid w:val="00C5229D"/>
    <w:rsid w:val="00C52396"/>
    <w:rsid w:val="00C523C8"/>
    <w:rsid w:val="00C52487"/>
    <w:rsid w:val="00C525DC"/>
    <w:rsid w:val="00C52664"/>
    <w:rsid w:val="00C52668"/>
    <w:rsid w:val="00C52693"/>
    <w:rsid w:val="00C52772"/>
    <w:rsid w:val="00C5298E"/>
    <w:rsid w:val="00C52BAD"/>
    <w:rsid w:val="00C52BC3"/>
    <w:rsid w:val="00C52BEC"/>
    <w:rsid w:val="00C52DCC"/>
    <w:rsid w:val="00C52E88"/>
    <w:rsid w:val="00C52E9A"/>
    <w:rsid w:val="00C52ED6"/>
    <w:rsid w:val="00C52F77"/>
    <w:rsid w:val="00C53007"/>
    <w:rsid w:val="00C531A0"/>
    <w:rsid w:val="00C531BF"/>
    <w:rsid w:val="00C532DD"/>
    <w:rsid w:val="00C5330C"/>
    <w:rsid w:val="00C53381"/>
    <w:rsid w:val="00C533AB"/>
    <w:rsid w:val="00C533BA"/>
    <w:rsid w:val="00C533DE"/>
    <w:rsid w:val="00C53519"/>
    <w:rsid w:val="00C5354D"/>
    <w:rsid w:val="00C53569"/>
    <w:rsid w:val="00C5359F"/>
    <w:rsid w:val="00C53682"/>
    <w:rsid w:val="00C536AF"/>
    <w:rsid w:val="00C537C2"/>
    <w:rsid w:val="00C53919"/>
    <w:rsid w:val="00C53A11"/>
    <w:rsid w:val="00C53A3A"/>
    <w:rsid w:val="00C53A42"/>
    <w:rsid w:val="00C53AC8"/>
    <w:rsid w:val="00C53AD2"/>
    <w:rsid w:val="00C53B64"/>
    <w:rsid w:val="00C53BA3"/>
    <w:rsid w:val="00C53C4E"/>
    <w:rsid w:val="00C53CE5"/>
    <w:rsid w:val="00C53D0C"/>
    <w:rsid w:val="00C53D14"/>
    <w:rsid w:val="00C53D45"/>
    <w:rsid w:val="00C53D6D"/>
    <w:rsid w:val="00C53EC7"/>
    <w:rsid w:val="00C53EDB"/>
    <w:rsid w:val="00C53F0C"/>
    <w:rsid w:val="00C5403E"/>
    <w:rsid w:val="00C54162"/>
    <w:rsid w:val="00C5416A"/>
    <w:rsid w:val="00C54201"/>
    <w:rsid w:val="00C54302"/>
    <w:rsid w:val="00C5431E"/>
    <w:rsid w:val="00C544E1"/>
    <w:rsid w:val="00C5459C"/>
    <w:rsid w:val="00C54652"/>
    <w:rsid w:val="00C5466D"/>
    <w:rsid w:val="00C54703"/>
    <w:rsid w:val="00C5471F"/>
    <w:rsid w:val="00C54741"/>
    <w:rsid w:val="00C547B0"/>
    <w:rsid w:val="00C547DD"/>
    <w:rsid w:val="00C548B3"/>
    <w:rsid w:val="00C548FE"/>
    <w:rsid w:val="00C54979"/>
    <w:rsid w:val="00C54A77"/>
    <w:rsid w:val="00C54DB3"/>
    <w:rsid w:val="00C54DB5"/>
    <w:rsid w:val="00C54E34"/>
    <w:rsid w:val="00C55037"/>
    <w:rsid w:val="00C5506F"/>
    <w:rsid w:val="00C55161"/>
    <w:rsid w:val="00C5517B"/>
    <w:rsid w:val="00C55279"/>
    <w:rsid w:val="00C55375"/>
    <w:rsid w:val="00C55392"/>
    <w:rsid w:val="00C553B2"/>
    <w:rsid w:val="00C553B6"/>
    <w:rsid w:val="00C55442"/>
    <w:rsid w:val="00C554A2"/>
    <w:rsid w:val="00C55541"/>
    <w:rsid w:val="00C55642"/>
    <w:rsid w:val="00C55700"/>
    <w:rsid w:val="00C55755"/>
    <w:rsid w:val="00C5581B"/>
    <w:rsid w:val="00C5588A"/>
    <w:rsid w:val="00C559C0"/>
    <w:rsid w:val="00C55A53"/>
    <w:rsid w:val="00C55A88"/>
    <w:rsid w:val="00C55AF4"/>
    <w:rsid w:val="00C55B03"/>
    <w:rsid w:val="00C55C9A"/>
    <w:rsid w:val="00C55CAA"/>
    <w:rsid w:val="00C55DE3"/>
    <w:rsid w:val="00C55F28"/>
    <w:rsid w:val="00C56028"/>
    <w:rsid w:val="00C56032"/>
    <w:rsid w:val="00C560A5"/>
    <w:rsid w:val="00C560EA"/>
    <w:rsid w:val="00C5612B"/>
    <w:rsid w:val="00C562E0"/>
    <w:rsid w:val="00C562FB"/>
    <w:rsid w:val="00C56340"/>
    <w:rsid w:val="00C56347"/>
    <w:rsid w:val="00C5644B"/>
    <w:rsid w:val="00C56455"/>
    <w:rsid w:val="00C564C6"/>
    <w:rsid w:val="00C5660B"/>
    <w:rsid w:val="00C566BE"/>
    <w:rsid w:val="00C566D4"/>
    <w:rsid w:val="00C5670A"/>
    <w:rsid w:val="00C5691D"/>
    <w:rsid w:val="00C56971"/>
    <w:rsid w:val="00C569B6"/>
    <w:rsid w:val="00C56A07"/>
    <w:rsid w:val="00C56BD2"/>
    <w:rsid w:val="00C56BDC"/>
    <w:rsid w:val="00C56CB6"/>
    <w:rsid w:val="00C56D22"/>
    <w:rsid w:val="00C56F0D"/>
    <w:rsid w:val="00C56F0E"/>
    <w:rsid w:val="00C5703F"/>
    <w:rsid w:val="00C57075"/>
    <w:rsid w:val="00C571AC"/>
    <w:rsid w:val="00C572C2"/>
    <w:rsid w:val="00C5747B"/>
    <w:rsid w:val="00C57666"/>
    <w:rsid w:val="00C576C2"/>
    <w:rsid w:val="00C57735"/>
    <w:rsid w:val="00C5786E"/>
    <w:rsid w:val="00C57B3C"/>
    <w:rsid w:val="00C57B95"/>
    <w:rsid w:val="00C57C36"/>
    <w:rsid w:val="00C57C7E"/>
    <w:rsid w:val="00C57E5D"/>
    <w:rsid w:val="00C57E63"/>
    <w:rsid w:val="00C57E77"/>
    <w:rsid w:val="00C57FE6"/>
    <w:rsid w:val="00C600B3"/>
    <w:rsid w:val="00C600DC"/>
    <w:rsid w:val="00C6010C"/>
    <w:rsid w:val="00C6019A"/>
    <w:rsid w:val="00C60303"/>
    <w:rsid w:val="00C6034D"/>
    <w:rsid w:val="00C60363"/>
    <w:rsid w:val="00C60467"/>
    <w:rsid w:val="00C60470"/>
    <w:rsid w:val="00C604B2"/>
    <w:rsid w:val="00C60512"/>
    <w:rsid w:val="00C6051D"/>
    <w:rsid w:val="00C6054D"/>
    <w:rsid w:val="00C6062A"/>
    <w:rsid w:val="00C60633"/>
    <w:rsid w:val="00C606EB"/>
    <w:rsid w:val="00C60756"/>
    <w:rsid w:val="00C607E4"/>
    <w:rsid w:val="00C608FF"/>
    <w:rsid w:val="00C60A11"/>
    <w:rsid w:val="00C60A9F"/>
    <w:rsid w:val="00C60BB3"/>
    <w:rsid w:val="00C60C04"/>
    <w:rsid w:val="00C60C2C"/>
    <w:rsid w:val="00C60C87"/>
    <w:rsid w:val="00C60D21"/>
    <w:rsid w:val="00C60D95"/>
    <w:rsid w:val="00C60E02"/>
    <w:rsid w:val="00C60E52"/>
    <w:rsid w:val="00C60ED5"/>
    <w:rsid w:val="00C60FA4"/>
    <w:rsid w:val="00C60FDE"/>
    <w:rsid w:val="00C610AF"/>
    <w:rsid w:val="00C6125E"/>
    <w:rsid w:val="00C612BD"/>
    <w:rsid w:val="00C6137A"/>
    <w:rsid w:val="00C613C7"/>
    <w:rsid w:val="00C61416"/>
    <w:rsid w:val="00C61447"/>
    <w:rsid w:val="00C615A7"/>
    <w:rsid w:val="00C615B1"/>
    <w:rsid w:val="00C61733"/>
    <w:rsid w:val="00C61742"/>
    <w:rsid w:val="00C618AC"/>
    <w:rsid w:val="00C61953"/>
    <w:rsid w:val="00C61A09"/>
    <w:rsid w:val="00C61B36"/>
    <w:rsid w:val="00C61B7B"/>
    <w:rsid w:val="00C61BA5"/>
    <w:rsid w:val="00C61C9A"/>
    <w:rsid w:val="00C61CCF"/>
    <w:rsid w:val="00C61D84"/>
    <w:rsid w:val="00C61E3F"/>
    <w:rsid w:val="00C61E8A"/>
    <w:rsid w:val="00C61EBB"/>
    <w:rsid w:val="00C61F27"/>
    <w:rsid w:val="00C61FBB"/>
    <w:rsid w:val="00C61FBF"/>
    <w:rsid w:val="00C620AA"/>
    <w:rsid w:val="00C620EF"/>
    <w:rsid w:val="00C62134"/>
    <w:rsid w:val="00C62162"/>
    <w:rsid w:val="00C62168"/>
    <w:rsid w:val="00C621F2"/>
    <w:rsid w:val="00C62230"/>
    <w:rsid w:val="00C6229E"/>
    <w:rsid w:val="00C6231B"/>
    <w:rsid w:val="00C62441"/>
    <w:rsid w:val="00C624EC"/>
    <w:rsid w:val="00C6254E"/>
    <w:rsid w:val="00C625AD"/>
    <w:rsid w:val="00C62601"/>
    <w:rsid w:val="00C62646"/>
    <w:rsid w:val="00C62664"/>
    <w:rsid w:val="00C627BD"/>
    <w:rsid w:val="00C627C2"/>
    <w:rsid w:val="00C62833"/>
    <w:rsid w:val="00C6290A"/>
    <w:rsid w:val="00C62A7E"/>
    <w:rsid w:val="00C62A97"/>
    <w:rsid w:val="00C62B82"/>
    <w:rsid w:val="00C62D2C"/>
    <w:rsid w:val="00C62DA6"/>
    <w:rsid w:val="00C6305A"/>
    <w:rsid w:val="00C6307D"/>
    <w:rsid w:val="00C6308D"/>
    <w:rsid w:val="00C630D8"/>
    <w:rsid w:val="00C6311A"/>
    <w:rsid w:val="00C6313A"/>
    <w:rsid w:val="00C63158"/>
    <w:rsid w:val="00C63186"/>
    <w:rsid w:val="00C631C3"/>
    <w:rsid w:val="00C632B3"/>
    <w:rsid w:val="00C6335D"/>
    <w:rsid w:val="00C633F7"/>
    <w:rsid w:val="00C6341F"/>
    <w:rsid w:val="00C6349D"/>
    <w:rsid w:val="00C634DA"/>
    <w:rsid w:val="00C635AF"/>
    <w:rsid w:val="00C63687"/>
    <w:rsid w:val="00C63750"/>
    <w:rsid w:val="00C637B7"/>
    <w:rsid w:val="00C63842"/>
    <w:rsid w:val="00C63973"/>
    <w:rsid w:val="00C63A28"/>
    <w:rsid w:val="00C63A45"/>
    <w:rsid w:val="00C63A8A"/>
    <w:rsid w:val="00C63A96"/>
    <w:rsid w:val="00C63C34"/>
    <w:rsid w:val="00C63C70"/>
    <w:rsid w:val="00C63C79"/>
    <w:rsid w:val="00C63D6A"/>
    <w:rsid w:val="00C63DAB"/>
    <w:rsid w:val="00C63DB6"/>
    <w:rsid w:val="00C63F13"/>
    <w:rsid w:val="00C63F25"/>
    <w:rsid w:val="00C63FA7"/>
    <w:rsid w:val="00C63FFE"/>
    <w:rsid w:val="00C6401B"/>
    <w:rsid w:val="00C64081"/>
    <w:rsid w:val="00C640E0"/>
    <w:rsid w:val="00C64111"/>
    <w:rsid w:val="00C64150"/>
    <w:rsid w:val="00C641D9"/>
    <w:rsid w:val="00C641DD"/>
    <w:rsid w:val="00C641F9"/>
    <w:rsid w:val="00C642F1"/>
    <w:rsid w:val="00C6433F"/>
    <w:rsid w:val="00C6447E"/>
    <w:rsid w:val="00C644F1"/>
    <w:rsid w:val="00C64513"/>
    <w:rsid w:val="00C64517"/>
    <w:rsid w:val="00C64522"/>
    <w:rsid w:val="00C64543"/>
    <w:rsid w:val="00C64556"/>
    <w:rsid w:val="00C64620"/>
    <w:rsid w:val="00C646DC"/>
    <w:rsid w:val="00C6471D"/>
    <w:rsid w:val="00C64762"/>
    <w:rsid w:val="00C647F8"/>
    <w:rsid w:val="00C64953"/>
    <w:rsid w:val="00C64B09"/>
    <w:rsid w:val="00C64B47"/>
    <w:rsid w:val="00C64BF7"/>
    <w:rsid w:val="00C64C30"/>
    <w:rsid w:val="00C64C3F"/>
    <w:rsid w:val="00C64C9A"/>
    <w:rsid w:val="00C64D04"/>
    <w:rsid w:val="00C64E99"/>
    <w:rsid w:val="00C64F30"/>
    <w:rsid w:val="00C64FB3"/>
    <w:rsid w:val="00C65103"/>
    <w:rsid w:val="00C65150"/>
    <w:rsid w:val="00C65158"/>
    <w:rsid w:val="00C6520B"/>
    <w:rsid w:val="00C6529E"/>
    <w:rsid w:val="00C65425"/>
    <w:rsid w:val="00C65448"/>
    <w:rsid w:val="00C6544E"/>
    <w:rsid w:val="00C654AC"/>
    <w:rsid w:val="00C6558F"/>
    <w:rsid w:val="00C65603"/>
    <w:rsid w:val="00C6560E"/>
    <w:rsid w:val="00C65695"/>
    <w:rsid w:val="00C65740"/>
    <w:rsid w:val="00C6574E"/>
    <w:rsid w:val="00C657CB"/>
    <w:rsid w:val="00C6596A"/>
    <w:rsid w:val="00C659F4"/>
    <w:rsid w:val="00C65A4E"/>
    <w:rsid w:val="00C65BA0"/>
    <w:rsid w:val="00C65BBD"/>
    <w:rsid w:val="00C65BD5"/>
    <w:rsid w:val="00C65CD8"/>
    <w:rsid w:val="00C65CD9"/>
    <w:rsid w:val="00C65E38"/>
    <w:rsid w:val="00C65E6B"/>
    <w:rsid w:val="00C65E79"/>
    <w:rsid w:val="00C65F46"/>
    <w:rsid w:val="00C65FCD"/>
    <w:rsid w:val="00C660B0"/>
    <w:rsid w:val="00C6610D"/>
    <w:rsid w:val="00C661B9"/>
    <w:rsid w:val="00C66246"/>
    <w:rsid w:val="00C6625D"/>
    <w:rsid w:val="00C662E7"/>
    <w:rsid w:val="00C6637C"/>
    <w:rsid w:val="00C6643D"/>
    <w:rsid w:val="00C66479"/>
    <w:rsid w:val="00C66482"/>
    <w:rsid w:val="00C664F4"/>
    <w:rsid w:val="00C66503"/>
    <w:rsid w:val="00C66574"/>
    <w:rsid w:val="00C6671E"/>
    <w:rsid w:val="00C6672A"/>
    <w:rsid w:val="00C6674A"/>
    <w:rsid w:val="00C6685C"/>
    <w:rsid w:val="00C6688C"/>
    <w:rsid w:val="00C668B2"/>
    <w:rsid w:val="00C6692D"/>
    <w:rsid w:val="00C66966"/>
    <w:rsid w:val="00C66986"/>
    <w:rsid w:val="00C669BA"/>
    <w:rsid w:val="00C669E9"/>
    <w:rsid w:val="00C66AFD"/>
    <w:rsid w:val="00C66B07"/>
    <w:rsid w:val="00C66B20"/>
    <w:rsid w:val="00C66B8D"/>
    <w:rsid w:val="00C66BAB"/>
    <w:rsid w:val="00C66C1C"/>
    <w:rsid w:val="00C67021"/>
    <w:rsid w:val="00C67218"/>
    <w:rsid w:val="00C67249"/>
    <w:rsid w:val="00C673C4"/>
    <w:rsid w:val="00C673FB"/>
    <w:rsid w:val="00C6754B"/>
    <w:rsid w:val="00C67568"/>
    <w:rsid w:val="00C67587"/>
    <w:rsid w:val="00C67806"/>
    <w:rsid w:val="00C6783D"/>
    <w:rsid w:val="00C67849"/>
    <w:rsid w:val="00C678CD"/>
    <w:rsid w:val="00C67988"/>
    <w:rsid w:val="00C67A5D"/>
    <w:rsid w:val="00C67A63"/>
    <w:rsid w:val="00C67AEF"/>
    <w:rsid w:val="00C67B46"/>
    <w:rsid w:val="00C67BED"/>
    <w:rsid w:val="00C67C25"/>
    <w:rsid w:val="00C67CAD"/>
    <w:rsid w:val="00C67E2B"/>
    <w:rsid w:val="00C67F25"/>
    <w:rsid w:val="00C67F38"/>
    <w:rsid w:val="00C67F5F"/>
    <w:rsid w:val="00C67F7D"/>
    <w:rsid w:val="00C67FE5"/>
    <w:rsid w:val="00C67FFA"/>
    <w:rsid w:val="00C67FFB"/>
    <w:rsid w:val="00C702FE"/>
    <w:rsid w:val="00C70303"/>
    <w:rsid w:val="00C7032E"/>
    <w:rsid w:val="00C703C0"/>
    <w:rsid w:val="00C704F9"/>
    <w:rsid w:val="00C7052A"/>
    <w:rsid w:val="00C705D5"/>
    <w:rsid w:val="00C7066D"/>
    <w:rsid w:val="00C706B3"/>
    <w:rsid w:val="00C706D9"/>
    <w:rsid w:val="00C706E2"/>
    <w:rsid w:val="00C7072E"/>
    <w:rsid w:val="00C70730"/>
    <w:rsid w:val="00C70759"/>
    <w:rsid w:val="00C707B6"/>
    <w:rsid w:val="00C70818"/>
    <w:rsid w:val="00C708D5"/>
    <w:rsid w:val="00C70961"/>
    <w:rsid w:val="00C70A3F"/>
    <w:rsid w:val="00C70B3C"/>
    <w:rsid w:val="00C70D1E"/>
    <w:rsid w:val="00C70DBE"/>
    <w:rsid w:val="00C70DC0"/>
    <w:rsid w:val="00C70DD4"/>
    <w:rsid w:val="00C70E45"/>
    <w:rsid w:val="00C70ECC"/>
    <w:rsid w:val="00C70F99"/>
    <w:rsid w:val="00C71016"/>
    <w:rsid w:val="00C71063"/>
    <w:rsid w:val="00C71076"/>
    <w:rsid w:val="00C71134"/>
    <w:rsid w:val="00C71424"/>
    <w:rsid w:val="00C7170B"/>
    <w:rsid w:val="00C71740"/>
    <w:rsid w:val="00C71835"/>
    <w:rsid w:val="00C718A4"/>
    <w:rsid w:val="00C718C9"/>
    <w:rsid w:val="00C718F8"/>
    <w:rsid w:val="00C71904"/>
    <w:rsid w:val="00C71919"/>
    <w:rsid w:val="00C71928"/>
    <w:rsid w:val="00C7192C"/>
    <w:rsid w:val="00C71978"/>
    <w:rsid w:val="00C7197B"/>
    <w:rsid w:val="00C7197E"/>
    <w:rsid w:val="00C71991"/>
    <w:rsid w:val="00C71A18"/>
    <w:rsid w:val="00C71A1B"/>
    <w:rsid w:val="00C71A7C"/>
    <w:rsid w:val="00C71A95"/>
    <w:rsid w:val="00C71BAF"/>
    <w:rsid w:val="00C71BE0"/>
    <w:rsid w:val="00C71C00"/>
    <w:rsid w:val="00C71C41"/>
    <w:rsid w:val="00C71CED"/>
    <w:rsid w:val="00C71D5F"/>
    <w:rsid w:val="00C71D82"/>
    <w:rsid w:val="00C71EBE"/>
    <w:rsid w:val="00C71EC8"/>
    <w:rsid w:val="00C72001"/>
    <w:rsid w:val="00C7202C"/>
    <w:rsid w:val="00C720BB"/>
    <w:rsid w:val="00C72131"/>
    <w:rsid w:val="00C72347"/>
    <w:rsid w:val="00C72354"/>
    <w:rsid w:val="00C723A7"/>
    <w:rsid w:val="00C723DA"/>
    <w:rsid w:val="00C725F5"/>
    <w:rsid w:val="00C727EB"/>
    <w:rsid w:val="00C728EF"/>
    <w:rsid w:val="00C72C18"/>
    <w:rsid w:val="00C72C21"/>
    <w:rsid w:val="00C72C63"/>
    <w:rsid w:val="00C72CD5"/>
    <w:rsid w:val="00C72DAD"/>
    <w:rsid w:val="00C72DF1"/>
    <w:rsid w:val="00C72DF2"/>
    <w:rsid w:val="00C72E64"/>
    <w:rsid w:val="00C72E7A"/>
    <w:rsid w:val="00C72F1A"/>
    <w:rsid w:val="00C72F30"/>
    <w:rsid w:val="00C72FD4"/>
    <w:rsid w:val="00C73033"/>
    <w:rsid w:val="00C73045"/>
    <w:rsid w:val="00C73049"/>
    <w:rsid w:val="00C73116"/>
    <w:rsid w:val="00C73163"/>
    <w:rsid w:val="00C7319C"/>
    <w:rsid w:val="00C732EC"/>
    <w:rsid w:val="00C73465"/>
    <w:rsid w:val="00C73477"/>
    <w:rsid w:val="00C73610"/>
    <w:rsid w:val="00C736B9"/>
    <w:rsid w:val="00C73701"/>
    <w:rsid w:val="00C73868"/>
    <w:rsid w:val="00C7387F"/>
    <w:rsid w:val="00C738E5"/>
    <w:rsid w:val="00C73995"/>
    <w:rsid w:val="00C73A08"/>
    <w:rsid w:val="00C73A94"/>
    <w:rsid w:val="00C73CC9"/>
    <w:rsid w:val="00C73D4E"/>
    <w:rsid w:val="00C73DA3"/>
    <w:rsid w:val="00C73E28"/>
    <w:rsid w:val="00C73ECD"/>
    <w:rsid w:val="00C740B1"/>
    <w:rsid w:val="00C740BF"/>
    <w:rsid w:val="00C74371"/>
    <w:rsid w:val="00C7444C"/>
    <w:rsid w:val="00C745AA"/>
    <w:rsid w:val="00C745BA"/>
    <w:rsid w:val="00C7462E"/>
    <w:rsid w:val="00C7466C"/>
    <w:rsid w:val="00C74739"/>
    <w:rsid w:val="00C74788"/>
    <w:rsid w:val="00C747A3"/>
    <w:rsid w:val="00C74978"/>
    <w:rsid w:val="00C74A8E"/>
    <w:rsid w:val="00C74B0E"/>
    <w:rsid w:val="00C74B1B"/>
    <w:rsid w:val="00C74B6D"/>
    <w:rsid w:val="00C74B70"/>
    <w:rsid w:val="00C74C70"/>
    <w:rsid w:val="00C74CA1"/>
    <w:rsid w:val="00C74E8C"/>
    <w:rsid w:val="00C74EB9"/>
    <w:rsid w:val="00C74F1C"/>
    <w:rsid w:val="00C74FEA"/>
    <w:rsid w:val="00C7504F"/>
    <w:rsid w:val="00C7513D"/>
    <w:rsid w:val="00C75148"/>
    <w:rsid w:val="00C751C2"/>
    <w:rsid w:val="00C751E1"/>
    <w:rsid w:val="00C7520D"/>
    <w:rsid w:val="00C7521C"/>
    <w:rsid w:val="00C75411"/>
    <w:rsid w:val="00C75437"/>
    <w:rsid w:val="00C7546A"/>
    <w:rsid w:val="00C754F9"/>
    <w:rsid w:val="00C75552"/>
    <w:rsid w:val="00C75558"/>
    <w:rsid w:val="00C755F3"/>
    <w:rsid w:val="00C7567A"/>
    <w:rsid w:val="00C757B2"/>
    <w:rsid w:val="00C7589E"/>
    <w:rsid w:val="00C75A18"/>
    <w:rsid w:val="00C75A19"/>
    <w:rsid w:val="00C75B24"/>
    <w:rsid w:val="00C75B93"/>
    <w:rsid w:val="00C75C19"/>
    <w:rsid w:val="00C75CE7"/>
    <w:rsid w:val="00C75D2A"/>
    <w:rsid w:val="00C75D44"/>
    <w:rsid w:val="00C75D62"/>
    <w:rsid w:val="00C75DAE"/>
    <w:rsid w:val="00C75DC4"/>
    <w:rsid w:val="00C75DF0"/>
    <w:rsid w:val="00C75E13"/>
    <w:rsid w:val="00C75EA3"/>
    <w:rsid w:val="00C75EC1"/>
    <w:rsid w:val="00C75F11"/>
    <w:rsid w:val="00C75FF7"/>
    <w:rsid w:val="00C75FFD"/>
    <w:rsid w:val="00C75FFE"/>
    <w:rsid w:val="00C760A4"/>
    <w:rsid w:val="00C760FD"/>
    <w:rsid w:val="00C7633C"/>
    <w:rsid w:val="00C76359"/>
    <w:rsid w:val="00C76530"/>
    <w:rsid w:val="00C76531"/>
    <w:rsid w:val="00C7653D"/>
    <w:rsid w:val="00C7655E"/>
    <w:rsid w:val="00C7659C"/>
    <w:rsid w:val="00C765A2"/>
    <w:rsid w:val="00C766D6"/>
    <w:rsid w:val="00C7671E"/>
    <w:rsid w:val="00C76741"/>
    <w:rsid w:val="00C76760"/>
    <w:rsid w:val="00C76782"/>
    <w:rsid w:val="00C76874"/>
    <w:rsid w:val="00C7693E"/>
    <w:rsid w:val="00C76956"/>
    <w:rsid w:val="00C769C6"/>
    <w:rsid w:val="00C76A0E"/>
    <w:rsid w:val="00C76AB6"/>
    <w:rsid w:val="00C76C39"/>
    <w:rsid w:val="00C76C63"/>
    <w:rsid w:val="00C76CBC"/>
    <w:rsid w:val="00C76CCB"/>
    <w:rsid w:val="00C76E8F"/>
    <w:rsid w:val="00C76EC5"/>
    <w:rsid w:val="00C76FB9"/>
    <w:rsid w:val="00C7702C"/>
    <w:rsid w:val="00C7707B"/>
    <w:rsid w:val="00C770CA"/>
    <w:rsid w:val="00C7723E"/>
    <w:rsid w:val="00C7737E"/>
    <w:rsid w:val="00C773BD"/>
    <w:rsid w:val="00C7740B"/>
    <w:rsid w:val="00C7741B"/>
    <w:rsid w:val="00C77459"/>
    <w:rsid w:val="00C77460"/>
    <w:rsid w:val="00C77468"/>
    <w:rsid w:val="00C77494"/>
    <w:rsid w:val="00C77538"/>
    <w:rsid w:val="00C7753B"/>
    <w:rsid w:val="00C7754D"/>
    <w:rsid w:val="00C7757C"/>
    <w:rsid w:val="00C7758A"/>
    <w:rsid w:val="00C775FE"/>
    <w:rsid w:val="00C77606"/>
    <w:rsid w:val="00C7764E"/>
    <w:rsid w:val="00C7766C"/>
    <w:rsid w:val="00C77749"/>
    <w:rsid w:val="00C7778F"/>
    <w:rsid w:val="00C77839"/>
    <w:rsid w:val="00C778A8"/>
    <w:rsid w:val="00C77A6B"/>
    <w:rsid w:val="00C77BAE"/>
    <w:rsid w:val="00C77BDE"/>
    <w:rsid w:val="00C77BF9"/>
    <w:rsid w:val="00C77C37"/>
    <w:rsid w:val="00C77D11"/>
    <w:rsid w:val="00C77D40"/>
    <w:rsid w:val="00C77D5B"/>
    <w:rsid w:val="00C77D77"/>
    <w:rsid w:val="00C77DCA"/>
    <w:rsid w:val="00C77E8A"/>
    <w:rsid w:val="00C80023"/>
    <w:rsid w:val="00C80052"/>
    <w:rsid w:val="00C8008E"/>
    <w:rsid w:val="00C8014F"/>
    <w:rsid w:val="00C80160"/>
    <w:rsid w:val="00C8018D"/>
    <w:rsid w:val="00C80200"/>
    <w:rsid w:val="00C80203"/>
    <w:rsid w:val="00C8027B"/>
    <w:rsid w:val="00C802FA"/>
    <w:rsid w:val="00C805BB"/>
    <w:rsid w:val="00C805C4"/>
    <w:rsid w:val="00C80656"/>
    <w:rsid w:val="00C80691"/>
    <w:rsid w:val="00C806D2"/>
    <w:rsid w:val="00C806EC"/>
    <w:rsid w:val="00C806FC"/>
    <w:rsid w:val="00C80743"/>
    <w:rsid w:val="00C807AC"/>
    <w:rsid w:val="00C80802"/>
    <w:rsid w:val="00C8085C"/>
    <w:rsid w:val="00C8088B"/>
    <w:rsid w:val="00C808B9"/>
    <w:rsid w:val="00C808F7"/>
    <w:rsid w:val="00C80932"/>
    <w:rsid w:val="00C80983"/>
    <w:rsid w:val="00C80A52"/>
    <w:rsid w:val="00C80A7F"/>
    <w:rsid w:val="00C80B67"/>
    <w:rsid w:val="00C80BBE"/>
    <w:rsid w:val="00C80BE4"/>
    <w:rsid w:val="00C80C71"/>
    <w:rsid w:val="00C80D19"/>
    <w:rsid w:val="00C80D52"/>
    <w:rsid w:val="00C80D6A"/>
    <w:rsid w:val="00C80E2D"/>
    <w:rsid w:val="00C80ED4"/>
    <w:rsid w:val="00C80FE4"/>
    <w:rsid w:val="00C81007"/>
    <w:rsid w:val="00C8123C"/>
    <w:rsid w:val="00C81330"/>
    <w:rsid w:val="00C813BB"/>
    <w:rsid w:val="00C81445"/>
    <w:rsid w:val="00C814DA"/>
    <w:rsid w:val="00C815A6"/>
    <w:rsid w:val="00C815E6"/>
    <w:rsid w:val="00C8166E"/>
    <w:rsid w:val="00C81751"/>
    <w:rsid w:val="00C817D0"/>
    <w:rsid w:val="00C81815"/>
    <w:rsid w:val="00C81948"/>
    <w:rsid w:val="00C8194B"/>
    <w:rsid w:val="00C819EF"/>
    <w:rsid w:val="00C819FE"/>
    <w:rsid w:val="00C81B1C"/>
    <w:rsid w:val="00C81B4A"/>
    <w:rsid w:val="00C81BD8"/>
    <w:rsid w:val="00C81BED"/>
    <w:rsid w:val="00C81C09"/>
    <w:rsid w:val="00C81D2C"/>
    <w:rsid w:val="00C81DBF"/>
    <w:rsid w:val="00C81DE4"/>
    <w:rsid w:val="00C81DEE"/>
    <w:rsid w:val="00C81E72"/>
    <w:rsid w:val="00C8204F"/>
    <w:rsid w:val="00C82085"/>
    <w:rsid w:val="00C8209C"/>
    <w:rsid w:val="00C820A9"/>
    <w:rsid w:val="00C820EF"/>
    <w:rsid w:val="00C82109"/>
    <w:rsid w:val="00C82175"/>
    <w:rsid w:val="00C82191"/>
    <w:rsid w:val="00C82314"/>
    <w:rsid w:val="00C8232E"/>
    <w:rsid w:val="00C8252A"/>
    <w:rsid w:val="00C82571"/>
    <w:rsid w:val="00C825F7"/>
    <w:rsid w:val="00C82699"/>
    <w:rsid w:val="00C82768"/>
    <w:rsid w:val="00C8279E"/>
    <w:rsid w:val="00C827CA"/>
    <w:rsid w:val="00C82868"/>
    <w:rsid w:val="00C82962"/>
    <w:rsid w:val="00C82A11"/>
    <w:rsid w:val="00C82A78"/>
    <w:rsid w:val="00C82AC3"/>
    <w:rsid w:val="00C82B8B"/>
    <w:rsid w:val="00C82BBB"/>
    <w:rsid w:val="00C82D47"/>
    <w:rsid w:val="00C82D49"/>
    <w:rsid w:val="00C82D7A"/>
    <w:rsid w:val="00C82EC4"/>
    <w:rsid w:val="00C82F0B"/>
    <w:rsid w:val="00C82FF3"/>
    <w:rsid w:val="00C8310E"/>
    <w:rsid w:val="00C8313B"/>
    <w:rsid w:val="00C83189"/>
    <w:rsid w:val="00C831C7"/>
    <w:rsid w:val="00C8324C"/>
    <w:rsid w:val="00C833AD"/>
    <w:rsid w:val="00C834A7"/>
    <w:rsid w:val="00C8350B"/>
    <w:rsid w:val="00C8353B"/>
    <w:rsid w:val="00C835DA"/>
    <w:rsid w:val="00C83600"/>
    <w:rsid w:val="00C8365F"/>
    <w:rsid w:val="00C83732"/>
    <w:rsid w:val="00C8392B"/>
    <w:rsid w:val="00C83932"/>
    <w:rsid w:val="00C8394B"/>
    <w:rsid w:val="00C839C0"/>
    <w:rsid w:val="00C83A0B"/>
    <w:rsid w:val="00C83C8D"/>
    <w:rsid w:val="00C83C9F"/>
    <w:rsid w:val="00C83CC0"/>
    <w:rsid w:val="00C83CEC"/>
    <w:rsid w:val="00C83DC9"/>
    <w:rsid w:val="00C83EC3"/>
    <w:rsid w:val="00C83FC3"/>
    <w:rsid w:val="00C84083"/>
    <w:rsid w:val="00C84150"/>
    <w:rsid w:val="00C8415F"/>
    <w:rsid w:val="00C84160"/>
    <w:rsid w:val="00C842CF"/>
    <w:rsid w:val="00C8436C"/>
    <w:rsid w:val="00C84373"/>
    <w:rsid w:val="00C84442"/>
    <w:rsid w:val="00C8455B"/>
    <w:rsid w:val="00C84566"/>
    <w:rsid w:val="00C84594"/>
    <w:rsid w:val="00C845B7"/>
    <w:rsid w:val="00C845F5"/>
    <w:rsid w:val="00C8463B"/>
    <w:rsid w:val="00C846C0"/>
    <w:rsid w:val="00C846DA"/>
    <w:rsid w:val="00C8475D"/>
    <w:rsid w:val="00C847DF"/>
    <w:rsid w:val="00C84814"/>
    <w:rsid w:val="00C8489E"/>
    <w:rsid w:val="00C848EB"/>
    <w:rsid w:val="00C849C3"/>
    <w:rsid w:val="00C849F5"/>
    <w:rsid w:val="00C84B5C"/>
    <w:rsid w:val="00C84BDE"/>
    <w:rsid w:val="00C84C36"/>
    <w:rsid w:val="00C84C83"/>
    <w:rsid w:val="00C84D6D"/>
    <w:rsid w:val="00C84E26"/>
    <w:rsid w:val="00C84E7E"/>
    <w:rsid w:val="00C84EE9"/>
    <w:rsid w:val="00C84FA2"/>
    <w:rsid w:val="00C851A7"/>
    <w:rsid w:val="00C851B1"/>
    <w:rsid w:val="00C851FE"/>
    <w:rsid w:val="00C85227"/>
    <w:rsid w:val="00C85232"/>
    <w:rsid w:val="00C852A9"/>
    <w:rsid w:val="00C85306"/>
    <w:rsid w:val="00C85333"/>
    <w:rsid w:val="00C8533E"/>
    <w:rsid w:val="00C85354"/>
    <w:rsid w:val="00C85432"/>
    <w:rsid w:val="00C85532"/>
    <w:rsid w:val="00C855C3"/>
    <w:rsid w:val="00C856FD"/>
    <w:rsid w:val="00C85866"/>
    <w:rsid w:val="00C85933"/>
    <w:rsid w:val="00C85952"/>
    <w:rsid w:val="00C859EE"/>
    <w:rsid w:val="00C85A1A"/>
    <w:rsid w:val="00C85AB7"/>
    <w:rsid w:val="00C85CD0"/>
    <w:rsid w:val="00C85ED2"/>
    <w:rsid w:val="00C85F19"/>
    <w:rsid w:val="00C86091"/>
    <w:rsid w:val="00C860F3"/>
    <w:rsid w:val="00C86299"/>
    <w:rsid w:val="00C86370"/>
    <w:rsid w:val="00C8638B"/>
    <w:rsid w:val="00C8649B"/>
    <w:rsid w:val="00C864C3"/>
    <w:rsid w:val="00C864C5"/>
    <w:rsid w:val="00C864F5"/>
    <w:rsid w:val="00C8658C"/>
    <w:rsid w:val="00C865E3"/>
    <w:rsid w:val="00C86663"/>
    <w:rsid w:val="00C86683"/>
    <w:rsid w:val="00C86724"/>
    <w:rsid w:val="00C86759"/>
    <w:rsid w:val="00C867E6"/>
    <w:rsid w:val="00C867FC"/>
    <w:rsid w:val="00C8697F"/>
    <w:rsid w:val="00C86A77"/>
    <w:rsid w:val="00C86AA0"/>
    <w:rsid w:val="00C86ABD"/>
    <w:rsid w:val="00C86B01"/>
    <w:rsid w:val="00C86B46"/>
    <w:rsid w:val="00C86BA6"/>
    <w:rsid w:val="00C86BE7"/>
    <w:rsid w:val="00C86C05"/>
    <w:rsid w:val="00C86C46"/>
    <w:rsid w:val="00C86C6A"/>
    <w:rsid w:val="00C86CA4"/>
    <w:rsid w:val="00C86D4D"/>
    <w:rsid w:val="00C86DFC"/>
    <w:rsid w:val="00C86E50"/>
    <w:rsid w:val="00C86FEC"/>
    <w:rsid w:val="00C86FF3"/>
    <w:rsid w:val="00C8707A"/>
    <w:rsid w:val="00C8709E"/>
    <w:rsid w:val="00C87186"/>
    <w:rsid w:val="00C8726F"/>
    <w:rsid w:val="00C87273"/>
    <w:rsid w:val="00C872C3"/>
    <w:rsid w:val="00C87350"/>
    <w:rsid w:val="00C873DD"/>
    <w:rsid w:val="00C87517"/>
    <w:rsid w:val="00C8767F"/>
    <w:rsid w:val="00C87719"/>
    <w:rsid w:val="00C8771F"/>
    <w:rsid w:val="00C87764"/>
    <w:rsid w:val="00C877A8"/>
    <w:rsid w:val="00C877C0"/>
    <w:rsid w:val="00C87859"/>
    <w:rsid w:val="00C878C0"/>
    <w:rsid w:val="00C87977"/>
    <w:rsid w:val="00C87A28"/>
    <w:rsid w:val="00C87AB3"/>
    <w:rsid w:val="00C87AE4"/>
    <w:rsid w:val="00C87B5E"/>
    <w:rsid w:val="00C87B67"/>
    <w:rsid w:val="00C87BD0"/>
    <w:rsid w:val="00C87CEE"/>
    <w:rsid w:val="00C87DA9"/>
    <w:rsid w:val="00C87E1A"/>
    <w:rsid w:val="00C87E84"/>
    <w:rsid w:val="00C87E9D"/>
    <w:rsid w:val="00C87EC3"/>
    <w:rsid w:val="00C87F09"/>
    <w:rsid w:val="00C87F14"/>
    <w:rsid w:val="00C87F50"/>
    <w:rsid w:val="00C87F79"/>
    <w:rsid w:val="00C900F1"/>
    <w:rsid w:val="00C9010E"/>
    <w:rsid w:val="00C901E7"/>
    <w:rsid w:val="00C90221"/>
    <w:rsid w:val="00C90225"/>
    <w:rsid w:val="00C90318"/>
    <w:rsid w:val="00C90375"/>
    <w:rsid w:val="00C90390"/>
    <w:rsid w:val="00C903F9"/>
    <w:rsid w:val="00C90404"/>
    <w:rsid w:val="00C904EC"/>
    <w:rsid w:val="00C90569"/>
    <w:rsid w:val="00C90595"/>
    <w:rsid w:val="00C905CF"/>
    <w:rsid w:val="00C905FC"/>
    <w:rsid w:val="00C9077F"/>
    <w:rsid w:val="00C90832"/>
    <w:rsid w:val="00C9088A"/>
    <w:rsid w:val="00C90B3B"/>
    <w:rsid w:val="00C90B89"/>
    <w:rsid w:val="00C90B9D"/>
    <w:rsid w:val="00C90C18"/>
    <w:rsid w:val="00C90C4D"/>
    <w:rsid w:val="00C90C54"/>
    <w:rsid w:val="00C90DC6"/>
    <w:rsid w:val="00C90E2C"/>
    <w:rsid w:val="00C90F28"/>
    <w:rsid w:val="00C90FA7"/>
    <w:rsid w:val="00C910EF"/>
    <w:rsid w:val="00C9114F"/>
    <w:rsid w:val="00C91151"/>
    <w:rsid w:val="00C911A8"/>
    <w:rsid w:val="00C91218"/>
    <w:rsid w:val="00C91243"/>
    <w:rsid w:val="00C91274"/>
    <w:rsid w:val="00C913C3"/>
    <w:rsid w:val="00C9155F"/>
    <w:rsid w:val="00C915BB"/>
    <w:rsid w:val="00C916D3"/>
    <w:rsid w:val="00C91720"/>
    <w:rsid w:val="00C91941"/>
    <w:rsid w:val="00C91AF6"/>
    <w:rsid w:val="00C91B66"/>
    <w:rsid w:val="00C91B90"/>
    <w:rsid w:val="00C91C14"/>
    <w:rsid w:val="00C91D0C"/>
    <w:rsid w:val="00C91D0E"/>
    <w:rsid w:val="00C91FAA"/>
    <w:rsid w:val="00C91FC1"/>
    <w:rsid w:val="00C91FDB"/>
    <w:rsid w:val="00C920E2"/>
    <w:rsid w:val="00C9210D"/>
    <w:rsid w:val="00C92118"/>
    <w:rsid w:val="00C921D5"/>
    <w:rsid w:val="00C92260"/>
    <w:rsid w:val="00C92452"/>
    <w:rsid w:val="00C9249D"/>
    <w:rsid w:val="00C924AC"/>
    <w:rsid w:val="00C9253B"/>
    <w:rsid w:val="00C9255D"/>
    <w:rsid w:val="00C92599"/>
    <w:rsid w:val="00C926D7"/>
    <w:rsid w:val="00C9272E"/>
    <w:rsid w:val="00C92789"/>
    <w:rsid w:val="00C927CD"/>
    <w:rsid w:val="00C927D6"/>
    <w:rsid w:val="00C927F4"/>
    <w:rsid w:val="00C9299D"/>
    <w:rsid w:val="00C929D0"/>
    <w:rsid w:val="00C92B68"/>
    <w:rsid w:val="00C92B8F"/>
    <w:rsid w:val="00C92C07"/>
    <w:rsid w:val="00C92E0F"/>
    <w:rsid w:val="00C92E40"/>
    <w:rsid w:val="00C92E92"/>
    <w:rsid w:val="00C92F0E"/>
    <w:rsid w:val="00C92F88"/>
    <w:rsid w:val="00C92FC1"/>
    <w:rsid w:val="00C92FE9"/>
    <w:rsid w:val="00C93144"/>
    <w:rsid w:val="00C93241"/>
    <w:rsid w:val="00C9328D"/>
    <w:rsid w:val="00C933E8"/>
    <w:rsid w:val="00C93524"/>
    <w:rsid w:val="00C93576"/>
    <w:rsid w:val="00C93722"/>
    <w:rsid w:val="00C938AF"/>
    <w:rsid w:val="00C938D5"/>
    <w:rsid w:val="00C93974"/>
    <w:rsid w:val="00C9398B"/>
    <w:rsid w:val="00C939AD"/>
    <w:rsid w:val="00C939E6"/>
    <w:rsid w:val="00C93B22"/>
    <w:rsid w:val="00C93B7C"/>
    <w:rsid w:val="00C93BB0"/>
    <w:rsid w:val="00C93BFE"/>
    <w:rsid w:val="00C93C66"/>
    <w:rsid w:val="00C93C9E"/>
    <w:rsid w:val="00C93D2B"/>
    <w:rsid w:val="00C93D8D"/>
    <w:rsid w:val="00C93E2F"/>
    <w:rsid w:val="00C93E44"/>
    <w:rsid w:val="00C93E53"/>
    <w:rsid w:val="00C93ED9"/>
    <w:rsid w:val="00C93F8D"/>
    <w:rsid w:val="00C9403C"/>
    <w:rsid w:val="00C9405F"/>
    <w:rsid w:val="00C940E3"/>
    <w:rsid w:val="00C94174"/>
    <w:rsid w:val="00C9417A"/>
    <w:rsid w:val="00C942F3"/>
    <w:rsid w:val="00C94371"/>
    <w:rsid w:val="00C943BD"/>
    <w:rsid w:val="00C94452"/>
    <w:rsid w:val="00C944B0"/>
    <w:rsid w:val="00C944E4"/>
    <w:rsid w:val="00C944F9"/>
    <w:rsid w:val="00C9462F"/>
    <w:rsid w:val="00C94660"/>
    <w:rsid w:val="00C94785"/>
    <w:rsid w:val="00C947A8"/>
    <w:rsid w:val="00C94803"/>
    <w:rsid w:val="00C94C0E"/>
    <w:rsid w:val="00C94C76"/>
    <w:rsid w:val="00C94CE5"/>
    <w:rsid w:val="00C94D41"/>
    <w:rsid w:val="00C94E2E"/>
    <w:rsid w:val="00C94E54"/>
    <w:rsid w:val="00C95317"/>
    <w:rsid w:val="00C95426"/>
    <w:rsid w:val="00C9545C"/>
    <w:rsid w:val="00C95688"/>
    <w:rsid w:val="00C9580A"/>
    <w:rsid w:val="00C9587B"/>
    <w:rsid w:val="00C95889"/>
    <w:rsid w:val="00C95944"/>
    <w:rsid w:val="00C9596D"/>
    <w:rsid w:val="00C959B8"/>
    <w:rsid w:val="00C95ADA"/>
    <w:rsid w:val="00C95B56"/>
    <w:rsid w:val="00C95BC0"/>
    <w:rsid w:val="00C95C9F"/>
    <w:rsid w:val="00C95D69"/>
    <w:rsid w:val="00C95D8E"/>
    <w:rsid w:val="00C95E76"/>
    <w:rsid w:val="00C95E8A"/>
    <w:rsid w:val="00C95F2C"/>
    <w:rsid w:val="00C96070"/>
    <w:rsid w:val="00C96147"/>
    <w:rsid w:val="00C96290"/>
    <w:rsid w:val="00C96300"/>
    <w:rsid w:val="00C9636F"/>
    <w:rsid w:val="00C9640E"/>
    <w:rsid w:val="00C964AD"/>
    <w:rsid w:val="00C96605"/>
    <w:rsid w:val="00C96717"/>
    <w:rsid w:val="00C9671D"/>
    <w:rsid w:val="00C9674A"/>
    <w:rsid w:val="00C967AF"/>
    <w:rsid w:val="00C96822"/>
    <w:rsid w:val="00C9682F"/>
    <w:rsid w:val="00C9689C"/>
    <w:rsid w:val="00C96A04"/>
    <w:rsid w:val="00C96B4E"/>
    <w:rsid w:val="00C96D5D"/>
    <w:rsid w:val="00C96DDC"/>
    <w:rsid w:val="00C9704E"/>
    <w:rsid w:val="00C9706D"/>
    <w:rsid w:val="00C97127"/>
    <w:rsid w:val="00C971E5"/>
    <w:rsid w:val="00C971F9"/>
    <w:rsid w:val="00C972E2"/>
    <w:rsid w:val="00C97312"/>
    <w:rsid w:val="00C973F3"/>
    <w:rsid w:val="00C9744C"/>
    <w:rsid w:val="00C97453"/>
    <w:rsid w:val="00C9758F"/>
    <w:rsid w:val="00C975B9"/>
    <w:rsid w:val="00C97678"/>
    <w:rsid w:val="00C976CF"/>
    <w:rsid w:val="00C97710"/>
    <w:rsid w:val="00C97762"/>
    <w:rsid w:val="00C97763"/>
    <w:rsid w:val="00C977DB"/>
    <w:rsid w:val="00C9791E"/>
    <w:rsid w:val="00C97987"/>
    <w:rsid w:val="00C979C6"/>
    <w:rsid w:val="00C979C9"/>
    <w:rsid w:val="00C97BC0"/>
    <w:rsid w:val="00C97D38"/>
    <w:rsid w:val="00C97DCA"/>
    <w:rsid w:val="00C97F06"/>
    <w:rsid w:val="00C97F62"/>
    <w:rsid w:val="00C97F96"/>
    <w:rsid w:val="00C97FA1"/>
    <w:rsid w:val="00C97FAE"/>
    <w:rsid w:val="00CA0108"/>
    <w:rsid w:val="00CA010C"/>
    <w:rsid w:val="00CA0137"/>
    <w:rsid w:val="00CA0251"/>
    <w:rsid w:val="00CA026C"/>
    <w:rsid w:val="00CA0309"/>
    <w:rsid w:val="00CA0364"/>
    <w:rsid w:val="00CA03FD"/>
    <w:rsid w:val="00CA041B"/>
    <w:rsid w:val="00CA0458"/>
    <w:rsid w:val="00CA0476"/>
    <w:rsid w:val="00CA04B8"/>
    <w:rsid w:val="00CA04DE"/>
    <w:rsid w:val="00CA04EE"/>
    <w:rsid w:val="00CA0528"/>
    <w:rsid w:val="00CA0552"/>
    <w:rsid w:val="00CA0593"/>
    <w:rsid w:val="00CA0721"/>
    <w:rsid w:val="00CA075E"/>
    <w:rsid w:val="00CA08DC"/>
    <w:rsid w:val="00CA092E"/>
    <w:rsid w:val="00CA0984"/>
    <w:rsid w:val="00CA0B33"/>
    <w:rsid w:val="00CA0B52"/>
    <w:rsid w:val="00CA0B6E"/>
    <w:rsid w:val="00CA0C48"/>
    <w:rsid w:val="00CA0CA5"/>
    <w:rsid w:val="00CA0CC5"/>
    <w:rsid w:val="00CA0EC1"/>
    <w:rsid w:val="00CA0F63"/>
    <w:rsid w:val="00CA0F7A"/>
    <w:rsid w:val="00CA0FBD"/>
    <w:rsid w:val="00CA1048"/>
    <w:rsid w:val="00CA1069"/>
    <w:rsid w:val="00CA1121"/>
    <w:rsid w:val="00CA122A"/>
    <w:rsid w:val="00CA128D"/>
    <w:rsid w:val="00CA1294"/>
    <w:rsid w:val="00CA1308"/>
    <w:rsid w:val="00CA1311"/>
    <w:rsid w:val="00CA1382"/>
    <w:rsid w:val="00CA1386"/>
    <w:rsid w:val="00CA13F2"/>
    <w:rsid w:val="00CA1679"/>
    <w:rsid w:val="00CA16D1"/>
    <w:rsid w:val="00CA17A4"/>
    <w:rsid w:val="00CA186C"/>
    <w:rsid w:val="00CA18DB"/>
    <w:rsid w:val="00CA19DA"/>
    <w:rsid w:val="00CA1B8A"/>
    <w:rsid w:val="00CA1BEC"/>
    <w:rsid w:val="00CA1BFD"/>
    <w:rsid w:val="00CA1D2C"/>
    <w:rsid w:val="00CA1E67"/>
    <w:rsid w:val="00CA1EAC"/>
    <w:rsid w:val="00CA1F2A"/>
    <w:rsid w:val="00CA2094"/>
    <w:rsid w:val="00CA20B9"/>
    <w:rsid w:val="00CA20EE"/>
    <w:rsid w:val="00CA210E"/>
    <w:rsid w:val="00CA211A"/>
    <w:rsid w:val="00CA2163"/>
    <w:rsid w:val="00CA21C9"/>
    <w:rsid w:val="00CA227F"/>
    <w:rsid w:val="00CA232B"/>
    <w:rsid w:val="00CA2343"/>
    <w:rsid w:val="00CA236F"/>
    <w:rsid w:val="00CA2390"/>
    <w:rsid w:val="00CA2405"/>
    <w:rsid w:val="00CA26F3"/>
    <w:rsid w:val="00CA2730"/>
    <w:rsid w:val="00CA28E9"/>
    <w:rsid w:val="00CA2901"/>
    <w:rsid w:val="00CA2926"/>
    <w:rsid w:val="00CA2AB0"/>
    <w:rsid w:val="00CA2B34"/>
    <w:rsid w:val="00CA2CCA"/>
    <w:rsid w:val="00CA2D48"/>
    <w:rsid w:val="00CA2D92"/>
    <w:rsid w:val="00CA2DD8"/>
    <w:rsid w:val="00CA2E1F"/>
    <w:rsid w:val="00CA2E4E"/>
    <w:rsid w:val="00CA302D"/>
    <w:rsid w:val="00CA30C3"/>
    <w:rsid w:val="00CA3124"/>
    <w:rsid w:val="00CA32C8"/>
    <w:rsid w:val="00CA334B"/>
    <w:rsid w:val="00CA3500"/>
    <w:rsid w:val="00CA355D"/>
    <w:rsid w:val="00CA3769"/>
    <w:rsid w:val="00CA3886"/>
    <w:rsid w:val="00CA398D"/>
    <w:rsid w:val="00CA3AE5"/>
    <w:rsid w:val="00CA3C90"/>
    <w:rsid w:val="00CA3CED"/>
    <w:rsid w:val="00CA3D03"/>
    <w:rsid w:val="00CA3D89"/>
    <w:rsid w:val="00CA3DD3"/>
    <w:rsid w:val="00CA3E4D"/>
    <w:rsid w:val="00CA3F4D"/>
    <w:rsid w:val="00CA3F86"/>
    <w:rsid w:val="00CA3FDC"/>
    <w:rsid w:val="00CA423A"/>
    <w:rsid w:val="00CA423F"/>
    <w:rsid w:val="00CA42BD"/>
    <w:rsid w:val="00CA42E9"/>
    <w:rsid w:val="00CA441B"/>
    <w:rsid w:val="00CA4606"/>
    <w:rsid w:val="00CA4664"/>
    <w:rsid w:val="00CA477A"/>
    <w:rsid w:val="00CA47E6"/>
    <w:rsid w:val="00CA4874"/>
    <w:rsid w:val="00CA48C5"/>
    <w:rsid w:val="00CA49C7"/>
    <w:rsid w:val="00CA4A0C"/>
    <w:rsid w:val="00CA4A68"/>
    <w:rsid w:val="00CA4B61"/>
    <w:rsid w:val="00CA4C53"/>
    <w:rsid w:val="00CA4CA9"/>
    <w:rsid w:val="00CA4D42"/>
    <w:rsid w:val="00CA4E25"/>
    <w:rsid w:val="00CA4E62"/>
    <w:rsid w:val="00CA4EB4"/>
    <w:rsid w:val="00CA4ED2"/>
    <w:rsid w:val="00CA4F72"/>
    <w:rsid w:val="00CA4FCE"/>
    <w:rsid w:val="00CA5070"/>
    <w:rsid w:val="00CA5075"/>
    <w:rsid w:val="00CA507C"/>
    <w:rsid w:val="00CA50E3"/>
    <w:rsid w:val="00CA50EB"/>
    <w:rsid w:val="00CA510C"/>
    <w:rsid w:val="00CA515E"/>
    <w:rsid w:val="00CA529E"/>
    <w:rsid w:val="00CA5347"/>
    <w:rsid w:val="00CA5363"/>
    <w:rsid w:val="00CA53FB"/>
    <w:rsid w:val="00CA545E"/>
    <w:rsid w:val="00CA5554"/>
    <w:rsid w:val="00CA5566"/>
    <w:rsid w:val="00CA5685"/>
    <w:rsid w:val="00CA56E9"/>
    <w:rsid w:val="00CA5755"/>
    <w:rsid w:val="00CA5859"/>
    <w:rsid w:val="00CA5923"/>
    <w:rsid w:val="00CA594D"/>
    <w:rsid w:val="00CA597F"/>
    <w:rsid w:val="00CA5A84"/>
    <w:rsid w:val="00CA5B0A"/>
    <w:rsid w:val="00CA5B79"/>
    <w:rsid w:val="00CA5B96"/>
    <w:rsid w:val="00CA5C8B"/>
    <w:rsid w:val="00CA5D74"/>
    <w:rsid w:val="00CA5E69"/>
    <w:rsid w:val="00CA5E81"/>
    <w:rsid w:val="00CA5E86"/>
    <w:rsid w:val="00CA5EA1"/>
    <w:rsid w:val="00CA5EF3"/>
    <w:rsid w:val="00CA5F52"/>
    <w:rsid w:val="00CA6050"/>
    <w:rsid w:val="00CA6169"/>
    <w:rsid w:val="00CA6195"/>
    <w:rsid w:val="00CA6263"/>
    <w:rsid w:val="00CA627B"/>
    <w:rsid w:val="00CA637D"/>
    <w:rsid w:val="00CA6468"/>
    <w:rsid w:val="00CA64DF"/>
    <w:rsid w:val="00CA6550"/>
    <w:rsid w:val="00CA6570"/>
    <w:rsid w:val="00CA6618"/>
    <w:rsid w:val="00CA666D"/>
    <w:rsid w:val="00CA66B5"/>
    <w:rsid w:val="00CA67A9"/>
    <w:rsid w:val="00CA68C5"/>
    <w:rsid w:val="00CA690D"/>
    <w:rsid w:val="00CA69E7"/>
    <w:rsid w:val="00CA6A08"/>
    <w:rsid w:val="00CA6ABE"/>
    <w:rsid w:val="00CA6B20"/>
    <w:rsid w:val="00CA6B86"/>
    <w:rsid w:val="00CA6C3D"/>
    <w:rsid w:val="00CA6D87"/>
    <w:rsid w:val="00CA6DD5"/>
    <w:rsid w:val="00CA6EEF"/>
    <w:rsid w:val="00CA7067"/>
    <w:rsid w:val="00CA7077"/>
    <w:rsid w:val="00CA7175"/>
    <w:rsid w:val="00CA72B1"/>
    <w:rsid w:val="00CA74CB"/>
    <w:rsid w:val="00CA74ED"/>
    <w:rsid w:val="00CA74F9"/>
    <w:rsid w:val="00CA7542"/>
    <w:rsid w:val="00CA75DE"/>
    <w:rsid w:val="00CA76C6"/>
    <w:rsid w:val="00CA77B8"/>
    <w:rsid w:val="00CA77EC"/>
    <w:rsid w:val="00CA7894"/>
    <w:rsid w:val="00CA797E"/>
    <w:rsid w:val="00CA7980"/>
    <w:rsid w:val="00CA7A47"/>
    <w:rsid w:val="00CA7B6C"/>
    <w:rsid w:val="00CA7BE0"/>
    <w:rsid w:val="00CA7CDC"/>
    <w:rsid w:val="00CA7CF9"/>
    <w:rsid w:val="00CA7F7C"/>
    <w:rsid w:val="00CA7F85"/>
    <w:rsid w:val="00CB019A"/>
    <w:rsid w:val="00CB022D"/>
    <w:rsid w:val="00CB02A3"/>
    <w:rsid w:val="00CB02D7"/>
    <w:rsid w:val="00CB0407"/>
    <w:rsid w:val="00CB046D"/>
    <w:rsid w:val="00CB05CF"/>
    <w:rsid w:val="00CB070C"/>
    <w:rsid w:val="00CB076A"/>
    <w:rsid w:val="00CB078F"/>
    <w:rsid w:val="00CB0885"/>
    <w:rsid w:val="00CB0956"/>
    <w:rsid w:val="00CB0975"/>
    <w:rsid w:val="00CB09FC"/>
    <w:rsid w:val="00CB0B25"/>
    <w:rsid w:val="00CB0C13"/>
    <w:rsid w:val="00CB0C71"/>
    <w:rsid w:val="00CB0CDC"/>
    <w:rsid w:val="00CB0D07"/>
    <w:rsid w:val="00CB0D3A"/>
    <w:rsid w:val="00CB0D8C"/>
    <w:rsid w:val="00CB0D8E"/>
    <w:rsid w:val="00CB0DE3"/>
    <w:rsid w:val="00CB0E57"/>
    <w:rsid w:val="00CB0EED"/>
    <w:rsid w:val="00CB1280"/>
    <w:rsid w:val="00CB12B2"/>
    <w:rsid w:val="00CB12C0"/>
    <w:rsid w:val="00CB1502"/>
    <w:rsid w:val="00CB16BC"/>
    <w:rsid w:val="00CB17A7"/>
    <w:rsid w:val="00CB182D"/>
    <w:rsid w:val="00CB18B3"/>
    <w:rsid w:val="00CB1963"/>
    <w:rsid w:val="00CB197B"/>
    <w:rsid w:val="00CB1A05"/>
    <w:rsid w:val="00CB1B85"/>
    <w:rsid w:val="00CB1C6B"/>
    <w:rsid w:val="00CB1D1F"/>
    <w:rsid w:val="00CB1D79"/>
    <w:rsid w:val="00CB1D9D"/>
    <w:rsid w:val="00CB1FC9"/>
    <w:rsid w:val="00CB1FCE"/>
    <w:rsid w:val="00CB1FFB"/>
    <w:rsid w:val="00CB2043"/>
    <w:rsid w:val="00CB2049"/>
    <w:rsid w:val="00CB2057"/>
    <w:rsid w:val="00CB20E8"/>
    <w:rsid w:val="00CB2111"/>
    <w:rsid w:val="00CB2163"/>
    <w:rsid w:val="00CB218B"/>
    <w:rsid w:val="00CB21E2"/>
    <w:rsid w:val="00CB2231"/>
    <w:rsid w:val="00CB2345"/>
    <w:rsid w:val="00CB2414"/>
    <w:rsid w:val="00CB2429"/>
    <w:rsid w:val="00CB2469"/>
    <w:rsid w:val="00CB24D3"/>
    <w:rsid w:val="00CB2542"/>
    <w:rsid w:val="00CB25C7"/>
    <w:rsid w:val="00CB26AC"/>
    <w:rsid w:val="00CB275B"/>
    <w:rsid w:val="00CB27F0"/>
    <w:rsid w:val="00CB2807"/>
    <w:rsid w:val="00CB29B0"/>
    <w:rsid w:val="00CB2A2A"/>
    <w:rsid w:val="00CB2AD5"/>
    <w:rsid w:val="00CB2B4F"/>
    <w:rsid w:val="00CB2B52"/>
    <w:rsid w:val="00CB2B70"/>
    <w:rsid w:val="00CB2B8F"/>
    <w:rsid w:val="00CB2BD0"/>
    <w:rsid w:val="00CB2C7A"/>
    <w:rsid w:val="00CB2CA4"/>
    <w:rsid w:val="00CB2D19"/>
    <w:rsid w:val="00CB2D67"/>
    <w:rsid w:val="00CB2D73"/>
    <w:rsid w:val="00CB2E40"/>
    <w:rsid w:val="00CB2F09"/>
    <w:rsid w:val="00CB2F7D"/>
    <w:rsid w:val="00CB2FE5"/>
    <w:rsid w:val="00CB2FFD"/>
    <w:rsid w:val="00CB3010"/>
    <w:rsid w:val="00CB30B7"/>
    <w:rsid w:val="00CB3110"/>
    <w:rsid w:val="00CB3113"/>
    <w:rsid w:val="00CB3115"/>
    <w:rsid w:val="00CB3117"/>
    <w:rsid w:val="00CB33F3"/>
    <w:rsid w:val="00CB3566"/>
    <w:rsid w:val="00CB36A5"/>
    <w:rsid w:val="00CB36E5"/>
    <w:rsid w:val="00CB386D"/>
    <w:rsid w:val="00CB387C"/>
    <w:rsid w:val="00CB3973"/>
    <w:rsid w:val="00CB39F0"/>
    <w:rsid w:val="00CB3A06"/>
    <w:rsid w:val="00CB3A21"/>
    <w:rsid w:val="00CB3A26"/>
    <w:rsid w:val="00CB3A40"/>
    <w:rsid w:val="00CB3A95"/>
    <w:rsid w:val="00CB3B10"/>
    <w:rsid w:val="00CB3B2D"/>
    <w:rsid w:val="00CB3B6B"/>
    <w:rsid w:val="00CB3C1A"/>
    <w:rsid w:val="00CB3F75"/>
    <w:rsid w:val="00CB3F7D"/>
    <w:rsid w:val="00CB400E"/>
    <w:rsid w:val="00CB4230"/>
    <w:rsid w:val="00CB42BB"/>
    <w:rsid w:val="00CB4504"/>
    <w:rsid w:val="00CB456B"/>
    <w:rsid w:val="00CB4587"/>
    <w:rsid w:val="00CB472F"/>
    <w:rsid w:val="00CB47DC"/>
    <w:rsid w:val="00CB4820"/>
    <w:rsid w:val="00CB4838"/>
    <w:rsid w:val="00CB4905"/>
    <w:rsid w:val="00CB491A"/>
    <w:rsid w:val="00CB4A8C"/>
    <w:rsid w:val="00CB4AD3"/>
    <w:rsid w:val="00CB4B19"/>
    <w:rsid w:val="00CB4B2F"/>
    <w:rsid w:val="00CB4BD5"/>
    <w:rsid w:val="00CB4C20"/>
    <w:rsid w:val="00CB4C9B"/>
    <w:rsid w:val="00CB4CC0"/>
    <w:rsid w:val="00CB4D56"/>
    <w:rsid w:val="00CB4E56"/>
    <w:rsid w:val="00CB4E87"/>
    <w:rsid w:val="00CB4E9A"/>
    <w:rsid w:val="00CB5008"/>
    <w:rsid w:val="00CB502C"/>
    <w:rsid w:val="00CB50B1"/>
    <w:rsid w:val="00CB53D6"/>
    <w:rsid w:val="00CB53E8"/>
    <w:rsid w:val="00CB5427"/>
    <w:rsid w:val="00CB5475"/>
    <w:rsid w:val="00CB54C5"/>
    <w:rsid w:val="00CB54EB"/>
    <w:rsid w:val="00CB550C"/>
    <w:rsid w:val="00CB550E"/>
    <w:rsid w:val="00CB552C"/>
    <w:rsid w:val="00CB55D2"/>
    <w:rsid w:val="00CB5727"/>
    <w:rsid w:val="00CB576C"/>
    <w:rsid w:val="00CB5840"/>
    <w:rsid w:val="00CB59D5"/>
    <w:rsid w:val="00CB5A47"/>
    <w:rsid w:val="00CB5A9D"/>
    <w:rsid w:val="00CB5B38"/>
    <w:rsid w:val="00CB5B45"/>
    <w:rsid w:val="00CB5BDC"/>
    <w:rsid w:val="00CB5C9F"/>
    <w:rsid w:val="00CB5CC3"/>
    <w:rsid w:val="00CB5D36"/>
    <w:rsid w:val="00CB5D61"/>
    <w:rsid w:val="00CB5D6F"/>
    <w:rsid w:val="00CB5E67"/>
    <w:rsid w:val="00CB5E9F"/>
    <w:rsid w:val="00CB5F30"/>
    <w:rsid w:val="00CB5F50"/>
    <w:rsid w:val="00CB6097"/>
    <w:rsid w:val="00CB60D8"/>
    <w:rsid w:val="00CB6144"/>
    <w:rsid w:val="00CB61E9"/>
    <w:rsid w:val="00CB61FA"/>
    <w:rsid w:val="00CB62C7"/>
    <w:rsid w:val="00CB6305"/>
    <w:rsid w:val="00CB6360"/>
    <w:rsid w:val="00CB6370"/>
    <w:rsid w:val="00CB6535"/>
    <w:rsid w:val="00CB6602"/>
    <w:rsid w:val="00CB6756"/>
    <w:rsid w:val="00CB67F4"/>
    <w:rsid w:val="00CB684A"/>
    <w:rsid w:val="00CB68D1"/>
    <w:rsid w:val="00CB6929"/>
    <w:rsid w:val="00CB6AF3"/>
    <w:rsid w:val="00CB6B1C"/>
    <w:rsid w:val="00CB6B38"/>
    <w:rsid w:val="00CB6B5F"/>
    <w:rsid w:val="00CB6B61"/>
    <w:rsid w:val="00CB6C2F"/>
    <w:rsid w:val="00CB6C45"/>
    <w:rsid w:val="00CB6F91"/>
    <w:rsid w:val="00CB701C"/>
    <w:rsid w:val="00CB708D"/>
    <w:rsid w:val="00CB7197"/>
    <w:rsid w:val="00CB7268"/>
    <w:rsid w:val="00CB72DA"/>
    <w:rsid w:val="00CB7545"/>
    <w:rsid w:val="00CB7561"/>
    <w:rsid w:val="00CB75A3"/>
    <w:rsid w:val="00CB7620"/>
    <w:rsid w:val="00CB76A2"/>
    <w:rsid w:val="00CB7746"/>
    <w:rsid w:val="00CB7763"/>
    <w:rsid w:val="00CB7769"/>
    <w:rsid w:val="00CB797F"/>
    <w:rsid w:val="00CB798B"/>
    <w:rsid w:val="00CB79D2"/>
    <w:rsid w:val="00CB7AA5"/>
    <w:rsid w:val="00CB7AC2"/>
    <w:rsid w:val="00CB7B26"/>
    <w:rsid w:val="00CB7B2B"/>
    <w:rsid w:val="00CB7BA9"/>
    <w:rsid w:val="00CB7CB2"/>
    <w:rsid w:val="00CB7CF7"/>
    <w:rsid w:val="00CB7E2C"/>
    <w:rsid w:val="00CB7ED8"/>
    <w:rsid w:val="00CB7F1C"/>
    <w:rsid w:val="00CB7F22"/>
    <w:rsid w:val="00CC009B"/>
    <w:rsid w:val="00CC0122"/>
    <w:rsid w:val="00CC02B9"/>
    <w:rsid w:val="00CC0416"/>
    <w:rsid w:val="00CC0494"/>
    <w:rsid w:val="00CC0525"/>
    <w:rsid w:val="00CC056E"/>
    <w:rsid w:val="00CC05EC"/>
    <w:rsid w:val="00CC067E"/>
    <w:rsid w:val="00CC06FE"/>
    <w:rsid w:val="00CC083A"/>
    <w:rsid w:val="00CC08D8"/>
    <w:rsid w:val="00CC0905"/>
    <w:rsid w:val="00CC097F"/>
    <w:rsid w:val="00CC0A6F"/>
    <w:rsid w:val="00CC0A98"/>
    <w:rsid w:val="00CC0B82"/>
    <w:rsid w:val="00CC0BE5"/>
    <w:rsid w:val="00CC0C4F"/>
    <w:rsid w:val="00CC0C74"/>
    <w:rsid w:val="00CC0CC1"/>
    <w:rsid w:val="00CC0CE5"/>
    <w:rsid w:val="00CC0CEE"/>
    <w:rsid w:val="00CC0DEC"/>
    <w:rsid w:val="00CC0E68"/>
    <w:rsid w:val="00CC0EE2"/>
    <w:rsid w:val="00CC10F7"/>
    <w:rsid w:val="00CC1145"/>
    <w:rsid w:val="00CC11E2"/>
    <w:rsid w:val="00CC121D"/>
    <w:rsid w:val="00CC1242"/>
    <w:rsid w:val="00CC125B"/>
    <w:rsid w:val="00CC128D"/>
    <w:rsid w:val="00CC129C"/>
    <w:rsid w:val="00CC1412"/>
    <w:rsid w:val="00CC1437"/>
    <w:rsid w:val="00CC1471"/>
    <w:rsid w:val="00CC14A6"/>
    <w:rsid w:val="00CC1534"/>
    <w:rsid w:val="00CC1548"/>
    <w:rsid w:val="00CC157A"/>
    <w:rsid w:val="00CC16D0"/>
    <w:rsid w:val="00CC1852"/>
    <w:rsid w:val="00CC18DE"/>
    <w:rsid w:val="00CC1932"/>
    <w:rsid w:val="00CC193A"/>
    <w:rsid w:val="00CC1A2C"/>
    <w:rsid w:val="00CC1A65"/>
    <w:rsid w:val="00CC1B1F"/>
    <w:rsid w:val="00CC1B5B"/>
    <w:rsid w:val="00CC1B83"/>
    <w:rsid w:val="00CC1B8E"/>
    <w:rsid w:val="00CC1BF8"/>
    <w:rsid w:val="00CC1C41"/>
    <w:rsid w:val="00CC1C86"/>
    <w:rsid w:val="00CC1CE6"/>
    <w:rsid w:val="00CC1CF5"/>
    <w:rsid w:val="00CC1D21"/>
    <w:rsid w:val="00CC1E79"/>
    <w:rsid w:val="00CC1ED0"/>
    <w:rsid w:val="00CC1F85"/>
    <w:rsid w:val="00CC1F98"/>
    <w:rsid w:val="00CC2061"/>
    <w:rsid w:val="00CC208D"/>
    <w:rsid w:val="00CC20C5"/>
    <w:rsid w:val="00CC2174"/>
    <w:rsid w:val="00CC21FA"/>
    <w:rsid w:val="00CC2354"/>
    <w:rsid w:val="00CC23D8"/>
    <w:rsid w:val="00CC2473"/>
    <w:rsid w:val="00CC25AC"/>
    <w:rsid w:val="00CC2611"/>
    <w:rsid w:val="00CC261F"/>
    <w:rsid w:val="00CC281F"/>
    <w:rsid w:val="00CC28F8"/>
    <w:rsid w:val="00CC29AC"/>
    <w:rsid w:val="00CC29C9"/>
    <w:rsid w:val="00CC2A12"/>
    <w:rsid w:val="00CC2A30"/>
    <w:rsid w:val="00CC2C1A"/>
    <w:rsid w:val="00CC2C99"/>
    <w:rsid w:val="00CC2D80"/>
    <w:rsid w:val="00CC2E89"/>
    <w:rsid w:val="00CC2F74"/>
    <w:rsid w:val="00CC3072"/>
    <w:rsid w:val="00CC3130"/>
    <w:rsid w:val="00CC31BF"/>
    <w:rsid w:val="00CC3251"/>
    <w:rsid w:val="00CC34B8"/>
    <w:rsid w:val="00CC350E"/>
    <w:rsid w:val="00CC357E"/>
    <w:rsid w:val="00CC35D5"/>
    <w:rsid w:val="00CC35E5"/>
    <w:rsid w:val="00CC3670"/>
    <w:rsid w:val="00CC3804"/>
    <w:rsid w:val="00CC3A09"/>
    <w:rsid w:val="00CC3A47"/>
    <w:rsid w:val="00CC3ACF"/>
    <w:rsid w:val="00CC3AF3"/>
    <w:rsid w:val="00CC3B7E"/>
    <w:rsid w:val="00CC3BD1"/>
    <w:rsid w:val="00CC3C15"/>
    <w:rsid w:val="00CC3C57"/>
    <w:rsid w:val="00CC3C83"/>
    <w:rsid w:val="00CC3E1F"/>
    <w:rsid w:val="00CC40CA"/>
    <w:rsid w:val="00CC40F2"/>
    <w:rsid w:val="00CC412F"/>
    <w:rsid w:val="00CC422B"/>
    <w:rsid w:val="00CC42FB"/>
    <w:rsid w:val="00CC4335"/>
    <w:rsid w:val="00CC4482"/>
    <w:rsid w:val="00CC44EC"/>
    <w:rsid w:val="00CC46EA"/>
    <w:rsid w:val="00CC47E0"/>
    <w:rsid w:val="00CC4855"/>
    <w:rsid w:val="00CC48A2"/>
    <w:rsid w:val="00CC48E9"/>
    <w:rsid w:val="00CC4A35"/>
    <w:rsid w:val="00CC4B0B"/>
    <w:rsid w:val="00CC4B0D"/>
    <w:rsid w:val="00CC4B58"/>
    <w:rsid w:val="00CC4B75"/>
    <w:rsid w:val="00CC4BA5"/>
    <w:rsid w:val="00CC4BAF"/>
    <w:rsid w:val="00CC4BC0"/>
    <w:rsid w:val="00CC4BE0"/>
    <w:rsid w:val="00CC4CB2"/>
    <w:rsid w:val="00CC4CBA"/>
    <w:rsid w:val="00CC4CED"/>
    <w:rsid w:val="00CC4D15"/>
    <w:rsid w:val="00CC4D5B"/>
    <w:rsid w:val="00CC4DC1"/>
    <w:rsid w:val="00CC4DE8"/>
    <w:rsid w:val="00CC4E1A"/>
    <w:rsid w:val="00CC4EAF"/>
    <w:rsid w:val="00CC4F8A"/>
    <w:rsid w:val="00CC4FAE"/>
    <w:rsid w:val="00CC50A3"/>
    <w:rsid w:val="00CC5148"/>
    <w:rsid w:val="00CC51F8"/>
    <w:rsid w:val="00CC5210"/>
    <w:rsid w:val="00CC528A"/>
    <w:rsid w:val="00CC533F"/>
    <w:rsid w:val="00CC5406"/>
    <w:rsid w:val="00CC5429"/>
    <w:rsid w:val="00CC5432"/>
    <w:rsid w:val="00CC552F"/>
    <w:rsid w:val="00CC5541"/>
    <w:rsid w:val="00CC5639"/>
    <w:rsid w:val="00CC5697"/>
    <w:rsid w:val="00CC56BE"/>
    <w:rsid w:val="00CC580E"/>
    <w:rsid w:val="00CC5884"/>
    <w:rsid w:val="00CC58CB"/>
    <w:rsid w:val="00CC59A0"/>
    <w:rsid w:val="00CC5A74"/>
    <w:rsid w:val="00CC5AC2"/>
    <w:rsid w:val="00CC5ADC"/>
    <w:rsid w:val="00CC5BAC"/>
    <w:rsid w:val="00CC5BEC"/>
    <w:rsid w:val="00CC5C71"/>
    <w:rsid w:val="00CC5F1F"/>
    <w:rsid w:val="00CC5FFB"/>
    <w:rsid w:val="00CC6013"/>
    <w:rsid w:val="00CC60C7"/>
    <w:rsid w:val="00CC60CE"/>
    <w:rsid w:val="00CC61D1"/>
    <w:rsid w:val="00CC625C"/>
    <w:rsid w:val="00CC62D3"/>
    <w:rsid w:val="00CC62DC"/>
    <w:rsid w:val="00CC63EC"/>
    <w:rsid w:val="00CC643D"/>
    <w:rsid w:val="00CC64A8"/>
    <w:rsid w:val="00CC64AA"/>
    <w:rsid w:val="00CC6609"/>
    <w:rsid w:val="00CC6668"/>
    <w:rsid w:val="00CC6672"/>
    <w:rsid w:val="00CC6711"/>
    <w:rsid w:val="00CC6782"/>
    <w:rsid w:val="00CC6910"/>
    <w:rsid w:val="00CC6BA5"/>
    <w:rsid w:val="00CC6D35"/>
    <w:rsid w:val="00CC6D56"/>
    <w:rsid w:val="00CC6DD2"/>
    <w:rsid w:val="00CC6E40"/>
    <w:rsid w:val="00CC6F63"/>
    <w:rsid w:val="00CC6FA1"/>
    <w:rsid w:val="00CC7055"/>
    <w:rsid w:val="00CC709F"/>
    <w:rsid w:val="00CC70C1"/>
    <w:rsid w:val="00CC71AE"/>
    <w:rsid w:val="00CC71C8"/>
    <w:rsid w:val="00CC720E"/>
    <w:rsid w:val="00CC741E"/>
    <w:rsid w:val="00CC7602"/>
    <w:rsid w:val="00CC7610"/>
    <w:rsid w:val="00CC76C8"/>
    <w:rsid w:val="00CC7710"/>
    <w:rsid w:val="00CC777D"/>
    <w:rsid w:val="00CC7794"/>
    <w:rsid w:val="00CC77A0"/>
    <w:rsid w:val="00CC77C1"/>
    <w:rsid w:val="00CC786A"/>
    <w:rsid w:val="00CC787A"/>
    <w:rsid w:val="00CC7983"/>
    <w:rsid w:val="00CC7A11"/>
    <w:rsid w:val="00CC7AB2"/>
    <w:rsid w:val="00CC7CB5"/>
    <w:rsid w:val="00CC7CEE"/>
    <w:rsid w:val="00CC7D36"/>
    <w:rsid w:val="00CC7D3B"/>
    <w:rsid w:val="00CC7D5D"/>
    <w:rsid w:val="00CC7DFF"/>
    <w:rsid w:val="00CC7EA3"/>
    <w:rsid w:val="00CC7EF8"/>
    <w:rsid w:val="00CC7F76"/>
    <w:rsid w:val="00CC7F7D"/>
    <w:rsid w:val="00CD000A"/>
    <w:rsid w:val="00CD00FD"/>
    <w:rsid w:val="00CD01B1"/>
    <w:rsid w:val="00CD024B"/>
    <w:rsid w:val="00CD02A3"/>
    <w:rsid w:val="00CD03F2"/>
    <w:rsid w:val="00CD04B2"/>
    <w:rsid w:val="00CD0609"/>
    <w:rsid w:val="00CD071D"/>
    <w:rsid w:val="00CD072C"/>
    <w:rsid w:val="00CD0733"/>
    <w:rsid w:val="00CD078E"/>
    <w:rsid w:val="00CD07A2"/>
    <w:rsid w:val="00CD0810"/>
    <w:rsid w:val="00CD083C"/>
    <w:rsid w:val="00CD088C"/>
    <w:rsid w:val="00CD08F2"/>
    <w:rsid w:val="00CD0A22"/>
    <w:rsid w:val="00CD0A29"/>
    <w:rsid w:val="00CD0A4F"/>
    <w:rsid w:val="00CD0BD2"/>
    <w:rsid w:val="00CD0BF0"/>
    <w:rsid w:val="00CD0BF1"/>
    <w:rsid w:val="00CD0C21"/>
    <w:rsid w:val="00CD0CAF"/>
    <w:rsid w:val="00CD0CF1"/>
    <w:rsid w:val="00CD0D4E"/>
    <w:rsid w:val="00CD0DDF"/>
    <w:rsid w:val="00CD0E76"/>
    <w:rsid w:val="00CD0EB4"/>
    <w:rsid w:val="00CD1104"/>
    <w:rsid w:val="00CD1174"/>
    <w:rsid w:val="00CD11FC"/>
    <w:rsid w:val="00CD1215"/>
    <w:rsid w:val="00CD12D0"/>
    <w:rsid w:val="00CD130F"/>
    <w:rsid w:val="00CD1381"/>
    <w:rsid w:val="00CD13C6"/>
    <w:rsid w:val="00CD13C8"/>
    <w:rsid w:val="00CD1434"/>
    <w:rsid w:val="00CD14B5"/>
    <w:rsid w:val="00CD153F"/>
    <w:rsid w:val="00CD179E"/>
    <w:rsid w:val="00CD1852"/>
    <w:rsid w:val="00CD18C1"/>
    <w:rsid w:val="00CD191F"/>
    <w:rsid w:val="00CD1942"/>
    <w:rsid w:val="00CD195B"/>
    <w:rsid w:val="00CD19B3"/>
    <w:rsid w:val="00CD19C2"/>
    <w:rsid w:val="00CD1AAB"/>
    <w:rsid w:val="00CD1AC8"/>
    <w:rsid w:val="00CD1C57"/>
    <w:rsid w:val="00CD1D6F"/>
    <w:rsid w:val="00CD1D7A"/>
    <w:rsid w:val="00CD1E4E"/>
    <w:rsid w:val="00CD1E5A"/>
    <w:rsid w:val="00CD1E76"/>
    <w:rsid w:val="00CD1EC6"/>
    <w:rsid w:val="00CD1EDF"/>
    <w:rsid w:val="00CD1EFF"/>
    <w:rsid w:val="00CD1F4B"/>
    <w:rsid w:val="00CD1FBA"/>
    <w:rsid w:val="00CD2095"/>
    <w:rsid w:val="00CD20C7"/>
    <w:rsid w:val="00CD21C7"/>
    <w:rsid w:val="00CD2280"/>
    <w:rsid w:val="00CD22BA"/>
    <w:rsid w:val="00CD22C5"/>
    <w:rsid w:val="00CD22DA"/>
    <w:rsid w:val="00CD248A"/>
    <w:rsid w:val="00CD2588"/>
    <w:rsid w:val="00CD2674"/>
    <w:rsid w:val="00CD2769"/>
    <w:rsid w:val="00CD27A4"/>
    <w:rsid w:val="00CD27B9"/>
    <w:rsid w:val="00CD2808"/>
    <w:rsid w:val="00CD2816"/>
    <w:rsid w:val="00CD282C"/>
    <w:rsid w:val="00CD2922"/>
    <w:rsid w:val="00CD29A7"/>
    <w:rsid w:val="00CD29D1"/>
    <w:rsid w:val="00CD2AF7"/>
    <w:rsid w:val="00CD2C94"/>
    <w:rsid w:val="00CD2D32"/>
    <w:rsid w:val="00CD2D8A"/>
    <w:rsid w:val="00CD2D8B"/>
    <w:rsid w:val="00CD2E99"/>
    <w:rsid w:val="00CD2ED0"/>
    <w:rsid w:val="00CD2F37"/>
    <w:rsid w:val="00CD2F4C"/>
    <w:rsid w:val="00CD2FA0"/>
    <w:rsid w:val="00CD30AF"/>
    <w:rsid w:val="00CD30F7"/>
    <w:rsid w:val="00CD311A"/>
    <w:rsid w:val="00CD313C"/>
    <w:rsid w:val="00CD335F"/>
    <w:rsid w:val="00CD33BE"/>
    <w:rsid w:val="00CD34BD"/>
    <w:rsid w:val="00CD34C7"/>
    <w:rsid w:val="00CD350F"/>
    <w:rsid w:val="00CD351A"/>
    <w:rsid w:val="00CD3533"/>
    <w:rsid w:val="00CD354A"/>
    <w:rsid w:val="00CD35BD"/>
    <w:rsid w:val="00CD35DD"/>
    <w:rsid w:val="00CD3634"/>
    <w:rsid w:val="00CD375A"/>
    <w:rsid w:val="00CD38E6"/>
    <w:rsid w:val="00CD3A27"/>
    <w:rsid w:val="00CD3B96"/>
    <w:rsid w:val="00CD3BBA"/>
    <w:rsid w:val="00CD3C33"/>
    <w:rsid w:val="00CD3DF4"/>
    <w:rsid w:val="00CD3FD7"/>
    <w:rsid w:val="00CD4003"/>
    <w:rsid w:val="00CD4012"/>
    <w:rsid w:val="00CD40E2"/>
    <w:rsid w:val="00CD415B"/>
    <w:rsid w:val="00CD41AF"/>
    <w:rsid w:val="00CD42B1"/>
    <w:rsid w:val="00CD439C"/>
    <w:rsid w:val="00CD43D1"/>
    <w:rsid w:val="00CD43E8"/>
    <w:rsid w:val="00CD43F5"/>
    <w:rsid w:val="00CD4479"/>
    <w:rsid w:val="00CD4597"/>
    <w:rsid w:val="00CD45D3"/>
    <w:rsid w:val="00CD4614"/>
    <w:rsid w:val="00CD46E2"/>
    <w:rsid w:val="00CD4721"/>
    <w:rsid w:val="00CD477A"/>
    <w:rsid w:val="00CD49B7"/>
    <w:rsid w:val="00CD4BBF"/>
    <w:rsid w:val="00CD4BCB"/>
    <w:rsid w:val="00CD4C06"/>
    <w:rsid w:val="00CD4C0F"/>
    <w:rsid w:val="00CD4C32"/>
    <w:rsid w:val="00CD4C6D"/>
    <w:rsid w:val="00CD4C80"/>
    <w:rsid w:val="00CD4D0D"/>
    <w:rsid w:val="00CD4FB0"/>
    <w:rsid w:val="00CD5067"/>
    <w:rsid w:val="00CD50DD"/>
    <w:rsid w:val="00CD50FC"/>
    <w:rsid w:val="00CD51E7"/>
    <w:rsid w:val="00CD5247"/>
    <w:rsid w:val="00CD5250"/>
    <w:rsid w:val="00CD52AF"/>
    <w:rsid w:val="00CD5448"/>
    <w:rsid w:val="00CD54B4"/>
    <w:rsid w:val="00CD5562"/>
    <w:rsid w:val="00CD560C"/>
    <w:rsid w:val="00CD5648"/>
    <w:rsid w:val="00CD564C"/>
    <w:rsid w:val="00CD5702"/>
    <w:rsid w:val="00CD5730"/>
    <w:rsid w:val="00CD58AF"/>
    <w:rsid w:val="00CD58BC"/>
    <w:rsid w:val="00CD5AA3"/>
    <w:rsid w:val="00CD5ACF"/>
    <w:rsid w:val="00CD5B07"/>
    <w:rsid w:val="00CD5B36"/>
    <w:rsid w:val="00CD5C3C"/>
    <w:rsid w:val="00CD5C9B"/>
    <w:rsid w:val="00CD5CAA"/>
    <w:rsid w:val="00CD5DE4"/>
    <w:rsid w:val="00CD5FF2"/>
    <w:rsid w:val="00CD5FFA"/>
    <w:rsid w:val="00CD600E"/>
    <w:rsid w:val="00CD6014"/>
    <w:rsid w:val="00CD6055"/>
    <w:rsid w:val="00CD60B3"/>
    <w:rsid w:val="00CD6202"/>
    <w:rsid w:val="00CD623B"/>
    <w:rsid w:val="00CD6268"/>
    <w:rsid w:val="00CD6291"/>
    <w:rsid w:val="00CD63D4"/>
    <w:rsid w:val="00CD6487"/>
    <w:rsid w:val="00CD64EB"/>
    <w:rsid w:val="00CD653E"/>
    <w:rsid w:val="00CD6607"/>
    <w:rsid w:val="00CD6679"/>
    <w:rsid w:val="00CD6681"/>
    <w:rsid w:val="00CD6972"/>
    <w:rsid w:val="00CD6982"/>
    <w:rsid w:val="00CD6990"/>
    <w:rsid w:val="00CD69CE"/>
    <w:rsid w:val="00CD69F2"/>
    <w:rsid w:val="00CD6A9D"/>
    <w:rsid w:val="00CD6AA6"/>
    <w:rsid w:val="00CD6B3F"/>
    <w:rsid w:val="00CD6B50"/>
    <w:rsid w:val="00CD6B84"/>
    <w:rsid w:val="00CD6C4C"/>
    <w:rsid w:val="00CD6D16"/>
    <w:rsid w:val="00CD6D58"/>
    <w:rsid w:val="00CD6DF9"/>
    <w:rsid w:val="00CD6E02"/>
    <w:rsid w:val="00CD6F3A"/>
    <w:rsid w:val="00CD6F50"/>
    <w:rsid w:val="00CD727C"/>
    <w:rsid w:val="00CD7281"/>
    <w:rsid w:val="00CD728A"/>
    <w:rsid w:val="00CD72AA"/>
    <w:rsid w:val="00CD72F1"/>
    <w:rsid w:val="00CD7402"/>
    <w:rsid w:val="00CD7409"/>
    <w:rsid w:val="00CD7410"/>
    <w:rsid w:val="00CD7427"/>
    <w:rsid w:val="00CD7497"/>
    <w:rsid w:val="00CD749C"/>
    <w:rsid w:val="00CD74B6"/>
    <w:rsid w:val="00CD7773"/>
    <w:rsid w:val="00CD7774"/>
    <w:rsid w:val="00CD78A1"/>
    <w:rsid w:val="00CD7900"/>
    <w:rsid w:val="00CD790B"/>
    <w:rsid w:val="00CD790E"/>
    <w:rsid w:val="00CD7918"/>
    <w:rsid w:val="00CD791B"/>
    <w:rsid w:val="00CD7A02"/>
    <w:rsid w:val="00CD7AE5"/>
    <w:rsid w:val="00CD7B48"/>
    <w:rsid w:val="00CD7D11"/>
    <w:rsid w:val="00CD7D14"/>
    <w:rsid w:val="00CD7E1C"/>
    <w:rsid w:val="00CD7E20"/>
    <w:rsid w:val="00CD7FB5"/>
    <w:rsid w:val="00CD7FC1"/>
    <w:rsid w:val="00CE011C"/>
    <w:rsid w:val="00CE0222"/>
    <w:rsid w:val="00CE0263"/>
    <w:rsid w:val="00CE02F8"/>
    <w:rsid w:val="00CE044E"/>
    <w:rsid w:val="00CE0468"/>
    <w:rsid w:val="00CE0495"/>
    <w:rsid w:val="00CE04A8"/>
    <w:rsid w:val="00CE04A9"/>
    <w:rsid w:val="00CE04EF"/>
    <w:rsid w:val="00CE0567"/>
    <w:rsid w:val="00CE0732"/>
    <w:rsid w:val="00CE073E"/>
    <w:rsid w:val="00CE076A"/>
    <w:rsid w:val="00CE076C"/>
    <w:rsid w:val="00CE0770"/>
    <w:rsid w:val="00CE0857"/>
    <w:rsid w:val="00CE0967"/>
    <w:rsid w:val="00CE0AF3"/>
    <w:rsid w:val="00CE0B0A"/>
    <w:rsid w:val="00CE0D7C"/>
    <w:rsid w:val="00CE0DD8"/>
    <w:rsid w:val="00CE0DE7"/>
    <w:rsid w:val="00CE0F25"/>
    <w:rsid w:val="00CE0F59"/>
    <w:rsid w:val="00CE1032"/>
    <w:rsid w:val="00CE107F"/>
    <w:rsid w:val="00CE1089"/>
    <w:rsid w:val="00CE110C"/>
    <w:rsid w:val="00CE1114"/>
    <w:rsid w:val="00CE111E"/>
    <w:rsid w:val="00CE1137"/>
    <w:rsid w:val="00CE1189"/>
    <w:rsid w:val="00CE11E1"/>
    <w:rsid w:val="00CE1217"/>
    <w:rsid w:val="00CE1239"/>
    <w:rsid w:val="00CE12F2"/>
    <w:rsid w:val="00CE1333"/>
    <w:rsid w:val="00CE13BA"/>
    <w:rsid w:val="00CE1407"/>
    <w:rsid w:val="00CE1414"/>
    <w:rsid w:val="00CE14F6"/>
    <w:rsid w:val="00CE150B"/>
    <w:rsid w:val="00CE1539"/>
    <w:rsid w:val="00CE1592"/>
    <w:rsid w:val="00CE1633"/>
    <w:rsid w:val="00CE1641"/>
    <w:rsid w:val="00CE1827"/>
    <w:rsid w:val="00CE1944"/>
    <w:rsid w:val="00CE19E9"/>
    <w:rsid w:val="00CE1A9B"/>
    <w:rsid w:val="00CE1B0B"/>
    <w:rsid w:val="00CE1B8C"/>
    <w:rsid w:val="00CE1BC5"/>
    <w:rsid w:val="00CE1C42"/>
    <w:rsid w:val="00CE1CBE"/>
    <w:rsid w:val="00CE1D0D"/>
    <w:rsid w:val="00CE1E5D"/>
    <w:rsid w:val="00CE1F63"/>
    <w:rsid w:val="00CE201E"/>
    <w:rsid w:val="00CE209F"/>
    <w:rsid w:val="00CE213F"/>
    <w:rsid w:val="00CE2154"/>
    <w:rsid w:val="00CE21BD"/>
    <w:rsid w:val="00CE23EB"/>
    <w:rsid w:val="00CE23FF"/>
    <w:rsid w:val="00CE2496"/>
    <w:rsid w:val="00CE24A8"/>
    <w:rsid w:val="00CE2548"/>
    <w:rsid w:val="00CE25CB"/>
    <w:rsid w:val="00CE25D7"/>
    <w:rsid w:val="00CE268F"/>
    <w:rsid w:val="00CE26AA"/>
    <w:rsid w:val="00CE27B2"/>
    <w:rsid w:val="00CE280A"/>
    <w:rsid w:val="00CE285E"/>
    <w:rsid w:val="00CE2893"/>
    <w:rsid w:val="00CE28C6"/>
    <w:rsid w:val="00CE2AB1"/>
    <w:rsid w:val="00CE2B97"/>
    <w:rsid w:val="00CE2B9B"/>
    <w:rsid w:val="00CE2C23"/>
    <w:rsid w:val="00CE2C4B"/>
    <w:rsid w:val="00CE2C83"/>
    <w:rsid w:val="00CE2D34"/>
    <w:rsid w:val="00CE2E37"/>
    <w:rsid w:val="00CE2F23"/>
    <w:rsid w:val="00CE2FA6"/>
    <w:rsid w:val="00CE3027"/>
    <w:rsid w:val="00CE302B"/>
    <w:rsid w:val="00CE3265"/>
    <w:rsid w:val="00CE3325"/>
    <w:rsid w:val="00CE33D6"/>
    <w:rsid w:val="00CE3429"/>
    <w:rsid w:val="00CE346D"/>
    <w:rsid w:val="00CE34BA"/>
    <w:rsid w:val="00CE34BB"/>
    <w:rsid w:val="00CE350D"/>
    <w:rsid w:val="00CE36A9"/>
    <w:rsid w:val="00CE3714"/>
    <w:rsid w:val="00CE37EB"/>
    <w:rsid w:val="00CE383F"/>
    <w:rsid w:val="00CE38BA"/>
    <w:rsid w:val="00CE39ED"/>
    <w:rsid w:val="00CE3A3D"/>
    <w:rsid w:val="00CE3AC2"/>
    <w:rsid w:val="00CE3B2B"/>
    <w:rsid w:val="00CE3CB9"/>
    <w:rsid w:val="00CE3DEF"/>
    <w:rsid w:val="00CE3E34"/>
    <w:rsid w:val="00CE3EFA"/>
    <w:rsid w:val="00CE3F03"/>
    <w:rsid w:val="00CE4022"/>
    <w:rsid w:val="00CE4026"/>
    <w:rsid w:val="00CE40E0"/>
    <w:rsid w:val="00CE4176"/>
    <w:rsid w:val="00CE4205"/>
    <w:rsid w:val="00CE4299"/>
    <w:rsid w:val="00CE4349"/>
    <w:rsid w:val="00CE43A0"/>
    <w:rsid w:val="00CE43AF"/>
    <w:rsid w:val="00CE448E"/>
    <w:rsid w:val="00CE44AD"/>
    <w:rsid w:val="00CE4560"/>
    <w:rsid w:val="00CE45F0"/>
    <w:rsid w:val="00CE4648"/>
    <w:rsid w:val="00CE46CC"/>
    <w:rsid w:val="00CE46D5"/>
    <w:rsid w:val="00CE46EC"/>
    <w:rsid w:val="00CE470C"/>
    <w:rsid w:val="00CE473D"/>
    <w:rsid w:val="00CE47B8"/>
    <w:rsid w:val="00CE4822"/>
    <w:rsid w:val="00CE4869"/>
    <w:rsid w:val="00CE48C4"/>
    <w:rsid w:val="00CE48E0"/>
    <w:rsid w:val="00CE4A29"/>
    <w:rsid w:val="00CE4A5E"/>
    <w:rsid w:val="00CE4C09"/>
    <w:rsid w:val="00CE4CB5"/>
    <w:rsid w:val="00CE4D0D"/>
    <w:rsid w:val="00CE4D28"/>
    <w:rsid w:val="00CE4DB1"/>
    <w:rsid w:val="00CE4EFD"/>
    <w:rsid w:val="00CE4F01"/>
    <w:rsid w:val="00CE5006"/>
    <w:rsid w:val="00CE5047"/>
    <w:rsid w:val="00CE50D7"/>
    <w:rsid w:val="00CE516D"/>
    <w:rsid w:val="00CE5202"/>
    <w:rsid w:val="00CE523A"/>
    <w:rsid w:val="00CE52EC"/>
    <w:rsid w:val="00CE554E"/>
    <w:rsid w:val="00CE557E"/>
    <w:rsid w:val="00CE5861"/>
    <w:rsid w:val="00CE5901"/>
    <w:rsid w:val="00CE5A0F"/>
    <w:rsid w:val="00CE5A66"/>
    <w:rsid w:val="00CE5A7B"/>
    <w:rsid w:val="00CE5B8A"/>
    <w:rsid w:val="00CE5BD9"/>
    <w:rsid w:val="00CE5C06"/>
    <w:rsid w:val="00CE5C3E"/>
    <w:rsid w:val="00CE5C4D"/>
    <w:rsid w:val="00CE5CE2"/>
    <w:rsid w:val="00CE5E39"/>
    <w:rsid w:val="00CE5EF0"/>
    <w:rsid w:val="00CE5F25"/>
    <w:rsid w:val="00CE602B"/>
    <w:rsid w:val="00CE6146"/>
    <w:rsid w:val="00CE6268"/>
    <w:rsid w:val="00CE629D"/>
    <w:rsid w:val="00CE62E5"/>
    <w:rsid w:val="00CE6330"/>
    <w:rsid w:val="00CE6351"/>
    <w:rsid w:val="00CE63C3"/>
    <w:rsid w:val="00CE650D"/>
    <w:rsid w:val="00CE6546"/>
    <w:rsid w:val="00CE666A"/>
    <w:rsid w:val="00CE6712"/>
    <w:rsid w:val="00CE682D"/>
    <w:rsid w:val="00CE686E"/>
    <w:rsid w:val="00CE6874"/>
    <w:rsid w:val="00CE6929"/>
    <w:rsid w:val="00CE6A4F"/>
    <w:rsid w:val="00CE6BA9"/>
    <w:rsid w:val="00CE6C0B"/>
    <w:rsid w:val="00CE6C27"/>
    <w:rsid w:val="00CE6C3A"/>
    <w:rsid w:val="00CE6C8A"/>
    <w:rsid w:val="00CE6CF4"/>
    <w:rsid w:val="00CE6D94"/>
    <w:rsid w:val="00CE6DA3"/>
    <w:rsid w:val="00CE6E1F"/>
    <w:rsid w:val="00CE6EAE"/>
    <w:rsid w:val="00CE6EB0"/>
    <w:rsid w:val="00CE6F40"/>
    <w:rsid w:val="00CE6FD2"/>
    <w:rsid w:val="00CE7034"/>
    <w:rsid w:val="00CE7051"/>
    <w:rsid w:val="00CE7106"/>
    <w:rsid w:val="00CE713C"/>
    <w:rsid w:val="00CE71A8"/>
    <w:rsid w:val="00CE72D2"/>
    <w:rsid w:val="00CE72F1"/>
    <w:rsid w:val="00CE7502"/>
    <w:rsid w:val="00CE75E4"/>
    <w:rsid w:val="00CE76EF"/>
    <w:rsid w:val="00CE7700"/>
    <w:rsid w:val="00CE7736"/>
    <w:rsid w:val="00CE7864"/>
    <w:rsid w:val="00CE787D"/>
    <w:rsid w:val="00CE79A4"/>
    <w:rsid w:val="00CE79EF"/>
    <w:rsid w:val="00CE7A10"/>
    <w:rsid w:val="00CE7A65"/>
    <w:rsid w:val="00CE7A9B"/>
    <w:rsid w:val="00CE7C49"/>
    <w:rsid w:val="00CE7D15"/>
    <w:rsid w:val="00CE7D69"/>
    <w:rsid w:val="00CE7DD8"/>
    <w:rsid w:val="00CE7E71"/>
    <w:rsid w:val="00CE7EB5"/>
    <w:rsid w:val="00CE7F82"/>
    <w:rsid w:val="00CF0012"/>
    <w:rsid w:val="00CF0032"/>
    <w:rsid w:val="00CF0059"/>
    <w:rsid w:val="00CF0105"/>
    <w:rsid w:val="00CF025F"/>
    <w:rsid w:val="00CF027A"/>
    <w:rsid w:val="00CF0304"/>
    <w:rsid w:val="00CF041D"/>
    <w:rsid w:val="00CF042C"/>
    <w:rsid w:val="00CF04BC"/>
    <w:rsid w:val="00CF0598"/>
    <w:rsid w:val="00CF05B7"/>
    <w:rsid w:val="00CF0616"/>
    <w:rsid w:val="00CF0750"/>
    <w:rsid w:val="00CF077A"/>
    <w:rsid w:val="00CF0884"/>
    <w:rsid w:val="00CF08C1"/>
    <w:rsid w:val="00CF08DB"/>
    <w:rsid w:val="00CF0945"/>
    <w:rsid w:val="00CF0D12"/>
    <w:rsid w:val="00CF0D2F"/>
    <w:rsid w:val="00CF0D97"/>
    <w:rsid w:val="00CF0DD9"/>
    <w:rsid w:val="00CF0F34"/>
    <w:rsid w:val="00CF1000"/>
    <w:rsid w:val="00CF10B1"/>
    <w:rsid w:val="00CF1101"/>
    <w:rsid w:val="00CF111B"/>
    <w:rsid w:val="00CF1160"/>
    <w:rsid w:val="00CF117C"/>
    <w:rsid w:val="00CF11C6"/>
    <w:rsid w:val="00CF11F9"/>
    <w:rsid w:val="00CF11FF"/>
    <w:rsid w:val="00CF1417"/>
    <w:rsid w:val="00CF146D"/>
    <w:rsid w:val="00CF1631"/>
    <w:rsid w:val="00CF1675"/>
    <w:rsid w:val="00CF1686"/>
    <w:rsid w:val="00CF168D"/>
    <w:rsid w:val="00CF16D2"/>
    <w:rsid w:val="00CF1785"/>
    <w:rsid w:val="00CF18C1"/>
    <w:rsid w:val="00CF192E"/>
    <w:rsid w:val="00CF193C"/>
    <w:rsid w:val="00CF1A20"/>
    <w:rsid w:val="00CF1B83"/>
    <w:rsid w:val="00CF1C1E"/>
    <w:rsid w:val="00CF1C9E"/>
    <w:rsid w:val="00CF1DA5"/>
    <w:rsid w:val="00CF1EB7"/>
    <w:rsid w:val="00CF1F75"/>
    <w:rsid w:val="00CF2053"/>
    <w:rsid w:val="00CF2080"/>
    <w:rsid w:val="00CF2089"/>
    <w:rsid w:val="00CF20B3"/>
    <w:rsid w:val="00CF2103"/>
    <w:rsid w:val="00CF225D"/>
    <w:rsid w:val="00CF2323"/>
    <w:rsid w:val="00CF23A3"/>
    <w:rsid w:val="00CF23B3"/>
    <w:rsid w:val="00CF23EA"/>
    <w:rsid w:val="00CF2446"/>
    <w:rsid w:val="00CF2504"/>
    <w:rsid w:val="00CF2586"/>
    <w:rsid w:val="00CF270D"/>
    <w:rsid w:val="00CF2719"/>
    <w:rsid w:val="00CF2872"/>
    <w:rsid w:val="00CF29F5"/>
    <w:rsid w:val="00CF2BA6"/>
    <w:rsid w:val="00CF2D51"/>
    <w:rsid w:val="00CF2E04"/>
    <w:rsid w:val="00CF2EDB"/>
    <w:rsid w:val="00CF2F1B"/>
    <w:rsid w:val="00CF2FC2"/>
    <w:rsid w:val="00CF2FEB"/>
    <w:rsid w:val="00CF3018"/>
    <w:rsid w:val="00CF30F2"/>
    <w:rsid w:val="00CF3145"/>
    <w:rsid w:val="00CF32BF"/>
    <w:rsid w:val="00CF32E7"/>
    <w:rsid w:val="00CF330B"/>
    <w:rsid w:val="00CF3366"/>
    <w:rsid w:val="00CF33C7"/>
    <w:rsid w:val="00CF34D6"/>
    <w:rsid w:val="00CF3513"/>
    <w:rsid w:val="00CF3582"/>
    <w:rsid w:val="00CF364F"/>
    <w:rsid w:val="00CF3691"/>
    <w:rsid w:val="00CF36A9"/>
    <w:rsid w:val="00CF379F"/>
    <w:rsid w:val="00CF3819"/>
    <w:rsid w:val="00CF381F"/>
    <w:rsid w:val="00CF3873"/>
    <w:rsid w:val="00CF3888"/>
    <w:rsid w:val="00CF38BF"/>
    <w:rsid w:val="00CF391B"/>
    <w:rsid w:val="00CF3927"/>
    <w:rsid w:val="00CF3960"/>
    <w:rsid w:val="00CF39B0"/>
    <w:rsid w:val="00CF39CF"/>
    <w:rsid w:val="00CF3BB9"/>
    <w:rsid w:val="00CF3E52"/>
    <w:rsid w:val="00CF3F1F"/>
    <w:rsid w:val="00CF3F40"/>
    <w:rsid w:val="00CF3FA5"/>
    <w:rsid w:val="00CF3FD3"/>
    <w:rsid w:val="00CF4090"/>
    <w:rsid w:val="00CF40D7"/>
    <w:rsid w:val="00CF427A"/>
    <w:rsid w:val="00CF42A9"/>
    <w:rsid w:val="00CF42CB"/>
    <w:rsid w:val="00CF4490"/>
    <w:rsid w:val="00CF44A5"/>
    <w:rsid w:val="00CF44BB"/>
    <w:rsid w:val="00CF44C7"/>
    <w:rsid w:val="00CF44ED"/>
    <w:rsid w:val="00CF450E"/>
    <w:rsid w:val="00CF4562"/>
    <w:rsid w:val="00CF456F"/>
    <w:rsid w:val="00CF4681"/>
    <w:rsid w:val="00CF46E0"/>
    <w:rsid w:val="00CF4850"/>
    <w:rsid w:val="00CF48A2"/>
    <w:rsid w:val="00CF4A22"/>
    <w:rsid w:val="00CF4B17"/>
    <w:rsid w:val="00CF4B52"/>
    <w:rsid w:val="00CF4B65"/>
    <w:rsid w:val="00CF4BBD"/>
    <w:rsid w:val="00CF4C2B"/>
    <w:rsid w:val="00CF4CA8"/>
    <w:rsid w:val="00CF4DB1"/>
    <w:rsid w:val="00CF4EC3"/>
    <w:rsid w:val="00CF4F10"/>
    <w:rsid w:val="00CF4F20"/>
    <w:rsid w:val="00CF4F8E"/>
    <w:rsid w:val="00CF4FE0"/>
    <w:rsid w:val="00CF5068"/>
    <w:rsid w:val="00CF508F"/>
    <w:rsid w:val="00CF50D3"/>
    <w:rsid w:val="00CF51C7"/>
    <w:rsid w:val="00CF51E1"/>
    <w:rsid w:val="00CF52B7"/>
    <w:rsid w:val="00CF5438"/>
    <w:rsid w:val="00CF5700"/>
    <w:rsid w:val="00CF5770"/>
    <w:rsid w:val="00CF5781"/>
    <w:rsid w:val="00CF57EE"/>
    <w:rsid w:val="00CF585E"/>
    <w:rsid w:val="00CF588F"/>
    <w:rsid w:val="00CF5901"/>
    <w:rsid w:val="00CF5958"/>
    <w:rsid w:val="00CF5A0A"/>
    <w:rsid w:val="00CF5AE4"/>
    <w:rsid w:val="00CF5C8E"/>
    <w:rsid w:val="00CF5D3B"/>
    <w:rsid w:val="00CF5E3A"/>
    <w:rsid w:val="00CF5E48"/>
    <w:rsid w:val="00CF5EAC"/>
    <w:rsid w:val="00CF5ED5"/>
    <w:rsid w:val="00CF5FB1"/>
    <w:rsid w:val="00CF5FE0"/>
    <w:rsid w:val="00CF60BA"/>
    <w:rsid w:val="00CF60E0"/>
    <w:rsid w:val="00CF61B9"/>
    <w:rsid w:val="00CF6219"/>
    <w:rsid w:val="00CF6333"/>
    <w:rsid w:val="00CF6358"/>
    <w:rsid w:val="00CF63B7"/>
    <w:rsid w:val="00CF642C"/>
    <w:rsid w:val="00CF64B9"/>
    <w:rsid w:val="00CF6583"/>
    <w:rsid w:val="00CF6658"/>
    <w:rsid w:val="00CF67BE"/>
    <w:rsid w:val="00CF67C2"/>
    <w:rsid w:val="00CF6840"/>
    <w:rsid w:val="00CF6953"/>
    <w:rsid w:val="00CF69AF"/>
    <w:rsid w:val="00CF6A39"/>
    <w:rsid w:val="00CF6C17"/>
    <w:rsid w:val="00CF6C3C"/>
    <w:rsid w:val="00CF6E14"/>
    <w:rsid w:val="00CF6E2F"/>
    <w:rsid w:val="00CF6E56"/>
    <w:rsid w:val="00CF6F27"/>
    <w:rsid w:val="00CF6FB6"/>
    <w:rsid w:val="00CF6FBE"/>
    <w:rsid w:val="00CF70BC"/>
    <w:rsid w:val="00CF71A4"/>
    <w:rsid w:val="00CF71A6"/>
    <w:rsid w:val="00CF7337"/>
    <w:rsid w:val="00CF7399"/>
    <w:rsid w:val="00CF7412"/>
    <w:rsid w:val="00CF7422"/>
    <w:rsid w:val="00CF7581"/>
    <w:rsid w:val="00CF75A2"/>
    <w:rsid w:val="00CF75D0"/>
    <w:rsid w:val="00CF7705"/>
    <w:rsid w:val="00CF776C"/>
    <w:rsid w:val="00CF779B"/>
    <w:rsid w:val="00CF77CD"/>
    <w:rsid w:val="00CF7834"/>
    <w:rsid w:val="00CF7871"/>
    <w:rsid w:val="00CF7914"/>
    <w:rsid w:val="00CF7956"/>
    <w:rsid w:val="00CF7971"/>
    <w:rsid w:val="00CF7A8D"/>
    <w:rsid w:val="00CF7B88"/>
    <w:rsid w:val="00CF7B8A"/>
    <w:rsid w:val="00CF7B9B"/>
    <w:rsid w:val="00CF7CA5"/>
    <w:rsid w:val="00CF7CB3"/>
    <w:rsid w:val="00CF7CC5"/>
    <w:rsid w:val="00CF7D02"/>
    <w:rsid w:val="00CF7D6C"/>
    <w:rsid w:val="00CF7E2B"/>
    <w:rsid w:val="00CF7EB3"/>
    <w:rsid w:val="00CF7F85"/>
    <w:rsid w:val="00D0000C"/>
    <w:rsid w:val="00D0000F"/>
    <w:rsid w:val="00D001F0"/>
    <w:rsid w:val="00D001FC"/>
    <w:rsid w:val="00D00279"/>
    <w:rsid w:val="00D00283"/>
    <w:rsid w:val="00D00299"/>
    <w:rsid w:val="00D002A0"/>
    <w:rsid w:val="00D00323"/>
    <w:rsid w:val="00D0033A"/>
    <w:rsid w:val="00D00377"/>
    <w:rsid w:val="00D00383"/>
    <w:rsid w:val="00D003F7"/>
    <w:rsid w:val="00D00457"/>
    <w:rsid w:val="00D00495"/>
    <w:rsid w:val="00D00540"/>
    <w:rsid w:val="00D0056E"/>
    <w:rsid w:val="00D00683"/>
    <w:rsid w:val="00D006C7"/>
    <w:rsid w:val="00D006E6"/>
    <w:rsid w:val="00D00711"/>
    <w:rsid w:val="00D00740"/>
    <w:rsid w:val="00D0086E"/>
    <w:rsid w:val="00D0094A"/>
    <w:rsid w:val="00D00981"/>
    <w:rsid w:val="00D00A30"/>
    <w:rsid w:val="00D00A6B"/>
    <w:rsid w:val="00D00BCF"/>
    <w:rsid w:val="00D00C5B"/>
    <w:rsid w:val="00D00D65"/>
    <w:rsid w:val="00D00FBB"/>
    <w:rsid w:val="00D01134"/>
    <w:rsid w:val="00D01161"/>
    <w:rsid w:val="00D01166"/>
    <w:rsid w:val="00D011BB"/>
    <w:rsid w:val="00D011CA"/>
    <w:rsid w:val="00D01242"/>
    <w:rsid w:val="00D012CD"/>
    <w:rsid w:val="00D0137A"/>
    <w:rsid w:val="00D013FC"/>
    <w:rsid w:val="00D01413"/>
    <w:rsid w:val="00D015F1"/>
    <w:rsid w:val="00D01654"/>
    <w:rsid w:val="00D01656"/>
    <w:rsid w:val="00D016F7"/>
    <w:rsid w:val="00D01739"/>
    <w:rsid w:val="00D01743"/>
    <w:rsid w:val="00D01821"/>
    <w:rsid w:val="00D01909"/>
    <w:rsid w:val="00D0198F"/>
    <w:rsid w:val="00D019B6"/>
    <w:rsid w:val="00D019BA"/>
    <w:rsid w:val="00D01AA1"/>
    <w:rsid w:val="00D01AB8"/>
    <w:rsid w:val="00D01C2B"/>
    <w:rsid w:val="00D01CA9"/>
    <w:rsid w:val="00D01D9F"/>
    <w:rsid w:val="00D01DB3"/>
    <w:rsid w:val="00D01E1C"/>
    <w:rsid w:val="00D01E45"/>
    <w:rsid w:val="00D01E75"/>
    <w:rsid w:val="00D01F08"/>
    <w:rsid w:val="00D01F27"/>
    <w:rsid w:val="00D020C8"/>
    <w:rsid w:val="00D0211F"/>
    <w:rsid w:val="00D0222F"/>
    <w:rsid w:val="00D022EA"/>
    <w:rsid w:val="00D02319"/>
    <w:rsid w:val="00D02474"/>
    <w:rsid w:val="00D0260E"/>
    <w:rsid w:val="00D0261A"/>
    <w:rsid w:val="00D02727"/>
    <w:rsid w:val="00D027A0"/>
    <w:rsid w:val="00D028B5"/>
    <w:rsid w:val="00D02977"/>
    <w:rsid w:val="00D029C2"/>
    <w:rsid w:val="00D02B87"/>
    <w:rsid w:val="00D02C72"/>
    <w:rsid w:val="00D02C76"/>
    <w:rsid w:val="00D02CB3"/>
    <w:rsid w:val="00D02D07"/>
    <w:rsid w:val="00D02ED8"/>
    <w:rsid w:val="00D03124"/>
    <w:rsid w:val="00D03374"/>
    <w:rsid w:val="00D033D4"/>
    <w:rsid w:val="00D033F0"/>
    <w:rsid w:val="00D03452"/>
    <w:rsid w:val="00D03454"/>
    <w:rsid w:val="00D035BD"/>
    <w:rsid w:val="00D035BE"/>
    <w:rsid w:val="00D0360A"/>
    <w:rsid w:val="00D036E8"/>
    <w:rsid w:val="00D03705"/>
    <w:rsid w:val="00D03743"/>
    <w:rsid w:val="00D03800"/>
    <w:rsid w:val="00D0382A"/>
    <w:rsid w:val="00D03857"/>
    <w:rsid w:val="00D038D9"/>
    <w:rsid w:val="00D0393D"/>
    <w:rsid w:val="00D03970"/>
    <w:rsid w:val="00D0397F"/>
    <w:rsid w:val="00D03983"/>
    <w:rsid w:val="00D03A09"/>
    <w:rsid w:val="00D03A47"/>
    <w:rsid w:val="00D03A67"/>
    <w:rsid w:val="00D03A6D"/>
    <w:rsid w:val="00D03AA2"/>
    <w:rsid w:val="00D03B3A"/>
    <w:rsid w:val="00D03B8A"/>
    <w:rsid w:val="00D03CC3"/>
    <w:rsid w:val="00D03CCC"/>
    <w:rsid w:val="00D03D14"/>
    <w:rsid w:val="00D03D37"/>
    <w:rsid w:val="00D03E0A"/>
    <w:rsid w:val="00D03E4D"/>
    <w:rsid w:val="00D03EDB"/>
    <w:rsid w:val="00D0403D"/>
    <w:rsid w:val="00D041C9"/>
    <w:rsid w:val="00D041DA"/>
    <w:rsid w:val="00D04222"/>
    <w:rsid w:val="00D0422E"/>
    <w:rsid w:val="00D04268"/>
    <w:rsid w:val="00D042BD"/>
    <w:rsid w:val="00D04448"/>
    <w:rsid w:val="00D0446B"/>
    <w:rsid w:val="00D04476"/>
    <w:rsid w:val="00D04589"/>
    <w:rsid w:val="00D046DA"/>
    <w:rsid w:val="00D04867"/>
    <w:rsid w:val="00D049C1"/>
    <w:rsid w:val="00D04A38"/>
    <w:rsid w:val="00D04A57"/>
    <w:rsid w:val="00D04A79"/>
    <w:rsid w:val="00D04AF5"/>
    <w:rsid w:val="00D04BC1"/>
    <w:rsid w:val="00D04D4D"/>
    <w:rsid w:val="00D04D6D"/>
    <w:rsid w:val="00D04D6F"/>
    <w:rsid w:val="00D04D86"/>
    <w:rsid w:val="00D04EA1"/>
    <w:rsid w:val="00D04EEB"/>
    <w:rsid w:val="00D04FA3"/>
    <w:rsid w:val="00D04FAE"/>
    <w:rsid w:val="00D0506F"/>
    <w:rsid w:val="00D0509E"/>
    <w:rsid w:val="00D050B3"/>
    <w:rsid w:val="00D050FD"/>
    <w:rsid w:val="00D05160"/>
    <w:rsid w:val="00D052BA"/>
    <w:rsid w:val="00D05395"/>
    <w:rsid w:val="00D054A6"/>
    <w:rsid w:val="00D054AF"/>
    <w:rsid w:val="00D054D6"/>
    <w:rsid w:val="00D05565"/>
    <w:rsid w:val="00D055C5"/>
    <w:rsid w:val="00D055C8"/>
    <w:rsid w:val="00D0560B"/>
    <w:rsid w:val="00D05649"/>
    <w:rsid w:val="00D0582E"/>
    <w:rsid w:val="00D0584A"/>
    <w:rsid w:val="00D05920"/>
    <w:rsid w:val="00D05980"/>
    <w:rsid w:val="00D059C0"/>
    <w:rsid w:val="00D059CE"/>
    <w:rsid w:val="00D059D4"/>
    <w:rsid w:val="00D05A1F"/>
    <w:rsid w:val="00D05A3C"/>
    <w:rsid w:val="00D05AA8"/>
    <w:rsid w:val="00D05BAB"/>
    <w:rsid w:val="00D05C34"/>
    <w:rsid w:val="00D05C64"/>
    <w:rsid w:val="00D05CC7"/>
    <w:rsid w:val="00D05CD8"/>
    <w:rsid w:val="00D05D11"/>
    <w:rsid w:val="00D05DFD"/>
    <w:rsid w:val="00D05E34"/>
    <w:rsid w:val="00D05E5D"/>
    <w:rsid w:val="00D05FE4"/>
    <w:rsid w:val="00D05FE8"/>
    <w:rsid w:val="00D05FE9"/>
    <w:rsid w:val="00D06037"/>
    <w:rsid w:val="00D0605E"/>
    <w:rsid w:val="00D060F0"/>
    <w:rsid w:val="00D06230"/>
    <w:rsid w:val="00D06327"/>
    <w:rsid w:val="00D063E6"/>
    <w:rsid w:val="00D0646A"/>
    <w:rsid w:val="00D064BD"/>
    <w:rsid w:val="00D06518"/>
    <w:rsid w:val="00D065D5"/>
    <w:rsid w:val="00D0661E"/>
    <w:rsid w:val="00D0666D"/>
    <w:rsid w:val="00D06707"/>
    <w:rsid w:val="00D067DB"/>
    <w:rsid w:val="00D067E5"/>
    <w:rsid w:val="00D068F5"/>
    <w:rsid w:val="00D06917"/>
    <w:rsid w:val="00D06954"/>
    <w:rsid w:val="00D06977"/>
    <w:rsid w:val="00D06981"/>
    <w:rsid w:val="00D06983"/>
    <w:rsid w:val="00D06A57"/>
    <w:rsid w:val="00D06A76"/>
    <w:rsid w:val="00D06A96"/>
    <w:rsid w:val="00D06C72"/>
    <w:rsid w:val="00D06D3B"/>
    <w:rsid w:val="00D06D7D"/>
    <w:rsid w:val="00D06DA3"/>
    <w:rsid w:val="00D06E0F"/>
    <w:rsid w:val="00D06EB4"/>
    <w:rsid w:val="00D06EBB"/>
    <w:rsid w:val="00D06F17"/>
    <w:rsid w:val="00D07102"/>
    <w:rsid w:val="00D0712F"/>
    <w:rsid w:val="00D07138"/>
    <w:rsid w:val="00D0714D"/>
    <w:rsid w:val="00D0715F"/>
    <w:rsid w:val="00D072EE"/>
    <w:rsid w:val="00D072FD"/>
    <w:rsid w:val="00D0737F"/>
    <w:rsid w:val="00D07384"/>
    <w:rsid w:val="00D0745C"/>
    <w:rsid w:val="00D074B5"/>
    <w:rsid w:val="00D0755F"/>
    <w:rsid w:val="00D0758A"/>
    <w:rsid w:val="00D07612"/>
    <w:rsid w:val="00D0773D"/>
    <w:rsid w:val="00D07772"/>
    <w:rsid w:val="00D078E9"/>
    <w:rsid w:val="00D0791D"/>
    <w:rsid w:val="00D07994"/>
    <w:rsid w:val="00D07AC5"/>
    <w:rsid w:val="00D07C33"/>
    <w:rsid w:val="00D07C38"/>
    <w:rsid w:val="00D07D8D"/>
    <w:rsid w:val="00D07DA9"/>
    <w:rsid w:val="00D07DF9"/>
    <w:rsid w:val="00D07EB7"/>
    <w:rsid w:val="00D07F28"/>
    <w:rsid w:val="00D07F8B"/>
    <w:rsid w:val="00D10042"/>
    <w:rsid w:val="00D10043"/>
    <w:rsid w:val="00D10103"/>
    <w:rsid w:val="00D10170"/>
    <w:rsid w:val="00D10358"/>
    <w:rsid w:val="00D10430"/>
    <w:rsid w:val="00D1048C"/>
    <w:rsid w:val="00D104A2"/>
    <w:rsid w:val="00D104B2"/>
    <w:rsid w:val="00D10526"/>
    <w:rsid w:val="00D105E3"/>
    <w:rsid w:val="00D1062B"/>
    <w:rsid w:val="00D10689"/>
    <w:rsid w:val="00D10692"/>
    <w:rsid w:val="00D10709"/>
    <w:rsid w:val="00D10750"/>
    <w:rsid w:val="00D107AC"/>
    <w:rsid w:val="00D10832"/>
    <w:rsid w:val="00D10834"/>
    <w:rsid w:val="00D10861"/>
    <w:rsid w:val="00D108A3"/>
    <w:rsid w:val="00D108DA"/>
    <w:rsid w:val="00D108FA"/>
    <w:rsid w:val="00D10A07"/>
    <w:rsid w:val="00D10B43"/>
    <w:rsid w:val="00D10B68"/>
    <w:rsid w:val="00D10CC0"/>
    <w:rsid w:val="00D10D59"/>
    <w:rsid w:val="00D10D76"/>
    <w:rsid w:val="00D10E80"/>
    <w:rsid w:val="00D10F19"/>
    <w:rsid w:val="00D10F45"/>
    <w:rsid w:val="00D10FAE"/>
    <w:rsid w:val="00D10FEB"/>
    <w:rsid w:val="00D1101B"/>
    <w:rsid w:val="00D113E4"/>
    <w:rsid w:val="00D11452"/>
    <w:rsid w:val="00D114E2"/>
    <w:rsid w:val="00D115CE"/>
    <w:rsid w:val="00D1164F"/>
    <w:rsid w:val="00D11659"/>
    <w:rsid w:val="00D11672"/>
    <w:rsid w:val="00D11679"/>
    <w:rsid w:val="00D116A2"/>
    <w:rsid w:val="00D118FD"/>
    <w:rsid w:val="00D11974"/>
    <w:rsid w:val="00D119CE"/>
    <w:rsid w:val="00D119EE"/>
    <w:rsid w:val="00D11A3F"/>
    <w:rsid w:val="00D11B11"/>
    <w:rsid w:val="00D11B59"/>
    <w:rsid w:val="00D11B8D"/>
    <w:rsid w:val="00D11BB0"/>
    <w:rsid w:val="00D11C0A"/>
    <w:rsid w:val="00D11D37"/>
    <w:rsid w:val="00D11E08"/>
    <w:rsid w:val="00D11E55"/>
    <w:rsid w:val="00D11EA1"/>
    <w:rsid w:val="00D11FCB"/>
    <w:rsid w:val="00D12093"/>
    <w:rsid w:val="00D12205"/>
    <w:rsid w:val="00D1226B"/>
    <w:rsid w:val="00D122A4"/>
    <w:rsid w:val="00D122C2"/>
    <w:rsid w:val="00D122ED"/>
    <w:rsid w:val="00D1234D"/>
    <w:rsid w:val="00D123B4"/>
    <w:rsid w:val="00D124FA"/>
    <w:rsid w:val="00D12610"/>
    <w:rsid w:val="00D12691"/>
    <w:rsid w:val="00D126B2"/>
    <w:rsid w:val="00D12805"/>
    <w:rsid w:val="00D1281A"/>
    <w:rsid w:val="00D1294C"/>
    <w:rsid w:val="00D129DE"/>
    <w:rsid w:val="00D12A54"/>
    <w:rsid w:val="00D12A56"/>
    <w:rsid w:val="00D12D18"/>
    <w:rsid w:val="00D12D39"/>
    <w:rsid w:val="00D12E67"/>
    <w:rsid w:val="00D130A0"/>
    <w:rsid w:val="00D130D1"/>
    <w:rsid w:val="00D1317C"/>
    <w:rsid w:val="00D133F0"/>
    <w:rsid w:val="00D1341E"/>
    <w:rsid w:val="00D13542"/>
    <w:rsid w:val="00D1367A"/>
    <w:rsid w:val="00D13703"/>
    <w:rsid w:val="00D13758"/>
    <w:rsid w:val="00D137C6"/>
    <w:rsid w:val="00D13817"/>
    <w:rsid w:val="00D138F6"/>
    <w:rsid w:val="00D1393A"/>
    <w:rsid w:val="00D13964"/>
    <w:rsid w:val="00D139A8"/>
    <w:rsid w:val="00D13A1F"/>
    <w:rsid w:val="00D13ABB"/>
    <w:rsid w:val="00D13ABE"/>
    <w:rsid w:val="00D13AC9"/>
    <w:rsid w:val="00D13C59"/>
    <w:rsid w:val="00D13CFA"/>
    <w:rsid w:val="00D13DBF"/>
    <w:rsid w:val="00D13E0C"/>
    <w:rsid w:val="00D13EA6"/>
    <w:rsid w:val="00D13EA7"/>
    <w:rsid w:val="00D13EFC"/>
    <w:rsid w:val="00D14035"/>
    <w:rsid w:val="00D140B6"/>
    <w:rsid w:val="00D140CD"/>
    <w:rsid w:val="00D14112"/>
    <w:rsid w:val="00D141C9"/>
    <w:rsid w:val="00D141EE"/>
    <w:rsid w:val="00D14223"/>
    <w:rsid w:val="00D14265"/>
    <w:rsid w:val="00D142A2"/>
    <w:rsid w:val="00D142DF"/>
    <w:rsid w:val="00D14311"/>
    <w:rsid w:val="00D144F2"/>
    <w:rsid w:val="00D14874"/>
    <w:rsid w:val="00D148F8"/>
    <w:rsid w:val="00D148FD"/>
    <w:rsid w:val="00D14A40"/>
    <w:rsid w:val="00D14ABF"/>
    <w:rsid w:val="00D14B8D"/>
    <w:rsid w:val="00D14ED2"/>
    <w:rsid w:val="00D14EE3"/>
    <w:rsid w:val="00D14EED"/>
    <w:rsid w:val="00D14F6E"/>
    <w:rsid w:val="00D14F75"/>
    <w:rsid w:val="00D15029"/>
    <w:rsid w:val="00D1506D"/>
    <w:rsid w:val="00D15296"/>
    <w:rsid w:val="00D15553"/>
    <w:rsid w:val="00D1563B"/>
    <w:rsid w:val="00D15661"/>
    <w:rsid w:val="00D156D1"/>
    <w:rsid w:val="00D15741"/>
    <w:rsid w:val="00D15949"/>
    <w:rsid w:val="00D1594F"/>
    <w:rsid w:val="00D15A82"/>
    <w:rsid w:val="00D15B28"/>
    <w:rsid w:val="00D15B3A"/>
    <w:rsid w:val="00D15CD2"/>
    <w:rsid w:val="00D15E41"/>
    <w:rsid w:val="00D15E86"/>
    <w:rsid w:val="00D15EB4"/>
    <w:rsid w:val="00D15F26"/>
    <w:rsid w:val="00D15FEA"/>
    <w:rsid w:val="00D160EB"/>
    <w:rsid w:val="00D160F5"/>
    <w:rsid w:val="00D1621E"/>
    <w:rsid w:val="00D16230"/>
    <w:rsid w:val="00D162A6"/>
    <w:rsid w:val="00D162AC"/>
    <w:rsid w:val="00D16336"/>
    <w:rsid w:val="00D1637E"/>
    <w:rsid w:val="00D164B2"/>
    <w:rsid w:val="00D165B7"/>
    <w:rsid w:val="00D16787"/>
    <w:rsid w:val="00D16853"/>
    <w:rsid w:val="00D169FB"/>
    <w:rsid w:val="00D16B9A"/>
    <w:rsid w:val="00D16C47"/>
    <w:rsid w:val="00D16C5B"/>
    <w:rsid w:val="00D16D31"/>
    <w:rsid w:val="00D16D55"/>
    <w:rsid w:val="00D16FEB"/>
    <w:rsid w:val="00D16FED"/>
    <w:rsid w:val="00D17174"/>
    <w:rsid w:val="00D1729E"/>
    <w:rsid w:val="00D17391"/>
    <w:rsid w:val="00D173E8"/>
    <w:rsid w:val="00D173EC"/>
    <w:rsid w:val="00D1744D"/>
    <w:rsid w:val="00D1748B"/>
    <w:rsid w:val="00D17511"/>
    <w:rsid w:val="00D1754B"/>
    <w:rsid w:val="00D176DC"/>
    <w:rsid w:val="00D17812"/>
    <w:rsid w:val="00D178D5"/>
    <w:rsid w:val="00D1791B"/>
    <w:rsid w:val="00D17A06"/>
    <w:rsid w:val="00D17BB4"/>
    <w:rsid w:val="00D17BF4"/>
    <w:rsid w:val="00D17CE3"/>
    <w:rsid w:val="00D17D23"/>
    <w:rsid w:val="00D17D5A"/>
    <w:rsid w:val="00D17DBE"/>
    <w:rsid w:val="00D17E02"/>
    <w:rsid w:val="00D17E55"/>
    <w:rsid w:val="00D17E67"/>
    <w:rsid w:val="00D17EF5"/>
    <w:rsid w:val="00D17F05"/>
    <w:rsid w:val="00D17FAB"/>
    <w:rsid w:val="00D200E5"/>
    <w:rsid w:val="00D201F8"/>
    <w:rsid w:val="00D20206"/>
    <w:rsid w:val="00D20264"/>
    <w:rsid w:val="00D2044F"/>
    <w:rsid w:val="00D20488"/>
    <w:rsid w:val="00D20597"/>
    <w:rsid w:val="00D205E3"/>
    <w:rsid w:val="00D2061E"/>
    <w:rsid w:val="00D206C7"/>
    <w:rsid w:val="00D2072D"/>
    <w:rsid w:val="00D20766"/>
    <w:rsid w:val="00D2076C"/>
    <w:rsid w:val="00D207F9"/>
    <w:rsid w:val="00D20802"/>
    <w:rsid w:val="00D20854"/>
    <w:rsid w:val="00D20881"/>
    <w:rsid w:val="00D208A0"/>
    <w:rsid w:val="00D208A1"/>
    <w:rsid w:val="00D208BB"/>
    <w:rsid w:val="00D208DE"/>
    <w:rsid w:val="00D20959"/>
    <w:rsid w:val="00D20989"/>
    <w:rsid w:val="00D209F3"/>
    <w:rsid w:val="00D20ACA"/>
    <w:rsid w:val="00D20AF2"/>
    <w:rsid w:val="00D20B10"/>
    <w:rsid w:val="00D20B1D"/>
    <w:rsid w:val="00D20B6C"/>
    <w:rsid w:val="00D20C4C"/>
    <w:rsid w:val="00D20CBF"/>
    <w:rsid w:val="00D20D7E"/>
    <w:rsid w:val="00D20E2F"/>
    <w:rsid w:val="00D20F52"/>
    <w:rsid w:val="00D20F7E"/>
    <w:rsid w:val="00D20FC6"/>
    <w:rsid w:val="00D2106B"/>
    <w:rsid w:val="00D21070"/>
    <w:rsid w:val="00D21169"/>
    <w:rsid w:val="00D211A8"/>
    <w:rsid w:val="00D211BB"/>
    <w:rsid w:val="00D21248"/>
    <w:rsid w:val="00D212A1"/>
    <w:rsid w:val="00D212CC"/>
    <w:rsid w:val="00D212D8"/>
    <w:rsid w:val="00D21364"/>
    <w:rsid w:val="00D213CC"/>
    <w:rsid w:val="00D21453"/>
    <w:rsid w:val="00D2146C"/>
    <w:rsid w:val="00D21494"/>
    <w:rsid w:val="00D214AE"/>
    <w:rsid w:val="00D214FC"/>
    <w:rsid w:val="00D21642"/>
    <w:rsid w:val="00D21663"/>
    <w:rsid w:val="00D21664"/>
    <w:rsid w:val="00D216B5"/>
    <w:rsid w:val="00D216C0"/>
    <w:rsid w:val="00D21864"/>
    <w:rsid w:val="00D218B4"/>
    <w:rsid w:val="00D218E4"/>
    <w:rsid w:val="00D21908"/>
    <w:rsid w:val="00D2192C"/>
    <w:rsid w:val="00D2197D"/>
    <w:rsid w:val="00D21AE9"/>
    <w:rsid w:val="00D21BB2"/>
    <w:rsid w:val="00D21BB9"/>
    <w:rsid w:val="00D21BFD"/>
    <w:rsid w:val="00D21C10"/>
    <w:rsid w:val="00D21C39"/>
    <w:rsid w:val="00D21C9A"/>
    <w:rsid w:val="00D21CAD"/>
    <w:rsid w:val="00D21CC5"/>
    <w:rsid w:val="00D21D1D"/>
    <w:rsid w:val="00D21D80"/>
    <w:rsid w:val="00D21EB3"/>
    <w:rsid w:val="00D21EC2"/>
    <w:rsid w:val="00D21F71"/>
    <w:rsid w:val="00D22008"/>
    <w:rsid w:val="00D22095"/>
    <w:rsid w:val="00D220E2"/>
    <w:rsid w:val="00D22100"/>
    <w:rsid w:val="00D22164"/>
    <w:rsid w:val="00D222AB"/>
    <w:rsid w:val="00D2232F"/>
    <w:rsid w:val="00D22332"/>
    <w:rsid w:val="00D22388"/>
    <w:rsid w:val="00D223D3"/>
    <w:rsid w:val="00D224D0"/>
    <w:rsid w:val="00D22588"/>
    <w:rsid w:val="00D225F8"/>
    <w:rsid w:val="00D2267A"/>
    <w:rsid w:val="00D2269D"/>
    <w:rsid w:val="00D226B0"/>
    <w:rsid w:val="00D226D7"/>
    <w:rsid w:val="00D2281A"/>
    <w:rsid w:val="00D22853"/>
    <w:rsid w:val="00D22A26"/>
    <w:rsid w:val="00D22B3E"/>
    <w:rsid w:val="00D22B41"/>
    <w:rsid w:val="00D22BFB"/>
    <w:rsid w:val="00D22C1D"/>
    <w:rsid w:val="00D22C25"/>
    <w:rsid w:val="00D22C43"/>
    <w:rsid w:val="00D22E6C"/>
    <w:rsid w:val="00D22F4B"/>
    <w:rsid w:val="00D22F4C"/>
    <w:rsid w:val="00D23077"/>
    <w:rsid w:val="00D230B6"/>
    <w:rsid w:val="00D23104"/>
    <w:rsid w:val="00D23171"/>
    <w:rsid w:val="00D2317C"/>
    <w:rsid w:val="00D231D2"/>
    <w:rsid w:val="00D23204"/>
    <w:rsid w:val="00D23206"/>
    <w:rsid w:val="00D2335D"/>
    <w:rsid w:val="00D233B8"/>
    <w:rsid w:val="00D23426"/>
    <w:rsid w:val="00D23435"/>
    <w:rsid w:val="00D234AF"/>
    <w:rsid w:val="00D234C2"/>
    <w:rsid w:val="00D2351A"/>
    <w:rsid w:val="00D23573"/>
    <w:rsid w:val="00D235D9"/>
    <w:rsid w:val="00D23625"/>
    <w:rsid w:val="00D2362B"/>
    <w:rsid w:val="00D23646"/>
    <w:rsid w:val="00D2367D"/>
    <w:rsid w:val="00D237E5"/>
    <w:rsid w:val="00D23808"/>
    <w:rsid w:val="00D2388D"/>
    <w:rsid w:val="00D238A3"/>
    <w:rsid w:val="00D238D4"/>
    <w:rsid w:val="00D23996"/>
    <w:rsid w:val="00D239CF"/>
    <w:rsid w:val="00D23A2E"/>
    <w:rsid w:val="00D23AE5"/>
    <w:rsid w:val="00D23BE9"/>
    <w:rsid w:val="00D23C59"/>
    <w:rsid w:val="00D23D63"/>
    <w:rsid w:val="00D23E24"/>
    <w:rsid w:val="00D24194"/>
    <w:rsid w:val="00D241E6"/>
    <w:rsid w:val="00D241F9"/>
    <w:rsid w:val="00D24251"/>
    <w:rsid w:val="00D2425D"/>
    <w:rsid w:val="00D242A9"/>
    <w:rsid w:val="00D242CA"/>
    <w:rsid w:val="00D242ED"/>
    <w:rsid w:val="00D242F2"/>
    <w:rsid w:val="00D243F6"/>
    <w:rsid w:val="00D24418"/>
    <w:rsid w:val="00D24521"/>
    <w:rsid w:val="00D24546"/>
    <w:rsid w:val="00D245E0"/>
    <w:rsid w:val="00D2465E"/>
    <w:rsid w:val="00D2474F"/>
    <w:rsid w:val="00D2496F"/>
    <w:rsid w:val="00D24A42"/>
    <w:rsid w:val="00D24AAA"/>
    <w:rsid w:val="00D24AAF"/>
    <w:rsid w:val="00D24AFF"/>
    <w:rsid w:val="00D24B2C"/>
    <w:rsid w:val="00D24B5D"/>
    <w:rsid w:val="00D24D31"/>
    <w:rsid w:val="00D24DA9"/>
    <w:rsid w:val="00D24DB9"/>
    <w:rsid w:val="00D24E32"/>
    <w:rsid w:val="00D24F5B"/>
    <w:rsid w:val="00D24F8C"/>
    <w:rsid w:val="00D2501D"/>
    <w:rsid w:val="00D25029"/>
    <w:rsid w:val="00D2519C"/>
    <w:rsid w:val="00D251A3"/>
    <w:rsid w:val="00D2525B"/>
    <w:rsid w:val="00D2525E"/>
    <w:rsid w:val="00D2528B"/>
    <w:rsid w:val="00D252FF"/>
    <w:rsid w:val="00D25307"/>
    <w:rsid w:val="00D25497"/>
    <w:rsid w:val="00D25525"/>
    <w:rsid w:val="00D255F8"/>
    <w:rsid w:val="00D255FF"/>
    <w:rsid w:val="00D2565E"/>
    <w:rsid w:val="00D25685"/>
    <w:rsid w:val="00D257BF"/>
    <w:rsid w:val="00D2580C"/>
    <w:rsid w:val="00D2583A"/>
    <w:rsid w:val="00D258AD"/>
    <w:rsid w:val="00D25927"/>
    <w:rsid w:val="00D25C91"/>
    <w:rsid w:val="00D25CFB"/>
    <w:rsid w:val="00D25EB0"/>
    <w:rsid w:val="00D25F82"/>
    <w:rsid w:val="00D25FA3"/>
    <w:rsid w:val="00D25FC2"/>
    <w:rsid w:val="00D25FD0"/>
    <w:rsid w:val="00D2601E"/>
    <w:rsid w:val="00D2609D"/>
    <w:rsid w:val="00D2614F"/>
    <w:rsid w:val="00D261BA"/>
    <w:rsid w:val="00D26312"/>
    <w:rsid w:val="00D2640B"/>
    <w:rsid w:val="00D264FC"/>
    <w:rsid w:val="00D265C4"/>
    <w:rsid w:val="00D26756"/>
    <w:rsid w:val="00D267FA"/>
    <w:rsid w:val="00D268F4"/>
    <w:rsid w:val="00D269CB"/>
    <w:rsid w:val="00D26B1D"/>
    <w:rsid w:val="00D26B9F"/>
    <w:rsid w:val="00D26BC5"/>
    <w:rsid w:val="00D26BF7"/>
    <w:rsid w:val="00D26C59"/>
    <w:rsid w:val="00D26D5A"/>
    <w:rsid w:val="00D26EF5"/>
    <w:rsid w:val="00D26EFC"/>
    <w:rsid w:val="00D26FC5"/>
    <w:rsid w:val="00D27018"/>
    <w:rsid w:val="00D270F6"/>
    <w:rsid w:val="00D271A0"/>
    <w:rsid w:val="00D27217"/>
    <w:rsid w:val="00D27228"/>
    <w:rsid w:val="00D27247"/>
    <w:rsid w:val="00D2725C"/>
    <w:rsid w:val="00D27276"/>
    <w:rsid w:val="00D272A8"/>
    <w:rsid w:val="00D272F4"/>
    <w:rsid w:val="00D2730A"/>
    <w:rsid w:val="00D273B8"/>
    <w:rsid w:val="00D273F4"/>
    <w:rsid w:val="00D27538"/>
    <w:rsid w:val="00D27608"/>
    <w:rsid w:val="00D27696"/>
    <w:rsid w:val="00D276CD"/>
    <w:rsid w:val="00D27762"/>
    <w:rsid w:val="00D27785"/>
    <w:rsid w:val="00D277F2"/>
    <w:rsid w:val="00D278EA"/>
    <w:rsid w:val="00D279FD"/>
    <w:rsid w:val="00D27C41"/>
    <w:rsid w:val="00D27C9A"/>
    <w:rsid w:val="00D27E0C"/>
    <w:rsid w:val="00D30030"/>
    <w:rsid w:val="00D301F6"/>
    <w:rsid w:val="00D3020A"/>
    <w:rsid w:val="00D302B6"/>
    <w:rsid w:val="00D302CD"/>
    <w:rsid w:val="00D3037D"/>
    <w:rsid w:val="00D30416"/>
    <w:rsid w:val="00D304AF"/>
    <w:rsid w:val="00D30677"/>
    <w:rsid w:val="00D3070B"/>
    <w:rsid w:val="00D3074F"/>
    <w:rsid w:val="00D307BE"/>
    <w:rsid w:val="00D3088B"/>
    <w:rsid w:val="00D30897"/>
    <w:rsid w:val="00D308CF"/>
    <w:rsid w:val="00D308DC"/>
    <w:rsid w:val="00D308EF"/>
    <w:rsid w:val="00D3099E"/>
    <w:rsid w:val="00D30B11"/>
    <w:rsid w:val="00D30B77"/>
    <w:rsid w:val="00D30C55"/>
    <w:rsid w:val="00D30CF6"/>
    <w:rsid w:val="00D30D87"/>
    <w:rsid w:val="00D30DC3"/>
    <w:rsid w:val="00D30F2B"/>
    <w:rsid w:val="00D310FA"/>
    <w:rsid w:val="00D3117A"/>
    <w:rsid w:val="00D311D9"/>
    <w:rsid w:val="00D311DC"/>
    <w:rsid w:val="00D31239"/>
    <w:rsid w:val="00D3143B"/>
    <w:rsid w:val="00D31455"/>
    <w:rsid w:val="00D314A3"/>
    <w:rsid w:val="00D316D2"/>
    <w:rsid w:val="00D31726"/>
    <w:rsid w:val="00D31754"/>
    <w:rsid w:val="00D317A4"/>
    <w:rsid w:val="00D317C3"/>
    <w:rsid w:val="00D31978"/>
    <w:rsid w:val="00D319C0"/>
    <w:rsid w:val="00D319D6"/>
    <w:rsid w:val="00D31B6C"/>
    <w:rsid w:val="00D31BC2"/>
    <w:rsid w:val="00D31C0F"/>
    <w:rsid w:val="00D31DF8"/>
    <w:rsid w:val="00D31E98"/>
    <w:rsid w:val="00D31F53"/>
    <w:rsid w:val="00D31F8F"/>
    <w:rsid w:val="00D31FFA"/>
    <w:rsid w:val="00D3205C"/>
    <w:rsid w:val="00D3206B"/>
    <w:rsid w:val="00D32093"/>
    <w:rsid w:val="00D32140"/>
    <w:rsid w:val="00D3220F"/>
    <w:rsid w:val="00D32322"/>
    <w:rsid w:val="00D3244A"/>
    <w:rsid w:val="00D324B4"/>
    <w:rsid w:val="00D324CE"/>
    <w:rsid w:val="00D32606"/>
    <w:rsid w:val="00D32620"/>
    <w:rsid w:val="00D32703"/>
    <w:rsid w:val="00D32734"/>
    <w:rsid w:val="00D32753"/>
    <w:rsid w:val="00D3284C"/>
    <w:rsid w:val="00D3297A"/>
    <w:rsid w:val="00D329D8"/>
    <w:rsid w:val="00D329FF"/>
    <w:rsid w:val="00D32A0C"/>
    <w:rsid w:val="00D32B7E"/>
    <w:rsid w:val="00D32BC5"/>
    <w:rsid w:val="00D32C93"/>
    <w:rsid w:val="00D32CA8"/>
    <w:rsid w:val="00D32F85"/>
    <w:rsid w:val="00D3306B"/>
    <w:rsid w:val="00D330F1"/>
    <w:rsid w:val="00D33134"/>
    <w:rsid w:val="00D33150"/>
    <w:rsid w:val="00D33180"/>
    <w:rsid w:val="00D3319C"/>
    <w:rsid w:val="00D33257"/>
    <w:rsid w:val="00D33368"/>
    <w:rsid w:val="00D33397"/>
    <w:rsid w:val="00D334DC"/>
    <w:rsid w:val="00D334FA"/>
    <w:rsid w:val="00D3352A"/>
    <w:rsid w:val="00D335B6"/>
    <w:rsid w:val="00D33781"/>
    <w:rsid w:val="00D33A10"/>
    <w:rsid w:val="00D33AE5"/>
    <w:rsid w:val="00D33B8E"/>
    <w:rsid w:val="00D33C4E"/>
    <w:rsid w:val="00D33CF9"/>
    <w:rsid w:val="00D33D98"/>
    <w:rsid w:val="00D33DD1"/>
    <w:rsid w:val="00D33EB2"/>
    <w:rsid w:val="00D33F5C"/>
    <w:rsid w:val="00D33FA5"/>
    <w:rsid w:val="00D33FED"/>
    <w:rsid w:val="00D34069"/>
    <w:rsid w:val="00D340B5"/>
    <w:rsid w:val="00D340BC"/>
    <w:rsid w:val="00D340CF"/>
    <w:rsid w:val="00D34113"/>
    <w:rsid w:val="00D34305"/>
    <w:rsid w:val="00D343DF"/>
    <w:rsid w:val="00D34452"/>
    <w:rsid w:val="00D34513"/>
    <w:rsid w:val="00D3452E"/>
    <w:rsid w:val="00D34735"/>
    <w:rsid w:val="00D34741"/>
    <w:rsid w:val="00D3481D"/>
    <w:rsid w:val="00D3484D"/>
    <w:rsid w:val="00D3489B"/>
    <w:rsid w:val="00D348B9"/>
    <w:rsid w:val="00D348BA"/>
    <w:rsid w:val="00D34A18"/>
    <w:rsid w:val="00D34AF2"/>
    <w:rsid w:val="00D34B96"/>
    <w:rsid w:val="00D34C96"/>
    <w:rsid w:val="00D34D1D"/>
    <w:rsid w:val="00D34DEC"/>
    <w:rsid w:val="00D34E69"/>
    <w:rsid w:val="00D34E6D"/>
    <w:rsid w:val="00D34E91"/>
    <w:rsid w:val="00D34F3A"/>
    <w:rsid w:val="00D34FE6"/>
    <w:rsid w:val="00D3509E"/>
    <w:rsid w:val="00D35167"/>
    <w:rsid w:val="00D35168"/>
    <w:rsid w:val="00D351D8"/>
    <w:rsid w:val="00D352A1"/>
    <w:rsid w:val="00D35358"/>
    <w:rsid w:val="00D35373"/>
    <w:rsid w:val="00D354B2"/>
    <w:rsid w:val="00D354BE"/>
    <w:rsid w:val="00D3551B"/>
    <w:rsid w:val="00D35542"/>
    <w:rsid w:val="00D355E1"/>
    <w:rsid w:val="00D355F5"/>
    <w:rsid w:val="00D35641"/>
    <w:rsid w:val="00D356A9"/>
    <w:rsid w:val="00D356D9"/>
    <w:rsid w:val="00D357BF"/>
    <w:rsid w:val="00D358C7"/>
    <w:rsid w:val="00D359FF"/>
    <w:rsid w:val="00D35CAE"/>
    <w:rsid w:val="00D35CD0"/>
    <w:rsid w:val="00D35CF3"/>
    <w:rsid w:val="00D35D96"/>
    <w:rsid w:val="00D35E62"/>
    <w:rsid w:val="00D35F55"/>
    <w:rsid w:val="00D35F6F"/>
    <w:rsid w:val="00D3603D"/>
    <w:rsid w:val="00D36054"/>
    <w:rsid w:val="00D3619A"/>
    <w:rsid w:val="00D36345"/>
    <w:rsid w:val="00D363E5"/>
    <w:rsid w:val="00D36447"/>
    <w:rsid w:val="00D364A4"/>
    <w:rsid w:val="00D364B1"/>
    <w:rsid w:val="00D365AA"/>
    <w:rsid w:val="00D365F7"/>
    <w:rsid w:val="00D365FB"/>
    <w:rsid w:val="00D3671C"/>
    <w:rsid w:val="00D36743"/>
    <w:rsid w:val="00D36761"/>
    <w:rsid w:val="00D36771"/>
    <w:rsid w:val="00D367E1"/>
    <w:rsid w:val="00D36826"/>
    <w:rsid w:val="00D36855"/>
    <w:rsid w:val="00D369E4"/>
    <w:rsid w:val="00D36A74"/>
    <w:rsid w:val="00D36B22"/>
    <w:rsid w:val="00D36B23"/>
    <w:rsid w:val="00D36B2A"/>
    <w:rsid w:val="00D36BA6"/>
    <w:rsid w:val="00D36CD9"/>
    <w:rsid w:val="00D36DB0"/>
    <w:rsid w:val="00D36DCD"/>
    <w:rsid w:val="00D36DE8"/>
    <w:rsid w:val="00D36EA9"/>
    <w:rsid w:val="00D36EF5"/>
    <w:rsid w:val="00D36F92"/>
    <w:rsid w:val="00D370E6"/>
    <w:rsid w:val="00D3713F"/>
    <w:rsid w:val="00D37269"/>
    <w:rsid w:val="00D3726B"/>
    <w:rsid w:val="00D372D8"/>
    <w:rsid w:val="00D37364"/>
    <w:rsid w:val="00D373A7"/>
    <w:rsid w:val="00D37565"/>
    <w:rsid w:val="00D37596"/>
    <w:rsid w:val="00D375E9"/>
    <w:rsid w:val="00D37614"/>
    <w:rsid w:val="00D3765A"/>
    <w:rsid w:val="00D37668"/>
    <w:rsid w:val="00D3771A"/>
    <w:rsid w:val="00D377B7"/>
    <w:rsid w:val="00D377DA"/>
    <w:rsid w:val="00D377EB"/>
    <w:rsid w:val="00D377F3"/>
    <w:rsid w:val="00D377F5"/>
    <w:rsid w:val="00D379AB"/>
    <w:rsid w:val="00D379B0"/>
    <w:rsid w:val="00D37A57"/>
    <w:rsid w:val="00D37A5D"/>
    <w:rsid w:val="00D37A7B"/>
    <w:rsid w:val="00D37BE3"/>
    <w:rsid w:val="00D37BE5"/>
    <w:rsid w:val="00D37C2A"/>
    <w:rsid w:val="00D37C6A"/>
    <w:rsid w:val="00D37D2C"/>
    <w:rsid w:val="00D37E52"/>
    <w:rsid w:val="00D37ED8"/>
    <w:rsid w:val="00D37EFF"/>
    <w:rsid w:val="00D37F5D"/>
    <w:rsid w:val="00D37FDD"/>
    <w:rsid w:val="00D4008F"/>
    <w:rsid w:val="00D4009D"/>
    <w:rsid w:val="00D400E3"/>
    <w:rsid w:val="00D400F0"/>
    <w:rsid w:val="00D40173"/>
    <w:rsid w:val="00D4018F"/>
    <w:rsid w:val="00D402B9"/>
    <w:rsid w:val="00D40320"/>
    <w:rsid w:val="00D4032D"/>
    <w:rsid w:val="00D40337"/>
    <w:rsid w:val="00D4037E"/>
    <w:rsid w:val="00D403C8"/>
    <w:rsid w:val="00D403D9"/>
    <w:rsid w:val="00D403F4"/>
    <w:rsid w:val="00D405D6"/>
    <w:rsid w:val="00D40632"/>
    <w:rsid w:val="00D4063E"/>
    <w:rsid w:val="00D40693"/>
    <w:rsid w:val="00D4074E"/>
    <w:rsid w:val="00D40783"/>
    <w:rsid w:val="00D40795"/>
    <w:rsid w:val="00D407EC"/>
    <w:rsid w:val="00D40843"/>
    <w:rsid w:val="00D40869"/>
    <w:rsid w:val="00D4091F"/>
    <w:rsid w:val="00D40AA6"/>
    <w:rsid w:val="00D40C10"/>
    <w:rsid w:val="00D40D13"/>
    <w:rsid w:val="00D40D85"/>
    <w:rsid w:val="00D40E93"/>
    <w:rsid w:val="00D40F36"/>
    <w:rsid w:val="00D40F9D"/>
    <w:rsid w:val="00D41012"/>
    <w:rsid w:val="00D4108D"/>
    <w:rsid w:val="00D410D8"/>
    <w:rsid w:val="00D4110A"/>
    <w:rsid w:val="00D411C3"/>
    <w:rsid w:val="00D4122A"/>
    <w:rsid w:val="00D412D1"/>
    <w:rsid w:val="00D412F5"/>
    <w:rsid w:val="00D4136A"/>
    <w:rsid w:val="00D41397"/>
    <w:rsid w:val="00D413C2"/>
    <w:rsid w:val="00D41447"/>
    <w:rsid w:val="00D414EE"/>
    <w:rsid w:val="00D41794"/>
    <w:rsid w:val="00D41852"/>
    <w:rsid w:val="00D419C1"/>
    <w:rsid w:val="00D41A32"/>
    <w:rsid w:val="00D41ADB"/>
    <w:rsid w:val="00D41B6C"/>
    <w:rsid w:val="00D41B7F"/>
    <w:rsid w:val="00D41C27"/>
    <w:rsid w:val="00D41C4B"/>
    <w:rsid w:val="00D41CB7"/>
    <w:rsid w:val="00D41D30"/>
    <w:rsid w:val="00D41D61"/>
    <w:rsid w:val="00D41DEB"/>
    <w:rsid w:val="00D41E61"/>
    <w:rsid w:val="00D41E7F"/>
    <w:rsid w:val="00D420B0"/>
    <w:rsid w:val="00D42241"/>
    <w:rsid w:val="00D42284"/>
    <w:rsid w:val="00D4256B"/>
    <w:rsid w:val="00D425CA"/>
    <w:rsid w:val="00D42608"/>
    <w:rsid w:val="00D42725"/>
    <w:rsid w:val="00D42886"/>
    <w:rsid w:val="00D42A7E"/>
    <w:rsid w:val="00D42B06"/>
    <w:rsid w:val="00D42B74"/>
    <w:rsid w:val="00D42BC3"/>
    <w:rsid w:val="00D42CB1"/>
    <w:rsid w:val="00D42CD3"/>
    <w:rsid w:val="00D42D22"/>
    <w:rsid w:val="00D42D4B"/>
    <w:rsid w:val="00D42DEB"/>
    <w:rsid w:val="00D42DF0"/>
    <w:rsid w:val="00D42F61"/>
    <w:rsid w:val="00D42FDF"/>
    <w:rsid w:val="00D43099"/>
    <w:rsid w:val="00D43123"/>
    <w:rsid w:val="00D432ED"/>
    <w:rsid w:val="00D432FF"/>
    <w:rsid w:val="00D4332F"/>
    <w:rsid w:val="00D4336A"/>
    <w:rsid w:val="00D43411"/>
    <w:rsid w:val="00D43432"/>
    <w:rsid w:val="00D4348C"/>
    <w:rsid w:val="00D434DB"/>
    <w:rsid w:val="00D435A8"/>
    <w:rsid w:val="00D435E5"/>
    <w:rsid w:val="00D4366A"/>
    <w:rsid w:val="00D43692"/>
    <w:rsid w:val="00D436DF"/>
    <w:rsid w:val="00D43769"/>
    <w:rsid w:val="00D4379D"/>
    <w:rsid w:val="00D437FF"/>
    <w:rsid w:val="00D43973"/>
    <w:rsid w:val="00D439DD"/>
    <w:rsid w:val="00D43A60"/>
    <w:rsid w:val="00D43B4C"/>
    <w:rsid w:val="00D43C9E"/>
    <w:rsid w:val="00D43D23"/>
    <w:rsid w:val="00D43DF4"/>
    <w:rsid w:val="00D43E36"/>
    <w:rsid w:val="00D43E52"/>
    <w:rsid w:val="00D43E70"/>
    <w:rsid w:val="00D43E7E"/>
    <w:rsid w:val="00D43F36"/>
    <w:rsid w:val="00D44007"/>
    <w:rsid w:val="00D44109"/>
    <w:rsid w:val="00D44140"/>
    <w:rsid w:val="00D44267"/>
    <w:rsid w:val="00D442CD"/>
    <w:rsid w:val="00D443E4"/>
    <w:rsid w:val="00D443E7"/>
    <w:rsid w:val="00D443F7"/>
    <w:rsid w:val="00D443FC"/>
    <w:rsid w:val="00D444FA"/>
    <w:rsid w:val="00D44508"/>
    <w:rsid w:val="00D44585"/>
    <w:rsid w:val="00D445BB"/>
    <w:rsid w:val="00D44605"/>
    <w:rsid w:val="00D44645"/>
    <w:rsid w:val="00D446CA"/>
    <w:rsid w:val="00D44845"/>
    <w:rsid w:val="00D44A56"/>
    <w:rsid w:val="00D44C11"/>
    <w:rsid w:val="00D44C4A"/>
    <w:rsid w:val="00D44C79"/>
    <w:rsid w:val="00D44C9D"/>
    <w:rsid w:val="00D44CA3"/>
    <w:rsid w:val="00D44CBA"/>
    <w:rsid w:val="00D44CCB"/>
    <w:rsid w:val="00D44D04"/>
    <w:rsid w:val="00D44DB4"/>
    <w:rsid w:val="00D44DF0"/>
    <w:rsid w:val="00D44E94"/>
    <w:rsid w:val="00D44F19"/>
    <w:rsid w:val="00D44F96"/>
    <w:rsid w:val="00D45113"/>
    <w:rsid w:val="00D45146"/>
    <w:rsid w:val="00D451A2"/>
    <w:rsid w:val="00D452BA"/>
    <w:rsid w:val="00D4540C"/>
    <w:rsid w:val="00D4546F"/>
    <w:rsid w:val="00D45725"/>
    <w:rsid w:val="00D45765"/>
    <w:rsid w:val="00D457DD"/>
    <w:rsid w:val="00D45811"/>
    <w:rsid w:val="00D458A5"/>
    <w:rsid w:val="00D458DE"/>
    <w:rsid w:val="00D45944"/>
    <w:rsid w:val="00D45BEE"/>
    <w:rsid w:val="00D45C2C"/>
    <w:rsid w:val="00D45CA6"/>
    <w:rsid w:val="00D45D1F"/>
    <w:rsid w:val="00D45DFD"/>
    <w:rsid w:val="00D45E14"/>
    <w:rsid w:val="00D4606B"/>
    <w:rsid w:val="00D461F6"/>
    <w:rsid w:val="00D4636D"/>
    <w:rsid w:val="00D46371"/>
    <w:rsid w:val="00D4637B"/>
    <w:rsid w:val="00D46393"/>
    <w:rsid w:val="00D46455"/>
    <w:rsid w:val="00D464C9"/>
    <w:rsid w:val="00D46536"/>
    <w:rsid w:val="00D46571"/>
    <w:rsid w:val="00D465D2"/>
    <w:rsid w:val="00D4662F"/>
    <w:rsid w:val="00D4668C"/>
    <w:rsid w:val="00D46707"/>
    <w:rsid w:val="00D4684F"/>
    <w:rsid w:val="00D468BA"/>
    <w:rsid w:val="00D468D5"/>
    <w:rsid w:val="00D4694F"/>
    <w:rsid w:val="00D46A33"/>
    <w:rsid w:val="00D46B00"/>
    <w:rsid w:val="00D46B32"/>
    <w:rsid w:val="00D46B9C"/>
    <w:rsid w:val="00D46DE4"/>
    <w:rsid w:val="00D46E00"/>
    <w:rsid w:val="00D46E1C"/>
    <w:rsid w:val="00D46E7E"/>
    <w:rsid w:val="00D46F56"/>
    <w:rsid w:val="00D46FE2"/>
    <w:rsid w:val="00D470FC"/>
    <w:rsid w:val="00D4713C"/>
    <w:rsid w:val="00D47272"/>
    <w:rsid w:val="00D47297"/>
    <w:rsid w:val="00D4729C"/>
    <w:rsid w:val="00D47315"/>
    <w:rsid w:val="00D473E2"/>
    <w:rsid w:val="00D47516"/>
    <w:rsid w:val="00D4755E"/>
    <w:rsid w:val="00D475DE"/>
    <w:rsid w:val="00D47600"/>
    <w:rsid w:val="00D4762F"/>
    <w:rsid w:val="00D4782C"/>
    <w:rsid w:val="00D4783E"/>
    <w:rsid w:val="00D478B3"/>
    <w:rsid w:val="00D47972"/>
    <w:rsid w:val="00D479A3"/>
    <w:rsid w:val="00D47A74"/>
    <w:rsid w:val="00D47A96"/>
    <w:rsid w:val="00D47AC0"/>
    <w:rsid w:val="00D47BE7"/>
    <w:rsid w:val="00D47CE2"/>
    <w:rsid w:val="00D47CF8"/>
    <w:rsid w:val="00D47D2F"/>
    <w:rsid w:val="00D47E83"/>
    <w:rsid w:val="00D47F1D"/>
    <w:rsid w:val="00D47F64"/>
    <w:rsid w:val="00D47FCA"/>
    <w:rsid w:val="00D5001C"/>
    <w:rsid w:val="00D50024"/>
    <w:rsid w:val="00D5007A"/>
    <w:rsid w:val="00D50126"/>
    <w:rsid w:val="00D50167"/>
    <w:rsid w:val="00D50178"/>
    <w:rsid w:val="00D501C3"/>
    <w:rsid w:val="00D50224"/>
    <w:rsid w:val="00D505DA"/>
    <w:rsid w:val="00D506A7"/>
    <w:rsid w:val="00D506D4"/>
    <w:rsid w:val="00D50714"/>
    <w:rsid w:val="00D507FA"/>
    <w:rsid w:val="00D50802"/>
    <w:rsid w:val="00D5095C"/>
    <w:rsid w:val="00D50A5C"/>
    <w:rsid w:val="00D50A72"/>
    <w:rsid w:val="00D50BD5"/>
    <w:rsid w:val="00D50CBC"/>
    <w:rsid w:val="00D50D4C"/>
    <w:rsid w:val="00D50E5B"/>
    <w:rsid w:val="00D50F29"/>
    <w:rsid w:val="00D50FF0"/>
    <w:rsid w:val="00D5100C"/>
    <w:rsid w:val="00D510A2"/>
    <w:rsid w:val="00D510C5"/>
    <w:rsid w:val="00D510DB"/>
    <w:rsid w:val="00D5119E"/>
    <w:rsid w:val="00D5127A"/>
    <w:rsid w:val="00D515C0"/>
    <w:rsid w:val="00D515EC"/>
    <w:rsid w:val="00D51619"/>
    <w:rsid w:val="00D51623"/>
    <w:rsid w:val="00D51688"/>
    <w:rsid w:val="00D5170D"/>
    <w:rsid w:val="00D51713"/>
    <w:rsid w:val="00D5174D"/>
    <w:rsid w:val="00D51814"/>
    <w:rsid w:val="00D51966"/>
    <w:rsid w:val="00D5196D"/>
    <w:rsid w:val="00D51A40"/>
    <w:rsid w:val="00D51A81"/>
    <w:rsid w:val="00D51AD6"/>
    <w:rsid w:val="00D51D3D"/>
    <w:rsid w:val="00D51D9C"/>
    <w:rsid w:val="00D51DA7"/>
    <w:rsid w:val="00D51E39"/>
    <w:rsid w:val="00D5201D"/>
    <w:rsid w:val="00D52068"/>
    <w:rsid w:val="00D52076"/>
    <w:rsid w:val="00D52122"/>
    <w:rsid w:val="00D52186"/>
    <w:rsid w:val="00D521D6"/>
    <w:rsid w:val="00D52237"/>
    <w:rsid w:val="00D5223F"/>
    <w:rsid w:val="00D522E4"/>
    <w:rsid w:val="00D523ED"/>
    <w:rsid w:val="00D52467"/>
    <w:rsid w:val="00D524B8"/>
    <w:rsid w:val="00D5256F"/>
    <w:rsid w:val="00D5265C"/>
    <w:rsid w:val="00D526CA"/>
    <w:rsid w:val="00D526F0"/>
    <w:rsid w:val="00D5272F"/>
    <w:rsid w:val="00D527AE"/>
    <w:rsid w:val="00D52878"/>
    <w:rsid w:val="00D528D2"/>
    <w:rsid w:val="00D5290D"/>
    <w:rsid w:val="00D5294E"/>
    <w:rsid w:val="00D52980"/>
    <w:rsid w:val="00D529CA"/>
    <w:rsid w:val="00D52A3A"/>
    <w:rsid w:val="00D52A50"/>
    <w:rsid w:val="00D52BF8"/>
    <w:rsid w:val="00D52C62"/>
    <w:rsid w:val="00D52CAF"/>
    <w:rsid w:val="00D52CEB"/>
    <w:rsid w:val="00D52E61"/>
    <w:rsid w:val="00D52E6A"/>
    <w:rsid w:val="00D52E70"/>
    <w:rsid w:val="00D52F4D"/>
    <w:rsid w:val="00D52FCD"/>
    <w:rsid w:val="00D53055"/>
    <w:rsid w:val="00D530E2"/>
    <w:rsid w:val="00D53151"/>
    <w:rsid w:val="00D531A6"/>
    <w:rsid w:val="00D53229"/>
    <w:rsid w:val="00D53295"/>
    <w:rsid w:val="00D53332"/>
    <w:rsid w:val="00D53406"/>
    <w:rsid w:val="00D53457"/>
    <w:rsid w:val="00D534EC"/>
    <w:rsid w:val="00D535BC"/>
    <w:rsid w:val="00D535C5"/>
    <w:rsid w:val="00D535E9"/>
    <w:rsid w:val="00D536E7"/>
    <w:rsid w:val="00D5376C"/>
    <w:rsid w:val="00D537E1"/>
    <w:rsid w:val="00D539DC"/>
    <w:rsid w:val="00D53AAB"/>
    <w:rsid w:val="00D53AC4"/>
    <w:rsid w:val="00D53B15"/>
    <w:rsid w:val="00D53B7C"/>
    <w:rsid w:val="00D53C20"/>
    <w:rsid w:val="00D53E74"/>
    <w:rsid w:val="00D53F8F"/>
    <w:rsid w:val="00D53FCA"/>
    <w:rsid w:val="00D54003"/>
    <w:rsid w:val="00D54058"/>
    <w:rsid w:val="00D5416C"/>
    <w:rsid w:val="00D541C8"/>
    <w:rsid w:val="00D542D0"/>
    <w:rsid w:val="00D5438C"/>
    <w:rsid w:val="00D543C7"/>
    <w:rsid w:val="00D543CA"/>
    <w:rsid w:val="00D54697"/>
    <w:rsid w:val="00D546C9"/>
    <w:rsid w:val="00D546D0"/>
    <w:rsid w:val="00D546D3"/>
    <w:rsid w:val="00D547CD"/>
    <w:rsid w:val="00D54A20"/>
    <w:rsid w:val="00D54A49"/>
    <w:rsid w:val="00D54B4E"/>
    <w:rsid w:val="00D54B6C"/>
    <w:rsid w:val="00D54B8D"/>
    <w:rsid w:val="00D54D32"/>
    <w:rsid w:val="00D54D5D"/>
    <w:rsid w:val="00D54E36"/>
    <w:rsid w:val="00D54F38"/>
    <w:rsid w:val="00D54FC3"/>
    <w:rsid w:val="00D55138"/>
    <w:rsid w:val="00D5514E"/>
    <w:rsid w:val="00D551C2"/>
    <w:rsid w:val="00D552B3"/>
    <w:rsid w:val="00D552FB"/>
    <w:rsid w:val="00D55336"/>
    <w:rsid w:val="00D553CE"/>
    <w:rsid w:val="00D55468"/>
    <w:rsid w:val="00D55469"/>
    <w:rsid w:val="00D5546F"/>
    <w:rsid w:val="00D55552"/>
    <w:rsid w:val="00D555AF"/>
    <w:rsid w:val="00D555CB"/>
    <w:rsid w:val="00D55726"/>
    <w:rsid w:val="00D558D9"/>
    <w:rsid w:val="00D5591A"/>
    <w:rsid w:val="00D559F8"/>
    <w:rsid w:val="00D55BC6"/>
    <w:rsid w:val="00D55C84"/>
    <w:rsid w:val="00D55CFE"/>
    <w:rsid w:val="00D55D32"/>
    <w:rsid w:val="00D55D48"/>
    <w:rsid w:val="00D55E6E"/>
    <w:rsid w:val="00D5606B"/>
    <w:rsid w:val="00D560B8"/>
    <w:rsid w:val="00D560E2"/>
    <w:rsid w:val="00D5628A"/>
    <w:rsid w:val="00D5639C"/>
    <w:rsid w:val="00D563EF"/>
    <w:rsid w:val="00D56428"/>
    <w:rsid w:val="00D56528"/>
    <w:rsid w:val="00D5653A"/>
    <w:rsid w:val="00D5670D"/>
    <w:rsid w:val="00D56725"/>
    <w:rsid w:val="00D56746"/>
    <w:rsid w:val="00D56796"/>
    <w:rsid w:val="00D567BB"/>
    <w:rsid w:val="00D567D6"/>
    <w:rsid w:val="00D567F0"/>
    <w:rsid w:val="00D568DB"/>
    <w:rsid w:val="00D56912"/>
    <w:rsid w:val="00D5692F"/>
    <w:rsid w:val="00D569A7"/>
    <w:rsid w:val="00D56A25"/>
    <w:rsid w:val="00D56BA8"/>
    <w:rsid w:val="00D56C39"/>
    <w:rsid w:val="00D56CCD"/>
    <w:rsid w:val="00D56F38"/>
    <w:rsid w:val="00D56F5D"/>
    <w:rsid w:val="00D56F7F"/>
    <w:rsid w:val="00D56F94"/>
    <w:rsid w:val="00D56FC1"/>
    <w:rsid w:val="00D57123"/>
    <w:rsid w:val="00D5716E"/>
    <w:rsid w:val="00D571A5"/>
    <w:rsid w:val="00D57200"/>
    <w:rsid w:val="00D5720B"/>
    <w:rsid w:val="00D57352"/>
    <w:rsid w:val="00D573E3"/>
    <w:rsid w:val="00D57425"/>
    <w:rsid w:val="00D574F7"/>
    <w:rsid w:val="00D57569"/>
    <w:rsid w:val="00D57724"/>
    <w:rsid w:val="00D57733"/>
    <w:rsid w:val="00D577A2"/>
    <w:rsid w:val="00D5783F"/>
    <w:rsid w:val="00D578CE"/>
    <w:rsid w:val="00D578EE"/>
    <w:rsid w:val="00D5794B"/>
    <w:rsid w:val="00D57A4A"/>
    <w:rsid w:val="00D57A58"/>
    <w:rsid w:val="00D57AC7"/>
    <w:rsid w:val="00D57C3C"/>
    <w:rsid w:val="00D57C8D"/>
    <w:rsid w:val="00D57CF6"/>
    <w:rsid w:val="00D57D37"/>
    <w:rsid w:val="00D57DB1"/>
    <w:rsid w:val="00D57DD0"/>
    <w:rsid w:val="00D57E9E"/>
    <w:rsid w:val="00D600D0"/>
    <w:rsid w:val="00D600D8"/>
    <w:rsid w:val="00D6014F"/>
    <w:rsid w:val="00D60162"/>
    <w:rsid w:val="00D602AD"/>
    <w:rsid w:val="00D60333"/>
    <w:rsid w:val="00D605C2"/>
    <w:rsid w:val="00D6060F"/>
    <w:rsid w:val="00D60695"/>
    <w:rsid w:val="00D606B3"/>
    <w:rsid w:val="00D6075F"/>
    <w:rsid w:val="00D60772"/>
    <w:rsid w:val="00D607F1"/>
    <w:rsid w:val="00D607FA"/>
    <w:rsid w:val="00D60827"/>
    <w:rsid w:val="00D608EF"/>
    <w:rsid w:val="00D60B06"/>
    <w:rsid w:val="00D60B1D"/>
    <w:rsid w:val="00D60B35"/>
    <w:rsid w:val="00D60B77"/>
    <w:rsid w:val="00D60CCA"/>
    <w:rsid w:val="00D60D2E"/>
    <w:rsid w:val="00D60D3A"/>
    <w:rsid w:val="00D60D53"/>
    <w:rsid w:val="00D60ECB"/>
    <w:rsid w:val="00D610A6"/>
    <w:rsid w:val="00D610C1"/>
    <w:rsid w:val="00D611AE"/>
    <w:rsid w:val="00D612DC"/>
    <w:rsid w:val="00D612ED"/>
    <w:rsid w:val="00D6132D"/>
    <w:rsid w:val="00D6134F"/>
    <w:rsid w:val="00D61519"/>
    <w:rsid w:val="00D615B9"/>
    <w:rsid w:val="00D6163B"/>
    <w:rsid w:val="00D61694"/>
    <w:rsid w:val="00D616A1"/>
    <w:rsid w:val="00D6176B"/>
    <w:rsid w:val="00D6186A"/>
    <w:rsid w:val="00D61870"/>
    <w:rsid w:val="00D6191D"/>
    <w:rsid w:val="00D61946"/>
    <w:rsid w:val="00D61972"/>
    <w:rsid w:val="00D619BB"/>
    <w:rsid w:val="00D61ADD"/>
    <w:rsid w:val="00D61BC1"/>
    <w:rsid w:val="00D61C43"/>
    <w:rsid w:val="00D61E6C"/>
    <w:rsid w:val="00D61F15"/>
    <w:rsid w:val="00D61F22"/>
    <w:rsid w:val="00D61FD8"/>
    <w:rsid w:val="00D62034"/>
    <w:rsid w:val="00D62133"/>
    <w:rsid w:val="00D6219D"/>
    <w:rsid w:val="00D6224A"/>
    <w:rsid w:val="00D6225C"/>
    <w:rsid w:val="00D622C3"/>
    <w:rsid w:val="00D622CC"/>
    <w:rsid w:val="00D622D6"/>
    <w:rsid w:val="00D62343"/>
    <w:rsid w:val="00D62679"/>
    <w:rsid w:val="00D627B3"/>
    <w:rsid w:val="00D62AFC"/>
    <w:rsid w:val="00D62B65"/>
    <w:rsid w:val="00D62B94"/>
    <w:rsid w:val="00D62CC3"/>
    <w:rsid w:val="00D62D32"/>
    <w:rsid w:val="00D62D7C"/>
    <w:rsid w:val="00D62DC0"/>
    <w:rsid w:val="00D62E80"/>
    <w:rsid w:val="00D62ECC"/>
    <w:rsid w:val="00D62FB6"/>
    <w:rsid w:val="00D63057"/>
    <w:rsid w:val="00D630C2"/>
    <w:rsid w:val="00D6311D"/>
    <w:rsid w:val="00D631E1"/>
    <w:rsid w:val="00D6332B"/>
    <w:rsid w:val="00D634D6"/>
    <w:rsid w:val="00D634E0"/>
    <w:rsid w:val="00D6366B"/>
    <w:rsid w:val="00D63765"/>
    <w:rsid w:val="00D637F4"/>
    <w:rsid w:val="00D638B5"/>
    <w:rsid w:val="00D63949"/>
    <w:rsid w:val="00D63A07"/>
    <w:rsid w:val="00D63A0D"/>
    <w:rsid w:val="00D63A10"/>
    <w:rsid w:val="00D63A73"/>
    <w:rsid w:val="00D63ADE"/>
    <w:rsid w:val="00D63B10"/>
    <w:rsid w:val="00D63BF9"/>
    <w:rsid w:val="00D63C4E"/>
    <w:rsid w:val="00D63C94"/>
    <w:rsid w:val="00D63F59"/>
    <w:rsid w:val="00D6402D"/>
    <w:rsid w:val="00D64189"/>
    <w:rsid w:val="00D641B3"/>
    <w:rsid w:val="00D642A9"/>
    <w:rsid w:val="00D64448"/>
    <w:rsid w:val="00D6463C"/>
    <w:rsid w:val="00D647AA"/>
    <w:rsid w:val="00D64A8F"/>
    <w:rsid w:val="00D64B5E"/>
    <w:rsid w:val="00D64BC1"/>
    <w:rsid w:val="00D64BC8"/>
    <w:rsid w:val="00D64BCE"/>
    <w:rsid w:val="00D64C0B"/>
    <w:rsid w:val="00D64CEB"/>
    <w:rsid w:val="00D64D06"/>
    <w:rsid w:val="00D64E0F"/>
    <w:rsid w:val="00D64E7A"/>
    <w:rsid w:val="00D64F52"/>
    <w:rsid w:val="00D65044"/>
    <w:rsid w:val="00D650F4"/>
    <w:rsid w:val="00D65258"/>
    <w:rsid w:val="00D65329"/>
    <w:rsid w:val="00D6532A"/>
    <w:rsid w:val="00D65330"/>
    <w:rsid w:val="00D6540C"/>
    <w:rsid w:val="00D65443"/>
    <w:rsid w:val="00D654D9"/>
    <w:rsid w:val="00D654F9"/>
    <w:rsid w:val="00D654FC"/>
    <w:rsid w:val="00D65533"/>
    <w:rsid w:val="00D6558B"/>
    <w:rsid w:val="00D656B4"/>
    <w:rsid w:val="00D657B3"/>
    <w:rsid w:val="00D65840"/>
    <w:rsid w:val="00D65889"/>
    <w:rsid w:val="00D658B0"/>
    <w:rsid w:val="00D6592D"/>
    <w:rsid w:val="00D6597A"/>
    <w:rsid w:val="00D659E1"/>
    <w:rsid w:val="00D659EC"/>
    <w:rsid w:val="00D65AC6"/>
    <w:rsid w:val="00D65B04"/>
    <w:rsid w:val="00D65B3E"/>
    <w:rsid w:val="00D65C27"/>
    <w:rsid w:val="00D65E85"/>
    <w:rsid w:val="00D65EAF"/>
    <w:rsid w:val="00D65EB9"/>
    <w:rsid w:val="00D65EC1"/>
    <w:rsid w:val="00D65FE5"/>
    <w:rsid w:val="00D66190"/>
    <w:rsid w:val="00D661B6"/>
    <w:rsid w:val="00D661B9"/>
    <w:rsid w:val="00D661C0"/>
    <w:rsid w:val="00D6628C"/>
    <w:rsid w:val="00D66462"/>
    <w:rsid w:val="00D664EF"/>
    <w:rsid w:val="00D664F6"/>
    <w:rsid w:val="00D66589"/>
    <w:rsid w:val="00D66624"/>
    <w:rsid w:val="00D6668B"/>
    <w:rsid w:val="00D666C3"/>
    <w:rsid w:val="00D6675D"/>
    <w:rsid w:val="00D6678A"/>
    <w:rsid w:val="00D667F2"/>
    <w:rsid w:val="00D66874"/>
    <w:rsid w:val="00D668A9"/>
    <w:rsid w:val="00D668CA"/>
    <w:rsid w:val="00D66967"/>
    <w:rsid w:val="00D669DA"/>
    <w:rsid w:val="00D66AFB"/>
    <w:rsid w:val="00D66B3E"/>
    <w:rsid w:val="00D66DEA"/>
    <w:rsid w:val="00D66E23"/>
    <w:rsid w:val="00D66E3A"/>
    <w:rsid w:val="00D66FC2"/>
    <w:rsid w:val="00D67035"/>
    <w:rsid w:val="00D6708D"/>
    <w:rsid w:val="00D6712D"/>
    <w:rsid w:val="00D67290"/>
    <w:rsid w:val="00D67317"/>
    <w:rsid w:val="00D67354"/>
    <w:rsid w:val="00D673D4"/>
    <w:rsid w:val="00D676DA"/>
    <w:rsid w:val="00D67784"/>
    <w:rsid w:val="00D677B6"/>
    <w:rsid w:val="00D677DA"/>
    <w:rsid w:val="00D6785A"/>
    <w:rsid w:val="00D67AB2"/>
    <w:rsid w:val="00D67DA4"/>
    <w:rsid w:val="00D67E0A"/>
    <w:rsid w:val="00D67E9D"/>
    <w:rsid w:val="00D67EF4"/>
    <w:rsid w:val="00D67F1C"/>
    <w:rsid w:val="00D67FCF"/>
    <w:rsid w:val="00D700B5"/>
    <w:rsid w:val="00D701A5"/>
    <w:rsid w:val="00D70203"/>
    <w:rsid w:val="00D70239"/>
    <w:rsid w:val="00D70471"/>
    <w:rsid w:val="00D704DC"/>
    <w:rsid w:val="00D704E0"/>
    <w:rsid w:val="00D704E9"/>
    <w:rsid w:val="00D70506"/>
    <w:rsid w:val="00D70544"/>
    <w:rsid w:val="00D70752"/>
    <w:rsid w:val="00D708D3"/>
    <w:rsid w:val="00D70A0C"/>
    <w:rsid w:val="00D70B28"/>
    <w:rsid w:val="00D70BB8"/>
    <w:rsid w:val="00D70C4A"/>
    <w:rsid w:val="00D70C6D"/>
    <w:rsid w:val="00D70D3A"/>
    <w:rsid w:val="00D70D5D"/>
    <w:rsid w:val="00D70DAB"/>
    <w:rsid w:val="00D70F32"/>
    <w:rsid w:val="00D70FD3"/>
    <w:rsid w:val="00D71124"/>
    <w:rsid w:val="00D71146"/>
    <w:rsid w:val="00D71190"/>
    <w:rsid w:val="00D71225"/>
    <w:rsid w:val="00D71462"/>
    <w:rsid w:val="00D714CC"/>
    <w:rsid w:val="00D715CE"/>
    <w:rsid w:val="00D715E5"/>
    <w:rsid w:val="00D7169D"/>
    <w:rsid w:val="00D716A0"/>
    <w:rsid w:val="00D716F4"/>
    <w:rsid w:val="00D7183B"/>
    <w:rsid w:val="00D718B2"/>
    <w:rsid w:val="00D7192A"/>
    <w:rsid w:val="00D71A66"/>
    <w:rsid w:val="00D71B3D"/>
    <w:rsid w:val="00D71B8F"/>
    <w:rsid w:val="00D71C9B"/>
    <w:rsid w:val="00D71CBE"/>
    <w:rsid w:val="00D71D8E"/>
    <w:rsid w:val="00D71EC7"/>
    <w:rsid w:val="00D71F1D"/>
    <w:rsid w:val="00D71F91"/>
    <w:rsid w:val="00D72198"/>
    <w:rsid w:val="00D722CB"/>
    <w:rsid w:val="00D722F2"/>
    <w:rsid w:val="00D72443"/>
    <w:rsid w:val="00D724DA"/>
    <w:rsid w:val="00D72505"/>
    <w:rsid w:val="00D72543"/>
    <w:rsid w:val="00D7256B"/>
    <w:rsid w:val="00D72591"/>
    <w:rsid w:val="00D72613"/>
    <w:rsid w:val="00D7262D"/>
    <w:rsid w:val="00D726A9"/>
    <w:rsid w:val="00D727E2"/>
    <w:rsid w:val="00D72848"/>
    <w:rsid w:val="00D7286A"/>
    <w:rsid w:val="00D72A63"/>
    <w:rsid w:val="00D72BE4"/>
    <w:rsid w:val="00D72C3F"/>
    <w:rsid w:val="00D72C54"/>
    <w:rsid w:val="00D72C75"/>
    <w:rsid w:val="00D72C7B"/>
    <w:rsid w:val="00D72C92"/>
    <w:rsid w:val="00D72CBA"/>
    <w:rsid w:val="00D72D3A"/>
    <w:rsid w:val="00D72ED5"/>
    <w:rsid w:val="00D73005"/>
    <w:rsid w:val="00D7303B"/>
    <w:rsid w:val="00D7308C"/>
    <w:rsid w:val="00D73186"/>
    <w:rsid w:val="00D7328A"/>
    <w:rsid w:val="00D7328E"/>
    <w:rsid w:val="00D732B1"/>
    <w:rsid w:val="00D73307"/>
    <w:rsid w:val="00D7339C"/>
    <w:rsid w:val="00D733E8"/>
    <w:rsid w:val="00D7341C"/>
    <w:rsid w:val="00D7341E"/>
    <w:rsid w:val="00D736F8"/>
    <w:rsid w:val="00D73780"/>
    <w:rsid w:val="00D7378F"/>
    <w:rsid w:val="00D737D9"/>
    <w:rsid w:val="00D73828"/>
    <w:rsid w:val="00D73935"/>
    <w:rsid w:val="00D739EF"/>
    <w:rsid w:val="00D73AAF"/>
    <w:rsid w:val="00D73B1D"/>
    <w:rsid w:val="00D73C29"/>
    <w:rsid w:val="00D73C8C"/>
    <w:rsid w:val="00D73CBD"/>
    <w:rsid w:val="00D73D9A"/>
    <w:rsid w:val="00D73DDA"/>
    <w:rsid w:val="00D73F85"/>
    <w:rsid w:val="00D74055"/>
    <w:rsid w:val="00D7405C"/>
    <w:rsid w:val="00D74129"/>
    <w:rsid w:val="00D7412B"/>
    <w:rsid w:val="00D74196"/>
    <w:rsid w:val="00D74212"/>
    <w:rsid w:val="00D7423E"/>
    <w:rsid w:val="00D74307"/>
    <w:rsid w:val="00D74412"/>
    <w:rsid w:val="00D74486"/>
    <w:rsid w:val="00D744E4"/>
    <w:rsid w:val="00D74521"/>
    <w:rsid w:val="00D74593"/>
    <w:rsid w:val="00D74632"/>
    <w:rsid w:val="00D748A0"/>
    <w:rsid w:val="00D74959"/>
    <w:rsid w:val="00D749AB"/>
    <w:rsid w:val="00D74AC2"/>
    <w:rsid w:val="00D74ACD"/>
    <w:rsid w:val="00D74AD0"/>
    <w:rsid w:val="00D74B09"/>
    <w:rsid w:val="00D74BAA"/>
    <w:rsid w:val="00D74BB0"/>
    <w:rsid w:val="00D74BE6"/>
    <w:rsid w:val="00D74C3E"/>
    <w:rsid w:val="00D74C4B"/>
    <w:rsid w:val="00D74C9D"/>
    <w:rsid w:val="00D74CEE"/>
    <w:rsid w:val="00D74DFC"/>
    <w:rsid w:val="00D74E47"/>
    <w:rsid w:val="00D74E95"/>
    <w:rsid w:val="00D74EAD"/>
    <w:rsid w:val="00D7500E"/>
    <w:rsid w:val="00D7503E"/>
    <w:rsid w:val="00D7513A"/>
    <w:rsid w:val="00D751A0"/>
    <w:rsid w:val="00D7530D"/>
    <w:rsid w:val="00D7532B"/>
    <w:rsid w:val="00D75338"/>
    <w:rsid w:val="00D7537E"/>
    <w:rsid w:val="00D753F0"/>
    <w:rsid w:val="00D754AA"/>
    <w:rsid w:val="00D754B0"/>
    <w:rsid w:val="00D7576B"/>
    <w:rsid w:val="00D757CE"/>
    <w:rsid w:val="00D75A4A"/>
    <w:rsid w:val="00D75A7E"/>
    <w:rsid w:val="00D75A7F"/>
    <w:rsid w:val="00D75AB8"/>
    <w:rsid w:val="00D75C00"/>
    <w:rsid w:val="00D75D31"/>
    <w:rsid w:val="00D75D37"/>
    <w:rsid w:val="00D75DA6"/>
    <w:rsid w:val="00D75EDB"/>
    <w:rsid w:val="00D75F22"/>
    <w:rsid w:val="00D75F91"/>
    <w:rsid w:val="00D75F95"/>
    <w:rsid w:val="00D76014"/>
    <w:rsid w:val="00D76074"/>
    <w:rsid w:val="00D760BF"/>
    <w:rsid w:val="00D76102"/>
    <w:rsid w:val="00D761BE"/>
    <w:rsid w:val="00D761EC"/>
    <w:rsid w:val="00D76417"/>
    <w:rsid w:val="00D76514"/>
    <w:rsid w:val="00D767E0"/>
    <w:rsid w:val="00D7680F"/>
    <w:rsid w:val="00D76839"/>
    <w:rsid w:val="00D7695B"/>
    <w:rsid w:val="00D769E0"/>
    <w:rsid w:val="00D769F4"/>
    <w:rsid w:val="00D76A32"/>
    <w:rsid w:val="00D76A5D"/>
    <w:rsid w:val="00D76AC0"/>
    <w:rsid w:val="00D76DA6"/>
    <w:rsid w:val="00D76E40"/>
    <w:rsid w:val="00D76E57"/>
    <w:rsid w:val="00D76EF7"/>
    <w:rsid w:val="00D76F5B"/>
    <w:rsid w:val="00D76FC1"/>
    <w:rsid w:val="00D76FD9"/>
    <w:rsid w:val="00D77105"/>
    <w:rsid w:val="00D7729B"/>
    <w:rsid w:val="00D772A2"/>
    <w:rsid w:val="00D772ED"/>
    <w:rsid w:val="00D77353"/>
    <w:rsid w:val="00D77393"/>
    <w:rsid w:val="00D773BA"/>
    <w:rsid w:val="00D773CF"/>
    <w:rsid w:val="00D77473"/>
    <w:rsid w:val="00D774AD"/>
    <w:rsid w:val="00D77559"/>
    <w:rsid w:val="00D77565"/>
    <w:rsid w:val="00D7767F"/>
    <w:rsid w:val="00D77698"/>
    <w:rsid w:val="00D77796"/>
    <w:rsid w:val="00D77822"/>
    <w:rsid w:val="00D77979"/>
    <w:rsid w:val="00D779AC"/>
    <w:rsid w:val="00D779CB"/>
    <w:rsid w:val="00D779FD"/>
    <w:rsid w:val="00D77A3B"/>
    <w:rsid w:val="00D77A4B"/>
    <w:rsid w:val="00D77AE5"/>
    <w:rsid w:val="00D77B8B"/>
    <w:rsid w:val="00D77BF7"/>
    <w:rsid w:val="00D77C67"/>
    <w:rsid w:val="00D77DB0"/>
    <w:rsid w:val="00D77EBC"/>
    <w:rsid w:val="00D8001A"/>
    <w:rsid w:val="00D8004D"/>
    <w:rsid w:val="00D800E0"/>
    <w:rsid w:val="00D80116"/>
    <w:rsid w:val="00D8018A"/>
    <w:rsid w:val="00D801AF"/>
    <w:rsid w:val="00D80203"/>
    <w:rsid w:val="00D80260"/>
    <w:rsid w:val="00D80325"/>
    <w:rsid w:val="00D80389"/>
    <w:rsid w:val="00D803E7"/>
    <w:rsid w:val="00D80470"/>
    <w:rsid w:val="00D804E4"/>
    <w:rsid w:val="00D80699"/>
    <w:rsid w:val="00D806DC"/>
    <w:rsid w:val="00D80702"/>
    <w:rsid w:val="00D80A0A"/>
    <w:rsid w:val="00D80A6F"/>
    <w:rsid w:val="00D80A70"/>
    <w:rsid w:val="00D80B35"/>
    <w:rsid w:val="00D80C91"/>
    <w:rsid w:val="00D80D4C"/>
    <w:rsid w:val="00D80EAB"/>
    <w:rsid w:val="00D80EDB"/>
    <w:rsid w:val="00D80EF0"/>
    <w:rsid w:val="00D80F02"/>
    <w:rsid w:val="00D80F21"/>
    <w:rsid w:val="00D81095"/>
    <w:rsid w:val="00D8111B"/>
    <w:rsid w:val="00D8112A"/>
    <w:rsid w:val="00D81132"/>
    <w:rsid w:val="00D81163"/>
    <w:rsid w:val="00D8117D"/>
    <w:rsid w:val="00D812DE"/>
    <w:rsid w:val="00D813D7"/>
    <w:rsid w:val="00D8143A"/>
    <w:rsid w:val="00D814DB"/>
    <w:rsid w:val="00D8153F"/>
    <w:rsid w:val="00D8157E"/>
    <w:rsid w:val="00D815C1"/>
    <w:rsid w:val="00D818B4"/>
    <w:rsid w:val="00D81A43"/>
    <w:rsid w:val="00D81AF4"/>
    <w:rsid w:val="00D81B02"/>
    <w:rsid w:val="00D81B54"/>
    <w:rsid w:val="00D81CBC"/>
    <w:rsid w:val="00D81E36"/>
    <w:rsid w:val="00D81E58"/>
    <w:rsid w:val="00D81E7C"/>
    <w:rsid w:val="00D81EAB"/>
    <w:rsid w:val="00D81F25"/>
    <w:rsid w:val="00D81F9E"/>
    <w:rsid w:val="00D81FAF"/>
    <w:rsid w:val="00D81FBE"/>
    <w:rsid w:val="00D81FCD"/>
    <w:rsid w:val="00D81FF5"/>
    <w:rsid w:val="00D81FF8"/>
    <w:rsid w:val="00D82376"/>
    <w:rsid w:val="00D82378"/>
    <w:rsid w:val="00D82464"/>
    <w:rsid w:val="00D824BA"/>
    <w:rsid w:val="00D82554"/>
    <w:rsid w:val="00D82589"/>
    <w:rsid w:val="00D826C0"/>
    <w:rsid w:val="00D8273E"/>
    <w:rsid w:val="00D827C0"/>
    <w:rsid w:val="00D82947"/>
    <w:rsid w:val="00D829F2"/>
    <w:rsid w:val="00D82C02"/>
    <w:rsid w:val="00D82C2E"/>
    <w:rsid w:val="00D82CD0"/>
    <w:rsid w:val="00D82CD1"/>
    <w:rsid w:val="00D82D03"/>
    <w:rsid w:val="00D82DEA"/>
    <w:rsid w:val="00D82E3F"/>
    <w:rsid w:val="00D82E81"/>
    <w:rsid w:val="00D82ECD"/>
    <w:rsid w:val="00D82F7A"/>
    <w:rsid w:val="00D82FE4"/>
    <w:rsid w:val="00D832E5"/>
    <w:rsid w:val="00D8332C"/>
    <w:rsid w:val="00D83429"/>
    <w:rsid w:val="00D8346F"/>
    <w:rsid w:val="00D83575"/>
    <w:rsid w:val="00D835E3"/>
    <w:rsid w:val="00D83642"/>
    <w:rsid w:val="00D83752"/>
    <w:rsid w:val="00D837D5"/>
    <w:rsid w:val="00D837EE"/>
    <w:rsid w:val="00D83845"/>
    <w:rsid w:val="00D838C8"/>
    <w:rsid w:val="00D838D5"/>
    <w:rsid w:val="00D83B80"/>
    <w:rsid w:val="00D83B98"/>
    <w:rsid w:val="00D83BA6"/>
    <w:rsid w:val="00D83BF0"/>
    <w:rsid w:val="00D83C83"/>
    <w:rsid w:val="00D83DD1"/>
    <w:rsid w:val="00D83E56"/>
    <w:rsid w:val="00D83F07"/>
    <w:rsid w:val="00D83F2C"/>
    <w:rsid w:val="00D83F5C"/>
    <w:rsid w:val="00D83F7D"/>
    <w:rsid w:val="00D83FA7"/>
    <w:rsid w:val="00D840D9"/>
    <w:rsid w:val="00D840E0"/>
    <w:rsid w:val="00D842E1"/>
    <w:rsid w:val="00D8448E"/>
    <w:rsid w:val="00D845EC"/>
    <w:rsid w:val="00D8462C"/>
    <w:rsid w:val="00D84781"/>
    <w:rsid w:val="00D84838"/>
    <w:rsid w:val="00D8491B"/>
    <w:rsid w:val="00D84B03"/>
    <w:rsid w:val="00D84B0F"/>
    <w:rsid w:val="00D84DCD"/>
    <w:rsid w:val="00D84DE7"/>
    <w:rsid w:val="00D84E36"/>
    <w:rsid w:val="00D8504A"/>
    <w:rsid w:val="00D85082"/>
    <w:rsid w:val="00D8527C"/>
    <w:rsid w:val="00D852FE"/>
    <w:rsid w:val="00D85319"/>
    <w:rsid w:val="00D853B4"/>
    <w:rsid w:val="00D853B8"/>
    <w:rsid w:val="00D853E8"/>
    <w:rsid w:val="00D8565B"/>
    <w:rsid w:val="00D85688"/>
    <w:rsid w:val="00D856A5"/>
    <w:rsid w:val="00D856C6"/>
    <w:rsid w:val="00D856ED"/>
    <w:rsid w:val="00D85707"/>
    <w:rsid w:val="00D8582C"/>
    <w:rsid w:val="00D8593F"/>
    <w:rsid w:val="00D85954"/>
    <w:rsid w:val="00D85A98"/>
    <w:rsid w:val="00D85AD6"/>
    <w:rsid w:val="00D85B1E"/>
    <w:rsid w:val="00D85BCF"/>
    <w:rsid w:val="00D85BF6"/>
    <w:rsid w:val="00D85C28"/>
    <w:rsid w:val="00D85C37"/>
    <w:rsid w:val="00D85EFB"/>
    <w:rsid w:val="00D85F09"/>
    <w:rsid w:val="00D85F2D"/>
    <w:rsid w:val="00D85F47"/>
    <w:rsid w:val="00D85F76"/>
    <w:rsid w:val="00D860D8"/>
    <w:rsid w:val="00D86108"/>
    <w:rsid w:val="00D8619E"/>
    <w:rsid w:val="00D8621C"/>
    <w:rsid w:val="00D86264"/>
    <w:rsid w:val="00D862FC"/>
    <w:rsid w:val="00D86507"/>
    <w:rsid w:val="00D865CB"/>
    <w:rsid w:val="00D86674"/>
    <w:rsid w:val="00D8667C"/>
    <w:rsid w:val="00D86744"/>
    <w:rsid w:val="00D867AF"/>
    <w:rsid w:val="00D86808"/>
    <w:rsid w:val="00D8682E"/>
    <w:rsid w:val="00D86839"/>
    <w:rsid w:val="00D86842"/>
    <w:rsid w:val="00D8689A"/>
    <w:rsid w:val="00D868BF"/>
    <w:rsid w:val="00D8699A"/>
    <w:rsid w:val="00D86B0E"/>
    <w:rsid w:val="00D86D3F"/>
    <w:rsid w:val="00D86D8A"/>
    <w:rsid w:val="00D86DBB"/>
    <w:rsid w:val="00D86E16"/>
    <w:rsid w:val="00D86EE4"/>
    <w:rsid w:val="00D87088"/>
    <w:rsid w:val="00D8709C"/>
    <w:rsid w:val="00D87113"/>
    <w:rsid w:val="00D87138"/>
    <w:rsid w:val="00D8716D"/>
    <w:rsid w:val="00D871B4"/>
    <w:rsid w:val="00D87210"/>
    <w:rsid w:val="00D8723E"/>
    <w:rsid w:val="00D872F0"/>
    <w:rsid w:val="00D872F4"/>
    <w:rsid w:val="00D87330"/>
    <w:rsid w:val="00D87378"/>
    <w:rsid w:val="00D87489"/>
    <w:rsid w:val="00D8748C"/>
    <w:rsid w:val="00D87561"/>
    <w:rsid w:val="00D875B2"/>
    <w:rsid w:val="00D87659"/>
    <w:rsid w:val="00D87739"/>
    <w:rsid w:val="00D8774F"/>
    <w:rsid w:val="00D8781A"/>
    <w:rsid w:val="00D878AF"/>
    <w:rsid w:val="00D878B2"/>
    <w:rsid w:val="00D879AB"/>
    <w:rsid w:val="00D879B8"/>
    <w:rsid w:val="00D87AD1"/>
    <w:rsid w:val="00D87AF3"/>
    <w:rsid w:val="00D87B00"/>
    <w:rsid w:val="00D87C1E"/>
    <w:rsid w:val="00D87C4A"/>
    <w:rsid w:val="00D87C56"/>
    <w:rsid w:val="00D87E1B"/>
    <w:rsid w:val="00D87E68"/>
    <w:rsid w:val="00D87E71"/>
    <w:rsid w:val="00D900AD"/>
    <w:rsid w:val="00D900B9"/>
    <w:rsid w:val="00D902F6"/>
    <w:rsid w:val="00D90301"/>
    <w:rsid w:val="00D90308"/>
    <w:rsid w:val="00D903DE"/>
    <w:rsid w:val="00D906AE"/>
    <w:rsid w:val="00D9071F"/>
    <w:rsid w:val="00D9076C"/>
    <w:rsid w:val="00D9099B"/>
    <w:rsid w:val="00D909B7"/>
    <w:rsid w:val="00D90A29"/>
    <w:rsid w:val="00D90AAD"/>
    <w:rsid w:val="00D90E68"/>
    <w:rsid w:val="00D90E9B"/>
    <w:rsid w:val="00D90F19"/>
    <w:rsid w:val="00D90F1F"/>
    <w:rsid w:val="00D90F5B"/>
    <w:rsid w:val="00D90FC9"/>
    <w:rsid w:val="00D90FE8"/>
    <w:rsid w:val="00D910AE"/>
    <w:rsid w:val="00D910CC"/>
    <w:rsid w:val="00D91170"/>
    <w:rsid w:val="00D911E2"/>
    <w:rsid w:val="00D912C5"/>
    <w:rsid w:val="00D91310"/>
    <w:rsid w:val="00D913A2"/>
    <w:rsid w:val="00D9142A"/>
    <w:rsid w:val="00D914D6"/>
    <w:rsid w:val="00D9150B"/>
    <w:rsid w:val="00D915EF"/>
    <w:rsid w:val="00D917B0"/>
    <w:rsid w:val="00D918C4"/>
    <w:rsid w:val="00D918E1"/>
    <w:rsid w:val="00D9194A"/>
    <w:rsid w:val="00D9195A"/>
    <w:rsid w:val="00D91962"/>
    <w:rsid w:val="00D91969"/>
    <w:rsid w:val="00D91992"/>
    <w:rsid w:val="00D91A3A"/>
    <w:rsid w:val="00D91A4C"/>
    <w:rsid w:val="00D91A64"/>
    <w:rsid w:val="00D91AA2"/>
    <w:rsid w:val="00D91AEC"/>
    <w:rsid w:val="00D91CA2"/>
    <w:rsid w:val="00D91CE1"/>
    <w:rsid w:val="00D91D37"/>
    <w:rsid w:val="00D91D81"/>
    <w:rsid w:val="00D91DE0"/>
    <w:rsid w:val="00D91E1D"/>
    <w:rsid w:val="00D91E4D"/>
    <w:rsid w:val="00D91EA9"/>
    <w:rsid w:val="00D92062"/>
    <w:rsid w:val="00D920C1"/>
    <w:rsid w:val="00D92125"/>
    <w:rsid w:val="00D922CE"/>
    <w:rsid w:val="00D922F2"/>
    <w:rsid w:val="00D92464"/>
    <w:rsid w:val="00D9251A"/>
    <w:rsid w:val="00D9257D"/>
    <w:rsid w:val="00D925A4"/>
    <w:rsid w:val="00D925F4"/>
    <w:rsid w:val="00D92797"/>
    <w:rsid w:val="00D92816"/>
    <w:rsid w:val="00D92869"/>
    <w:rsid w:val="00D928DE"/>
    <w:rsid w:val="00D929DA"/>
    <w:rsid w:val="00D92C4C"/>
    <w:rsid w:val="00D92DE3"/>
    <w:rsid w:val="00D92E31"/>
    <w:rsid w:val="00D92F64"/>
    <w:rsid w:val="00D92FDE"/>
    <w:rsid w:val="00D93017"/>
    <w:rsid w:val="00D930E7"/>
    <w:rsid w:val="00D93145"/>
    <w:rsid w:val="00D9314B"/>
    <w:rsid w:val="00D932B1"/>
    <w:rsid w:val="00D93425"/>
    <w:rsid w:val="00D9345E"/>
    <w:rsid w:val="00D93486"/>
    <w:rsid w:val="00D934EC"/>
    <w:rsid w:val="00D935A2"/>
    <w:rsid w:val="00D935AF"/>
    <w:rsid w:val="00D936CC"/>
    <w:rsid w:val="00D937B7"/>
    <w:rsid w:val="00D93846"/>
    <w:rsid w:val="00D938F2"/>
    <w:rsid w:val="00D93926"/>
    <w:rsid w:val="00D93955"/>
    <w:rsid w:val="00D93A7E"/>
    <w:rsid w:val="00D93A9B"/>
    <w:rsid w:val="00D93AF7"/>
    <w:rsid w:val="00D93B2F"/>
    <w:rsid w:val="00D93B43"/>
    <w:rsid w:val="00D93B48"/>
    <w:rsid w:val="00D93BC7"/>
    <w:rsid w:val="00D93C28"/>
    <w:rsid w:val="00D93C54"/>
    <w:rsid w:val="00D93CC5"/>
    <w:rsid w:val="00D93CD9"/>
    <w:rsid w:val="00D93D07"/>
    <w:rsid w:val="00D93E43"/>
    <w:rsid w:val="00D93E84"/>
    <w:rsid w:val="00D93E87"/>
    <w:rsid w:val="00D93F67"/>
    <w:rsid w:val="00D941D2"/>
    <w:rsid w:val="00D94257"/>
    <w:rsid w:val="00D94260"/>
    <w:rsid w:val="00D9437E"/>
    <w:rsid w:val="00D9439D"/>
    <w:rsid w:val="00D9450D"/>
    <w:rsid w:val="00D94542"/>
    <w:rsid w:val="00D945B6"/>
    <w:rsid w:val="00D945CD"/>
    <w:rsid w:val="00D94682"/>
    <w:rsid w:val="00D94713"/>
    <w:rsid w:val="00D94732"/>
    <w:rsid w:val="00D948C8"/>
    <w:rsid w:val="00D94914"/>
    <w:rsid w:val="00D949E3"/>
    <w:rsid w:val="00D94B4E"/>
    <w:rsid w:val="00D94C51"/>
    <w:rsid w:val="00D94C5E"/>
    <w:rsid w:val="00D94CBA"/>
    <w:rsid w:val="00D94D30"/>
    <w:rsid w:val="00D94DFC"/>
    <w:rsid w:val="00D94EE4"/>
    <w:rsid w:val="00D94EF4"/>
    <w:rsid w:val="00D94F3F"/>
    <w:rsid w:val="00D94F62"/>
    <w:rsid w:val="00D94FE7"/>
    <w:rsid w:val="00D94FF2"/>
    <w:rsid w:val="00D94FF6"/>
    <w:rsid w:val="00D9500E"/>
    <w:rsid w:val="00D9508E"/>
    <w:rsid w:val="00D95095"/>
    <w:rsid w:val="00D951D0"/>
    <w:rsid w:val="00D9520E"/>
    <w:rsid w:val="00D95281"/>
    <w:rsid w:val="00D9537D"/>
    <w:rsid w:val="00D95380"/>
    <w:rsid w:val="00D95382"/>
    <w:rsid w:val="00D953D4"/>
    <w:rsid w:val="00D95432"/>
    <w:rsid w:val="00D95445"/>
    <w:rsid w:val="00D9554C"/>
    <w:rsid w:val="00D955A7"/>
    <w:rsid w:val="00D95623"/>
    <w:rsid w:val="00D95654"/>
    <w:rsid w:val="00D95670"/>
    <w:rsid w:val="00D9569F"/>
    <w:rsid w:val="00D956F6"/>
    <w:rsid w:val="00D95762"/>
    <w:rsid w:val="00D9579A"/>
    <w:rsid w:val="00D957B8"/>
    <w:rsid w:val="00D95970"/>
    <w:rsid w:val="00D95982"/>
    <w:rsid w:val="00D959B8"/>
    <w:rsid w:val="00D959D0"/>
    <w:rsid w:val="00D95B38"/>
    <w:rsid w:val="00D95C26"/>
    <w:rsid w:val="00D95C54"/>
    <w:rsid w:val="00D95D45"/>
    <w:rsid w:val="00D95D51"/>
    <w:rsid w:val="00D95D83"/>
    <w:rsid w:val="00D95DFA"/>
    <w:rsid w:val="00D95E85"/>
    <w:rsid w:val="00D95EE9"/>
    <w:rsid w:val="00D95F77"/>
    <w:rsid w:val="00D95FEE"/>
    <w:rsid w:val="00D9600B"/>
    <w:rsid w:val="00D96037"/>
    <w:rsid w:val="00D96086"/>
    <w:rsid w:val="00D960B3"/>
    <w:rsid w:val="00D96487"/>
    <w:rsid w:val="00D9654B"/>
    <w:rsid w:val="00D965E2"/>
    <w:rsid w:val="00D966DC"/>
    <w:rsid w:val="00D967FA"/>
    <w:rsid w:val="00D96824"/>
    <w:rsid w:val="00D96AC0"/>
    <w:rsid w:val="00D96BA4"/>
    <w:rsid w:val="00D96BE4"/>
    <w:rsid w:val="00D96BE6"/>
    <w:rsid w:val="00D96DB4"/>
    <w:rsid w:val="00D96DFC"/>
    <w:rsid w:val="00D96F6E"/>
    <w:rsid w:val="00D96F8D"/>
    <w:rsid w:val="00D970A7"/>
    <w:rsid w:val="00D9719B"/>
    <w:rsid w:val="00D97380"/>
    <w:rsid w:val="00D97391"/>
    <w:rsid w:val="00D973A9"/>
    <w:rsid w:val="00D973CA"/>
    <w:rsid w:val="00D973EC"/>
    <w:rsid w:val="00D97459"/>
    <w:rsid w:val="00D97479"/>
    <w:rsid w:val="00D97481"/>
    <w:rsid w:val="00D974CF"/>
    <w:rsid w:val="00D97543"/>
    <w:rsid w:val="00D976C9"/>
    <w:rsid w:val="00D9770A"/>
    <w:rsid w:val="00D9771F"/>
    <w:rsid w:val="00D97753"/>
    <w:rsid w:val="00D977D5"/>
    <w:rsid w:val="00D977F2"/>
    <w:rsid w:val="00D97820"/>
    <w:rsid w:val="00D978B0"/>
    <w:rsid w:val="00D978D5"/>
    <w:rsid w:val="00D979E7"/>
    <w:rsid w:val="00D97A69"/>
    <w:rsid w:val="00D97B5D"/>
    <w:rsid w:val="00D97B64"/>
    <w:rsid w:val="00D97BEE"/>
    <w:rsid w:val="00D97C2C"/>
    <w:rsid w:val="00D97C59"/>
    <w:rsid w:val="00D97D4D"/>
    <w:rsid w:val="00D97DF4"/>
    <w:rsid w:val="00D97DF9"/>
    <w:rsid w:val="00D97EB2"/>
    <w:rsid w:val="00DA000B"/>
    <w:rsid w:val="00DA03AB"/>
    <w:rsid w:val="00DA04B4"/>
    <w:rsid w:val="00DA0515"/>
    <w:rsid w:val="00DA05AD"/>
    <w:rsid w:val="00DA05AF"/>
    <w:rsid w:val="00DA060B"/>
    <w:rsid w:val="00DA06E6"/>
    <w:rsid w:val="00DA071C"/>
    <w:rsid w:val="00DA0791"/>
    <w:rsid w:val="00DA079D"/>
    <w:rsid w:val="00DA07D0"/>
    <w:rsid w:val="00DA0A89"/>
    <w:rsid w:val="00DA0B13"/>
    <w:rsid w:val="00DA0B70"/>
    <w:rsid w:val="00DA0C0B"/>
    <w:rsid w:val="00DA0D81"/>
    <w:rsid w:val="00DA0D83"/>
    <w:rsid w:val="00DA0DD7"/>
    <w:rsid w:val="00DA0E36"/>
    <w:rsid w:val="00DA0F47"/>
    <w:rsid w:val="00DA0FD1"/>
    <w:rsid w:val="00DA106A"/>
    <w:rsid w:val="00DA1074"/>
    <w:rsid w:val="00DA1081"/>
    <w:rsid w:val="00DA1303"/>
    <w:rsid w:val="00DA143F"/>
    <w:rsid w:val="00DA1467"/>
    <w:rsid w:val="00DA14D4"/>
    <w:rsid w:val="00DA150B"/>
    <w:rsid w:val="00DA1545"/>
    <w:rsid w:val="00DA15AC"/>
    <w:rsid w:val="00DA1680"/>
    <w:rsid w:val="00DA1727"/>
    <w:rsid w:val="00DA179A"/>
    <w:rsid w:val="00DA18B0"/>
    <w:rsid w:val="00DA18FD"/>
    <w:rsid w:val="00DA199C"/>
    <w:rsid w:val="00DA1B4C"/>
    <w:rsid w:val="00DA1B61"/>
    <w:rsid w:val="00DA1C3B"/>
    <w:rsid w:val="00DA1CCB"/>
    <w:rsid w:val="00DA1D77"/>
    <w:rsid w:val="00DA1DAA"/>
    <w:rsid w:val="00DA1DE8"/>
    <w:rsid w:val="00DA1FB1"/>
    <w:rsid w:val="00DA1FC8"/>
    <w:rsid w:val="00DA1FCA"/>
    <w:rsid w:val="00DA207E"/>
    <w:rsid w:val="00DA20E4"/>
    <w:rsid w:val="00DA21B8"/>
    <w:rsid w:val="00DA21CE"/>
    <w:rsid w:val="00DA21F3"/>
    <w:rsid w:val="00DA221D"/>
    <w:rsid w:val="00DA22BA"/>
    <w:rsid w:val="00DA22DB"/>
    <w:rsid w:val="00DA23D6"/>
    <w:rsid w:val="00DA245F"/>
    <w:rsid w:val="00DA2463"/>
    <w:rsid w:val="00DA24C8"/>
    <w:rsid w:val="00DA24DC"/>
    <w:rsid w:val="00DA2622"/>
    <w:rsid w:val="00DA297B"/>
    <w:rsid w:val="00DA29BB"/>
    <w:rsid w:val="00DA2A30"/>
    <w:rsid w:val="00DA2AB6"/>
    <w:rsid w:val="00DA2ADB"/>
    <w:rsid w:val="00DA2B41"/>
    <w:rsid w:val="00DA2B56"/>
    <w:rsid w:val="00DA2B57"/>
    <w:rsid w:val="00DA2B64"/>
    <w:rsid w:val="00DA2C5C"/>
    <w:rsid w:val="00DA2DCA"/>
    <w:rsid w:val="00DA2E09"/>
    <w:rsid w:val="00DA2E18"/>
    <w:rsid w:val="00DA2E1F"/>
    <w:rsid w:val="00DA2E5B"/>
    <w:rsid w:val="00DA2E99"/>
    <w:rsid w:val="00DA2F63"/>
    <w:rsid w:val="00DA2F9C"/>
    <w:rsid w:val="00DA3099"/>
    <w:rsid w:val="00DA3193"/>
    <w:rsid w:val="00DA328D"/>
    <w:rsid w:val="00DA32BE"/>
    <w:rsid w:val="00DA3413"/>
    <w:rsid w:val="00DA34FB"/>
    <w:rsid w:val="00DA3523"/>
    <w:rsid w:val="00DA35F0"/>
    <w:rsid w:val="00DA3762"/>
    <w:rsid w:val="00DA388B"/>
    <w:rsid w:val="00DA38E4"/>
    <w:rsid w:val="00DA39FA"/>
    <w:rsid w:val="00DA3A23"/>
    <w:rsid w:val="00DA3A40"/>
    <w:rsid w:val="00DA3AAB"/>
    <w:rsid w:val="00DA3AB6"/>
    <w:rsid w:val="00DA3C01"/>
    <w:rsid w:val="00DA3DAE"/>
    <w:rsid w:val="00DA3DEF"/>
    <w:rsid w:val="00DA3EA0"/>
    <w:rsid w:val="00DA3FBB"/>
    <w:rsid w:val="00DA433D"/>
    <w:rsid w:val="00DA43A5"/>
    <w:rsid w:val="00DA444F"/>
    <w:rsid w:val="00DA4532"/>
    <w:rsid w:val="00DA4545"/>
    <w:rsid w:val="00DA4564"/>
    <w:rsid w:val="00DA45D1"/>
    <w:rsid w:val="00DA4601"/>
    <w:rsid w:val="00DA46A8"/>
    <w:rsid w:val="00DA47ED"/>
    <w:rsid w:val="00DA4907"/>
    <w:rsid w:val="00DA4960"/>
    <w:rsid w:val="00DA49A8"/>
    <w:rsid w:val="00DA4AC4"/>
    <w:rsid w:val="00DA4AC7"/>
    <w:rsid w:val="00DA4B3A"/>
    <w:rsid w:val="00DA4B8A"/>
    <w:rsid w:val="00DA4C9A"/>
    <w:rsid w:val="00DA4D29"/>
    <w:rsid w:val="00DA4DA4"/>
    <w:rsid w:val="00DA4DD8"/>
    <w:rsid w:val="00DA4E0A"/>
    <w:rsid w:val="00DA4E1A"/>
    <w:rsid w:val="00DA4F1A"/>
    <w:rsid w:val="00DA5150"/>
    <w:rsid w:val="00DA51AA"/>
    <w:rsid w:val="00DA52A0"/>
    <w:rsid w:val="00DA53A2"/>
    <w:rsid w:val="00DA53C9"/>
    <w:rsid w:val="00DA5403"/>
    <w:rsid w:val="00DA541D"/>
    <w:rsid w:val="00DA5436"/>
    <w:rsid w:val="00DA55BE"/>
    <w:rsid w:val="00DA55D2"/>
    <w:rsid w:val="00DA55F9"/>
    <w:rsid w:val="00DA56D3"/>
    <w:rsid w:val="00DA56D4"/>
    <w:rsid w:val="00DA578B"/>
    <w:rsid w:val="00DA5800"/>
    <w:rsid w:val="00DA58D1"/>
    <w:rsid w:val="00DA58E4"/>
    <w:rsid w:val="00DA592B"/>
    <w:rsid w:val="00DA5946"/>
    <w:rsid w:val="00DA5948"/>
    <w:rsid w:val="00DA598B"/>
    <w:rsid w:val="00DA598E"/>
    <w:rsid w:val="00DA59D3"/>
    <w:rsid w:val="00DA59F3"/>
    <w:rsid w:val="00DA59F5"/>
    <w:rsid w:val="00DA5A0A"/>
    <w:rsid w:val="00DA5A16"/>
    <w:rsid w:val="00DA5AA1"/>
    <w:rsid w:val="00DA5AA6"/>
    <w:rsid w:val="00DA5B88"/>
    <w:rsid w:val="00DA5BC6"/>
    <w:rsid w:val="00DA5C0C"/>
    <w:rsid w:val="00DA5D13"/>
    <w:rsid w:val="00DA5DB0"/>
    <w:rsid w:val="00DA5E31"/>
    <w:rsid w:val="00DA5E99"/>
    <w:rsid w:val="00DA5EB6"/>
    <w:rsid w:val="00DA5F4B"/>
    <w:rsid w:val="00DA6062"/>
    <w:rsid w:val="00DA60DF"/>
    <w:rsid w:val="00DA61B5"/>
    <w:rsid w:val="00DA6211"/>
    <w:rsid w:val="00DA621B"/>
    <w:rsid w:val="00DA6272"/>
    <w:rsid w:val="00DA64DC"/>
    <w:rsid w:val="00DA655E"/>
    <w:rsid w:val="00DA6676"/>
    <w:rsid w:val="00DA66BB"/>
    <w:rsid w:val="00DA68A8"/>
    <w:rsid w:val="00DA6A34"/>
    <w:rsid w:val="00DA6A42"/>
    <w:rsid w:val="00DA6B2F"/>
    <w:rsid w:val="00DA6B5A"/>
    <w:rsid w:val="00DA6BD9"/>
    <w:rsid w:val="00DA6C49"/>
    <w:rsid w:val="00DA6C86"/>
    <w:rsid w:val="00DA6CF8"/>
    <w:rsid w:val="00DA6D32"/>
    <w:rsid w:val="00DA6D7E"/>
    <w:rsid w:val="00DA6DAD"/>
    <w:rsid w:val="00DA6DDD"/>
    <w:rsid w:val="00DA6E17"/>
    <w:rsid w:val="00DA6E3D"/>
    <w:rsid w:val="00DA6E9E"/>
    <w:rsid w:val="00DA6EDF"/>
    <w:rsid w:val="00DA6F91"/>
    <w:rsid w:val="00DA7177"/>
    <w:rsid w:val="00DA720B"/>
    <w:rsid w:val="00DA722C"/>
    <w:rsid w:val="00DA741F"/>
    <w:rsid w:val="00DA74C0"/>
    <w:rsid w:val="00DA74C4"/>
    <w:rsid w:val="00DA759D"/>
    <w:rsid w:val="00DA75FB"/>
    <w:rsid w:val="00DA760C"/>
    <w:rsid w:val="00DA7910"/>
    <w:rsid w:val="00DA7915"/>
    <w:rsid w:val="00DA79A8"/>
    <w:rsid w:val="00DA7C04"/>
    <w:rsid w:val="00DA7C6E"/>
    <w:rsid w:val="00DA7D5F"/>
    <w:rsid w:val="00DA7DB3"/>
    <w:rsid w:val="00DA7DFD"/>
    <w:rsid w:val="00DA7E04"/>
    <w:rsid w:val="00DA7E69"/>
    <w:rsid w:val="00DA7E78"/>
    <w:rsid w:val="00DA7EAA"/>
    <w:rsid w:val="00DB0006"/>
    <w:rsid w:val="00DB0028"/>
    <w:rsid w:val="00DB00BC"/>
    <w:rsid w:val="00DB00BF"/>
    <w:rsid w:val="00DB010E"/>
    <w:rsid w:val="00DB011D"/>
    <w:rsid w:val="00DB0161"/>
    <w:rsid w:val="00DB05D6"/>
    <w:rsid w:val="00DB06E3"/>
    <w:rsid w:val="00DB0722"/>
    <w:rsid w:val="00DB0751"/>
    <w:rsid w:val="00DB077F"/>
    <w:rsid w:val="00DB08A2"/>
    <w:rsid w:val="00DB0913"/>
    <w:rsid w:val="00DB0957"/>
    <w:rsid w:val="00DB0B41"/>
    <w:rsid w:val="00DB0BD8"/>
    <w:rsid w:val="00DB0C5E"/>
    <w:rsid w:val="00DB0C8A"/>
    <w:rsid w:val="00DB0D50"/>
    <w:rsid w:val="00DB0D5D"/>
    <w:rsid w:val="00DB0D5F"/>
    <w:rsid w:val="00DB0DFE"/>
    <w:rsid w:val="00DB0E38"/>
    <w:rsid w:val="00DB0FF6"/>
    <w:rsid w:val="00DB1017"/>
    <w:rsid w:val="00DB107E"/>
    <w:rsid w:val="00DB1099"/>
    <w:rsid w:val="00DB1349"/>
    <w:rsid w:val="00DB13BC"/>
    <w:rsid w:val="00DB143A"/>
    <w:rsid w:val="00DB1463"/>
    <w:rsid w:val="00DB1513"/>
    <w:rsid w:val="00DB1599"/>
    <w:rsid w:val="00DB15CD"/>
    <w:rsid w:val="00DB1791"/>
    <w:rsid w:val="00DB17C9"/>
    <w:rsid w:val="00DB18CC"/>
    <w:rsid w:val="00DB18E5"/>
    <w:rsid w:val="00DB1969"/>
    <w:rsid w:val="00DB1AAB"/>
    <w:rsid w:val="00DB1ACE"/>
    <w:rsid w:val="00DB1B43"/>
    <w:rsid w:val="00DB1C80"/>
    <w:rsid w:val="00DB1D69"/>
    <w:rsid w:val="00DB2131"/>
    <w:rsid w:val="00DB2135"/>
    <w:rsid w:val="00DB2375"/>
    <w:rsid w:val="00DB23C9"/>
    <w:rsid w:val="00DB247A"/>
    <w:rsid w:val="00DB2632"/>
    <w:rsid w:val="00DB26AA"/>
    <w:rsid w:val="00DB2784"/>
    <w:rsid w:val="00DB28BB"/>
    <w:rsid w:val="00DB2AB2"/>
    <w:rsid w:val="00DB2B9C"/>
    <w:rsid w:val="00DB2BBF"/>
    <w:rsid w:val="00DB2CF7"/>
    <w:rsid w:val="00DB2D6E"/>
    <w:rsid w:val="00DB2DE1"/>
    <w:rsid w:val="00DB2F3A"/>
    <w:rsid w:val="00DB2FD1"/>
    <w:rsid w:val="00DB3099"/>
    <w:rsid w:val="00DB30A3"/>
    <w:rsid w:val="00DB31B8"/>
    <w:rsid w:val="00DB3216"/>
    <w:rsid w:val="00DB322E"/>
    <w:rsid w:val="00DB32C6"/>
    <w:rsid w:val="00DB3402"/>
    <w:rsid w:val="00DB34B1"/>
    <w:rsid w:val="00DB34EA"/>
    <w:rsid w:val="00DB35D6"/>
    <w:rsid w:val="00DB3636"/>
    <w:rsid w:val="00DB3698"/>
    <w:rsid w:val="00DB36AD"/>
    <w:rsid w:val="00DB36E0"/>
    <w:rsid w:val="00DB3803"/>
    <w:rsid w:val="00DB382E"/>
    <w:rsid w:val="00DB3839"/>
    <w:rsid w:val="00DB3843"/>
    <w:rsid w:val="00DB3980"/>
    <w:rsid w:val="00DB3A07"/>
    <w:rsid w:val="00DB3AAB"/>
    <w:rsid w:val="00DB3C2B"/>
    <w:rsid w:val="00DB3D15"/>
    <w:rsid w:val="00DB4039"/>
    <w:rsid w:val="00DB407D"/>
    <w:rsid w:val="00DB410C"/>
    <w:rsid w:val="00DB4134"/>
    <w:rsid w:val="00DB41D4"/>
    <w:rsid w:val="00DB4219"/>
    <w:rsid w:val="00DB4362"/>
    <w:rsid w:val="00DB43B3"/>
    <w:rsid w:val="00DB43EF"/>
    <w:rsid w:val="00DB44A7"/>
    <w:rsid w:val="00DB4525"/>
    <w:rsid w:val="00DB45B5"/>
    <w:rsid w:val="00DB4794"/>
    <w:rsid w:val="00DB47BD"/>
    <w:rsid w:val="00DB47BE"/>
    <w:rsid w:val="00DB4841"/>
    <w:rsid w:val="00DB484A"/>
    <w:rsid w:val="00DB4B10"/>
    <w:rsid w:val="00DB4B2F"/>
    <w:rsid w:val="00DB4C78"/>
    <w:rsid w:val="00DB4D37"/>
    <w:rsid w:val="00DB4D58"/>
    <w:rsid w:val="00DB4D5F"/>
    <w:rsid w:val="00DB4DD0"/>
    <w:rsid w:val="00DB4E76"/>
    <w:rsid w:val="00DB4E87"/>
    <w:rsid w:val="00DB4EE8"/>
    <w:rsid w:val="00DB4F12"/>
    <w:rsid w:val="00DB4F89"/>
    <w:rsid w:val="00DB4FD9"/>
    <w:rsid w:val="00DB5041"/>
    <w:rsid w:val="00DB50AF"/>
    <w:rsid w:val="00DB5118"/>
    <w:rsid w:val="00DB5158"/>
    <w:rsid w:val="00DB5167"/>
    <w:rsid w:val="00DB5268"/>
    <w:rsid w:val="00DB53AC"/>
    <w:rsid w:val="00DB53E6"/>
    <w:rsid w:val="00DB5423"/>
    <w:rsid w:val="00DB552E"/>
    <w:rsid w:val="00DB553E"/>
    <w:rsid w:val="00DB554D"/>
    <w:rsid w:val="00DB5568"/>
    <w:rsid w:val="00DB55A3"/>
    <w:rsid w:val="00DB5664"/>
    <w:rsid w:val="00DB57D8"/>
    <w:rsid w:val="00DB57DC"/>
    <w:rsid w:val="00DB58A8"/>
    <w:rsid w:val="00DB58DD"/>
    <w:rsid w:val="00DB592D"/>
    <w:rsid w:val="00DB5977"/>
    <w:rsid w:val="00DB5A24"/>
    <w:rsid w:val="00DB5AF1"/>
    <w:rsid w:val="00DB5B71"/>
    <w:rsid w:val="00DB5BF9"/>
    <w:rsid w:val="00DB5C4C"/>
    <w:rsid w:val="00DB5CBE"/>
    <w:rsid w:val="00DB5CF0"/>
    <w:rsid w:val="00DB5D2D"/>
    <w:rsid w:val="00DB5D3C"/>
    <w:rsid w:val="00DB5D5D"/>
    <w:rsid w:val="00DB5D97"/>
    <w:rsid w:val="00DB5E3A"/>
    <w:rsid w:val="00DB5E3F"/>
    <w:rsid w:val="00DB5EEA"/>
    <w:rsid w:val="00DB5F1E"/>
    <w:rsid w:val="00DB5F62"/>
    <w:rsid w:val="00DB5FA2"/>
    <w:rsid w:val="00DB5FCC"/>
    <w:rsid w:val="00DB6104"/>
    <w:rsid w:val="00DB61B8"/>
    <w:rsid w:val="00DB61D1"/>
    <w:rsid w:val="00DB62B6"/>
    <w:rsid w:val="00DB633B"/>
    <w:rsid w:val="00DB63C5"/>
    <w:rsid w:val="00DB6476"/>
    <w:rsid w:val="00DB6488"/>
    <w:rsid w:val="00DB65C0"/>
    <w:rsid w:val="00DB65C6"/>
    <w:rsid w:val="00DB65CC"/>
    <w:rsid w:val="00DB6735"/>
    <w:rsid w:val="00DB6758"/>
    <w:rsid w:val="00DB677D"/>
    <w:rsid w:val="00DB686D"/>
    <w:rsid w:val="00DB68AE"/>
    <w:rsid w:val="00DB6936"/>
    <w:rsid w:val="00DB6976"/>
    <w:rsid w:val="00DB698A"/>
    <w:rsid w:val="00DB69F3"/>
    <w:rsid w:val="00DB6B28"/>
    <w:rsid w:val="00DB6B93"/>
    <w:rsid w:val="00DB6C39"/>
    <w:rsid w:val="00DB6C83"/>
    <w:rsid w:val="00DB6CBC"/>
    <w:rsid w:val="00DB6D41"/>
    <w:rsid w:val="00DB6D83"/>
    <w:rsid w:val="00DB6DCA"/>
    <w:rsid w:val="00DB7074"/>
    <w:rsid w:val="00DB707E"/>
    <w:rsid w:val="00DB7102"/>
    <w:rsid w:val="00DB7142"/>
    <w:rsid w:val="00DB7337"/>
    <w:rsid w:val="00DB7410"/>
    <w:rsid w:val="00DB7464"/>
    <w:rsid w:val="00DB74E4"/>
    <w:rsid w:val="00DB75CB"/>
    <w:rsid w:val="00DB7920"/>
    <w:rsid w:val="00DB796D"/>
    <w:rsid w:val="00DB7A67"/>
    <w:rsid w:val="00DB7A8F"/>
    <w:rsid w:val="00DB7AFF"/>
    <w:rsid w:val="00DB7B65"/>
    <w:rsid w:val="00DB7CCA"/>
    <w:rsid w:val="00DB7D37"/>
    <w:rsid w:val="00DB7E78"/>
    <w:rsid w:val="00DB7EB8"/>
    <w:rsid w:val="00DB7F86"/>
    <w:rsid w:val="00DC0045"/>
    <w:rsid w:val="00DC017E"/>
    <w:rsid w:val="00DC01D3"/>
    <w:rsid w:val="00DC03CF"/>
    <w:rsid w:val="00DC03FE"/>
    <w:rsid w:val="00DC0426"/>
    <w:rsid w:val="00DC04BD"/>
    <w:rsid w:val="00DC052D"/>
    <w:rsid w:val="00DC0544"/>
    <w:rsid w:val="00DC055E"/>
    <w:rsid w:val="00DC05FB"/>
    <w:rsid w:val="00DC066A"/>
    <w:rsid w:val="00DC06CB"/>
    <w:rsid w:val="00DC06DF"/>
    <w:rsid w:val="00DC0775"/>
    <w:rsid w:val="00DC078D"/>
    <w:rsid w:val="00DC080A"/>
    <w:rsid w:val="00DC080D"/>
    <w:rsid w:val="00DC0830"/>
    <w:rsid w:val="00DC0840"/>
    <w:rsid w:val="00DC092E"/>
    <w:rsid w:val="00DC099E"/>
    <w:rsid w:val="00DC09E0"/>
    <w:rsid w:val="00DC0A24"/>
    <w:rsid w:val="00DC0A6D"/>
    <w:rsid w:val="00DC0B87"/>
    <w:rsid w:val="00DC0CAA"/>
    <w:rsid w:val="00DC0CDE"/>
    <w:rsid w:val="00DC0D04"/>
    <w:rsid w:val="00DC0DE8"/>
    <w:rsid w:val="00DC0E34"/>
    <w:rsid w:val="00DC0E61"/>
    <w:rsid w:val="00DC0E8B"/>
    <w:rsid w:val="00DC0E91"/>
    <w:rsid w:val="00DC0FA2"/>
    <w:rsid w:val="00DC1051"/>
    <w:rsid w:val="00DC10AF"/>
    <w:rsid w:val="00DC1120"/>
    <w:rsid w:val="00DC115E"/>
    <w:rsid w:val="00DC13D3"/>
    <w:rsid w:val="00DC141B"/>
    <w:rsid w:val="00DC1430"/>
    <w:rsid w:val="00DC14C0"/>
    <w:rsid w:val="00DC1509"/>
    <w:rsid w:val="00DC15F1"/>
    <w:rsid w:val="00DC1679"/>
    <w:rsid w:val="00DC177A"/>
    <w:rsid w:val="00DC17B0"/>
    <w:rsid w:val="00DC18D1"/>
    <w:rsid w:val="00DC19A9"/>
    <w:rsid w:val="00DC19F1"/>
    <w:rsid w:val="00DC1A2C"/>
    <w:rsid w:val="00DC1A74"/>
    <w:rsid w:val="00DC1AF3"/>
    <w:rsid w:val="00DC1C3B"/>
    <w:rsid w:val="00DC1C9B"/>
    <w:rsid w:val="00DC1CCB"/>
    <w:rsid w:val="00DC1D2C"/>
    <w:rsid w:val="00DC1D34"/>
    <w:rsid w:val="00DC1DDD"/>
    <w:rsid w:val="00DC1DED"/>
    <w:rsid w:val="00DC1ED3"/>
    <w:rsid w:val="00DC1EE7"/>
    <w:rsid w:val="00DC1F06"/>
    <w:rsid w:val="00DC1F1F"/>
    <w:rsid w:val="00DC1F81"/>
    <w:rsid w:val="00DC1FCF"/>
    <w:rsid w:val="00DC1FE3"/>
    <w:rsid w:val="00DC2014"/>
    <w:rsid w:val="00DC2022"/>
    <w:rsid w:val="00DC2044"/>
    <w:rsid w:val="00DC21D5"/>
    <w:rsid w:val="00DC2249"/>
    <w:rsid w:val="00DC2295"/>
    <w:rsid w:val="00DC22DA"/>
    <w:rsid w:val="00DC2365"/>
    <w:rsid w:val="00DC243A"/>
    <w:rsid w:val="00DC24DC"/>
    <w:rsid w:val="00DC24FA"/>
    <w:rsid w:val="00DC251D"/>
    <w:rsid w:val="00DC258A"/>
    <w:rsid w:val="00DC2598"/>
    <w:rsid w:val="00DC25B6"/>
    <w:rsid w:val="00DC26B8"/>
    <w:rsid w:val="00DC2760"/>
    <w:rsid w:val="00DC2836"/>
    <w:rsid w:val="00DC286A"/>
    <w:rsid w:val="00DC28B1"/>
    <w:rsid w:val="00DC291E"/>
    <w:rsid w:val="00DC2950"/>
    <w:rsid w:val="00DC2A60"/>
    <w:rsid w:val="00DC2B41"/>
    <w:rsid w:val="00DC2C64"/>
    <w:rsid w:val="00DC2D03"/>
    <w:rsid w:val="00DC2D62"/>
    <w:rsid w:val="00DC2E20"/>
    <w:rsid w:val="00DC2E69"/>
    <w:rsid w:val="00DC2EAD"/>
    <w:rsid w:val="00DC2ED3"/>
    <w:rsid w:val="00DC2EF9"/>
    <w:rsid w:val="00DC2F88"/>
    <w:rsid w:val="00DC2FC8"/>
    <w:rsid w:val="00DC2FF5"/>
    <w:rsid w:val="00DC31AF"/>
    <w:rsid w:val="00DC31B0"/>
    <w:rsid w:val="00DC32C3"/>
    <w:rsid w:val="00DC32DF"/>
    <w:rsid w:val="00DC3318"/>
    <w:rsid w:val="00DC334C"/>
    <w:rsid w:val="00DC3434"/>
    <w:rsid w:val="00DC34F5"/>
    <w:rsid w:val="00DC34F6"/>
    <w:rsid w:val="00DC34FD"/>
    <w:rsid w:val="00DC358E"/>
    <w:rsid w:val="00DC359F"/>
    <w:rsid w:val="00DC35FA"/>
    <w:rsid w:val="00DC367D"/>
    <w:rsid w:val="00DC373E"/>
    <w:rsid w:val="00DC3979"/>
    <w:rsid w:val="00DC3A5A"/>
    <w:rsid w:val="00DC3ABA"/>
    <w:rsid w:val="00DC3B11"/>
    <w:rsid w:val="00DC3ED6"/>
    <w:rsid w:val="00DC3F3C"/>
    <w:rsid w:val="00DC3F64"/>
    <w:rsid w:val="00DC3F67"/>
    <w:rsid w:val="00DC3F85"/>
    <w:rsid w:val="00DC4187"/>
    <w:rsid w:val="00DC41B9"/>
    <w:rsid w:val="00DC41C2"/>
    <w:rsid w:val="00DC41C3"/>
    <w:rsid w:val="00DC41D3"/>
    <w:rsid w:val="00DC456E"/>
    <w:rsid w:val="00DC457F"/>
    <w:rsid w:val="00DC458A"/>
    <w:rsid w:val="00DC45AF"/>
    <w:rsid w:val="00DC4773"/>
    <w:rsid w:val="00DC47A4"/>
    <w:rsid w:val="00DC47E0"/>
    <w:rsid w:val="00DC48E9"/>
    <w:rsid w:val="00DC490A"/>
    <w:rsid w:val="00DC49BE"/>
    <w:rsid w:val="00DC4B41"/>
    <w:rsid w:val="00DC4CA4"/>
    <w:rsid w:val="00DC4DD7"/>
    <w:rsid w:val="00DC4E07"/>
    <w:rsid w:val="00DC4F31"/>
    <w:rsid w:val="00DC4F5E"/>
    <w:rsid w:val="00DC4F94"/>
    <w:rsid w:val="00DC4F97"/>
    <w:rsid w:val="00DC51D8"/>
    <w:rsid w:val="00DC5215"/>
    <w:rsid w:val="00DC5228"/>
    <w:rsid w:val="00DC52DD"/>
    <w:rsid w:val="00DC5410"/>
    <w:rsid w:val="00DC5441"/>
    <w:rsid w:val="00DC54B6"/>
    <w:rsid w:val="00DC54CE"/>
    <w:rsid w:val="00DC557C"/>
    <w:rsid w:val="00DC55CF"/>
    <w:rsid w:val="00DC55DE"/>
    <w:rsid w:val="00DC567F"/>
    <w:rsid w:val="00DC56C5"/>
    <w:rsid w:val="00DC574F"/>
    <w:rsid w:val="00DC57B0"/>
    <w:rsid w:val="00DC580C"/>
    <w:rsid w:val="00DC587C"/>
    <w:rsid w:val="00DC58E6"/>
    <w:rsid w:val="00DC5964"/>
    <w:rsid w:val="00DC5A7C"/>
    <w:rsid w:val="00DC5A88"/>
    <w:rsid w:val="00DC5AB4"/>
    <w:rsid w:val="00DC5B6D"/>
    <w:rsid w:val="00DC5B9B"/>
    <w:rsid w:val="00DC5C3F"/>
    <w:rsid w:val="00DC5D27"/>
    <w:rsid w:val="00DC5E20"/>
    <w:rsid w:val="00DC6032"/>
    <w:rsid w:val="00DC6090"/>
    <w:rsid w:val="00DC6142"/>
    <w:rsid w:val="00DC6147"/>
    <w:rsid w:val="00DC616E"/>
    <w:rsid w:val="00DC62A8"/>
    <w:rsid w:val="00DC62DA"/>
    <w:rsid w:val="00DC6301"/>
    <w:rsid w:val="00DC6357"/>
    <w:rsid w:val="00DC6381"/>
    <w:rsid w:val="00DC6445"/>
    <w:rsid w:val="00DC644C"/>
    <w:rsid w:val="00DC64B5"/>
    <w:rsid w:val="00DC6594"/>
    <w:rsid w:val="00DC673F"/>
    <w:rsid w:val="00DC6795"/>
    <w:rsid w:val="00DC685D"/>
    <w:rsid w:val="00DC6861"/>
    <w:rsid w:val="00DC6865"/>
    <w:rsid w:val="00DC68D0"/>
    <w:rsid w:val="00DC68D8"/>
    <w:rsid w:val="00DC691B"/>
    <w:rsid w:val="00DC69FC"/>
    <w:rsid w:val="00DC6A93"/>
    <w:rsid w:val="00DC6AF0"/>
    <w:rsid w:val="00DC6B80"/>
    <w:rsid w:val="00DC6B85"/>
    <w:rsid w:val="00DC6B95"/>
    <w:rsid w:val="00DC6BE0"/>
    <w:rsid w:val="00DC6C97"/>
    <w:rsid w:val="00DC6D56"/>
    <w:rsid w:val="00DC6E0D"/>
    <w:rsid w:val="00DC6E40"/>
    <w:rsid w:val="00DC6F1E"/>
    <w:rsid w:val="00DC7086"/>
    <w:rsid w:val="00DC710A"/>
    <w:rsid w:val="00DC71F1"/>
    <w:rsid w:val="00DC7391"/>
    <w:rsid w:val="00DC744D"/>
    <w:rsid w:val="00DC7569"/>
    <w:rsid w:val="00DC7575"/>
    <w:rsid w:val="00DC75FA"/>
    <w:rsid w:val="00DC762A"/>
    <w:rsid w:val="00DC764B"/>
    <w:rsid w:val="00DC765E"/>
    <w:rsid w:val="00DC768D"/>
    <w:rsid w:val="00DC76A6"/>
    <w:rsid w:val="00DC76D6"/>
    <w:rsid w:val="00DC7703"/>
    <w:rsid w:val="00DC7729"/>
    <w:rsid w:val="00DC7763"/>
    <w:rsid w:val="00DC77B8"/>
    <w:rsid w:val="00DC78C9"/>
    <w:rsid w:val="00DC7A86"/>
    <w:rsid w:val="00DC7ADD"/>
    <w:rsid w:val="00DC7B2E"/>
    <w:rsid w:val="00DC7B76"/>
    <w:rsid w:val="00DC7C30"/>
    <w:rsid w:val="00DC7C88"/>
    <w:rsid w:val="00DC7CFB"/>
    <w:rsid w:val="00DC7D35"/>
    <w:rsid w:val="00DC7D67"/>
    <w:rsid w:val="00DC7D8E"/>
    <w:rsid w:val="00DC7DA6"/>
    <w:rsid w:val="00DC7DC5"/>
    <w:rsid w:val="00DC7E5A"/>
    <w:rsid w:val="00DC7F0A"/>
    <w:rsid w:val="00DC7FC7"/>
    <w:rsid w:val="00DD009A"/>
    <w:rsid w:val="00DD00E4"/>
    <w:rsid w:val="00DD0110"/>
    <w:rsid w:val="00DD021F"/>
    <w:rsid w:val="00DD02F0"/>
    <w:rsid w:val="00DD040C"/>
    <w:rsid w:val="00DD0511"/>
    <w:rsid w:val="00DD0572"/>
    <w:rsid w:val="00DD05C7"/>
    <w:rsid w:val="00DD0610"/>
    <w:rsid w:val="00DD062F"/>
    <w:rsid w:val="00DD066A"/>
    <w:rsid w:val="00DD06A1"/>
    <w:rsid w:val="00DD070E"/>
    <w:rsid w:val="00DD0877"/>
    <w:rsid w:val="00DD0888"/>
    <w:rsid w:val="00DD0A42"/>
    <w:rsid w:val="00DD0A8E"/>
    <w:rsid w:val="00DD0B7B"/>
    <w:rsid w:val="00DD0BEC"/>
    <w:rsid w:val="00DD0BF9"/>
    <w:rsid w:val="00DD0E69"/>
    <w:rsid w:val="00DD0F29"/>
    <w:rsid w:val="00DD1056"/>
    <w:rsid w:val="00DD110A"/>
    <w:rsid w:val="00DD1158"/>
    <w:rsid w:val="00DD1270"/>
    <w:rsid w:val="00DD1277"/>
    <w:rsid w:val="00DD12C0"/>
    <w:rsid w:val="00DD12FC"/>
    <w:rsid w:val="00DD1365"/>
    <w:rsid w:val="00DD13C8"/>
    <w:rsid w:val="00DD1434"/>
    <w:rsid w:val="00DD1479"/>
    <w:rsid w:val="00DD1484"/>
    <w:rsid w:val="00DD14D2"/>
    <w:rsid w:val="00DD14EC"/>
    <w:rsid w:val="00DD1525"/>
    <w:rsid w:val="00DD1659"/>
    <w:rsid w:val="00DD16B8"/>
    <w:rsid w:val="00DD1785"/>
    <w:rsid w:val="00DD1838"/>
    <w:rsid w:val="00DD1868"/>
    <w:rsid w:val="00DD186F"/>
    <w:rsid w:val="00DD1900"/>
    <w:rsid w:val="00DD1972"/>
    <w:rsid w:val="00DD19D0"/>
    <w:rsid w:val="00DD1A56"/>
    <w:rsid w:val="00DD1A89"/>
    <w:rsid w:val="00DD1B1D"/>
    <w:rsid w:val="00DD1C9C"/>
    <w:rsid w:val="00DD1D71"/>
    <w:rsid w:val="00DD1DF3"/>
    <w:rsid w:val="00DD1E03"/>
    <w:rsid w:val="00DD1E3A"/>
    <w:rsid w:val="00DD1F5C"/>
    <w:rsid w:val="00DD2037"/>
    <w:rsid w:val="00DD2147"/>
    <w:rsid w:val="00DD21AB"/>
    <w:rsid w:val="00DD227B"/>
    <w:rsid w:val="00DD22C5"/>
    <w:rsid w:val="00DD22F9"/>
    <w:rsid w:val="00DD2374"/>
    <w:rsid w:val="00DD23B7"/>
    <w:rsid w:val="00DD23D2"/>
    <w:rsid w:val="00DD24B3"/>
    <w:rsid w:val="00DD24CA"/>
    <w:rsid w:val="00DD25E7"/>
    <w:rsid w:val="00DD26EA"/>
    <w:rsid w:val="00DD27D0"/>
    <w:rsid w:val="00DD28E0"/>
    <w:rsid w:val="00DD2916"/>
    <w:rsid w:val="00DD294C"/>
    <w:rsid w:val="00DD2A65"/>
    <w:rsid w:val="00DD2B0F"/>
    <w:rsid w:val="00DD2B78"/>
    <w:rsid w:val="00DD2BD4"/>
    <w:rsid w:val="00DD2C04"/>
    <w:rsid w:val="00DD2C46"/>
    <w:rsid w:val="00DD2C63"/>
    <w:rsid w:val="00DD2C9E"/>
    <w:rsid w:val="00DD2D13"/>
    <w:rsid w:val="00DD2E2B"/>
    <w:rsid w:val="00DD2FE1"/>
    <w:rsid w:val="00DD3043"/>
    <w:rsid w:val="00DD312D"/>
    <w:rsid w:val="00DD3185"/>
    <w:rsid w:val="00DD31B2"/>
    <w:rsid w:val="00DD31F1"/>
    <w:rsid w:val="00DD31F5"/>
    <w:rsid w:val="00DD327C"/>
    <w:rsid w:val="00DD32F3"/>
    <w:rsid w:val="00DD333B"/>
    <w:rsid w:val="00DD3355"/>
    <w:rsid w:val="00DD3487"/>
    <w:rsid w:val="00DD3563"/>
    <w:rsid w:val="00DD3609"/>
    <w:rsid w:val="00DD360B"/>
    <w:rsid w:val="00DD3668"/>
    <w:rsid w:val="00DD3712"/>
    <w:rsid w:val="00DD3726"/>
    <w:rsid w:val="00DD3737"/>
    <w:rsid w:val="00DD373D"/>
    <w:rsid w:val="00DD3790"/>
    <w:rsid w:val="00DD3793"/>
    <w:rsid w:val="00DD37F1"/>
    <w:rsid w:val="00DD3865"/>
    <w:rsid w:val="00DD39AB"/>
    <w:rsid w:val="00DD3A73"/>
    <w:rsid w:val="00DD3A99"/>
    <w:rsid w:val="00DD3AD2"/>
    <w:rsid w:val="00DD3BD2"/>
    <w:rsid w:val="00DD3CF0"/>
    <w:rsid w:val="00DD3D18"/>
    <w:rsid w:val="00DD3E4C"/>
    <w:rsid w:val="00DD3ED9"/>
    <w:rsid w:val="00DD3EEB"/>
    <w:rsid w:val="00DD3FFC"/>
    <w:rsid w:val="00DD407B"/>
    <w:rsid w:val="00DD4153"/>
    <w:rsid w:val="00DD41DE"/>
    <w:rsid w:val="00DD42F6"/>
    <w:rsid w:val="00DD433C"/>
    <w:rsid w:val="00DD4349"/>
    <w:rsid w:val="00DD438F"/>
    <w:rsid w:val="00DD43BD"/>
    <w:rsid w:val="00DD44FF"/>
    <w:rsid w:val="00DD4727"/>
    <w:rsid w:val="00DD4771"/>
    <w:rsid w:val="00DD47D6"/>
    <w:rsid w:val="00DD47EE"/>
    <w:rsid w:val="00DD4823"/>
    <w:rsid w:val="00DD4830"/>
    <w:rsid w:val="00DD48D1"/>
    <w:rsid w:val="00DD490E"/>
    <w:rsid w:val="00DD4963"/>
    <w:rsid w:val="00DD499E"/>
    <w:rsid w:val="00DD4A25"/>
    <w:rsid w:val="00DD4A47"/>
    <w:rsid w:val="00DD4C57"/>
    <w:rsid w:val="00DD4C79"/>
    <w:rsid w:val="00DD4CF9"/>
    <w:rsid w:val="00DD4E32"/>
    <w:rsid w:val="00DD4EB7"/>
    <w:rsid w:val="00DD4FE6"/>
    <w:rsid w:val="00DD5038"/>
    <w:rsid w:val="00DD518B"/>
    <w:rsid w:val="00DD527F"/>
    <w:rsid w:val="00DD52B1"/>
    <w:rsid w:val="00DD52DB"/>
    <w:rsid w:val="00DD5358"/>
    <w:rsid w:val="00DD5432"/>
    <w:rsid w:val="00DD547D"/>
    <w:rsid w:val="00DD5498"/>
    <w:rsid w:val="00DD558E"/>
    <w:rsid w:val="00DD5620"/>
    <w:rsid w:val="00DD577B"/>
    <w:rsid w:val="00DD57BC"/>
    <w:rsid w:val="00DD5853"/>
    <w:rsid w:val="00DD58F6"/>
    <w:rsid w:val="00DD5917"/>
    <w:rsid w:val="00DD5981"/>
    <w:rsid w:val="00DD59CB"/>
    <w:rsid w:val="00DD5A31"/>
    <w:rsid w:val="00DD5A7F"/>
    <w:rsid w:val="00DD5ACD"/>
    <w:rsid w:val="00DD5B48"/>
    <w:rsid w:val="00DD5C06"/>
    <w:rsid w:val="00DD5C41"/>
    <w:rsid w:val="00DD5CF6"/>
    <w:rsid w:val="00DD5CFD"/>
    <w:rsid w:val="00DD5D95"/>
    <w:rsid w:val="00DD5DB1"/>
    <w:rsid w:val="00DD5E08"/>
    <w:rsid w:val="00DD600B"/>
    <w:rsid w:val="00DD608D"/>
    <w:rsid w:val="00DD60E3"/>
    <w:rsid w:val="00DD610F"/>
    <w:rsid w:val="00DD6127"/>
    <w:rsid w:val="00DD61D9"/>
    <w:rsid w:val="00DD629A"/>
    <w:rsid w:val="00DD62ED"/>
    <w:rsid w:val="00DD63DE"/>
    <w:rsid w:val="00DD64E2"/>
    <w:rsid w:val="00DD6500"/>
    <w:rsid w:val="00DD65BB"/>
    <w:rsid w:val="00DD65E3"/>
    <w:rsid w:val="00DD65F4"/>
    <w:rsid w:val="00DD66B1"/>
    <w:rsid w:val="00DD66B8"/>
    <w:rsid w:val="00DD66DF"/>
    <w:rsid w:val="00DD670F"/>
    <w:rsid w:val="00DD691D"/>
    <w:rsid w:val="00DD6981"/>
    <w:rsid w:val="00DD69C4"/>
    <w:rsid w:val="00DD6AE7"/>
    <w:rsid w:val="00DD6C65"/>
    <w:rsid w:val="00DD6D02"/>
    <w:rsid w:val="00DD6E64"/>
    <w:rsid w:val="00DD6EC2"/>
    <w:rsid w:val="00DD70EC"/>
    <w:rsid w:val="00DD7185"/>
    <w:rsid w:val="00DD7186"/>
    <w:rsid w:val="00DD7241"/>
    <w:rsid w:val="00DD726E"/>
    <w:rsid w:val="00DD741A"/>
    <w:rsid w:val="00DD748D"/>
    <w:rsid w:val="00DD75B0"/>
    <w:rsid w:val="00DD75D1"/>
    <w:rsid w:val="00DD7626"/>
    <w:rsid w:val="00DD765D"/>
    <w:rsid w:val="00DD76C3"/>
    <w:rsid w:val="00DD78E6"/>
    <w:rsid w:val="00DD7A0F"/>
    <w:rsid w:val="00DD7A21"/>
    <w:rsid w:val="00DD7AB9"/>
    <w:rsid w:val="00DD7B3C"/>
    <w:rsid w:val="00DD7BD7"/>
    <w:rsid w:val="00DD7CE5"/>
    <w:rsid w:val="00DD7D4D"/>
    <w:rsid w:val="00DD7DEA"/>
    <w:rsid w:val="00DD7E75"/>
    <w:rsid w:val="00DD7E7A"/>
    <w:rsid w:val="00DD7E7D"/>
    <w:rsid w:val="00DD7EA5"/>
    <w:rsid w:val="00DD7EE9"/>
    <w:rsid w:val="00DD7F0C"/>
    <w:rsid w:val="00DD7F36"/>
    <w:rsid w:val="00DD7FB6"/>
    <w:rsid w:val="00DE0071"/>
    <w:rsid w:val="00DE0118"/>
    <w:rsid w:val="00DE011F"/>
    <w:rsid w:val="00DE0237"/>
    <w:rsid w:val="00DE02A0"/>
    <w:rsid w:val="00DE02FB"/>
    <w:rsid w:val="00DE0384"/>
    <w:rsid w:val="00DE03EF"/>
    <w:rsid w:val="00DE049C"/>
    <w:rsid w:val="00DE04B8"/>
    <w:rsid w:val="00DE04DF"/>
    <w:rsid w:val="00DE04EF"/>
    <w:rsid w:val="00DE0531"/>
    <w:rsid w:val="00DE0690"/>
    <w:rsid w:val="00DE06C9"/>
    <w:rsid w:val="00DE06F0"/>
    <w:rsid w:val="00DE0749"/>
    <w:rsid w:val="00DE080B"/>
    <w:rsid w:val="00DE08FE"/>
    <w:rsid w:val="00DE09E1"/>
    <w:rsid w:val="00DE0A30"/>
    <w:rsid w:val="00DE0A68"/>
    <w:rsid w:val="00DE0B8D"/>
    <w:rsid w:val="00DE0BD5"/>
    <w:rsid w:val="00DE0CB9"/>
    <w:rsid w:val="00DE0CED"/>
    <w:rsid w:val="00DE0D1B"/>
    <w:rsid w:val="00DE0D97"/>
    <w:rsid w:val="00DE0DB2"/>
    <w:rsid w:val="00DE0DB9"/>
    <w:rsid w:val="00DE0DE1"/>
    <w:rsid w:val="00DE0EE9"/>
    <w:rsid w:val="00DE0F08"/>
    <w:rsid w:val="00DE0F96"/>
    <w:rsid w:val="00DE1002"/>
    <w:rsid w:val="00DE101B"/>
    <w:rsid w:val="00DE1068"/>
    <w:rsid w:val="00DE1112"/>
    <w:rsid w:val="00DE1212"/>
    <w:rsid w:val="00DE12CE"/>
    <w:rsid w:val="00DE131F"/>
    <w:rsid w:val="00DE145E"/>
    <w:rsid w:val="00DE15DC"/>
    <w:rsid w:val="00DE1661"/>
    <w:rsid w:val="00DE1688"/>
    <w:rsid w:val="00DE17C3"/>
    <w:rsid w:val="00DE180A"/>
    <w:rsid w:val="00DE1850"/>
    <w:rsid w:val="00DE190E"/>
    <w:rsid w:val="00DE196B"/>
    <w:rsid w:val="00DE19E9"/>
    <w:rsid w:val="00DE19EB"/>
    <w:rsid w:val="00DE19F1"/>
    <w:rsid w:val="00DE1C46"/>
    <w:rsid w:val="00DE1C8C"/>
    <w:rsid w:val="00DE1D30"/>
    <w:rsid w:val="00DE1EDF"/>
    <w:rsid w:val="00DE1F13"/>
    <w:rsid w:val="00DE1F22"/>
    <w:rsid w:val="00DE1F49"/>
    <w:rsid w:val="00DE1FBE"/>
    <w:rsid w:val="00DE2015"/>
    <w:rsid w:val="00DE20CC"/>
    <w:rsid w:val="00DE212A"/>
    <w:rsid w:val="00DE215C"/>
    <w:rsid w:val="00DE2220"/>
    <w:rsid w:val="00DE2248"/>
    <w:rsid w:val="00DE2254"/>
    <w:rsid w:val="00DE2368"/>
    <w:rsid w:val="00DE2406"/>
    <w:rsid w:val="00DE248C"/>
    <w:rsid w:val="00DE24E8"/>
    <w:rsid w:val="00DE2526"/>
    <w:rsid w:val="00DE2676"/>
    <w:rsid w:val="00DE267A"/>
    <w:rsid w:val="00DE2699"/>
    <w:rsid w:val="00DE26B3"/>
    <w:rsid w:val="00DE26E0"/>
    <w:rsid w:val="00DE2876"/>
    <w:rsid w:val="00DE28A3"/>
    <w:rsid w:val="00DE28BD"/>
    <w:rsid w:val="00DE29A1"/>
    <w:rsid w:val="00DE29E0"/>
    <w:rsid w:val="00DE2A0E"/>
    <w:rsid w:val="00DE2AAF"/>
    <w:rsid w:val="00DE2AD9"/>
    <w:rsid w:val="00DE2BB0"/>
    <w:rsid w:val="00DE2CE7"/>
    <w:rsid w:val="00DE2D08"/>
    <w:rsid w:val="00DE2D2C"/>
    <w:rsid w:val="00DE2D4B"/>
    <w:rsid w:val="00DE2D61"/>
    <w:rsid w:val="00DE2D77"/>
    <w:rsid w:val="00DE2E01"/>
    <w:rsid w:val="00DE2E8C"/>
    <w:rsid w:val="00DE2F9B"/>
    <w:rsid w:val="00DE3097"/>
    <w:rsid w:val="00DE30A3"/>
    <w:rsid w:val="00DE3105"/>
    <w:rsid w:val="00DE3138"/>
    <w:rsid w:val="00DE3186"/>
    <w:rsid w:val="00DE3328"/>
    <w:rsid w:val="00DE342A"/>
    <w:rsid w:val="00DE347B"/>
    <w:rsid w:val="00DE35AE"/>
    <w:rsid w:val="00DE35C6"/>
    <w:rsid w:val="00DE3696"/>
    <w:rsid w:val="00DE3708"/>
    <w:rsid w:val="00DE37AB"/>
    <w:rsid w:val="00DE39BE"/>
    <w:rsid w:val="00DE3AEE"/>
    <w:rsid w:val="00DE3C33"/>
    <w:rsid w:val="00DE3C3F"/>
    <w:rsid w:val="00DE3C80"/>
    <w:rsid w:val="00DE3D87"/>
    <w:rsid w:val="00DE3EBB"/>
    <w:rsid w:val="00DE3EC8"/>
    <w:rsid w:val="00DE3FCA"/>
    <w:rsid w:val="00DE400B"/>
    <w:rsid w:val="00DE40AA"/>
    <w:rsid w:val="00DE419C"/>
    <w:rsid w:val="00DE41FD"/>
    <w:rsid w:val="00DE42EE"/>
    <w:rsid w:val="00DE431C"/>
    <w:rsid w:val="00DE43D0"/>
    <w:rsid w:val="00DE43E6"/>
    <w:rsid w:val="00DE446F"/>
    <w:rsid w:val="00DE44AA"/>
    <w:rsid w:val="00DE4635"/>
    <w:rsid w:val="00DE4787"/>
    <w:rsid w:val="00DE47F9"/>
    <w:rsid w:val="00DE4847"/>
    <w:rsid w:val="00DE485D"/>
    <w:rsid w:val="00DE4869"/>
    <w:rsid w:val="00DE490D"/>
    <w:rsid w:val="00DE496E"/>
    <w:rsid w:val="00DE4978"/>
    <w:rsid w:val="00DE49D2"/>
    <w:rsid w:val="00DE4A0F"/>
    <w:rsid w:val="00DE4A2B"/>
    <w:rsid w:val="00DE4ADE"/>
    <w:rsid w:val="00DE4AEC"/>
    <w:rsid w:val="00DE4BFD"/>
    <w:rsid w:val="00DE4DBD"/>
    <w:rsid w:val="00DE4E62"/>
    <w:rsid w:val="00DE4E69"/>
    <w:rsid w:val="00DE50D5"/>
    <w:rsid w:val="00DE5298"/>
    <w:rsid w:val="00DE52C5"/>
    <w:rsid w:val="00DE546A"/>
    <w:rsid w:val="00DE54C4"/>
    <w:rsid w:val="00DE54FC"/>
    <w:rsid w:val="00DE576E"/>
    <w:rsid w:val="00DE57AC"/>
    <w:rsid w:val="00DE5982"/>
    <w:rsid w:val="00DE59AB"/>
    <w:rsid w:val="00DE59EF"/>
    <w:rsid w:val="00DE5B3B"/>
    <w:rsid w:val="00DE5BDB"/>
    <w:rsid w:val="00DE5C00"/>
    <w:rsid w:val="00DE5C75"/>
    <w:rsid w:val="00DE5C9B"/>
    <w:rsid w:val="00DE5D41"/>
    <w:rsid w:val="00DE5D6F"/>
    <w:rsid w:val="00DE5EA4"/>
    <w:rsid w:val="00DE5EFA"/>
    <w:rsid w:val="00DE5F54"/>
    <w:rsid w:val="00DE5F81"/>
    <w:rsid w:val="00DE5FFA"/>
    <w:rsid w:val="00DE6010"/>
    <w:rsid w:val="00DE61C9"/>
    <w:rsid w:val="00DE62F5"/>
    <w:rsid w:val="00DE63A5"/>
    <w:rsid w:val="00DE63E2"/>
    <w:rsid w:val="00DE6515"/>
    <w:rsid w:val="00DE6701"/>
    <w:rsid w:val="00DE6709"/>
    <w:rsid w:val="00DE672E"/>
    <w:rsid w:val="00DE6815"/>
    <w:rsid w:val="00DE694F"/>
    <w:rsid w:val="00DE6958"/>
    <w:rsid w:val="00DE6A59"/>
    <w:rsid w:val="00DE6B9A"/>
    <w:rsid w:val="00DE6BCB"/>
    <w:rsid w:val="00DE6C05"/>
    <w:rsid w:val="00DE6C27"/>
    <w:rsid w:val="00DE6C5F"/>
    <w:rsid w:val="00DE6CF1"/>
    <w:rsid w:val="00DE6D23"/>
    <w:rsid w:val="00DE6DD0"/>
    <w:rsid w:val="00DE6DD3"/>
    <w:rsid w:val="00DE707A"/>
    <w:rsid w:val="00DE7208"/>
    <w:rsid w:val="00DE7288"/>
    <w:rsid w:val="00DE7292"/>
    <w:rsid w:val="00DE7295"/>
    <w:rsid w:val="00DE729F"/>
    <w:rsid w:val="00DE72BB"/>
    <w:rsid w:val="00DE7322"/>
    <w:rsid w:val="00DE7359"/>
    <w:rsid w:val="00DE73E3"/>
    <w:rsid w:val="00DE747E"/>
    <w:rsid w:val="00DE7545"/>
    <w:rsid w:val="00DE7586"/>
    <w:rsid w:val="00DE76AF"/>
    <w:rsid w:val="00DE76FC"/>
    <w:rsid w:val="00DE7721"/>
    <w:rsid w:val="00DE7741"/>
    <w:rsid w:val="00DE77CD"/>
    <w:rsid w:val="00DE7806"/>
    <w:rsid w:val="00DE785B"/>
    <w:rsid w:val="00DE79AB"/>
    <w:rsid w:val="00DE79F0"/>
    <w:rsid w:val="00DE7A5C"/>
    <w:rsid w:val="00DE7AE1"/>
    <w:rsid w:val="00DE7B51"/>
    <w:rsid w:val="00DE7B5D"/>
    <w:rsid w:val="00DE7C8E"/>
    <w:rsid w:val="00DE7D96"/>
    <w:rsid w:val="00DE7E25"/>
    <w:rsid w:val="00DE7FB2"/>
    <w:rsid w:val="00DF0014"/>
    <w:rsid w:val="00DF00A0"/>
    <w:rsid w:val="00DF00C6"/>
    <w:rsid w:val="00DF01E1"/>
    <w:rsid w:val="00DF0252"/>
    <w:rsid w:val="00DF0266"/>
    <w:rsid w:val="00DF0290"/>
    <w:rsid w:val="00DF03AF"/>
    <w:rsid w:val="00DF03CF"/>
    <w:rsid w:val="00DF0483"/>
    <w:rsid w:val="00DF04CC"/>
    <w:rsid w:val="00DF05BD"/>
    <w:rsid w:val="00DF05F8"/>
    <w:rsid w:val="00DF070C"/>
    <w:rsid w:val="00DF0825"/>
    <w:rsid w:val="00DF0838"/>
    <w:rsid w:val="00DF0853"/>
    <w:rsid w:val="00DF08C4"/>
    <w:rsid w:val="00DF093D"/>
    <w:rsid w:val="00DF09A1"/>
    <w:rsid w:val="00DF0A2D"/>
    <w:rsid w:val="00DF0A90"/>
    <w:rsid w:val="00DF0AB9"/>
    <w:rsid w:val="00DF0B7B"/>
    <w:rsid w:val="00DF0C30"/>
    <w:rsid w:val="00DF0D59"/>
    <w:rsid w:val="00DF0D95"/>
    <w:rsid w:val="00DF0D9C"/>
    <w:rsid w:val="00DF0DA0"/>
    <w:rsid w:val="00DF0DBE"/>
    <w:rsid w:val="00DF0E0C"/>
    <w:rsid w:val="00DF0E64"/>
    <w:rsid w:val="00DF0ECE"/>
    <w:rsid w:val="00DF116D"/>
    <w:rsid w:val="00DF12D4"/>
    <w:rsid w:val="00DF1395"/>
    <w:rsid w:val="00DF13D6"/>
    <w:rsid w:val="00DF14D7"/>
    <w:rsid w:val="00DF1515"/>
    <w:rsid w:val="00DF1551"/>
    <w:rsid w:val="00DF1651"/>
    <w:rsid w:val="00DF172F"/>
    <w:rsid w:val="00DF1778"/>
    <w:rsid w:val="00DF178B"/>
    <w:rsid w:val="00DF181D"/>
    <w:rsid w:val="00DF187C"/>
    <w:rsid w:val="00DF1948"/>
    <w:rsid w:val="00DF1B7F"/>
    <w:rsid w:val="00DF1C38"/>
    <w:rsid w:val="00DF1C55"/>
    <w:rsid w:val="00DF1E4D"/>
    <w:rsid w:val="00DF1EDD"/>
    <w:rsid w:val="00DF1F48"/>
    <w:rsid w:val="00DF1FEE"/>
    <w:rsid w:val="00DF2116"/>
    <w:rsid w:val="00DF2399"/>
    <w:rsid w:val="00DF243F"/>
    <w:rsid w:val="00DF2501"/>
    <w:rsid w:val="00DF260C"/>
    <w:rsid w:val="00DF26F4"/>
    <w:rsid w:val="00DF2713"/>
    <w:rsid w:val="00DF27E4"/>
    <w:rsid w:val="00DF28E9"/>
    <w:rsid w:val="00DF28F3"/>
    <w:rsid w:val="00DF2904"/>
    <w:rsid w:val="00DF2936"/>
    <w:rsid w:val="00DF29EB"/>
    <w:rsid w:val="00DF2A5F"/>
    <w:rsid w:val="00DF2A93"/>
    <w:rsid w:val="00DF2B48"/>
    <w:rsid w:val="00DF2B73"/>
    <w:rsid w:val="00DF2B90"/>
    <w:rsid w:val="00DF2C36"/>
    <w:rsid w:val="00DF2C49"/>
    <w:rsid w:val="00DF2D0B"/>
    <w:rsid w:val="00DF2E82"/>
    <w:rsid w:val="00DF2EA9"/>
    <w:rsid w:val="00DF2F22"/>
    <w:rsid w:val="00DF2FE4"/>
    <w:rsid w:val="00DF30E1"/>
    <w:rsid w:val="00DF3295"/>
    <w:rsid w:val="00DF32F6"/>
    <w:rsid w:val="00DF3358"/>
    <w:rsid w:val="00DF340A"/>
    <w:rsid w:val="00DF34A4"/>
    <w:rsid w:val="00DF3505"/>
    <w:rsid w:val="00DF352A"/>
    <w:rsid w:val="00DF3535"/>
    <w:rsid w:val="00DF3537"/>
    <w:rsid w:val="00DF3639"/>
    <w:rsid w:val="00DF36AF"/>
    <w:rsid w:val="00DF36DE"/>
    <w:rsid w:val="00DF377C"/>
    <w:rsid w:val="00DF378B"/>
    <w:rsid w:val="00DF3808"/>
    <w:rsid w:val="00DF3872"/>
    <w:rsid w:val="00DF38A3"/>
    <w:rsid w:val="00DF39A0"/>
    <w:rsid w:val="00DF3A01"/>
    <w:rsid w:val="00DF3B35"/>
    <w:rsid w:val="00DF3B38"/>
    <w:rsid w:val="00DF3F1D"/>
    <w:rsid w:val="00DF3F4D"/>
    <w:rsid w:val="00DF3F6A"/>
    <w:rsid w:val="00DF3F7E"/>
    <w:rsid w:val="00DF3FAA"/>
    <w:rsid w:val="00DF3FB2"/>
    <w:rsid w:val="00DF4047"/>
    <w:rsid w:val="00DF40C1"/>
    <w:rsid w:val="00DF41FE"/>
    <w:rsid w:val="00DF4241"/>
    <w:rsid w:val="00DF4286"/>
    <w:rsid w:val="00DF42BF"/>
    <w:rsid w:val="00DF437E"/>
    <w:rsid w:val="00DF4396"/>
    <w:rsid w:val="00DF4530"/>
    <w:rsid w:val="00DF45E8"/>
    <w:rsid w:val="00DF45F2"/>
    <w:rsid w:val="00DF4612"/>
    <w:rsid w:val="00DF465B"/>
    <w:rsid w:val="00DF4688"/>
    <w:rsid w:val="00DF46C3"/>
    <w:rsid w:val="00DF472F"/>
    <w:rsid w:val="00DF4837"/>
    <w:rsid w:val="00DF4917"/>
    <w:rsid w:val="00DF494C"/>
    <w:rsid w:val="00DF4A64"/>
    <w:rsid w:val="00DF4B0D"/>
    <w:rsid w:val="00DF4B89"/>
    <w:rsid w:val="00DF4B94"/>
    <w:rsid w:val="00DF4CEE"/>
    <w:rsid w:val="00DF4CF7"/>
    <w:rsid w:val="00DF4E1E"/>
    <w:rsid w:val="00DF4FBE"/>
    <w:rsid w:val="00DF4FDB"/>
    <w:rsid w:val="00DF509D"/>
    <w:rsid w:val="00DF5157"/>
    <w:rsid w:val="00DF51B8"/>
    <w:rsid w:val="00DF51F5"/>
    <w:rsid w:val="00DF51FB"/>
    <w:rsid w:val="00DF5298"/>
    <w:rsid w:val="00DF52CA"/>
    <w:rsid w:val="00DF54F7"/>
    <w:rsid w:val="00DF5676"/>
    <w:rsid w:val="00DF5734"/>
    <w:rsid w:val="00DF5A15"/>
    <w:rsid w:val="00DF5A1F"/>
    <w:rsid w:val="00DF5A8E"/>
    <w:rsid w:val="00DF5BA6"/>
    <w:rsid w:val="00DF5C16"/>
    <w:rsid w:val="00DF5C23"/>
    <w:rsid w:val="00DF5CD9"/>
    <w:rsid w:val="00DF5CEA"/>
    <w:rsid w:val="00DF5DA9"/>
    <w:rsid w:val="00DF5DE1"/>
    <w:rsid w:val="00DF5EA2"/>
    <w:rsid w:val="00DF5EAF"/>
    <w:rsid w:val="00DF5F1B"/>
    <w:rsid w:val="00DF5F1E"/>
    <w:rsid w:val="00DF5F5F"/>
    <w:rsid w:val="00DF6058"/>
    <w:rsid w:val="00DF615D"/>
    <w:rsid w:val="00DF61C5"/>
    <w:rsid w:val="00DF61DA"/>
    <w:rsid w:val="00DF61DE"/>
    <w:rsid w:val="00DF6208"/>
    <w:rsid w:val="00DF625D"/>
    <w:rsid w:val="00DF63F9"/>
    <w:rsid w:val="00DF64B2"/>
    <w:rsid w:val="00DF6598"/>
    <w:rsid w:val="00DF6631"/>
    <w:rsid w:val="00DF66F5"/>
    <w:rsid w:val="00DF677F"/>
    <w:rsid w:val="00DF67B5"/>
    <w:rsid w:val="00DF68BA"/>
    <w:rsid w:val="00DF68C7"/>
    <w:rsid w:val="00DF698F"/>
    <w:rsid w:val="00DF69DA"/>
    <w:rsid w:val="00DF6B2E"/>
    <w:rsid w:val="00DF6B30"/>
    <w:rsid w:val="00DF6B5E"/>
    <w:rsid w:val="00DF6B5F"/>
    <w:rsid w:val="00DF6BBB"/>
    <w:rsid w:val="00DF6C09"/>
    <w:rsid w:val="00DF6C65"/>
    <w:rsid w:val="00DF6C78"/>
    <w:rsid w:val="00DF6CD2"/>
    <w:rsid w:val="00DF6CE0"/>
    <w:rsid w:val="00DF6D5F"/>
    <w:rsid w:val="00DF6D93"/>
    <w:rsid w:val="00DF6DCA"/>
    <w:rsid w:val="00DF6E42"/>
    <w:rsid w:val="00DF6E78"/>
    <w:rsid w:val="00DF6F0E"/>
    <w:rsid w:val="00DF6F4E"/>
    <w:rsid w:val="00DF6FA6"/>
    <w:rsid w:val="00DF7018"/>
    <w:rsid w:val="00DF70CC"/>
    <w:rsid w:val="00DF70D0"/>
    <w:rsid w:val="00DF7105"/>
    <w:rsid w:val="00DF712D"/>
    <w:rsid w:val="00DF71B0"/>
    <w:rsid w:val="00DF72BF"/>
    <w:rsid w:val="00DF73B8"/>
    <w:rsid w:val="00DF749D"/>
    <w:rsid w:val="00DF74EB"/>
    <w:rsid w:val="00DF7532"/>
    <w:rsid w:val="00DF75C0"/>
    <w:rsid w:val="00DF7619"/>
    <w:rsid w:val="00DF7658"/>
    <w:rsid w:val="00DF771D"/>
    <w:rsid w:val="00DF77BD"/>
    <w:rsid w:val="00DF785D"/>
    <w:rsid w:val="00DF787D"/>
    <w:rsid w:val="00DF78F3"/>
    <w:rsid w:val="00DF7902"/>
    <w:rsid w:val="00DF793A"/>
    <w:rsid w:val="00DF79D6"/>
    <w:rsid w:val="00DF7BA8"/>
    <w:rsid w:val="00DF7BE1"/>
    <w:rsid w:val="00DF7C5C"/>
    <w:rsid w:val="00DF7D06"/>
    <w:rsid w:val="00DF7E23"/>
    <w:rsid w:val="00DF7E48"/>
    <w:rsid w:val="00DF7E8C"/>
    <w:rsid w:val="00E00036"/>
    <w:rsid w:val="00E00131"/>
    <w:rsid w:val="00E00160"/>
    <w:rsid w:val="00E002EA"/>
    <w:rsid w:val="00E0030A"/>
    <w:rsid w:val="00E00341"/>
    <w:rsid w:val="00E003A0"/>
    <w:rsid w:val="00E00485"/>
    <w:rsid w:val="00E0065D"/>
    <w:rsid w:val="00E006B7"/>
    <w:rsid w:val="00E00765"/>
    <w:rsid w:val="00E00920"/>
    <w:rsid w:val="00E00B51"/>
    <w:rsid w:val="00E00C40"/>
    <w:rsid w:val="00E00D95"/>
    <w:rsid w:val="00E00E96"/>
    <w:rsid w:val="00E00F68"/>
    <w:rsid w:val="00E00F77"/>
    <w:rsid w:val="00E00FAF"/>
    <w:rsid w:val="00E010BF"/>
    <w:rsid w:val="00E01243"/>
    <w:rsid w:val="00E012E1"/>
    <w:rsid w:val="00E01318"/>
    <w:rsid w:val="00E01355"/>
    <w:rsid w:val="00E013D5"/>
    <w:rsid w:val="00E013E9"/>
    <w:rsid w:val="00E0142D"/>
    <w:rsid w:val="00E01453"/>
    <w:rsid w:val="00E015C6"/>
    <w:rsid w:val="00E015DC"/>
    <w:rsid w:val="00E015EA"/>
    <w:rsid w:val="00E015F9"/>
    <w:rsid w:val="00E01628"/>
    <w:rsid w:val="00E01772"/>
    <w:rsid w:val="00E017C6"/>
    <w:rsid w:val="00E018BB"/>
    <w:rsid w:val="00E018BD"/>
    <w:rsid w:val="00E018D7"/>
    <w:rsid w:val="00E018DF"/>
    <w:rsid w:val="00E0198E"/>
    <w:rsid w:val="00E019CC"/>
    <w:rsid w:val="00E01AA5"/>
    <w:rsid w:val="00E01AC0"/>
    <w:rsid w:val="00E01B2A"/>
    <w:rsid w:val="00E01BA6"/>
    <w:rsid w:val="00E01BC3"/>
    <w:rsid w:val="00E01C60"/>
    <w:rsid w:val="00E01D7B"/>
    <w:rsid w:val="00E01E1B"/>
    <w:rsid w:val="00E01FC9"/>
    <w:rsid w:val="00E02008"/>
    <w:rsid w:val="00E0209C"/>
    <w:rsid w:val="00E021BF"/>
    <w:rsid w:val="00E021EE"/>
    <w:rsid w:val="00E02371"/>
    <w:rsid w:val="00E023AF"/>
    <w:rsid w:val="00E0247B"/>
    <w:rsid w:val="00E02619"/>
    <w:rsid w:val="00E026C9"/>
    <w:rsid w:val="00E02798"/>
    <w:rsid w:val="00E027A4"/>
    <w:rsid w:val="00E027B9"/>
    <w:rsid w:val="00E02849"/>
    <w:rsid w:val="00E0284D"/>
    <w:rsid w:val="00E02852"/>
    <w:rsid w:val="00E0293E"/>
    <w:rsid w:val="00E02A72"/>
    <w:rsid w:val="00E02AF2"/>
    <w:rsid w:val="00E02AF7"/>
    <w:rsid w:val="00E02B07"/>
    <w:rsid w:val="00E02B1B"/>
    <w:rsid w:val="00E02C11"/>
    <w:rsid w:val="00E02C94"/>
    <w:rsid w:val="00E02CFE"/>
    <w:rsid w:val="00E02D14"/>
    <w:rsid w:val="00E02D94"/>
    <w:rsid w:val="00E02EED"/>
    <w:rsid w:val="00E02F1D"/>
    <w:rsid w:val="00E02F62"/>
    <w:rsid w:val="00E02F8D"/>
    <w:rsid w:val="00E030FD"/>
    <w:rsid w:val="00E03118"/>
    <w:rsid w:val="00E031B8"/>
    <w:rsid w:val="00E03253"/>
    <w:rsid w:val="00E0327E"/>
    <w:rsid w:val="00E032D8"/>
    <w:rsid w:val="00E0334C"/>
    <w:rsid w:val="00E03354"/>
    <w:rsid w:val="00E033A4"/>
    <w:rsid w:val="00E0345F"/>
    <w:rsid w:val="00E03507"/>
    <w:rsid w:val="00E0353F"/>
    <w:rsid w:val="00E0357C"/>
    <w:rsid w:val="00E03598"/>
    <w:rsid w:val="00E035C7"/>
    <w:rsid w:val="00E03613"/>
    <w:rsid w:val="00E036A8"/>
    <w:rsid w:val="00E03704"/>
    <w:rsid w:val="00E03764"/>
    <w:rsid w:val="00E037EF"/>
    <w:rsid w:val="00E037F6"/>
    <w:rsid w:val="00E03820"/>
    <w:rsid w:val="00E038A1"/>
    <w:rsid w:val="00E03A36"/>
    <w:rsid w:val="00E03A7B"/>
    <w:rsid w:val="00E03B99"/>
    <w:rsid w:val="00E03D53"/>
    <w:rsid w:val="00E03D73"/>
    <w:rsid w:val="00E03DD6"/>
    <w:rsid w:val="00E03E00"/>
    <w:rsid w:val="00E03E74"/>
    <w:rsid w:val="00E03EB4"/>
    <w:rsid w:val="00E03F19"/>
    <w:rsid w:val="00E03F26"/>
    <w:rsid w:val="00E03FDC"/>
    <w:rsid w:val="00E04154"/>
    <w:rsid w:val="00E041A0"/>
    <w:rsid w:val="00E0425D"/>
    <w:rsid w:val="00E043BE"/>
    <w:rsid w:val="00E044BF"/>
    <w:rsid w:val="00E044D8"/>
    <w:rsid w:val="00E044E8"/>
    <w:rsid w:val="00E045BD"/>
    <w:rsid w:val="00E04677"/>
    <w:rsid w:val="00E046A6"/>
    <w:rsid w:val="00E046CA"/>
    <w:rsid w:val="00E046F9"/>
    <w:rsid w:val="00E04770"/>
    <w:rsid w:val="00E0489C"/>
    <w:rsid w:val="00E04A26"/>
    <w:rsid w:val="00E04BCB"/>
    <w:rsid w:val="00E04BE9"/>
    <w:rsid w:val="00E04C55"/>
    <w:rsid w:val="00E04CA3"/>
    <w:rsid w:val="00E04D51"/>
    <w:rsid w:val="00E04D61"/>
    <w:rsid w:val="00E04DA4"/>
    <w:rsid w:val="00E04DFF"/>
    <w:rsid w:val="00E04E3A"/>
    <w:rsid w:val="00E04EF2"/>
    <w:rsid w:val="00E05002"/>
    <w:rsid w:val="00E0507B"/>
    <w:rsid w:val="00E05136"/>
    <w:rsid w:val="00E05155"/>
    <w:rsid w:val="00E0516B"/>
    <w:rsid w:val="00E051A1"/>
    <w:rsid w:val="00E051D6"/>
    <w:rsid w:val="00E05204"/>
    <w:rsid w:val="00E0526E"/>
    <w:rsid w:val="00E052B2"/>
    <w:rsid w:val="00E053A1"/>
    <w:rsid w:val="00E0545D"/>
    <w:rsid w:val="00E0555D"/>
    <w:rsid w:val="00E05570"/>
    <w:rsid w:val="00E0575B"/>
    <w:rsid w:val="00E058C6"/>
    <w:rsid w:val="00E05925"/>
    <w:rsid w:val="00E0595E"/>
    <w:rsid w:val="00E05990"/>
    <w:rsid w:val="00E05A6B"/>
    <w:rsid w:val="00E05B26"/>
    <w:rsid w:val="00E05BBA"/>
    <w:rsid w:val="00E05D55"/>
    <w:rsid w:val="00E05DF2"/>
    <w:rsid w:val="00E05E18"/>
    <w:rsid w:val="00E05EAA"/>
    <w:rsid w:val="00E05F71"/>
    <w:rsid w:val="00E05FBB"/>
    <w:rsid w:val="00E06004"/>
    <w:rsid w:val="00E060A3"/>
    <w:rsid w:val="00E060F7"/>
    <w:rsid w:val="00E0615E"/>
    <w:rsid w:val="00E06181"/>
    <w:rsid w:val="00E061D1"/>
    <w:rsid w:val="00E06236"/>
    <w:rsid w:val="00E0626D"/>
    <w:rsid w:val="00E06277"/>
    <w:rsid w:val="00E062BF"/>
    <w:rsid w:val="00E063A0"/>
    <w:rsid w:val="00E063D7"/>
    <w:rsid w:val="00E065E8"/>
    <w:rsid w:val="00E066A0"/>
    <w:rsid w:val="00E066E0"/>
    <w:rsid w:val="00E066EF"/>
    <w:rsid w:val="00E0674E"/>
    <w:rsid w:val="00E0676E"/>
    <w:rsid w:val="00E06794"/>
    <w:rsid w:val="00E0681E"/>
    <w:rsid w:val="00E06823"/>
    <w:rsid w:val="00E06893"/>
    <w:rsid w:val="00E069A7"/>
    <w:rsid w:val="00E069B5"/>
    <w:rsid w:val="00E06A3B"/>
    <w:rsid w:val="00E06A73"/>
    <w:rsid w:val="00E06A80"/>
    <w:rsid w:val="00E06A82"/>
    <w:rsid w:val="00E06B64"/>
    <w:rsid w:val="00E06BCB"/>
    <w:rsid w:val="00E06C73"/>
    <w:rsid w:val="00E06CCE"/>
    <w:rsid w:val="00E06CE4"/>
    <w:rsid w:val="00E06D4F"/>
    <w:rsid w:val="00E06DA7"/>
    <w:rsid w:val="00E06DBD"/>
    <w:rsid w:val="00E06DC9"/>
    <w:rsid w:val="00E06E9B"/>
    <w:rsid w:val="00E06EAF"/>
    <w:rsid w:val="00E06F49"/>
    <w:rsid w:val="00E06F6C"/>
    <w:rsid w:val="00E0707E"/>
    <w:rsid w:val="00E0709A"/>
    <w:rsid w:val="00E070BB"/>
    <w:rsid w:val="00E07125"/>
    <w:rsid w:val="00E073CD"/>
    <w:rsid w:val="00E073D5"/>
    <w:rsid w:val="00E073FF"/>
    <w:rsid w:val="00E0759F"/>
    <w:rsid w:val="00E075AB"/>
    <w:rsid w:val="00E075F4"/>
    <w:rsid w:val="00E07857"/>
    <w:rsid w:val="00E079D6"/>
    <w:rsid w:val="00E07A39"/>
    <w:rsid w:val="00E07BC9"/>
    <w:rsid w:val="00E07CC2"/>
    <w:rsid w:val="00E07CD8"/>
    <w:rsid w:val="00E07D41"/>
    <w:rsid w:val="00E07FDC"/>
    <w:rsid w:val="00E07FEB"/>
    <w:rsid w:val="00E07FEF"/>
    <w:rsid w:val="00E10060"/>
    <w:rsid w:val="00E100D1"/>
    <w:rsid w:val="00E1019A"/>
    <w:rsid w:val="00E102AB"/>
    <w:rsid w:val="00E1032B"/>
    <w:rsid w:val="00E1039B"/>
    <w:rsid w:val="00E103E9"/>
    <w:rsid w:val="00E1041A"/>
    <w:rsid w:val="00E1043D"/>
    <w:rsid w:val="00E10538"/>
    <w:rsid w:val="00E10552"/>
    <w:rsid w:val="00E106DA"/>
    <w:rsid w:val="00E106EA"/>
    <w:rsid w:val="00E106F2"/>
    <w:rsid w:val="00E10812"/>
    <w:rsid w:val="00E108B9"/>
    <w:rsid w:val="00E1091D"/>
    <w:rsid w:val="00E10966"/>
    <w:rsid w:val="00E10987"/>
    <w:rsid w:val="00E1099F"/>
    <w:rsid w:val="00E10AF8"/>
    <w:rsid w:val="00E10C01"/>
    <w:rsid w:val="00E10C6D"/>
    <w:rsid w:val="00E10D33"/>
    <w:rsid w:val="00E10D3D"/>
    <w:rsid w:val="00E10D4D"/>
    <w:rsid w:val="00E10D6F"/>
    <w:rsid w:val="00E10E40"/>
    <w:rsid w:val="00E10F26"/>
    <w:rsid w:val="00E10F9C"/>
    <w:rsid w:val="00E11017"/>
    <w:rsid w:val="00E11093"/>
    <w:rsid w:val="00E110CE"/>
    <w:rsid w:val="00E11182"/>
    <w:rsid w:val="00E111EE"/>
    <w:rsid w:val="00E112CE"/>
    <w:rsid w:val="00E1140F"/>
    <w:rsid w:val="00E114AE"/>
    <w:rsid w:val="00E115E1"/>
    <w:rsid w:val="00E11614"/>
    <w:rsid w:val="00E11675"/>
    <w:rsid w:val="00E1191F"/>
    <w:rsid w:val="00E11940"/>
    <w:rsid w:val="00E119A5"/>
    <w:rsid w:val="00E119B7"/>
    <w:rsid w:val="00E11A6B"/>
    <w:rsid w:val="00E11A7E"/>
    <w:rsid w:val="00E11AAF"/>
    <w:rsid w:val="00E11AB3"/>
    <w:rsid w:val="00E11B34"/>
    <w:rsid w:val="00E11BB8"/>
    <w:rsid w:val="00E11BC6"/>
    <w:rsid w:val="00E11D22"/>
    <w:rsid w:val="00E11D64"/>
    <w:rsid w:val="00E11D72"/>
    <w:rsid w:val="00E11DF1"/>
    <w:rsid w:val="00E11DF5"/>
    <w:rsid w:val="00E11E30"/>
    <w:rsid w:val="00E11E64"/>
    <w:rsid w:val="00E11F48"/>
    <w:rsid w:val="00E11FD8"/>
    <w:rsid w:val="00E11FEC"/>
    <w:rsid w:val="00E12012"/>
    <w:rsid w:val="00E12052"/>
    <w:rsid w:val="00E1206A"/>
    <w:rsid w:val="00E12085"/>
    <w:rsid w:val="00E12112"/>
    <w:rsid w:val="00E12122"/>
    <w:rsid w:val="00E121A3"/>
    <w:rsid w:val="00E12263"/>
    <w:rsid w:val="00E12314"/>
    <w:rsid w:val="00E12403"/>
    <w:rsid w:val="00E1260E"/>
    <w:rsid w:val="00E126FC"/>
    <w:rsid w:val="00E127D3"/>
    <w:rsid w:val="00E12934"/>
    <w:rsid w:val="00E12AEC"/>
    <w:rsid w:val="00E12B1F"/>
    <w:rsid w:val="00E12B8A"/>
    <w:rsid w:val="00E12C64"/>
    <w:rsid w:val="00E12D35"/>
    <w:rsid w:val="00E12DA0"/>
    <w:rsid w:val="00E12DE1"/>
    <w:rsid w:val="00E12E11"/>
    <w:rsid w:val="00E12E60"/>
    <w:rsid w:val="00E12E9F"/>
    <w:rsid w:val="00E12FC0"/>
    <w:rsid w:val="00E1321C"/>
    <w:rsid w:val="00E1338B"/>
    <w:rsid w:val="00E13400"/>
    <w:rsid w:val="00E13403"/>
    <w:rsid w:val="00E13560"/>
    <w:rsid w:val="00E1356A"/>
    <w:rsid w:val="00E13665"/>
    <w:rsid w:val="00E13812"/>
    <w:rsid w:val="00E13873"/>
    <w:rsid w:val="00E13A57"/>
    <w:rsid w:val="00E13AE3"/>
    <w:rsid w:val="00E13AE7"/>
    <w:rsid w:val="00E13AEA"/>
    <w:rsid w:val="00E13B62"/>
    <w:rsid w:val="00E13C3D"/>
    <w:rsid w:val="00E13DB4"/>
    <w:rsid w:val="00E13E07"/>
    <w:rsid w:val="00E13E97"/>
    <w:rsid w:val="00E13EB6"/>
    <w:rsid w:val="00E13FF6"/>
    <w:rsid w:val="00E140A2"/>
    <w:rsid w:val="00E14219"/>
    <w:rsid w:val="00E14370"/>
    <w:rsid w:val="00E14374"/>
    <w:rsid w:val="00E14379"/>
    <w:rsid w:val="00E143CF"/>
    <w:rsid w:val="00E14436"/>
    <w:rsid w:val="00E14531"/>
    <w:rsid w:val="00E1453E"/>
    <w:rsid w:val="00E14571"/>
    <w:rsid w:val="00E1462D"/>
    <w:rsid w:val="00E146C0"/>
    <w:rsid w:val="00E1471D"/>
    <w:rsid w:val="00E147B2"/>
    <w:rsid w:val="00E147BB"/>
    <w:rsid w:val="00E148AD"/>
    <w:rsid w:val="00E148C7"/>
    <w:rsid w:val="00E14930"/>
    <w:rsid w:val="00E14B87"/>
    <w:rsid w:val="00E14BA8"/>
    <w:rsid w:val="00E14D2A"/>
    <w:rsid w:val="00E14DFE"/>
    <w:rsid w:val="00E14EF3"/>
    <w:rsid w:val="00E14F12"/>
    <w:rsid w:val="00E14F3F"/>
    <w:rsid w:val="00E15112"/>
    <w:rsid w:val="00E15119"/>
    <w:rsid w:val="00E15173"/>
    <w:rsid w:val="00E1519F"/>
    <w:rsid w:val="00E151AC"/>
    <w:rsid w:val="00E151F7"/>
    <w:rsid w:val="00E1525A"/>
    <w:rsid w:val="00E153A4"/>
    <w:rsid w:val="00E154BD"/>
    <w:rsid w:val="00E154C3"/>
    <w:rsid w:val="00E154D7"/>
    <w:rsid w:val="00E155FF"/>
    <w:rsid w:val="00E15655"/>
    <w:rsid w:val="00E15713"/>
    <w:rsid w:val="00E157B5"/>
    <w:rsid w:val="00E157BF"/>
    <w:rsid w:val="00E1587F"/>
    <w:rsid w:val="00E158DF"/>
    <w:rsid w:val="00E1594D"/>
    <w:rsid w:val="00E15B50"/>
    <w:rsid w:val="00E15C61"/>
    <w:rsid w:val="00E15D8D"/>
    <w:rsid w:val="00E15D90"/>
    <w:rsid w:val="00E15F44"/>
    <w:rsid w:val="00E15F64"/>
    <w:rsid w:val="00E15F94"/>
    <w:rsid w:val="00E15FDA"/>
    <w:rsid w:val="00E15FE6"/>
    <w:rsid w:val="00E16034"/>
    <w:rsid w:val="00E16064"/>
    <w:rsid w:val="00E1616A"/>
    <w:rsid w:val="00E1617B"/>
    <w:rsid w:val="00E162C9"/>
    <w:rsid w:val="00E164A9"/>
    <w:rsid w:val="00E166B6"/>
    <w:rsid w:val="00E166EC"/>
    <w:rsid w:val="00E1687C"/>
    <w:rsid w:val="00E16895"/>
    <w:rsid w:val="00E168C4"/>
    <w:rsid w:val="00E168F2"/>
    <w:rsid w:val="00E16A9D"/>
    <w:rsid w:val="00E16AAA"/>
    <w:rsid w:val="00E16AAB"/>
    <w:rsid w:val="00E16AF2"/>
    <w:rsid w:val="00E16B5B"/>
    <w:rsid w:val="00E16B83"/>
    <w:rsid w:val="00E16CAE"/>
    <w:rsid w:val="00E16D2D"/>
    <w:rsid w:val="00E16D38"/>
    <w:rsid w:val="00E16D56"/>
    <w:rsid w:val="00E16DEA"/>
    <w:rsid w:val="00E16F4F"/>
    <w:rsid w:val="00E16F92"/>
    <w:rsid w:val="00E1714A"/>
    <w:rsid w:val="00E17390"/>
    <w:rsid w:val="00E173E2"/>
    <w:rsid w:val="00E173FD"/>
    <w:rsid w:val="00E17407"/>
    <w:rsid w:val="00E17411"/>
    <w:rsid w:val="00E17417"/>
    <w:rsid w:val="00E17485"/>
    <w:rsid w:val="00E1751C"/>
    <w:rsid w:val="00E17604"/>
    <w:rsid w:val="00E17625"/>
    <w:rsid w:val="00E176AA"/>
    <w:rsid w:val="00E176DD"/>
    <w:rsid w:val="00E177E0"/>
    <w:rsid w:val="00E17861"/>
    <w:rsid w:val="00E178BF"/>
    <w:rsid w:val="00E17AEA"/>
    <w:rsid w:val="00E17B21"/>
    <w:rsid w:val="00E17BD0"/>
    <w:rsid w:val="00E17C00"/>
    <w:rsid w:val="00E17C61"/>
    <w:rsid w:val="00E17D06"/>
    <w:rsid w:val="00E17D52"/>
    <w:rsid w:val="00E17D74"/>
    <w:rsid w:val="00E17E1D"/>
    <w:rsid w:val="00E17F06"/>
    <w:rsid w:val="00E17F3C"/>
    <w:rsid w:val="00E17F9D"/>
    <w:rsid w:val="00E17FDE"/>
    <w:rsid w:val="00E20049"/>
    <w:rsid w:val="00E2012F"/>
    <w:rsid w:val="00E20152"/>
    <w:rsid w:val="00E20168"/>
    <w:rsid w:val="00E2021F"/>
    <w:rsid w:val="00E20240"/>
    <w:rsid w:val="00E20333"/>
    <w:rsid w:val="00E20525"/>
    <w:rsid w:val="00E2055D"/>
    <w:rsid w:val="00E205F6"/>
    <w:rsid w:val="00E20743"/>
    <w:rsid w:val="00E208E7"/>
    <w:rsid w:val="00E208E9"/>
    <w:rsid w:val="00E20979"/>
    <w:rsid w:val="00E20A20"/>
    <w:rsid w:val="00E20A69"/>
    <w:rsid w:val="00E20BE8"/>
    <w:rsid w:val="00E20BEE"/>
    <w:rsid w:val="00E20BF0"/>
    <w:rsid w:val="00E20C39"/>
    <w:rsid w:val="00E20DCA"/>
    <w:rsid w:val="00E20E58"/>
    <w:rsid w:val="00E20EDB"/>
    <w:rsid w:val="00E2104F"/>
    <w:rsid w:val="00E21077"/>
    <w:rsid w:val="00E21101"/>
    <w:rsid w:val="00E211B3"/>
    <w:rsid w:val="00E21243"/>
    <w:rsid w:val="00E2127C"/>
    <w:rsid w:val="00E212B3"/>
    <w:rsid w:val="00E212B6"/>
    <w:rsid w:val="00E212DB"/>
    <w:rsid w:val="00E21313"/>
    <w:rsid w:val="00E21355"/>
    <w:rsid w:val="00E21394"/>
    <w:rsid w:val="00E21533"/>
    <w:rsid w:val="00E21552"/>
    <w:rsid w:val="00E215E4"/>
    <w:rsid w:val="00E21607"/>
    <w:rsid w:val="00E21654"/>
    <w:rsid w:val="00E2165F"/>
    <w:rsid w:val="00E216A1"/>
    <w:rsid w:val="00E217D6"/>
    <w:rsid w:val="00E217E6"/>
    <w:rsid w:val="00E2185E"/>
    <w:rsid w:val="00E218B6"/>
    <w:rsid w:val="00E218BF"/>
    <w:rsid w:val="00E218D6"/>
    <w:rsid w:val="00E219F1"/>
    <w:rsid w:val="00E21A0B"/>
    <w:rsid w:val="00E21A5A"/>
    <w:rsid w:val="00E21A69"/>
    <w:rsid w:val="00E21A6F"/>
    <w:rsid w:val="00E21ABF"/>
    <w:rsid w:val="00E21AE5"/>
    <w:rsid w:val="00E21AEA"/>
    <w:rsid w:val="00E21B2A"/>
    <w:rsid w:val="00E21B49"/>
    <w:rsid w:val="00E21B8C"/>
    <w:rsid w:val="00E21BD1"/>
    <w:rsid w:val="00E21C47"/>
    <w:rsid w:val="00E21CEF"/>
    <w:rsid w:val="00E21D95"/>
    <w:rsid w:val="00E21DB9"/>
    <w:rsid w:val="00E21DD2"/>
    <w:rsid w:val="00E21DF5"/>
    <w:rsid w:val="00E21ECF"/>
    <w:rsid w:val="00E21EFA"/>
    <w:rsid w:val="00E21F3A"/>
    <w:rsid w:val="00E21F56"/>
    <w:rsid w:val="00E21F6F"/>
    <w:rsid w:val="00E22035"/>
    <w:rsid w:val="00E22072"/>
    <w:rsid w:val="00E2209E"/>
    <w:rsid w:val="00E22433"/>
    <w:rsid w:val="00E2264E"/>
    <w:rsid w:val="00E226E1"/>
    <w:rsid w:val="00E226F7"/>
    <w:rsid w:val="00E22731"/>
    <w:rsid w:val="00E22874"/>
    <w:rsid w:val="00E229AE"/>
    <w:rsid w:val="00E22C10"/>
    <w:rsid w:val="00E22D61"/>
    <w:rsid w:val="00E22EDA"/>
    <w:rsid w:val="00E22F9F"/>
    <w:rsid w:val="00E22FE9"/>
    <w:rsid w:val="00E22FEE"/>
    <w:rsid w:val="00E2309F"/>
    <w:rsid w:val="00E230A0"/>
    <w:rsid w:val="00E231A1"/>
    <w:rsid w:val="00E233BA"/>
    <w:rsid w:val="00E23441"/>
    <w:rsid w:val="00E234B0"/>
    <w:rsid w:val="00E234E3"/>
    <w:rsid w:val="00E2352B"/>
    <w:rsid w:val="00E23567"/>
    <w:rsid w:val="00E23578"/>
    <w:rsid w:val="00E23669"/>
    <w:rsid w:val="00E23703"/>
    <w:rsid w:val="00E237BD"/>
    <w:rsid w:val="00E23970"/>
    <w:rsid w:val="00E23A39"/>
    <w:rsid w:val="00E23BC0"/>
    <w:rsid w:val="00E23C90"/>
    <w:rsid w:val="00E23D95"/>
    <w:rsid w:val="00E23E00"/>
    <w:rsid w:val="00E23E70"/>
    <w:rsid w:val="00E23EBA"/>
    <w:rsid w:val="00E23ED1"/>
    <w:rsid w:val="00E23EDB"/>
    <w:rsid w:val="00E240E4"/>
    <w:rsid w:val="00E24178"/>
    <w:rsid w:val="00E2424D"/>
    <w:rsid w:val="00E242CF"/>
    <w:rsid w:val="00E24311"/>
    <w:rsid w:val="00E2433E"/>
    <w:rsid w:val="00E2435B"/>
    <w:rsid w:val="00E24364"/>
    <w:rsid w:val="00E24451"/>
    <w:rsid w:val="00E24483"/>
    <w:rsid w:val="00E2456F"/>
    <w:rsid w:val="00E245BF"/>
    <w:rsid w:val="00E2460B"/>
    <w:rsid w:val="00E2461B"/>
    <w:rsid w:val="00E24767"/>
    <w:rsid w:val="00E247EA"/>
    <w:rsid w:val="00E24834"/>
    <w:rsid w:val="00E2485E"/>
    <w:rsid w:val="00E24961"/>
    <w:rsid w:val="00E2496F"/>
    <w:rsid w:val="00E249CB"/>
    <w:rsid w:val="00E24A57"/>
    <w:rsid w:val="00E24A7D"/>
    <w:rsid w:val="00E24B46"/>
    <w:rsid w:val="00E24BF6"/>
    <w:rsid w:val="00E24CBE"/>
    <w:rsid w:val="00E24D37"/>
    <w:rsid w:val="00E24E02"/>
    <w:rsid w:val="00E24E1C"/>
    <w:rsid w:val="00E24EC4"/>
    <w:rsid w:val="00E24F91"/>
    <w:rsid w:val="00E24FB7"/>
    <w:rsid w:val="00E24FCA"/>
    <w:rsid w:val="00E24FDC"/>
    <w:rsid w:val="00E24FF5"/>
    <w:rsid w:val="00E2506A"/>
    <w:rsid w:val="00E25370"/>
    <w:rsid w:val="00E253A2"/>
    <w:rsid w:val="00E253C7"/>
    <w:rsid w:val="00E253D0"/>
    <w:rsid w:val="00E25416"/>
    <w:rsid w:val="00E255F7"/>
    <w:rsid w:val="00E2560A"/>
    <w:rsid w:val="00E2574E"/>
    <w:rsid w:val="00E257F9"/>
    <w:rsid w:val="00E25946"/>
    <w:rsid w:val="00E2596F"/>
    <w:rsid w:val="00E2597C"/>
    <w:rsid w:val="00E25A32"/>
    <w:rsid w:val="00E25A7F"/>
    <w:rsid w:val="00E25A9B"/>
    <w:rsid w:val="00E25C6B"/>
    <w:rsid w:val="00E25C6C"/>
    <w:rsid w:val="00E25C7E"/>
    <w:rsid w:val="00E25CD1"/>
    <w:rsid w:val="00E25D75"/>
    <w:rsid w:val="00E25E60"/>
    <w:rsid w:val="00E2610C"/>
    <w:rsid w:val="00E26174"/>
    <w:rsid w:val="00E26248"/>
    <w:rsid w:val="00E2634C"/>
    <w:rsid w:val="00E263A9"/>
    <w:rsid w:val="00E26500"/>
    <w:rsid w:val="00E2653C"/>
    <w:rsid w:val="00E266C5"/>
    <w:rsid w:val="00E266E1"/>
    <w:rsid w:val="00E26726"/>
    <w:rsid w:val="00E26750"/>
    <w:rsid w:val="00E2677B"/>
    <w:rsid w:val="00E267F5"/>
    <w:rsid w:val="00E26809"/>
    <w:rsid w:val="00E26992"/>
    <w:rsid w:val="00E26A34"/>
    <w:rsid w:val="00E26BE5"/>
    <w:rsid w:val="00E26C01"/>
    <w:rsid w:val="00E26C0D"/>
    <w:rsid w:val="00E26C25"/>
    <w:rsid w:val="00E26C32"/>
    <w:rsid w:val="00E26C5F"/>
    <w:rsid w:val="00E26C6B"/>
    <w:rsid w:val="00E26D01"/>
    <w:rsid w:val="00E26DB5"/>
    <w:rsid w:val="00E26E50"/>
    <w:rsid w:val="00E26E68"/>
    <w:rsid w:val="00E26EC7"/>
    <w:rsid w:val="00E26F2A"/>
    <w:rsid w:val="00E26F6A"/>
    <w:rsid w:val="00E26F8B"/>
    <w:rsid w:val="00E26FC6"/>
    <w:rsid w:val="00E26FD8"/>
    <w:rsid w:val="00E27060"/>
    <w:rsid w:val="00E270BE"/>
    <w:rsid w:val="00E27267"/>
    <w:rsid w:val="00E272B5"/>
    <w:rsid w:val="00E272D8"/>
    <w:rsid w:val="00E273B0"/>
    <w:rsid w:val="00E2742B"/>
    <w:rsid w:val="00E2749E"/>
    <w:rsid w:val="00E2757F"/>
    <w:rsid w:val="00E27645"/>
    <w:rsid w:val="00E276A7"/>
    <w:rsid w:val="00E2782C"/>
    <w:rsid w:val="00E27866"/>
    <w:rsid w:val="00E2790E"/>
    <w:rsid w:val="00E27ACF"/>
    <w:rsid w:val="00E27B99"/>
    <w:rsid w:val="00E27C16"/>
    <w:rsid w:val="00E27D11"/>
    <w:rsid w:val="00E27DE7"/>
    <w:rsid w:val="00E27E9F"/>
    <w:rsid w:val="00E27EF2"/>
    <w:rsid w:val="00E27FB2"/>
    <w:rsid w:val="00E27FB5"/>
    <w:rsid w:val="00E3002E"/>
    <w:rsid w:val="00E30052"/>
    <w:rsid w:val="00E30094"/>
    <w:rsid w:val="00E3009B"/>
    <w:rsid w:val="00E3018E"/>
    <w:rsid w:val="00E301A9"/>
    <w:rsid w:val="00E301BD"/>
    <w:rsid w:val="00E3021B"/>
    <w:rsid w:val="00E30273"/>
    <w:rsid w:val="00E303B7"/>
    <w:rsid w:val="00E30411"/>
    <w:rsid w:val="00E30426"/>
    <w:rsid w:val="00E3042E"/>
    <w:rsid w:val="00E3046C"/>
    <w:rsid w:val="00E3063D"/>
    <w:rsid w:val="00E30664"/>
    <w:rsid w:val="00E30990"/>
    <w:rsid w:val="00E30B65"/>
    <w:rsid w:val="00E30CC4"/>
    <w:rsid w:val="00E30CF2"/>
    <w:rsid w:val="00E30D8B"/>
    <w:rsid w:val="00E30F54"/>
    <w:rsid w:val="00E30FCD"/>
    <w:rsid w:val="00E31036"/>
    <w:rsid w:val="00E3117C"/>
    <w:rsid w:val="00E3119C"/>
    <w:rsid w:val="00E31492"/>
    <w:rsid w:val="00E314B0"/>
    <w:rsid w:val="00E314B1"/>
    <w:rsid w:val="00E31578"/>
    <w:rsid w:val="00E3163F"/>
    <w:rsid w:val="00E31696"/>
    <w:rsid w:val="00E316B1"/>
    <w:rsid w:val="00E31794"/>
    <w:rsid w:val="00E31822"/>
    <w:rsid w:val="00E31844"/>
    <w:rsid w:val="00E318AB"/>
    <w:rsid w:val="00E31902"/>
    <w:rsid w:val="00E31904"/>
    <w:rsid w:val="00E31A11"/>
    <w:rsid w:val="00E31A23"/>
    <w:rsid w:val="00E31BC4"/>
    <w:rsid w:val="00E31BCB"/>
    <w:rsid w:val="00E31D47"/>
    <w:rsid w:val="00E31D5A"/>
    <w:rsid w:val="00E31D65"/>
    <w:rsid w:val="00E31DC1"/>
    <w:rsid w:val="00E31F13"/>
    <w:rsid w:val="00E32003"/>
    <w:rsid w:val="00E3200C"/>
    <w:rsid w:val="00E320AF"/>
    <w:rsid w:val="00E32125"/>
    <w:rsid w:val="00E3216E"/>
    <w:rsid w:val="00E3223C"/>
    <w:rsid w:val="00E322FD"/>
    <w:rsid w:val="00E323FA"/>
    <w:rsid w:val="00E32415"/>
    <w:rsid w:val="00E32444"/>
    <w:rsid w:val="00E3247C"/>
    <w:rsid w:val="00E324CD"/>
    <w:rsid w:val="00E3252A"/>
    <w:rsid w:val="00E325B8"/>
    <w:rsid w:val="00E327ED"/>
    <w:rsid w:val="00E3288C"/>
    <w:rsid w:val="00E3288E"/>
    <w:rsid w:val="00E3291E"/>
    <w:rsid w:val="00E32949"/>
    <w:rsid w:val="00E3294F"/>
    <w:rsid w:val="00E32BFF"/>
    <w:rsid w:val="00E32CF7"/>
    <w:rsid w:val="00E32D8E"/>
    <w:rsid w:val="00E32DB8"/>
    <w:rsid w:val="00E32E76"/>
    <w:rsid w:val="00E32EB7"/>
    <w:rsid w:val="00E32F33"/>
    <w:rsid w:val="00E32F7A"/>
    <w:rsid w:val="00E33069"/>
    <w:rsid w:val="00E330A0"/>
    <w:rsid w:val="00E330B7"/>
    <w:rsid w:val="00E330DC"/>
    <w:rsid w:val="00E33105"/>
    <w:rsid w:val="00E33129"/>
    <w:rsid w:val="00E3314F"/>
    <w:rsid w:val="00E33168"/>
    <w:rsid w:val="00E3316F"/>
    <w:rsid w:val="00E331A1"/>
    <w:rsid w:val="00E331AD"/>
    <w:rsid w:val="00E333FC"/>
    <w:rsid w:val="00E33443"/>
    <w:rsid w:val="00E334AF"/>
    <w:rsid w:val="00E334E6"/>
    <w:rsid w:val="00E3361D"/>
    <w:rsid w:val="00E336A0"/>
    <w:rsid w:val="00E338B7"/>
    <w:rsid w:val="00E33958"/>
    <w:rsid w:val="00E3395A"/>
    <w:rsid w:val="00E33A00"/>
    <w:rsid w:val="00E33B0C"/>
    <w:rsid w:val="00E33C28"/>
    <w:rsid w:val="00E33C42"/>
    <w:rsid w:val="00E33C8E"/>
    <w:rsid w:val="00E33C94"/>
    <w:rsid w:val="00E33DF8"/>
    <w:rsid w:val="00E33E03"/>
    <w:rsid w:val="00E33E0F"/>
    <w:rsid w:val="00E33EBF"/>
    <w:rsid w:val="00E33FCA"/>
    <w:rsid w:val="00E33FEB"/>
    <w:rsid w:val="00E340AA"/>
    <w:rsid w:val="00E341E0"/>
    <w:rsid w:val="00E34258"/>
    <w:rsid w:val="00E3427A"/>
    <w:rsid w:val="00E34373"/>
    <w:rsid w:val="00E3437A"/>
    <w:rsid w:val="00E343CA"/>
    <w:rsid w:val="00E3441B"/>
    <w:rsid w:val="00E3443B"/>
    <w:rsid w:val="00E34598"/>
    <w:rsid w:val="00E345C0"/>
    <w:rsid w:val="00E34646"/>
    <w:rsid w:val="00E346A4"/>
    <w:rsid w:val="00E3478F"/>
    <w:rsid w:val="00E3479B"/>
    <w:rsid w:val="00E347C1"/>
    <w:rsid w:val="00E349D2"/>
    <w:rsid w:val="00E34A23"/>
    <w:rsid w:val="00E34A25"/>
    <w:rsid w:val="00E34B5F"/>
    <w:rsid w:val="00E34B7B"/>
    <w:rsid w:val="00E34C5F"/>
    <w:rsid w:val="00E34C72"/>
    <w:rsid w:val="00E34D59"/>
    <w:rsid w:val="00E34FE4"/>
    <w:rsid w:val="00E3504C"/>
    <w:rsid w:val="00E350B2"/>
    <w:rsid w:val="00E35149"/>
    <w:rsid w:val="00E35276"/>
    <w:rsid w:val="00E352E5"/>
    <w:rsid w:val="00E352F7"/>
    <w:rsid w:val="00E353C4"/>
    <w:rsid w:val="00E353D7"/>
    <w:rsid w:val="00E3557B"/>
    <w:rsid w:val="00E356E8"/>
    <w:rsid w:val="00E35720"/>
    <w:rsid w:val="00E35786"/>
    <w:rsid w:val="00E35885"/>
    <w:rsid w:val="00E35886"/>
    <w:rsid w:val="00E359E2"/>
    <w:rsid w:val="00E35A3B"/>
    <w:rsid w:val="00E35B26"/>
    <w:rsid w:val="00E35BB2"/>
    <w:rsid w:val="00E35C3E"/>
    <w:rsid w:val="00E35D1D"/>
    <w:rsid w:val="00E35D9F"/>
    <w:rsid w:val="00E35DB5"/>
    <w:rsid w:val="00E35DBD"/>
    <w:rsid w:val="00E35E78"/>
    <w:rsid w:val="00E35F1B"/>
    <w:rsid w:val="00E35F26"/>
    <w:rsid w:val="00E3603E"/>
    <w:rsid w:val="00E360F3"/>
    <w:rsid w:val="00E3636B"/>
    <w:rsid w:val="00E36383"/>
    <w:rsid w:val="00E36441"/>
    <w:rsid w:val="00E364B6"/>
    <w:rsid w:val="00E364C1"/>
    <w:rsid w:val="00E364F3"/>
    <w:rsid w:val="00E3650C"/>
    <w:rsid w:val="00E36511"/>
    <w:rsid w:val="00E36532"/>
    <w:rsid w:val="00E3658F"/>
    <w:rsid w:val="00E3661D"/>
    <w:rsid w:val="00E36731"/>
    <w:rsid w:val="00E3675A"/>
    <w:rsid w:val="00E36802"/>
    <w:rsid w:val="00E3684E"/>
    <w:rsid w:val="00E368B3"/>
    <w:rsid w:val="00E36A21"/>
    <w:rsid w:val="00E36A4C"/>
    <w:rsid w:val="00E36D23"/>
    <w:rsid w:val="00E36D75"/>
    <w:rsid w:val="00E36E50"/>
    <w:rsid w:val="00E36E82"/>
    <w:rsid w:val="00E3713A"/>
    <w:rsid w:val="00E3716C"/>
    <w:rsid w:val="00E371D7"/>
    <w:rsid w:val="00E3727E"/>
    <w:rsid w:val="00E3748A"/>
    <w:rsid w:val="00E374A8"/>
    <w:rsid w:val="00E374F8"/>
    <w:rsid w:val="00E37510"/>
    <w:rsid w:val="00E3751E"/>
    <w:rsid w:val="00E37533"/>
    <w:rsid w:val="00E37614"/>
    <w:rsid w:val="00E37665"/>
    <w:rsid w:val="00E37717"/>
    <w:rsid w:val="00E37895"/>
    <w:rsid w:val="00E3798C"/>
    <w:rsid w:val="00E37A17"/>
    <w:rsid w:val="00E37B0E"/>
    <w:rsid w:val="00E37BA2"/>
    <w:rsid w:val="00E37C06"/>
    <w:rsid w:val="00E37C30"/>
    <w:rsid w:val="00E37D45"/>
    <w:rsid w:val="00E37D84"/>
    <w:rsid w:val="00E37D8C"/>
    <w:rsid w:val="00E37EB5"/>
    <w:rsid w:val="00E37EC9"/>
    <w:rsid w:val="00E37F71"/>
    <w:rsid w:val="00E37FB3"/>
    <w:rsid w:val="00E37FC3"/>
    <w:rsid w:val="00E4006D"/>
    <w:rsid w:val="00E40100"/>
    <w:rsid w:val="00E40136"/>
    <w:rsid w:val="00E40144"/>
    <w:rsid w:val="00E402FF"/>
    <w:rsid w:val="00E4035D"/>
    <w:rsid w:val="00E40380"/>
    <w:rsid w:val="00E40451"/>
    <w:rsid w:val="00E404CA"/>
    <w:rsid w:val="00E40514"/>
    <w:rsid w:val="00E40602"/>
    <w:rsid w:val="00E40702"/>
    <w:rsid w:val="00E40809"/>
    <w:rsid w:val="00E40872"/>
    <w:rsid w:val="00E408A1"/>
    <w:rsid w:val="00E409A6"/>
    <w:rsid w:val="00E40A04"/>
    <w:rsid w:val="00E40A90"/>
    <w:rsid w:val="00E40AF2"/>
    <w:rsid w:val="00E40B26"/>
    <w:rsid w:val="00E40BAA"/>
    <w:rsid w:val="00E40C00"/>
    <w:rsid w:val="00E40DCF"/>
    <w:rsid w:val="00E40DE3"/>
    <w:rsid w:val="00E40E3A"/>
    <w:rsid w:val="00E40E9A"/>
    <w:rsid w:val="00E40EBE"/>
    <w:rsid w:val="00E41090"/>
    <w:rsid w:val="00E410B0"/>
    <w:rsid w:val="00E4110F"/>
    <w:rsid w:val="00E41128"/>
    <w:rsid w:val="00E4116C"/>
    <w:rsid w:val="00E411AB"/>
    <w:rsid w:val="00E41245"/>
    <w:rsid w:val="00E41272"/>
    <w:rsid w:val="00E41273"/>
    <w:rsid w:val="00E412C6"/>
    <w:rsid w:val="00E41336"/>
    <w:rsid w:val="00E41381"/>
    <w:rsid w:val="00E413DF"/>
    <w:rsid w:val="00E4145E"/>
    <w:rsid w:val="00E41492"/>
    <w:rsid w:val="00E414B2"/>
    <w:rsid w:val="00E415C3"/>
    <w:rsid w:val="00E41659"/>
    <w:rsid w:val="00E4170F"/>
    <w:rsid w:val="00E41786"/>
    <w:rsid w:val="00E417CB"/>
    <w:rsid w:val="00E41820"/>
    <w:rsid w:val="00E41830"/>
    <w:rsid w:val="00E4188B"/>
    <w:rsid w:val="00E418C3"/>
    <w:rsid w:val="00E41980"/>
    <w:rsid w:val="00E41B3B"/>
    <w:rsid w:val="00E41B6D"/>
    <w:rsid w:val="00E41C23"/>
    <w:rsid w:val="00E41C91"/>
    <w:rsid w:val="00E41E37"/>
    <w:rsid w:val="00E41E7C"/>
    <w:rsid w:val="00E41EC9"/>
    <w:rsid w:val="00E41F2F"/>
    <w:rsid w:val="00E41F95"/>
    <w:rsid w:val="00E41F9A"/>
    <w:rsid w:val="00E41FA0"/>
    <w:rsid w:val="00E41FAC"/>
    <w:rsid w:val="00E41FDB"/>
    <w:rsid w:val="00E42019"/>
    <w:rsid w:val="00E42183"/>
    <w:rsid w:val="00E42273"/>
    <w:rsid w:val="00E4228B"/>
    <w:rsid w:val="00E423EB"/>
    <w:rsid w:val="00E42424"/>
    <w:rsid w:val="00E4243A"/>
    <w:rsid w:val="00E42537"/>
    <w:rsid w:val="00E4253D"/>
    <w:rsid w:val="00E425A7"/>
    <w:rsid w:val="00E42606"/>
    <w:rsid w:val="00E4271E"/>
    <w:rsid w:val="00E42755"/>
    <w:rsid w:val="00E42768"/>
    <w:rsid w:val="00E427D1"/>
    <w:rsid w:val="00E427F2"/>
    <w:rsid w:val="00E4289D"/>
    <w:rsid w:val="00E42990"/>
    <w:rsid w:val="00E42B57"/>
    <w:rsid w:val="00E42BB2"/>
    <w:rsid w:val="00E42BD3"/>
    <w:rsid w:val="00E42C40"/>
    <w:rsid w:val="00E42D4B"/>
    <w:rsid w:val="00E42DB0"/>
    <w:rsid w:val="00E42DCB"/>
    <w:rsid w:val="00E42E42"/>
    <w:rsid w:val="00E42F84"/>
    <w:rsid w:val="00E42FAA"/>
    <w:rsid w:val="00E43220"/>
    <w:rsid w:val="00E432DE"/>
    <w:rsid w:val="00E4337F"/>
    <w:rsid w:val="00E43386"/>
    <w:rsid w:val="00E4348F"/>
    <w:rsid w:val="00E434E9"/>
    <w:rsid w:val="00E4357A"/>
    <w:rsid w:val="00E436F0"/>
    <w:rsid w:val="00E4375E"/>
    <w:rsid w:val="00E437A6"/>
    <w:rsid w:val="00E437AE"/>
    <w:rsid w:val="00E4385B"/>
    <w:rsid w:val="00E43880"/>
    <w:rsid w:val="00E43925"/>
    <w:rsid w:val="00E4395E"/>
    <w:rsid w:val="00E43A30"/>
    <w:rsid w:val="00E43ABC"/>
    <w:rsid w:val="00E43B43"/>
    <w:rsid w:val="00E43B5E"/>
    <w:rsid w:val="00E43C06"/>
    <w:rsid w:val="00E43C0E"/>
    <w:rsid w:val="00E43D77"/>
    <w:rsid w:val="00E43E69"/>
    <w:rsid w:val="00E43FF5"/>
    <w:rsid w:val="00E440BB"/>
    <w:rsid w:val="00E44195"/>
    <w:rsid w:val="00E44275"/>
    <w:rsid w:val="00E4427E"/>
    <w:rsid w:val="00E44296"/>
    <w:rsid w:val="00E442DF"/>
    <w:rsid w:val="00E44310"/>
    <w:rsid w:val="00E443A4"/>
    <w:rsid w:val="00E44413"/>
    <w:rsid w:val="00E4448A"/>
    <w:rsid w:val="00E4454F"/>
    <w:rsid w:val="00E44586"/>
    <w:rsid w:val="00E44741"/>
    <w:rsid w:val="00E4488F"/>
    <w:rsid w:val="00E448D2"/>
    <w:rsid w:val="00E448F7"/>
    <w:rsid w:val="00E448FF"/>
    <w:rsid w:val="00E449D2"/>
    <w:rsid w:val="00E44A6C"/>
    <w:rsid w:val="00E44C0B"/>
    <w:rsid w:val="00E44C34"/>
    <w:rsid w:val="00E44D9E"/>
    <w:rsid w:val="00E44E72"/>
    <w:rsid w:val="00E44F83"/>
    <w:rsid w:val="00E4508E"/>
    <w:rsid w:val="00E4511D"/>
    <w:rsid w:val="00E45144"/>
    <w:rsid w:val="00E45243"/>
    <w:rsid w:val="00E452E5"/>
    <w:rsid w:val="00E4534A"/>
    <w:rsid w:val="00E45406"/>
    <w:rsid w:val="00E454C7"/>
    <w:rsid w:val="00E454CB"/>
    <w:rsid w:val="00E454E2"/>
    <w:rsid w:val="00E45527"/>
    <w:rsid w:val="00E4554F"/>
    <w:rsid w:val="00E45554"/>
    <w:rsid w:val="00E45638"/>
    <w:rsid w:val="00E45644"/>
    <w:rsid w:val="00E45658"/>
    <w:rsid w:val="00E456C3"/>
    <w:rsid w:val="00E456E4"/>
    <w:rsid w:val="00E45766"/>
    <w:rsid w:val="00E457F0"/>
    <w:rsid w:val="00E457FE"/>
    <w:rsid w:val="00E45805"/>
    <w:rsid w:val="00E458C1"/>
    <w:rsid w:val="00E45969"/>
    <w:rsid w:val="00E45A0F"/>
    <w:rsid w:val="00E45A1B"/>
    <w:rsid w:val="00E45B59"/>
    <w:rsid w:val="00E45B7F"/>
    <w:rsid w:val="00E45C59"/>
    <w:rsid w:val="00E45CE0"/>
    <w:rsid w:val="00E45D16"/>
    <w:rsid w:val="00E45D5A"/>
    <w:rsid w:val="00E45D6C"/>
    <w:rsid w:val="00E45DFC"/>
    <w:rsid w:val="00E45E47"/>
    <w:rsid w:val="00E45E60"/>
    <w:rsid w:val="00E45E76"/>
    <w:rsid w:val="00E45EF1"/>
    <w:rsid w:val="00E45FBF"/>
    <w:rsid w:val="00E460AC"/>
    <w:rsid w:val="00E46111"/>
    <w:rsid w:val="00E4618B"/>
    <w:rsid w:val="00E46295"/>
    <w:rsid w:val="00E46377"/>
    <w:rsid w:val="00E464B3"/>
    <w:rsid w:val="00E46531"/>
    <w:rsid w:val="00E4658F"/>
    <w:rsid w:val="00E465BD"/>
    <w:rsid w:val="00E46630"/>
    <w:rsid w:val="00E4668E"/>
    <w:rsid w:val="00E46747"/>
    <w:rsid w:val="00E467A7"/>
    <w:rsid w:val="00E4688C"/>
    <w:rsid w:val="00E468E7"/>
    <w:rsid w:val="00E46903"/>
    <w:rsid w:val="00E4694F"/>
    <w:rsid w:val="00E46964"/>
    <w:rsid w:val="00E469F7"/>
    <w:rsid w:val="00E46AAB"/>
    <w:rsid w:val="00E46AB7"/>
    <w:rsid w:val="00E46B39"/>
    <w:rsid w:val="00E46B6D"/>
    <w:rsid w:val="00E46BD8"/>
    <w:rsid w:val="00E46C2C"/>
    <w:rsid w:val="00E46C60"/>
    <w:rsid w:val="00E46D0D"/>
    <w:rsid w:val="00E46D4B"/>
    <w:rsid w:val="00E46D75"/>
    <w:rsid w:val="00E46E45"/>
    <w:rsid w:val="00E46E91"/>
    <w:rsid w:val="00E46EAD"/>
    <w:rsid w:val="00E47074"/>
    <w:rsid w:val="00E47099"/>
    <w:rsid w:val="00E470B8"/>
    <w:rsid w:val="00E470E9"/>
    <w:rsid w:val="00E4710D"/>
    <w:rsid w:val="00E471A7"/>
    <w:rsid w:val="00E4724D"/>
    <w:rsid w:val="00E47358"/>
    <w:rsid w:val="00E47375"/>
    <w:rsid w:val="00E475E5"/>
    <w:rsid w:val="00E47617"/>
    <w:rsid w:val="00E4763E"/>
    <w:rsid w:val="00E47697"/>
    <w:rsid w:val="00E4775A"/>
    <w:rsid w:val="00E4780B"/>
    <w:rsid w:val="00E4789F"/>
    <w:rsid w:val="00E478CA"/>
    <w:rsid w:val="00E478E4"/>
    <w:rsid w:val="00E47916"/>
    <w:rsid w:val="00E47A36"/>
    <w:rsid w:val="00E47A38"/>
    <w:rsid w:val="00E47A63"/>
    <w:rsid w:val="00E47B65"/>
    <w:rsid w:val="00E47B77"/>
    <w:rsid w:val="00E47C92"/>
    <w:rsid w:val="00E47D17"/>
    <w:rsid w:val="00E47D2E"/>
    <w:rsid w:val="00E47E16"/>
    <w:rsid w:val="00E47FFA"/>
    <w:rsid w:val="00E50032"/>
    <w:rsid w:val="00E5005F"/>
    <w:rsid w:val="00E50191"/>
    <w:rsid w:val="00E5021C"/>
    <w:rsid w:val="00E50318"/>
    <w:rsid w:val="00E5033F"/>
    <w:rsid w:val="00E50372"/>
    <w:rsid w:val="00E503A5"/>
    <w:rsid w:val="00E503C9"/>
    <w:rsid w:val="00E503D6"/>
    <w:rsid w:val="00E504A7"/>
    <w:rsid w:val="00E5052B"/>
    <w:rsid w:val="00E505CC"/>
    <w:rsid w:val="00E506B1"/>
    <w:rsid w:val="00E5070B"/>
    <w:rsid w:val="00E50778"/>
    <w:rsid w:val="00E5086D"/>
    <w:rsid w:val="00E5089A"/>
    <w:rsid w:val="00E5089D"/>
    <w:rsid w:val="00E509B2"/>
    <w:rsid w:val="00E509FA"/>
    <w:rsid w:val="00E50A6E"/>
    <w:rsid w:val="00E50AB8"/>
    <w:rsid w:val="00E50B64"/>
    <w:rsid w:val="00E50B8B"/>
    <w:rsid w:val="00E50C1E"/>
    <w:rsid w:val="00E50D20"/>
    <w:rsid w:val="00E50D25"/>
    <w:rsid w:val="00E50E6D"/>
    <w:rsid w:val="00E50E84"/>
    <w:rsid w:val="00E510AA"/>
    <w:rsid w:val="00E510FA"/>
    <w:rsid w:val="00E5111C"/>
    <w:rsid w:val="00E51193"/>
    <w:rsid w:val="00E5119B"/>
    <w:rsid w:val="00E5120A"/>
    <w:rsid w:val="00E512CA"/>
    <w:rsid w:val="00E513A3"/>
    <w:rsid w:val="00E513C5"/>
    <w:rsid w:val="00E5151C"/>
    <w:rsid w:val="00E51522"/>
    <w:rsid w:val="00E51546"/>
    <w:rsid w:val="00E515D7"/>
    <w:rsid w:val="00E51624"/>
    <w:rsid w:val="00E5163E"/>
    <w:rsid w:val="00E51678"/>
    <w:rsid w:val="00E516C6"/>
    <w:rsid w:val="00E516EA"/>
    <w:rsid w:val="00E51726"/>
    <w:rsid w:val="00E51748"/>
    <w:rsid w:val="00E517BC"/>
    <w:rsid w:val="00E517D8"/>
    <w:rsid w:val="00E518DC"/>
    <w:rsid w:val="00E5195C"/>
    <w:rsid w:val="00E5195D"/>
    <w:rsid w:val="00E51B01"/>
    <w:rsid w:val="00E51B11"/>
    <w:rsid w:val="00E51B16"/>
    <w:rsid w:val="00E51BB7"/>
    <w:rsid w:val="00E51C1C"/>
    <w:rsid w:val="00E51D06"/>
    <w:rsid w:val="00E51D4C"/>
    <w:rsid w:val="00E51EDE"/>
    <w:rsid w:val="00E51EF2"/>
    <w:rsid w:val="00E51F21"/>
    <w:rsid w:val="00E51F2B"/>
    <w:rsid w:val="00E5212B"/>
    <w:rsid w:val="00E5215B"/>
    <w:rsid w:val="00E52199"/>
    <w:rsid w:val="00E52304"/>
    <w:rsid w:val="00E523DF"/>
    <w:rsid w:val="00E52407"/>
    <w:rsid w:val="00E525BB"/>
    <w:rsid w:val="00E525F2"/>
    <w:rsid w:val="00E52717"/>
    <w:rsid w:val="00E5283C"/>
    <w:rsid w:val="00E528B2"/>
    <w:rsid w:val="00E528D7"/>
    <w:rsid w:val="00E52905"/>
    <w:rsid w:val="00E52A7C"/>
    <w:rsid w:val="00E52D36"/>
    <w:rsid w:val="00E52DDC"/>
    <w:rsid w:val="00E52FEF"/>
    <w:rsid w:val="00E53034"/>
    <w:rsid w:val="00E53049"/>
    <w:rsid w:val="00E530C0"/>
    <w:rsid w:val="00E53298"/>
    <w:rsid w:val="00E5331A"/>
    <w:rsid w:val="00E533AA"/>
    <w:rsid w:val="00E533B0"/>
    <w:rsid w:val="00E5345B"/>
    <w:rsid w:val="00E5347D"/>
    <w:rsid w:val="00E5359B"/>
    <w:rsid w:val="00E5362D"/>
    <w:rsid w:val="00E537E8"/>
    <w:rsid w:val="00E53849"/>
    <w:rsid w:val="00E5388E"/>
    <w:rsid w:val="00E5389C"/>
    <w:rsid w:val="00E53911"/>
    <w:rsid w:val="00E5391D"/>
    <w:rsid w:val="00E53976"/>
    <w:rsid w:val="00E53AF3"/>
    <w:rsid w:val="00E53C18"/>
    <w:rsid w:val="00E53CDE"/>
    <w:rsid w:val="00E53D1C"/>
    <w:rsid w:val="00E53EA5"/>
    <w:rsid w:val="00E53F82"/>
    <w:rsid w:val="00E53FA3"/>
    <w:rsid w:val="00E5417A"/>
    <w:rsid w:val="00E541C1"/>
    <w:rsid w:val="00E5427A"/>
    <w:rsid w:val="00E54299"/>
    <w:rsid w:val="00E54343"/>
    <w:rsid w:val="00E54344"/>
    <w:rsid w:val="00E54383"/>
    <w:rsid w:val="00E543D6"/>
    <w:rsid w:val="00E5445E"/>
    <w:rsid w:val="00E54467"/>
    <w:rsid w:val="00E54501"/>
    <w:rsid w:val="00E54560"/>
    <w:rsid w:val="00E54562"/>
    <w:rsid w:val="00E54619"/>
    <w:rsid w:val="00E54698"/>
    <w:rsid w:val="00E546A2"/>
    <w:rsid w:val="00E5484D"/>
    <w:rsid w:val="00E54880"/>
    <w:rsid w:val="00E548E9"/>
    <w:rsid w:val="00E54903"/>
    <w:rsid w:val="00E54A4E"/>
    <w:rsid w:val="00E54AB5"/>
    <w:rsid w:val="00E54AB8"/>
    <w:rsid w:val="00E54AE3"/>
    <w:rsid w:val="00E54B3F"/>
    <w:rsid w:val="00E54B65"/>
    <w:rsid w:val="00E54B9D"/>
    <w:rsid w:val="00E54BA9"/>
    <w:rsid w:val="00E54C30"/>
    <w:rsid w:val="00E54C8B"/>
    <w:rsid w:val="00E54C9A"/>
    <w:rsid w:val="00E54D3B"/>
    <w:rsid w:val="00E54E30"/>
    <w:rsid w:val="00E54F0E"/>
    <w:rsid w:val="00E54F2E"/>
    <w:rsid w:val="00E54F3E"/>
    <w:rsid w:val="00E5516C"/>
    <w:rsid w:val="00E5520A"/>
    <w:rsid w:val="00E55281"/>
    <w:rsid w:val="00E552F9"/>
    <w:rsid w:val="00E55373"/>
    <w:rsid w:val="00E55389"/>
    <w:rsid w:val="00E553E8"/>
    <w:rsid w:val="00E55400"/>
    <w:rsid w:val="00E55486"/>
    <w:rsid w:val="00E5552C"/>
    <w:rsid w:val="00E55571"/>
    <w:rsid w:val="00E55638"/>
    <w:rsid w:val="00E556FC"/>
    <w:rsid w:val="00E557B0"/>
    <w:rsid w:val="00E5583A"/>
    <w:rsid w:val="00E5586B"/>
    <w:rsid w:val="00E558AA"/>
    <w:rsid w:val="00E558D5"/>
    <w:rsid w:val="00E558DE"/>
    <w:rsid w:val="00E55910"/>
    <w:rsid w:val="00E559B0"/>
    <w:rsid w:val="00E55A3A"/>
    <w:rsid w:val="00E55A47"/>
    <w:rsid w:val="00E55B56"/>
    <w:rsid w:val="00E55BE7"/>
    <w:rsid w:val="00E55C1B"/>
    <w:rsid w:val="00E55D97"/>
    <w:rsid w:val="00E55DF4"/>
    <w:rsid w:val="00E55E17"/>
    <w:rsid w:val="00E55F85"/>
    <w:rsid w:val="00E55FDB"/>
    <w:rsid w:val="00E564BA"/>
    <w:rsid w:val="00E565FE"/>
    <w:rsid w:val="00E56624"/>
    <w:rsid w:val="00E56650"/>
    <w:rsid w:val="00E5666F"/>
    <w:rsid w:val="00E56675"/>
    <w:rsid w:val="00E5678E"/>
    <w:rsid w:val="00E56808"/>
    <w:rsid w:val="00E568A7"/>
    <w:rsid w:val="00E56909"/>
    <w:rsid w:val="00E56932"/>
    <w:rsid w:val="00E56995"/>
    <w:rsid w:val="00E56A91"/>
    <w:rsid w:val="00E56ACE"/>
    <w:rsid w:val="00E56B46"/>
    <w:rsid w:val="00E56C84"/>
    <w:rsid w:val="00E56D0A"/>
    <w:rsid w:val="00E56D60"/>
    <w:rsid w:val="00E56D74"/>
    <w:rsid w:val="00E56E2C"/>
    <w:rsid w:val="00E56E77"/>
    <w:rsid w:val="00E56F55"/>
    <w:rsid w:val="00E56F98"/>
    <w:rsid w:val="00E56FE4"/>
    <w:rsid w:val="00E57006"/>
    <w:rsid w:val="00E5704F"/>
    <w:rsid w:val="00E57153"/>
    <w:rsid w:val="00E5723C"/>
    <w:rsid w:val="00E57262"/>
    <w:rsid w:val="00E57355"/>
    <w:rsid w:val="00E573CA"/>
    <w:rsid w:val="00E574E0"/>
    <w:rsid w:val="00E574FF"/>
    <w:rsid w:val="00E57507"/>
    <w:rsid w:val="00E575F3"/>
    <w:rsid w:val="00E5765D"/>
    <w:rsid w:val="00E578B8"/>
    <w:rsid w:val="00E57926"/>
    <w:rsid w:val="00E5792E"/>
    <w:rsid w:val="00E5797B"/>
    <w:rsid w:val="00E579C2"/>
    <w:rsid w:val="00E57A3C"/>
    <w:rsid w:val="00E57A64"/>
    <w:rsid w:val="00E57B84"/>
    <w:rsid w:val="00E57BBB"/>
    <w:rsid w:val="00E57C02"/>
    <w:rsid w:val="00E57C03"/>
    <w:rsid w:val="00E57C2D"/>
    <w:rsid w:val="00E57CAB"/>
    <w:rsid w:val="00E57D5D"/>
    <w:rsid w:val="00E57E3A"/>
    <w:rsid w:val="00E57E89"/>
    <w:rsid w:val="00E57F4E"/>
    <w:rsid w:val="00E57FE2"/>
    <w:rsid w:val="00E6010E"/>
    <w:rsid w:val="00E60125"/>
    <w:rsid w:val="00E6014D"/>
    <w:rsid w:val="00E6022F"/>
    <w:rsid w:val="00E60252"/>
    <w:rsid w:val="00E602C6"/>
    <w:rsid w:val="00E6030E"/>
    <w:rsid w:val="00E60319"/>
    <w:rsid w:val="00E603ED"/>
    <w:rsid w:val="00E6049F"/>
    <w:rsid w:val="00E60547"/>
    <w:rsid w:val="00E6059C"/>
    <w:rsid w:val="00E6059F"/>
    <w:rsid w:val="00E605AB"/>
    <w:rsid w:val="00E605AD"/>
    <w:rsid w:val="00E606E0"/>
    <w:rsid w:val="00E6071F"/>
    <w:rsid w:val="00E6073D"/>
    <w:rsid w:val="00E6084A"/>
    <w:rsid w:val="00E60921"/>
    <w:rsid w:val="00E60947"/>
    <w:rsid w:val="00E60A3D"/>
    <w:rsid w:val="00E60A68"/>
    <w:rsid w:val="00E60A6B"/>
    <w:rsid w:val="00E60A71"/>
    <w:rsid w:val="00E60B45"/>
    <w:rsid w:val="00E60B83"/>
    <w:rsid w:val="00E60BFB"/>
    <w:rsid w:val="00E60C35"/>
    <w:rsid w:val="00E60C40"/>
    <w:rsid w:val="00E60D46"/>
    <w:rsid w:val="00E60D57"/>
    <w:rsid w:val="00E60F9D"/>
    <w:rsid w:val="00E6101C"/>
    <w:rsid w:val="00E6103E"/>
    <w:rsid w:val="00E61121"/>
    <w:rsid w:val="00E6127A"/>
    <w:rsid w:val="00E61289"/>
    <w:rsid w:val="00E61315"/>
    <w:rsid w:val="00E61463"/>
    <w:rsid w:val="00E614DF"/>
    <w:rsid w:val="00E61623"/>
    <w:rsid w:val="00E6164B"/>
    <w:rsid w:val="00E61653"/>
    <w:rsid w:val="00E616BB"/>
    <w:rsid w:val="00E617D9"/>
    <w:rsid w:val="00E6180E"/>
    <w:rsid w:val="00E61996"/>
    <w:rsid w:val="00E61A4C"/>
    <w:rsid w:val="00E61A9B"/>
    <w:rsid w:val="00E61AEA"/>
    <w:rsid w:val="00E61B7F"/>
    <w:rsid w:val="00E61B91"/>
    <w:rsid w:val="00E61BA2"/>
    <w:rsid w:val="00E61BC6"/>
    <w:rsid w:val="00E61C2E"/>
    <w:rsid w:val="00E61C53"/>
    <w:rsid w:val="00E61C75"/>
    <w:rsid w:val="00E61CBB"/>
    <w:rsid w:val="00E61EDB"/>
    <w:rsid w:val="00E61EEC"/>
    <w:rsid w:val="00E61EF2"/>
    <w:rsid w:val="00E61F99"/>
    <w:rsid w:val="00E61FB4"/>
    <w:rsid w:val="00E62271"/>
    <w:rsid w:val="00E622D9"/>
    <w:rsid w:val="00E6246B"/>
    <w:rsid w:val="00E6246D"/>
    <w:rsid w:val="00E624AC"/>
    <w:rsid w:val="00E624C0"/>
    <w:rsid w:val="00E625F1"/>
    <w:rsid w:val="00E62645"/>
    <w:rsid w:val="00E626A6"/>
    <w:rsid w:val="00E626B8"/>
    <w:rsid w:val="00E628F6"/>
    <w:rsid w:val="00E629AF"/>
    <w:rsid w:val="00E629CD"/>
    <w:rsid w:val="00E62A4C"/>
    <w:rsid w:val="00E62AC6"/>
    <w:rsid w:val="00E62B59"/>
    <w:rsid w:val="00E62BA8"/>
    <w:rsid w:val="00E62BB4"/>
    <w:rsid w:val="00E62C67"/>
    <w:rsid w:val="00E62D02"/>
    <w:rsid w:val="00E62D14"/>
    <w:rsid w:val="00E62D1C"/>
    <w:rsid w:val="00E62D3E"/>
    <w:rsid w:val="00E62EA9"/>
    <w:rsid w:val="00E62F35"/>
    <w:rsid w:val="00E62F8F"/>
    <w:rsid w:val="00E63012"/>
    <w:rsid w:val="00E6317D"/>
    <w:rsid w:val="00E631FD"/>
    <w:rsid w:val="00E63278"/>
    <w:rsid w:val="00E6348C"/>
    <w:rsid w:val="00E63505"/>
    <w:rsid w:val="00E6353D"/>
    <w:rsid w:val="00E6353E"/>
    <w:rsid w:val="00E63540"/>
    <w:rsid w:val="00E6356E"/>
    <w:rsid w:val="00E63615"/>
    <w:rsid w:val="00E63673"/>
    <w:rsid w:val="00E6378B"/>
    <w:rsid w:val="00E637B6"/>
    <w:rsid w:val="00E637C2"/>
    <w:rsid w:val="00E63889"/>
    <w:rsid w:val="00E63979"/>
    <w:rsid w:val="00E63988"/>
    <w:rsid w:val="00E63A40"/>
    <w:rsid w:val="00E63A92"/>
    <w:rsid w:val="00E63AA7"/>
    <w:rsid w:val="00E63AB8"/>
    <w:rsid w:val="00E63B2E"/>
    <w:rsid w:val="00E63B5E"/>
    <w:rsid w:val="00E63B94"/>
    <w:rsid w:val="00E63C08"/>
    <w:rsid w:val="00E63CC0"/>
    <w:rsid w:val="00E63D0F"/>
    <w:rsid w:val="00E63D77"/>
    <w:rsid w:val="00E63ECF"/>
    <w:rsid w:val="00E64026"/>
    <w:rsid w:val="00E64063"/>
    <w:rsid w:val="00E64187"/>
    <w:rsid w:val="00E64215"/>
    <w:rsid w:val="00E6449A"/>
    <w:rsid w:val="00E6449C"/>
    <w:rsid w:val="00E644AB"/>
    <w:rsid w:val="00E644BA"/>
    <w:rsid w:val="00E645AF"/>
    <w:rsid w:val="00E64847"/>
    <w:rsid w:val="00E64850"/>
    <w:rsid w:val="00E64A96"/>
    <w:rsid w:val="00E64B48"/>
    <w:rsid w:val="00E64B75"/>
    <w:rsid w:val="00E64C3A"/>
    <w:rsid w:val="00E64C42"/>
    <w:rsid w:val="00E64DFB"/>
    <w:rsid w:val="00E64E40"/>
    <w:rsid w:val="00E64E64"/>
    <w:rsid w:val="00E64F3C"/>
    <w:rsid w:val="00E64F41"/>
    <w:rsid w:val="00E64F85"/>
    <w:rsid w:val="00E6523F"/>
    <w:rsid w:val="00E6524C"/>
    <w:rsid w:val="00E65298"/>
    <w:rsid w:val="00E652CE"/>
    <w:rsid w:val="00E65346"/>
    <w:rsid w:val="00E65368"/>
    <w:rsid w:val="00E653AC"/>
    <w:rsid w:val="00E65475"/>
    <w:rsid w:val="00E654E3"/>
    <w:rsid w:val="00E6558E"/>
    <w:rsid w:val="00E656C3"/>
    <w:rsid w:val="00E65997"/>
    <w:rsid w:val="00E65A3D"/>
    <w:rsid w:val="00E65AFB"/>
    <w:rsid w:val="00E65C1B"/>
    <w:rsid w:val="00E65C96"/>
    <w:rsid w:val="00E65E14"/>
    <w:rsid w:val="00E65E1A"/>
    <w:rsid w:val="00E65E54"/>
    <w:rsid w:val="00E65F35"/>
    <w:rsid w:val="00E65F6D"/>
    <w:rsid w:val="00E660DC"/>
    <w:rsid w:val="00E660F9"/>
    <w:rsid w:val="00E66192"/>
    <w:rsid w:val="00E661BD"/>
    <w:rsid w:val="00E661CE"/>
    <w:rsid w:val="00E6625A"/>
    <w:rsid w:val="00E662F4"/>
    <w:rsid w:val="00E6641A"/>
    <w:rsid w:val="00E66483"/>
    <w:rsid w:val="00E664E3"/>
    <w:rsid w:val="00E66613"/>
    <w:rsid w:val="00E66637"/>
    <w:rsid w:val="00E66745"/>
    <w:rsid w:val="00E66811"/>
    <w:rsid w:val="00E66856"/>
    <w:rsid w:val="00E668F3"/>
    <w:rsid w:val="00E669BC"/>
    <w:rsid w:val="00E669D2"/>
    <w:rsid w:val="00E669F9"/>
    <w:rsid w:val="00E66B17"/>
    <w:rsid w:val="00E66BB8"/>
    <w:rsid w:val="00E66C26"/>
    <w:rsid w:val="00E66CE5"/>
    <w:rsid w:val="00E66D01"/>
    <w:rsid w:val="00E66E52"/>
    <w:rsid w:val="00E66E8D"/>
    <w:rsid w:val="00E66EAE"/>
    <w:rsid w:val="00E66F16"/>
    <w:rsid w:val="00E66F8A"/>
    <w:rsid w:val="00E66FA5"/>
    <w:rsid w:val="00E6710F"/>
    <w:rsid w:val="00E6718F"/>
    <w:rsid w:val="00E6721B"/>
    <w:rsid w:val="00E67245"/>
    <w:rsid w:val="00E67265"/>
    <w:rsid w:val="00E67307"/>
    <w:rsid w:val="00E67450"/>
    <w:rsid w:val="00E67476"/>
    <w:rsid w:val="00E674C0"/>
    <w:rsid w:val="00E675CB"/>
    <w:rsid w:val="00E6765C"/>
    <w:rsid w:val="00E67686"/>
    <w:rsid w:val="00E67701"/>
    <w:rsid w:val="00E67705"/>
    <w:rsid w:val="00E67754"/>
    <w:rsid w:val="00E67A06"/>
    <w:rsid w:val="00E67A16"/>
    <w:rsid w:val="00E67A42"/>
    <w:rsid w:val="00E67B3F"/>
    <w:rsid w:val="00E67B7D"/>
    <w:rsid w:val="00E67BB2"/>
    <w:rsid w:val="00E67BE0"/>
    <w:rsid w:val="00E67E09"/>
    <w:rsid w:val="00E67ECB"/>
    <w:rsid w:val="00E67F27"/>
    <w:rsid w:val="00E67FE7"/>
    <w:rsid w:val="00E702EE"/>
    <w:rsid w:val="00E703D4"/>
    <w:rsid w:val="00E703D9"/>
    <w:rsid w:val="00E70400"/>
    <w:rsid w:val="00E70435"/>
    <w:rsid w:val="00E704D0"/>
    <w:rsid w:val="00E70520"/>
    <w:rsid w:val="00E70536"/>
    <w:rsid w:val="00E705CB"/>
    <w:rsid w:val="00E70819"/>
    <w:rsid w:val="00E708B1"/>
    <w:rsid w:val="00E708D2"/>
    <w:rsid w:val="00E708E9"/>
    <w:rsid w:val="00E70904"/>
    <w:rsid w:val="00E70933"/>
    <w:rsid w:val="00E70A94"/>
    <w:rsid w:val="00E70AC0"/>
    <w:rsid w:val="00E70B0A"/>
    <w:rsid w:val="00E70BE9"/>
    <w:rsid w:val="00E70C85"/>
    <w:rsid w:val="00E70C8D"/>
    <w:rsid w:val="00E70DB5"/>
    <w:rsid w:val="00E70E03"/>
    <w:rsid w:val="00E70E7E"/>
    <w:rsid w:val="00E70EC8"/>
    <w:rsid w:val="00E70F39"/>
    <w:rsid w:val="00E711C9"/>
    <w:rsid w:val="00E711D6"/>
    <w:rsid w:val="00E71228"/>
    <w:rsid w:val="00E71273"/>
    <w:rsid w:val="00E712DD"/>
    <w:rsid w:val="00E715E0"/>
    <w:rsid w:val="00E7160E"/>
    <w:rsid w:val="00E71697"/>
    <w:rsid w:val="00E716A1"/>
    <w:rsid w:val="00E71723"/>
    <w:rsid w:val="00E71757"/>
    <w:rsid w:val="00E71760"/>
    <w:rsid w:val="00E71811"/>
    <w:rsid w:val="00E71B75"/>
    <w:rsid w:val="00E71B84"/>
    <w:rsid w:val="00E71B89"/>
    <w:rsid w:val="00E71D07"/>
    <w:rsid w:val="00E71D29"/>
    <w:rsid w:val="00E71D53"/>
    <w:rsid w:val="00E71E1E"/>
    <w:rsid w:val="00E71E5A"/>
    <w:rsid w:val="00E71F5A"/>
    <w:rsid w:val="00E71F92"/>
    <w:rsid w:val="00E71FCD"/>
    <w:rsid w:val="00E71FCF"/>
    <w:rsid w:val="00E7203A"/>
    <w:rsid w:val="00E7204D"/>
    <w:rsid w:val="00E721EE"/>
    <w:rsid w:val="00E72268"/>
    <w:rsid w:val="00E7227E"/>
    <w:rsid w:val="00E722A1"/>
    <w:rsid w:val="00E724A1"/>
    <w:rsid w:val="00E72513"/>
    <w:rsid w:val="00E72750"/>
    <w:rsid w:val="00E72851"/>
    <w:rsid w:val="00E72911"/>
    <w:rsid w:val="00E72955"/>
    <w:rsid w:val="00E72A06"/>
    <w:rsid w:val="00E72A72"/>
    <w:rsid w:val="00E72B0E"/>
    <w:rsid w:val="00E72B53"/>
    <w:rsid w:val="00E72B6E"/>
    <w:rsid w:val="00E72B8A"/>
    <w:rsid w:val="00E72BBD"/>
    <w:rsid w:val="00E72C3D"/>
    <w:rsid w:val="00E72C42"/>
    <w:rsid w:val="00E72DDE"/>
    <w:rsid w:val="00E72F38"/>
    <w:rsid w:val="00E72FD6"/>
    <w:rsid w:val="00E73010"/>
    <w:rsid w:val="00E7307E"/>
    <w:rsid w:val="00E7311A"/>
    <w:rsid w:val="00E7313F"/>
    <w:rsid w:val="00E734E7"/>
    <w:rsid w:val="00E73526"/>
    <w:rsid w:val="00E73575"/>
    <w:rsid w:val="00E735EF"/>
    <w:rsid w:val="00E73736"/>
    <w:rsid w:val="00E73760"/>
    <w:rsid w:val="00E737B2"/>
    <w:rsid w:val="00E737CB"/>
    <w:rsid w:val="00E737E0"/>
    <w:rsid w:val="00E7391E"/>
    <w:rsid w:val="00E73A2B"/>
    <w:rsid w:val="00E73A73"/>
    <w:rsid w:val="00E73BA3"/>
    <w:rsid w:val="00E73CF0"/>
    <w:rsid w:val="00E73E82"/>
    <w:rsid w:val="00E73EDA"/>
    <w:rsid w:val="00E73F85"/>
    <w:rsid w:val="00E73FA2"/>
    <w:rsid w:val="00E740F3"/>
    <w:rsid w:val="00E742D4"/>
    <w:rsid w:val="00E74368"/>
    <w:rsid w:val="00E7442D"/>
    <w:rsid w:val="00E74557"/>
    <w:rsid w:val="00E74560"/>
    <w:rsid w:val="00E746CA"/>
    <w:rsid w:val="00E747B4"/>
    <w:rsid w:val="00E74895"/>
    <w:rsid w:val="00E748FD"/>
    <w:rsid w:val="00E749FE"/>
    <w:rsid w:val="00E74A05"/>
    <w:rsid w:val="00E74AF6"/>
    <w:rsid w:val="00E74B2D"/>
    <w:rsid w:val="00E74C65"/>
    <w:rsid w:val="00E74CC8"/>
    <w:rsid w:val="00E74D70"/>
    <w:rsid w:val="00E74E80"/>
    <w:rsid w:val="00E74F30"/>
    <w:rsid w:val="00E74F34"/>
    <w:rsid w:val="00E74F49"/>
    <w:rsid w:val="00E74F6B"/>
    <w:rsid w:val="00E74FE6"/>
    <w:rsid w:val="00E7516F"/>
    <w:rsid w:val="00E751DC"/>
    <w:rsid w:val="00E7525C"/>
    <w:rsid w:val="00E7529C"/>
    <w:rsid w:val="00E752A8"/>
    <w:rsid w:val="00E752A9"/>
    <w:rsid w:val="00E752DB"/>
    <w:rsid w:val="00E75371"/>
    <w:rsid w:val="00E753CA"/>
    <w:rsid w:val="00E75419"/>
    <w:rsid w:val="00E75457"/>
    <w:rsid w:val="00E755B0"/>
    <w:rsid w:val="00E75663"/>
    <w:rsid w:val="00E7569A"/>
    <w:rsid w:val="00E75798"/>
    <w:rsid w:val="00E757CB"/>
    <w:rsid w:val="00E757FF"/>
    <w:rsid w:val="00E758BB"/>
    <w:rsid w:val="00E75AD5"/>
    <w:rsid w:val="00E75B4B"/>
    <w:rsid w:val="00E75B9F"/>
    <w:rsid w:val="00E75BAB"/>
    <w:rsid w:val="00E75C3A"/>
    <w:rsid w:val="00E75CA5"/>
    <w:rsid w:val="00E75CD3"/>
    <w:rsid w:val="00E75D2A"/>
    <w:rsid w:val="00E75DEC"/>
    <w:rsid w:val="00E75EB9"/>
    <w:rsid w:val="00E75FCE"/>
    <w:rsid w:val="00E75FF1"/>
    <w:rsid w:val="00E76008"/>
    <w:rsid w:val="00E76035"/>
    <w:rsid w:val="00E76055"/>
    <w:rsid w:val="00E76074"/>
    <w:rsid w:val="00E760D5"/>
    <w:rsid w:val="00E760FD"/>
    <w:rsid w:val="00E7617D"/>
    <w:rsid w:val="00E7635C"/>
    <w:rsid w:val="00E76399"/>
    <w:rsid w:val="00E763C8"/>
    <w:rsid w:val="00E764D6"/>
    <w:rsid w:val="00E76505"/>
    <w:rsid w:val="00E76539"/>
    <w:rsid w:val="00E7653F"/>
    <w:rsid w:val="00E7654A"/>
    <w:rsid w:val="00E76596"/>
    <w:rsid w:val="00E7673D"/>
    <w:rsid w:val="00E76798"/>
    <w:rsid w:val="00E767EC"/>
    <w:rsid w:val="00E768D9"/>
    <w:rsid w:val="00E768F7"/>
    <w:rsid w:val="00E769A3"/>
    <w:rsid w:val="00E76A4B"/>
    <w:rsid w:val="00E76AA5"/>
    <w:rsid w:val="00E76ABF"/>
    <w:rsid w:val="00E76AC4"/>
    <w:rsid w:val="00E76AE7"/>
    <w:rsid w:val="00E76B93"/>
    <w:rsid w:val="00E76D4B"/>
    <w:rsid w:val="00E76D9A"/>
    <w:rsid w:val="00E76F6B"/>
    <w:rsid w:val="00E76FB0"/>
    <w:rsid w:val="00E77008"/>
    <w:rsid w:val="00E7714A"/>
    <w:rsid w:val="00E77181"/>
    <w:rsid w:val="00E771A3"/>
    <w:rsid w:val="00E771DE"/>
    <w:rsid w:val="00E7725A"/>
    <w:rsid w:val="00E772FE"/>
    <w:rsid w:val="00E7731A"/>
    <w:rsid w:val="00E77402"/>
    <w:rsid w:val="00E7742C"/>
    <w:rsid w:val="00E77572"/>
    <w:rsid w:val="00E77637"/>
    <w:rsid w:val="00E77696"/>
    <w:rsid w:val="00E778B1"/>
    <w:rsid w:val="00E7795A"/>
    <w:rsid w:val="00E77A43"/>
    <w:rsid w:val="00E77AE9"/>
    <w:rsid w:val="00E77CCA"/>
    <w:rsid w:val="00E77DAB"/>
    <w:rsid w:val="00E77DE6"/>
    <w:rsid w:val="00E77EF2"/>
    <w:rsid w:val="00E77F83"/>
    <w:rsid w:val="00E8014A"/>
    <w:rsid w:val="00E801CB"/>
    <w:rsid w:val="00E8029A"/>
    <w:rsid w:val="00E80390"/>
    <w:rsid w:val="00E803AD"/>
    <w:rsid w:val="00E803B2"/>
    <w:rsid w:val="00E803F1"/>
    <w:rsid w:val="00E804B0"/>
    <w:rsid w:val="00E804C2"/>
    <w:rsid w:val="00E805BC"/>
    <w:rsid w:val="00E806CF"/>
    <w:rsid w:val="00E80745"/>
    <w:rsid w:val="00E8074B"/>
    <w:rsid w:val="00E8076B"/>
    <w:rsid w:val="00E807FA"/>
    <w:rsid w:val="00E8089B"/>
    <w:rsid w:val="00E808A4"/>
    <w:rsid w:val="00E808B8"/>
    <w:rsid w:val="00E80933"/>
    <w:rsid w:val="00E80976"/>
    <w:rsid w:val="00E80B9A"/>
    <w:rsid w:val="00E80BAB"/>
    <w:rsid w:val="00E80BAC"/>
    <w:rsid w:val="00E80BF3"/>
    <w:rsid w:val="00E80CDF"/>
    <w:rsid w:val="00E80D18"/>
    <w:rsid w:val="00E80D7F"/>
    <w:rsid w:val="00E80DB4"/>
    <w:rsid w:val="00E80DFA"/>
    <w:rsid w:val="00E80E48"/>
    <w:rsid w:val="00E81020"/>
    <w:rsid w:val="00E810AF"/>
    <w:rsid w:val="00E810FF"/>
    <w:rsid w:val="00E8111D"/>
    <w:rsid w:val="00E812C4"/>
    <w:rsid w:val="00E813DA"/>
    <w:rsid w:val="00E81435"/>
    <w:rsid w:val="00E81465"/>
    <w:rsid w:val="00E814BF"/>
    <w:rsid w:val="00E81556"/>
    <w:rsid w:val="00E81567"/>
    <w:rsid w:val="00E81692"/>
    <w:rsid w:val="00E817E4"/>
    <w:rsid w:val="00E819A1"/>
    <w:rsid w:val="00E819FF"/>
    <w:rsid w:val="00E81A08"/>
    <w:rsid w:val="00E81A16"/>
    <w:rsid w:val="00E81C41"/>
    <w:rsid w:val="00E81D69"/>
    <w:rsid w:val="00E81F33"/>
    <w:rsid w:val="00E81F71"/>
    <w:rsid w:val="00E8200F"/>
    <w:rsid w:val="00E82060"/>
    <w:rsid w:val="00E821FE"/>
    <w:rsid w:val="00E8229B"/>
    <w:rsid w:val="00E823AE"/>
    <w:rsid w:val="00E8245E"/>
    <w:rsid w:val="00E82475"/>
    <w:rsid w:val="00E824C1"/>
    <w:rsid w:val="00E8252C"/>
    <w:rsid w:val="00E825CB"/>
    <w:rsid w:val="00E82685"/>
    <w:rsid w:val="00E826E0"/>
    <w:rsid w:val="00E826EB"/>
    <w:rsid w:val="00E82727"/>
    <w:rsid w:val="00E82873"/>
    <w:rsid w:val="00E82900"/>
    <w:rsid w:val="00E8293C"/>
    <w:rsid w:val="00E829E5"/>
    <w:rsid w:val="00E82A2E"/>
    <w:rsid w:val="00E82A39"/>
    <w:rsid w:val="00E82A5C"/>
    <w:rsid w:val="00E82A82"/>
    <w:rsid w:val="00E82A99"/>
    <w:rsid w:val="00E82AE4"/>
    <w:rsid w:val="00E82AF1"/>
    <w:rsid w:val="00E82B19"/>
    <w:rsid w:val="00E82B4B"/>
    <w:rsid w:val="00E82B73"/>
    <w:rsid w:val="00E82B91"/>
    <w:rsid w:val="00E82B9C"/>
    <w:rsid w:val="00E82C4A"/>
    <w:rsid w:val="00E82D1C"/>
    <w:rsid w:val="00E82D33"/>
    <w:rsid w:val="00E82F27"/>
    <w:rsid w:val="00E82F2B"/>
    <w:rsid w:val="00E831AF"/>
    <w:rsid w:val="00E83264"/>
    <w:rsid w:val="00E8329D"/>
    <w:rsid w:val="00E832EC"/>
    <w:rsid w:val="00E83367"/>
    <w:rsid w:val="00E8339C"/>
    <w:rsid w:val="00E833B8"/>
    <w:rsid w:val="00E833C4"/>
    <w:rsid w:val="00E833C9"/>
    <w:rsid w:val="00E83412"/>
    <w:rsid w:val="00E83653"/>
    <w:rsid w:val="00E83665"/>
    <w:rsid w:val="00E83683"/>
    <w:rsid w:val="00E836A3"/>
    <w:rsid w:val="00E836F6"/>
    <w:rsid w:val="00E83781"/>
    <w:rsid w:val="00E8379E"/>
    <w:rsid w:val="00E8380B"/>
    <w:rsid w:val="00E83839"/>
    <w:rsid w:val="00E8394F"/>
    <w:rsid w:val="00E83A9D"/>
    <w:rsid w:val="00E83BED"/>
    <w:rsid w:val="00E83BF6"/>
    <w:rsid w:val="00E83C3A"/>
    <w:rsid w:val="00E83C65"/>
    <w:rsid w:val="00E83C73"/>
    <w:rsid w:val="00E83CA3"/>
    <w:rsid w:val="00E83D4F"/>
    <w:rsid w:val="00E83E94"/>
    <w:rsid w:val="00E83F3B"/>
    <w:rsid w:val="00E83F61"/>
    <w:rsid w:val="00E83FE9"/>
    <w:rsid w:val="00E83FFC"/>
    <w:rsid w:val="00E8408F"/>
    <w:rsid w:val="00E84153"/>
    <w:rsid w:val="00E8419E"/>
    <w:rsid w:val="00E841F6"/>
    <w:rsid w:val="00E841FB"/>
    <w:rsid w:val="00E842AC"/>
    <w:rsid w:val="00E84385"/>
    <w:rsid w:val="00E843C1"/>
    <w:rsid w:val="00E84558"/>
    <w:rsid w:val="00E845F0"/>
    <w:rsid w:val="00E84617"/>
    <w:rsid w:val="00E84636"/>
    <w:rsid w:val="00E84765"/>
    <w:rsid w:val="00E8488F"/>
    <w:rsid w:val="00E84915"/>
    <w:rsid w:val="00E84933"/>
    <w:rsid w:val="00E849E3"/>
    <w:rsid w:val="00E849EA"/>
    <w:rsid w:val="00E84A6F"/>
    <w:rsid w:val="00E84AAE"/>
    <w:rsid w:val="00E84B62"/>
    <w:rsid w:val="00E84BA2"/>
    <w:rsid w:val="00E84C2E"/>
    <w:rsid w:val="00E84D30"/>
    <w:rsid w:val="00E84E2C"/>
    <w:rsid w:val="00E84F0D"/>
    <w:rsid w:val="00E84F26"/>
    <w:rsid w:val="00E84F4F"/>
    <w:rsid w:val="00E84F9E"/>
    <w:rsid w:val="00E85008"/>
    <w:rsid w:val="00E85023"/>
    <w:rsid w:val="00E8503C"/>
    <w:rsid w:val="00E850D5"/>
    <w:rsid w:val="00E85108"/>
    <w:rsid w:val="00E8510A"/>
    <w:rsid w:val="00E85140"/>
    <w:rsid w:val="00E85254"/>
    <w:rsid w:val="00E8534F"/>
    <w:rsid w:val="00E8538B"/>
    <w:rsid w:val="00E85407"/>
    <w:rsid w:val="00E8545D"/>
    <w:rsid w:val="00E855FE"/>
    <w:rsid w:val="00E8561B"/>
    <w:rsid w:val="00E8587C"/>
    <w:rsid w:val="00E85891"/>
    <w:rsid w:val="00E85974"/>
    <w:rsid w:val="00E859A4"/>
    <w:rsid w:val="00E85A9B"/>
    <w:rsid w:val="00E85AAB"/>
    <w:rsid w:val="00E85B99"/>
    <w:rsid w:val="00E85BE6"/>
    <w:rsid w:val="00E85C0D"/>
    <w:rsid w:val="00E85C79"/>
    <w:rsid w:val="00E85D04"/>
    <w:rsid w:val="00E85D66"/>
    <w:rsid w:val="00E85E55"/>
    <w:rsid w:val="00E85E74"/>
    <w:rsid w:val="00E85EBB"/>
    <w:rsid w:val="00E85F69"/>
    <w:rsid w:val="00E85FF5"/>
    <w:rsid w:val="00E86029"/>
    <w:rsid w:val="00E8613A"/>
    <w:rsid w:val="00E862C3"/>
    <w:rsid w:val="00E862F5"/>
    <w:rsid w:val="00E863AA"/>
    <w:rsid w:val="00E863CD"/>
    <w:rsid w:val="00E8640A"/>
    <w:rsid w:val="00E86433"/>
    <w:rsid w:val="00E864C7"/>
    <w:rsid w:val="00E86508"/>
    <w:rsid w:val="00E86527"/>
    <w:rsid w:val="00E8661F"/>
    <w:rsid w:val="00E8669F"/>
    <w:rsid w:val="00E866AB"/>
    <w:rsid w:val="00E86748"/>
    <w:rsid w:val="00E86753"/>
    <w:rsid w:val="00E867B8"/>
    <w:rsid w:val="00E86873"/>
    <w:rsid w:val="00E869AA"/>
    <w:rsid w:val="00E869AD"/>
    <w:rsid w:val="00E869D6"/>
    <w:rsid w:val="00E869D9"/>
    <w:rsid w:val="00E86A60"/>
    <w:rsid w:val="00E86A68"/>
    <w:rsid w:val="00E86C28"/>
    <w:rsid w:val="00E86C73"/>
    <w:rsid w:val="00E86CBD"/>
    <w:rsid w:val="00E86CEB"/>
    <w:rsid w:val="00E86D02"/>
    <w:rsid w:val="00E86D66"/>
    <w:rsid w:val="00E86F7B"/>
    <w:rsid w:val="00E87181"/>
    <w:rsid w:val="00E87199"/>
    <w:rsid w:val="00E8722C"/>
    <w:rsid w:val="00E87296"/>
    <w:rsid w:val="00E87305"/>
    <w:rsid w:val="00E873F8"/>
    <w:rsid w:val="00E87473"/>
    <w:rsid w:val="00E875EC"/>
    <w:rsid w:val="00E876CC"/>
    <w:rsid w:val="00E8777F"/>
    <w:rsid w:val="00E877AA"/>
    <w:rsid w:val="00E877EE"/>
    <w:rsid w:val="00E877FD"/>
    <w:rsid w:val="00E878C5"/>
    <w:rsid w:val="00E878E4"/>
    <w:rsid w:val="00E8793C"/>
    <w:rsid w:val="00E87A0E"/>
    <w:rsid w:val="00E87A51"/>
    <w:rsid w:val="00E87B19"/>
    <w:rsid w:val="00E87BF9"/>
    <w:rsid w:val="00E87DEC"/>
    <w:rsid w:val="00E87E03"/>
    <w:rsid w:val="00E87E32"/>
    <w:rsid w:val="00E87E41"/>
    <w:rsid w:val="00E87EB7"/>
    <w:rsid w:val="00E87F8D"/>
    <w:rsid w:val="00E90034"/>
    <w:rsid w:val="00E900B6"/>
    <w:rsid w:val="00E90144"/>
    <w:rsid w:val="00E90211"/>
    <w:rsid w:val="00E9025E"/>
    <w:rsid w:val="00E902E0"/>
    <w:rsid w:val="00E90392"/>
    <w:rsid w:val="00E9049A"/>
    <w:rsid w:val="00E905BB"/>
    <w:rsid w:val="00E905C1"/>
    <w:rsid w:val="00E90624"/>
    <w:rsid w:val="00E906DA"/>
    <w:rsid w:val="00E9072E"/>
    <w:rsid w:val="00E9077B"/>
    <w:rsid w:val="00E90799"/>
    <w:rsid w:val="00E907A7"/>
    <w:rsid w:val="00E908A9"/>
    <w:rsid w:val="00E909E5"/>
    <w:rsid w:val="00E90A56"/>
    <w:rsid w:val="00E90B2A"/>
    <w:rsid w:val="00E90B86"/>
    <w:rsid w:val="00E90BB6"/>
    <w:rsid w:val="00E90D07"/>
    <w:rsid w:val="00E90D19"/>
    <w:rsid w:val="00E910A1"/>
    <w:rsid w:val="00E910D3"/>
    <w:rsid w:val="00E91238"/>
    <w:rsid w:val="00E912DF"/>
    <w:rsid w:val="00E912ED"/>
    <w:rsid w:val="00E9134A"/>
    <w:rsid w:val="00E91361"/>
    <w:rsid w:val="00E91403"/>
    <w:rsid w:val="00E91466"/>
    <w:rsid w:val="00E91610"/>
    <w:rsid w:val="00E9176E"/>
    <w:rsid w:val="00E9177C"/>
    <w:rsid w:val="00E91872"/>
    <w:rsid w:val="00E919A9"/>
    <w:rsid w:val="00E919B4"/>
    <w:rsid w:val="00E919E6"/>
    <w:rsid w:val="00E91AE0"/>
    <w:rsid w:val="00E91C13"/>
    <w:rsid w:val="00E91DAD"/>
    <w:rsid w:val="00E91E33"/>
    <w:rsid w:val="00E91E3F"/>
    <w:rsid w:val="00E91ED6"/>
    <w:rsid w:val="00E91F34"/>
    <w:rsid w:val="00E920FD"/>
    <w:rsid w:val="00E92182"/>
    <w:rsid w:val="00E921A4"/>
    <w:rsid w:val="00E92282"/>
    <w:rsid w:val="00E922A5"/>
    <w:rsid w:val="00E922D5"/>
    <w:rsid w:val="00E922D8"/>
    <w:rsid w:val="00E92312"/>
    <w:rsid w:val="00E923ED"/>
    <w:rsid w:val="00E924A1"/>
    <w:rsid w:val="00E924FD"/>
    <w:rsid w:val="00E925B2"/>
    <w:rsid w:val="00E92660"/>
    <w:rsid w:val="00E927F6"/>
    <w:rsid w:val="00E92832"/>
    <w:rsid w:val="00E928CF"/>
    <w:rsid w:val="00E92981"/>
    <w:rsid w:val="00E929CA"/>
    <w:rsid w:val="00E92A4F"/>
    <w:rsid w:val="00E92A92"/>
    <w:rsid w:val="00E92A9A"/>
    <w:rsid w:val="00E92AC0"/>
    <w:rsid w:val="00E92AC9"/>
    <w:rsid w:val="00E92C40"/>
    <w:rsid w:val="00E92CD2"/>
    <w:rsid w:val="00E92D76"/>
    <w:rsid w:val="00E92DDD"/>
    <w:rsid w:val="00E92F6A"/>
    <w:rsid w:val="00E930C7"/>
    <w:rsid w:val="00E930D1"/>
    <w:rsid w:val="00E931D4"/>
    <w:rsid w:val="00E93200"/>
    <w:rsid w:val="00E93226"/>
    <w:rsid w:val="00E9322E"/>
    <w:rsid w:val="00E932A5"/>
    <w:rsid w:val="00E93333"/>
    <w:rsid w:val="00E933E9"/>
    <w:rsid w:val="00E9342D"/>
    <w:rsid w:val="00E9346F"/>
    <w:rsid w:val="00E934BA"/>
    <w:rsid w:val="00E93569"/>
    <w:rsid w:val="00E935B4"/>
    <w:rsid w:val="00E935DA"/>
    <w:rsid w:val="00E935F1"/>
    <w:rsid w:val="00E937E2"/>
    <w:rsid w:val="00E937F2"/>
    <w:rsid w:val="00E93821"/>
    <w:rsid w:val="00E9387E"/>
    <w:rsid w:val="00E938AB"/>
    <w:rsid w:val="00E93968"/>
    <w:rsid w:val="00E93993"/>
    <w:rsid w:val="00E93ACB"/>
    <w:rsid w:val="00E93AE3"/>
    <w:rsid w:val="00E93AEE"/>
    <w:rsid w:val="00E93BF4"/>
    <w:rsid w:val="00E93C04"/>
    <w:rsid w:val="00E93C95"/>
    <w:rsid w:val="00E93CEA"/>
    <w:rsid w:val="00E93E0A"/>
    <w:rsid w:val="00E93E14"/>
    <w:rsid w:val="00E93E27"/>
    <w:rsid w:val="00E93EB3"/>
    <w:rsid w:val="00E93F47"/>
    <w:rsid w:val="00E93F6C"/>
    <w:rsid w:val="00E93FBE"/>
    <w:rsid w:val="00E93FC1"/>
    <w:rsid w:val="00E9406F"/>
    <w:rsid w:val="00E9407A"/>
    <w:rsid w:val="00E94160"/>
    <w:rsid w:val="00E94169"/>
    <w:rsid w:val="00E944CA"/>
    <w:rsid w:val="00E946D6"/>
    <w:rsid w:val="00E9472F"/>
    <w:rsid w:val="00E94854"/>
    <w:rsid w:val="00E94955"/>
    <w:rsid w:val="00E94967"/>
    <w:rsid w:val="00E94971"/>
    <w:rsid w:val="00E94AA4"/>
    <w:rsid w:val="00E94AD4"/>
    <w:rsid w:val="00E94AEB"/>
    <w:rsid w:val="00E94D11"/>
    <w:rsid w:val="00E94E4E"/>
    <w:rsid w:val="00E94EE6"/>
    <w:rsid w:val="00E94F21"/>
    <w:rsid w:val="00E94F58"/>
    <w:rsid w:val="00E95038"/>
    <w:rsid w:val="00E950F2"/>
    <w:rsid w:val="00E952B5"/>
    <w:rsid w:val="00E952F6"/>
    <w:rsid w:val="00E95367"/>
    <w:rsid w:val="00E9537A"/>
    <w:rsid w:val="00E953AA"/>
    <w:rsid w:val="00E95413"/>
    <w:rsid w:val="00E9547E"/>
    <w:rsid w:val="00E95494"/>
    <w:rsid w:val="00E954D7"/>
    <w:rsid w:val="00E956E3"/>
    <w:rsid w:val="00E9570A"/>
    <w:rsid w:val="00E95833"/>
    <w:rsid w:val="00E95932"/>
    <w:rsid w:val="00E95A10"/>
    <w:rsid w:val="00E95A86"/>
    <w:rsid w:val="00E95A88"/>
    <w:rsid w:val="00E95AA5"/>
    <w:rsid w:val="00E95B2C"/>
    <w:rsid w:val="00E95BA2"/>
    <w:rsid w:val="00E95C2A"/>
    <w:rsid w:val="00E95C4F"/>
    <w:rsid w:val="00E95D50"/>
    <w:rsid w:val="00E95D92"/>
    <w:rsid w:val="00E95DF4"/>
    <w:rsid w:val="00E95E69"/>
    <w:rsid w:val="00E95E8C"/>
    <w:rsid w:val="00E95F9F"/>
    <w:rsid w:val="00E95FA9"/>
    <w:rsid w:val="00E961B0"/>
    <w:rsid w:val="00E962A1"/>
    <w:rsid w:val="00E962A9"/>
    <w:rsid w:val="00E962ED"/>
    <w:rsid w:val="00E9641C"/>
    <w:rsid w:val="00E96446"/>
    <w:rsid w:val="00E964D0"/>
    <w:rsid w:val="00E96570"/>
    <w:rsid w:val="00E96693"/>
    <w:rsid w:val="00E96716"/>
    <w:rsid w:val="00E96828"/>
    <w:rsid w:val="00E968B0"/>
    <w:rsid w:val="00E968D3"/>
    <w:rsid w:val="00E96BB1"/>
    <w:rsid w:val="00E96BD8"/>
    <w:rsid w:val="00E96C78"/>
    <w:rsid w:val="00E96D90"/>
    <w:rsid w:val="00E96DD3"/>
    <w:rsid w:val="00E96E07"/>
    <w:rsid w:val="00E96E2F"/>
    <w:rsid w:val="00E96EA1"/>
    <w:rsid w:val="00E96EE5"/>
    <w:rsid w:val="00E97104"/>
    <w:rsid w:val="00E97128"/>
    <w:rsid w:val="00E97152"/>
    <w:rsid w:val="00E9716A"/>
    <w:rsid w:val="00E97222"/>
    <w:rsid w:val="00E972DA"/>
    <w:rsid w:val="00E9734C"/>
    <w:rsid w:val="00E973AF"/>
    <w:rsid w:val="00E97567"/>
    <w:rsid w:val="00E97632"/>
    <w:rsid w:val="00E97673"/>
    <w:rsid w:val="00E97697"/>
    <w:rsid w:val="00E976F3"/>
    <w:rsid w:val="00E97721"/>
    <w:rsid w:val="00E9775B"/>
    <w:rsid w:val="00E97992"/>
    <w:rsid w:val="00E97B1D"/>
    <w:rsid w:val="00E97B37"/>
    <w:rsid w:val="00E97C53"/>
    <w:rsid w:val="00E97D7A"/>
    <w:rsid w:val="00E97D7B"/>
    <w:rsid w:val="00E97DD0"/>
    <w:rsid w:val="00E97E06"/>
    <w:rsid w:val="00E97E5D"/>
    <w:rsid w:val="00E97F18"/>
    <w:rsid w:val="00E97F5C"/>
    <w:rsid w:val="00EA0040"/>
    <w:rsid w:val="00EA00C4"/>
    <w:rsid w:val="00EA019C"/>
    <w:rsid w:val="00EA0259"/>
    <w:rsid w:val="00EA025D"/>
    <w:rsid w:val="00EA02CE"/>
    <w:rsid w:val="00EA034C"/>
    <w:rsid w:val="00EA0406"/>
    <w:rsid w:val="00EA0450"/>
    <w:rsid w:val="00EA0510"/>
    <w:rsid w:val="00EA055D"/>
    <w:rsid w:val="00EA068B"/>
    <w:rsid w:val="00EA069A"/>
    <w:rsid w:val="00EA06D5"/>
    <w:rsid w:val="00EA06FD"/>
    <w:rsid w:val="00EA0750"/>
    <w:rsid w:val="00EA07C7"/>
    <w:rsid w:val="00EA08F7"/>
    <w:rsid w:val="00EA0931"/>
    <w:rsid w:val="00EA0962"/>
    <w:rsid w:val="00EA09B0"/>
    <w:rsid w:val="00EA0AFE"/>
    <w:rsid w:val="00EA0B97"/>
    <w:rsid w:val="00EA0C91"/>
    <w:rsid w:val="00EA0CC2"/>
    <w:rsid w:val="00EA0CC4"/>
    <w:rsid w:val="00EA0D4B"/>
    <w:rsid w:val="00EA0D4F"/>
    <w:rsid w:val="00EA0D53"/>
    <w:rsid w:val="00EA0E85"/>
    <w:rsid w:val="00EA0E90"/>
    <w:rsid w:val="00EA0F7B"/>
    <w:rsid w:val="00EA0FE1"/>
    <w:rsid w:val="00EA0FEB"/>
    <w:rsid w:val="00EA1109"/>
    <w:rsid w:val="00EA1117"/>
    <w:rsid w:val="00EA1176"/>
    <w:rsid w:val="00EA12C9"/>
    <w:rsid w:val="00EA12D0"/>
    <w:rsid w:val="00EA14F6"/>
    <w:rsid w:val="00EA1648"/>
    <w:rsid w:val="00EA1757"/>
    <w:rsid w:val="00EA176A"/>
    <w:rsid w:val="00EA17B8"/>
    <w:rsid w:val="00EA18AF"/>
    <w:rsid w:val="00EA1AE4"/>
    <w:rsid w:val="00EA1B52"/>
    <w:rsid w:val="00EA1B78"/>
    <w:rsid w:val="00EA1C31"/>
    <w:rsid w:val="00EA1C95"/>
    <w:rsid w:val="00EA1D0A"/>
    <w:rsid w:val="00EA1DA3"/>
    <w:rsid w:val="00EA1DA4"/>
    <w:rsid w:val="00EA1DD2"/>
    <w:rsid w:val="00EA1EDF"/>
    <w:rsid w:val="00EA1EE7"/>
    <w:rsid w:val="00EA1F54"/>
    <w:rsid w:val="00EA1FA1"/>
    <w:rsid w:val="00EA2031"/>
    <w:rsid w:val="00EA203C"/>
    <w:rsid w:val="00EA207B"/>
    <w:rsid w:val="00EA2105"/>
    <w:rsid w:val="00EA223E"/>
    <w:rsid w:val="00EA2250"/>
    <w:rsid w:val="00EA2272"/>
    <w:rsid w:val="00EA22D7"/>
    <w:rsid w:val="00EA2333"/>
    <w:rsid w:val="00EA23DF"/>
    <w:rsid w:val="00EA244D"/>
    <w:rsid w:val="00EA2494"/>
    <w:rsid w:val="00EA24DC"/>
    <w:rsid w:val="00EA2503"/>
    <w:rsid w:val="00EA256C"/>
    <w:rsid w:val="00EA265A"/>
    <w:rsid w:val="00EA26BB"/>
    <w:rsid w:val="00EA2770"/>
    <w:rsid w:val="00EA2998"/>
    <w:rsid w:val="00EA2A63"/>
    <w:rsid w:val="00EA2C2C"/>
    <w:rsid w:val="00EA2C2D"/>
    <w:rsid w:val="00EA2C2E"/>
    <w:rsid w:val="00EA2CAA"/>
    <w:rsid w:val="00EA2CBB"/>
    <w:rsid w:val="00EA2CFD"/>
    <w:rsid w:val="00EA2DCB"/>
    <w:rsid w:val="00EA2DE8"/>
    <w:rsid w:val="00EA2E60"/>
    <w:rsid w:val="00EA2E86"/>
    <w:rsid w:val="00EA2E9E"/>
    <w:rsid w:val="00EA2F01"/>
    <w:rsid w:val="00EA2FDF"/>
    <w:rsid w:val="00EA31D3"/>
    <w:rsid w:val="00EA3216"/>
    <w:rsid w:val="00EA3217"/>
    <w:rsid w:val="00EA332E"/>
    <w:rsid w:val="00EA33C7"/>
    <w:rsid w:val="00EA34B3"/>
    <w:rsid w:val="00EA35FB"/>
    <w:rsid w:val="00EA388A"/>
    <w:rsid w:val="00EA39A2"/>
    <w:rsid w:val="00EA39F2"/>
    <w:rsid w:val="00EA3AE0"/>
    <w:rsid w:val="00EA3B8F"/>
    <w:rsid w:val="00EA3C89"/>
    <w:rsid w:val="00EA3CE1"/>
    <w:rsid w:val="00EA3E0E"/>
    <w:rsid w:val="00EA3F52"/>
    <w:rsid w:val="00EA3F82"/>
    <w:rsid w:val="00EA3FB7"/>
    <w:rsid w:val="00EA3FD6"/>
    <w:rsid w:val="00EA41DB"/>
    <w:rsid w:val="00EA4224"/>
    <w:rsid w:val="00EA42FD"/>
    <w:rsid w:val="00EA437C"/>
    <w:rsid w:val="00EA439B"/>
    <w:rsid w:val="00EA43BF"/>
    <w:rsid w:val="00EA43CE"/>
    <w:rsid w:val="00EA4457"/>
    <w:rsid w:val="00EA4541"/>
    <w:rsid w:val="00EA45E5"/>
    <w:rsid w:val="00EA46A8"/>
    <w:rsid w:val="00EA46AC"/>
    <w:rsid w:val="00EA4729"/>
    <w:rsid w:val="00EA478F"/>
    <w:rsid w:val="00EA483E"/>
    <w:rsid w:val="00EA49C1"/>
    <w:rsid w:val="00EA4A77"/>
    <w:rsid w:val="00EA4A8E"/>
    <w:rsid w:val="00EA4B3C"/>
    <w:rsid w:val="00EA4C55"/>
    <w:rsid w:val="00EA4C9D"/>
    <w:rsid w:val="00EA4D2F"/>
    <w:rsid w:val="00EA4D6F"/>
    <w:rsid w:val="00EA4D97"/>
    <w:rsid w:val="00EA4E52"/>
    <w:rsid w:val="00EA4EB6"/>
    <w:rsid w:val="00EA4ECC"/>
    <w:rsid w:val="00EA4EF2"/>
    <w:rsid w:val="00EA4F9D"/>
    <w:rsid w:val="00EA5124"/>
    <w:rsid w:val="00EA5139"/>
    <w:rsid w:val="00EA516C"/>
    <w:rsid w:val="00EA517B"/>
    <w:rsid w:val="00EA519B"/>
    <w:rsid w:val="00EA5205"/>
    <w:rsid w:val="00EA520A"/>
    <w:rsid w:val="00EA5225"/>
    <w:rsid w:val="00EA525B"/>
    <w:rsid w:val="00EA5321"/>
    <w:rsid w:val="00EA5432"/>
    <w:rsid w:val="00EA5439"/>
    <w:rsid w:val="00EA545F"/>
    <w:rsid w:val="00EA54C0"/>
    <w:rsid w:val="00EA54DC"/>
    <w:rsid w:val="00EA55A3"/>
    <w:rsid w:val="00EA55DF"/>
    <w:rsid w:val="00EA567E"/>
    <w:rsid w:val="00EA587B"/>
    <w:rsid w:val="00EA5B26"/>
    <w:rsid w:val="00EA5B4F"/>
    <w:rsid w:val="00EA5C2A"/>
    <w:rsid w:val="00EA5CE2"/>
    <w:rsid w:val="00EA5CE8"/>
    <w:rsid w:val="00EA5D2F"/>
    <w:rsid w:val="00EA5D33"/>
    <w:rsid w:val="00EA5D5F"/>
    <w:rsid w:val="00EA5DF3"/>
    <w:rsid w:val="00EA5E5E"/>
    <w:rsid w:val="00EA5E6A"/>
    <w:rsid w:val="00EA5F06"/>
    <w:rsid w:val="00EA5F12"/>
    <w:rsid w:val="00EA5F1E"/>
    <w:rsid w:val="00EA5FBD"/>
    <w:rsid w:val="00EA60BF"/>
    <w:rsid w:val="00EA6107"/>
    <w:rsid w:val="00EA61E5"/>
    <w:rsid w:val="00EA6217"/>
    <w:rsid w:val="00EA63C5"/>
    <w:rsid w:val="00EA6493"/>
    <w:rsid w:val="00EA655E"/>
    <w:rsid w:val="00EA6609"/>
    <w:rsid w:val="00EA6669"/>
    <w:rsid w:val="00EA6699"/>
    <w:rsid w:val="00EA66F9"/>
    <w:rsid w:val="00EA6780"/>
    <w:rsid w:val="00EA688C"/>
    <w:rsid w:val="00EA68C4"/>
    <w:rsid w:val="00EA6954"/>
    <w:rsid w:val="00EA698C"/>
    <w:rsid w:val="00EA69F0"/>
    <w:rsid w:val="00EA69F8"/>
    <w:rsid w:val="00EA6A18"/>
    <w:rsid w:val="00EA6A80"/>
    <w:rsid w:val="00EA6A88"/>
    <w:rsid w:val="00EA6ABE"/>
    <w:rsid w:val="00EA6B29"/>
    <w:rsid w:val="00EA6B32"/>
    <w:rsid w:val="00EA6B49"/>
    <w:rsid w:val="00EA6C84"/>
    <w:rsid w:val="00EA6D77"/>
    <w:rsid w:val="00EA6D88"/>
    <w:rsid w:val="00EA6E31"/>
    <w:rsid w:val="00EA6EFE"/>
    <w:rsid w:val="00EA6FFB"/>
    <w:rsid w:val="00EA7006"/>
    <w:rsid w:val="00EA703C"/>
    <w:rsid w:val="00EA7087"/>
    <w:rsid w:val="00EA71B4"/>
    <w:rsid w:val="00EA71D3"/>
    <w:rsid w:val="00EA729C"/>
    <w:rsid w:val="00EA732E"/>
    <w:rsid w:val="00EA73D9"/>
    <w:rsid w:val="00EA73DA"/>
    <w:rsid w:val="00EA73F2"/>
    <w:rsid w:val="00EA7468"/>
    <w:rsid w:val="00EA752E"/>
    <w:rsid w:val="00EA76D1"/>
    <w:rsid w:val="00EA76DE"/>
    <w:rsid w:val="00EA76EF"/>
    <w:rsid w:val="00EA7760"/>
    <w:rsid w:val="00EA776D"/>
    <w:rsid w:val="00EA7798"/>
    <w:rsid w:val="00EA77A4"/>
    <w:rsid w:val="00EA77C7"/>
    <w:rsid w:val="00EA77E5"/>
    <w:rsid w:val="00EA7840"/>
    <w:rsid w:val="00EA7BFC"/>
    <w:rsid w:val="00EA7C4F"/>
    <w:rsid w:val="00EA7CEB"/>
    <w:rsid w:val="00EA7CF7"/>
    <w:rsid w:val="00EA7E35"/>
    <w:rsid w:val="00EA7EA3"/>
    <w:rsid w:val="00EA7F37"/>
    <w:rsid w:val="00EA7F3C"/>
    <w:rsid w:val="00EB003C"/>
    <w:rsid w:val="00EB009C"/>
    <w:rsid w:val="00EB0111"/>
    <w:rsid w:val="00EB01BD"/>
    <w:rsid w:val="00EB0250"/>
    <w:rsid w:val="00EB0262"/>
    <w:rsid w:val="00EB0310"/>
    <w:rsid w:val="00EB0442"/>
    <w:rsid w:val="00EB0522"/>
    <w:rsid w:val="00EB0567"/>
    <w:rsid w:val="00EB05C6"/>
    <w:rsid w:val="00EB05DB"/>
    <w:rsid w:val="00EB05E9"/>
    <w:rsid w:val="00EB066F"/>
    <w:rsid w:val="00EB0740"/>
    <w:rsid w:val="00EB0A3D"/>
    <w:rsid w:val="00EB0B00"/>
    <w:rsid w:val="00EB0BB2"/>
    <w:rsid w:val="00EB0C33"/>
    <w:rsid w:val="00EB0C68"/>
    <w:rsid w:val="00EB0CE3"/>
    <w:rsid w:val="00EB0E0F"/>
    <w:rsid w:val="00EB0ED9"/>
    <w:rsid w:val="00EB0EF6"/>
    <w:rsid w:val="00EB0F71"/>
    <w:rsid w:val="00EB107E"/>
    <w:rsid w:val="00EB11AA"/>
    <w:rsid w:val="00EB11CA"/>
    <w:rsid w:val="00EB122E"/>
    <w:rsid w:val="00EB125C"/>
    <w:rsid w:val="00EB125D"/>
    <w:rsid w:val="00EB1378"/>
    <w:rsid w:val="00EB148A"/>
    <w:rsid w:val="00EB1501"/>
    <w:rsid w:val="00EB1513"/>
    <w:rsid w:val="00EB1574"/>
    <w:rsid w:val="00EB15C9"/>
    <w:rsid w:val="00EB167B"/>
    <w:rsid w:val="00EB1745"/>
    <w:rsid w:val="00EB175D"/>
    <w:rsid w:val="00EB177D"/>
    <w:rsid w:val="00EB177F"/>
    <w:rsid w:val="00EB186F"/>
    <w:rsid w:val="00EB18F2"/>
    <w:rsid w:val="00EB1A76"/>
    <w:rsid w:val="00EB1AF0"/>
    <w:rsid w:val="00EB1AF9"/>
    <w:rsid w:val="00EB1B43"/>
    <w:rsid w:val="00EB1B77"/>
    <w:rsid w:val="00EB1B88"/>
    <w:rsid w:val="00EB1BBF"/>
    <w:rsid w:val="00EB1BF5"/>
    <w:rsid w:val="00EB1CAF"/>
    <w:rsid w:val="00EB1E7B"/>
    <w:rsid w:val="00EB1EF8"/>
    <w:rsid w:val="00EB1F4D"/>
    <w:rsid w:val="00EB1F88"/>
    <w:rsid w:val="00EB20F9"/>
    <w:rsid w:val="00EB212A"/>
    <w:rsid w:val="00EB212D"/>
    <w:rsid w:val="00EB21C8"/>
    <w:rsid w:val="00EB2236"/>
    <w:rsid w:val="00EB224B"/>
    <w:rsid w:val="00EB227C"/>
    <w:rsid w:val="00EB22E5"/>
    <w:rsid w:val="00EB233A"/>
    <w:rsid w:val="00EB2557"/>
    <w:rsid w:val="00EB2742"/>
    <w:rsid w:val="00EB27CE"/>
    <w:rsid w:val="00EB2813"/>
    <w:rsid w:val="00EB284A"/>
    <w:rsid w:val="00EB284B"/>
    <w:rsid w:val="00EB2934"/>
    <w:rsid w:val="00EB29C7"/>
    <w:rsid w:val="00EB2A99"/>
    <w:rsid w:val="00EB2AA0"/>
    <w:rsid w:val="00EB2C36"/>
    <w:rsid w:val="00EB2C76"/>
    <w:rsid w:val="00EB2C93"/>
    <w:rsid w:val="00EB2D33"/>
    <w:rsid w:val="00EB2F3D"/>
    <w:rsid w:val="00EB305F"/>
    <w:rsid w:val="00EB313C"/>
    <w:rsid w:val="00EB31B2"/>
    <w:rsid w:val="00EB3379"/>
    <w:rsid w:val="00EB33FC"/>
    <w:rsid w:val="00EB3444"/>
    <w:rsid w:val="00EB3445"/>
    <w:rsid w:val="00EB3628"/>
    <w:rsid w:val="00EB3646"/>
    <w:rsid w:val="00EB37E3"/>
    <w:rsid w:val="00EB3831"/>
    <w:rsid w:val="00EB3855"/>
    <w:rsid w:val="00EB386A"/>
    <w:rsid w:val="00EB3895"/>
    <w:rsid w:val="00EB38BE"/>
    <w:rsid w:val="00EB38F6"/>
    <w:rsid w:val="00EB39CE"/>
    <w:rsid w:val="00EB3B0F"/>
    <w:rsid w:val="00EB3C40"/>
    <w:rsid w:val="00EB3C46"/>
    <w:rsid w:val="00EB3CF9"/>
    <w:rsid w:val="00EB3D26"/>
    <w:rsid w:val="00EB3D66"/>
    <w:rsid w:val="00EB3E19"/>
    <w:rsid w:val="00EB3E64"/>
    <w:rsid w:val="00EB40D0"/>
    <w:rsid w:val="00EB41DF"/>
    <w:rsid w:val="00EB4292"/>
    <w:rsid w:val="00EB42EB"/>
    <w:rsid w:val="00EB4313"/>
    <w:rsid w:val="00EB440C"/>
    <w:rsid w:val="00EB4444"/>
    <w:rsid w:val="00EB4472"/>
    <w:rsid w:val="00EB449C"/>
    <w:rsid w:val="00EB44CA"/>
    <w:rsid w:val="00EB4579"/>
    <w:rsid w:val="00EB4606"/>
    <w:rsid w:val="00EB4610"/>
    <w:rsid w:val="00EB46F1"/>
    <w:rsid w:val="00EB47D4"/>
    <w:rsid w:val="00EB47D5"/>
    <w:rsid w:val="00EB47EB"/>
    <w:rsid w:val="00EB49CB"/>
    <w:rsid w:val="00EB49D9"/>
    <w:rsid w:val="00EB49E1"/>
    <w:rsid w:val="00EB4A43"/>
    <w:rsid w:val="00EB4AC3"/>
    <w:rsid w:val="00EB4B34"/>
    <w:rsid w:val="00EB4B78"/>
    <w:rsid w:val="00EB4D69"/>
    <w:rsid w:val="00EB4DC0"/>
    <w:rsid w:val="00EB4E61"/>
    <w:rsid w:val="00EB4F1E"/>
    <w:rsid w:val="00EB4F3C"/>
    <w:rsid w:val="00EB4F45"/>
    <w:rsid w:val="00EB4F6B"/>
    <w:rsid w:val="00EB4FEF"/>
    <w:rsid w:val="00EB5020"/>
    <w:rsid w:val="00EB5096"/>
    <w:rsid w:val="00EB50E5"/>
    <w:rsid w:val="00EB5107"/>
    <w:rsid w:val="00EB51C9"/>
    <w:rsid w:val="00EB5208"/>
    <w:rsid w:val="00EB5209"/>
    <w:rsid w:val="00EB52ED"/>
    <w:rsid w:val="00EB52F9"/>
    <w:rsid w:val="00EB530C"/>
    <w:rsid w:val="00EB533D"/>
    <w:rsid w:val="00EB544F"/>
    <w:rsid w:val="00EB5493"/>
    <w:rsid w:val="00EB552E"/>
    <w:rsid w:val="00EB55D4"/>
    <w:rsid w:val="00EB56DC"/>
    <w:rsid w:val="00EB5732"/>
    <w:rsid w:val="00EB5A29"/>
    <w:rsid w:val="00EB5AA3"/>
    <w:rsid w:val="00EB5B17"/>
    <w:rsid w:val="00EB5B25"/>
    <w:rsid w:val="00EB5BE7"/>
    <w:rsid w:val="00EB5BEC"/>
    <w:rsid w:val="00EB5CC9"/>
    <w:rsid w:val="00EB5D65"/>
    <w:rsid w:val="00EB5E10"/>
    <w:rsid w:val="00EB5E45"/>
    <w:rsid w:val="00EB5E96"/>
    <w:rsid w:val="00EB5EAD"/>
    <w:rsid w:val="00EB5F16"/>
    <w:rsid w:val="00EB5F3A"/>
    <w:rsid w:val="00EB6083"/>
    <w:rsid w:val="00EB60DE"/>
    <w:rsid w:val="00EB6140"/>
    <w:rsid w:val="00EB617C"/>
    <w:rsid w:val="00EB623B"/>
    <w:rsid w:val="00EB6270"/>
    <w:rsid w:val="00EB62C0"/>
    <w:rsid w:val="00EB6340"/>
    <w:rsid w:val="00EB63EB"/>
    <w:rsid w:val="00EB6485"/>
    <w:rsid w:val="00EB6557"/>
    <w:rsid w:val="00EB6627"/>
    <w:rsid w:val="00EB6841"/>
    <w:rsid w:val="00EB6936"/>
    <w:rsid w:val="00EB6943"/>
    <w:rsid w:val="00EB694C"/>
    <w:rsid w:val="00EB6A06"/>
    <w:rsid w:val="00EB6AA7"/>
    <w:rsid w:val="00EB6ABB"/>
    <w:rsid w:val="00EB6ACC"/>
    <w:rsid w:val="00EB6AD9"/>
    <w:rsid w:val="00EB6EF0"/>
    <w:rsid w:val="00EB7035"/>
    <w:rsid w:val="00EB7277"/>
    <w:rsid w:val="00EB7297"/>
    <w:rsid w:val="00EB7406"/>
    <w:rsid w:val="00EB74AF"/>
    <w:rsid w:val="00EB755A"/>
    <w:rsid w:val="00EB7587"/>
    <w:rsid w:val="00EB7624"/>
    <w:rsid w:val="00EB7798"/>
    <w:rsid w:val="00EB7807"/>
    <w:rsid w:val="00EB786D"/>
    <w:rsid w:val="00EB7900"/>
    <w:rsid w:val="00EB7906"/>
    <w:rsid w:val="00EB794C"/>
    <w:rsid w:val="00EB7952"/>
    <w:rsid w:val="00EB79E9"/>
    <w:rsid w:val="00EB7A3E"/>
    <w:rsid w:val="00EB7A6D"/>
    <w:rsid w:val="00EB7A70"/>
    <w:rsid w:val="00EB7C0F"/>
    <w:rsid w:val="00EB7C32"/>
    <w:rsid w:val="00EB7C66"/>
    <w:rsid w:val="00EB7D14"/>
    <w:rsid w:val="00EB7D1A"/>
    <w:rsid w:val="00EB7DE7"/>
    <w:rsid w:val="00EB7E3E"/>
    <w:rsid w:val="00EB7E5E"/>
    <w:rsid w:val="00EB7EB1"/>
    <w:rsid w:val="00EB7EE3"/>
    <w:rsid w:val="00EB7FEA"/>
    <w:rsid w:val="00EC0005"/>
    <w:rsid w:val="00EC0065"/>
    <w:rsid w:val="00EC0182"/>
    <w:rsid w:val="00EC01F6"/>
    <w:rsid w:val="00EC020D"/>
    <w:rsid w:val="00EC0240"/>
    <w:rsid w:val="00EC0250"/>
    <w:rsid w:val="00EC02DB"/>
    <w:rsid w:val="00EC02EB"/>
    <w:rsid w:val="00EC02FE"/>
    <w:rsid w:val="00EC03D9"/>
    <w:rsid w:val="00EC0461"/>
    <w:rsid w:val="00EC051F"/>
    <w:rsid w:val="00EC06AF"/>
    <w:rsid w:val="00EC07FE"/>
    <w:rsid w:val="00EC0886"/>
    <w:rsid w:val="00EC088F"/>
    <w:rsid w:val="00EC08B5"/>
    <w:rsid w:val="00EC09C7"/>
    <w:rsid w:val="00EC0A30"/>
    <w:rsid w:val="00EC0B1B"/>
    <w:rsid w:val="00EC0BBA"/>
    <w:rsid w:val="00EC0C12"/>
    <w:rsid w:val="00EC0C9F"/>
    <w:rsid w:val="00EC0CF6"/>
    <w:rsid w:val="00EC0E7A"/>
    <w:rsid w:val="00EC0F68"/>
    <w:rsid w:val="00EC0F8A"/>
    <w:rsid w:val="00EC0FD2"/>
    <w:rsid w:val="00EC1044"/>
    <w:rsid w:val="00EC1130"/>
    <w:rsid w:val="00EC119B"/>
    <w:rsid w:val="00EC11BD"/>
    <w:rsid w:val="00EC1282"/>
    <w:rsid w:val="00EC12F2"/>
    <w:rsid w:val="00EC1365"/>
    <w:rsid w:val="00EC137E"/>
    <w:rsid w:val="00EC1399"/>
    <w:rsid w:val="00EC15CE"/>
    <w:rsid w:val="00EC173A"/>
    <w:rsid w:val="00EC1813"/>
    <w:rsid w:val="00EC189B"/>
    <w:rsid w:val="00EC18D2"/>
    <w:rsid w:val="00EC1968"/>
    <w:rsid w:val="00EC1A7A"/>
    <w:rsid w:val="00EC1AC0"/>
    <w:rsid w:val="00EC1B10"/>
    <w:rsid w:val="00EC1B31"/>
    <w:rsid w:val="00EC1CD0"/>
    <w:rsid w:val="00EC1D5D"/>
    <w:rsid w:val="00EC1E5D"/>
    <w:rsid w:val="00EC1ECE"/>
    <w:rsid w:val="00EC1EDF"/>
    <w:rsid w:val="00EC1F01"/>
    <w:rsid w:val="00EC1FB3"/>
    <w:rsid w:val="00EC2177"/>
    <w:rsid w:val="00EC2417"/>
    <w:rsid w:val="00EC244C"/>
    <w:rsid w:val="00EC250C"/>
    <w:rsid w:val="00EC251A"/>
    <w:rsid w:val="00EC2535"/>
    <w:rsid w:val="00EC2738"/>
    <w:rsid w:val="00EC276C"/>
    <w:rsid w:val="00EC289D"/>
    <w:rsid w:val="00EC2ABF"/>
    <w:rsid w:val="00EC2B26"/>
    <w:rsid w:val="00EC2BAF"/>
    <w:rsid w:val="00EC2C15"/>
    <w:rsid w:val="00EC2C46"/>
    <w:rsid w:val="00EC2D16"/>
    <w:rsid w:val="00EC2D60"/>
    <w:rsid w:val="00EC2DA0"/>
    <w:rsid w:val="00EC2E5A"/>
    <w:rsid w:val="00EC2F1A"/>
    <w:rsid w:val="00EC3010"/>
    <w:rsid w:val="00EC30FF"/>
    <w:rsid w:val="00EC313F"/>
    <w:rsid w:val="00EC3189"/>
    <w:rsid w:val="00EC32D0"/>
    <w:rsid w:val="00EC3405"/>
    <w:rsid w:val="00EC344C"/>
    <w:rsid w:val="00EC34AF"/>
    <w:rsid w:val="00EC3514"/>
    <w:rsid w:val="00EC35EF"/>
    <w:rsid w:val="00EC3653"/>
    <w:rsid w:val="00EC36DB"/>
    <w:rsid w:val="00EC377F"/>
    <w:rsid w:val="00EC3876"/>
    <w:rsid w:val="00EC3998"/>
    <w:rsid w:val="00EC39A2"/>
    <w:rsid w:val="00EC3A23"/>
    <w:rsid w:val="00EC3A5D"/>
    <w:rsid w:val="00EC3A80"/>
    <w:rsid w:val="00EC3C07"/>
    <w:rsid w:val="00EC3CA8"/>
    <w:rsid w:val="00EC3CBA"/>
    <w:rsid w:val="00EC3D11"/>
    <w:rsid w:val="00EC3D12"/>
    <w:rsid w:val="00EC3EB1"/>
    <w:rsid w:val="00EC3F33"/>
    <w:rsid w:val="00EC4017"/>
    <w:rsid w:val="00EC4052"/>
    <w:rsid w:val="00EC407D"/>
    <w:rsid w:val="00EC423F"/>
    <w:rsid w:val="00EC42B1"/>
    <w:rsid w:val="00EC4311"/>
    <w:rsid w:val="00EC4318"/>
    <w:rsid w:val="00EC438E"/>
    <w:rsid w:val="00EC43A2"/>
    <w:rsid w:val="00EC4638"/>
    <w:rsid w:val="00EC464F"/>
    <w:rsid w:val="00EC4705"/>
    <w:rsid w:val="00EC4848"/>
    <w:rsid w:val="00EC490A"/>
    <w:rsid w:val="00EC492F"/>
    <w:rsid w:val="00EC4937"/>
    <w:rsid w:val="00EC496A"/>
    <w:rsid w:val="00EC497C"/>
    <w:rsid w:val="00EC4A4F"/>
    <w:rsid w:val="00EC4AEB"/>
    <w:rsid w:val="00EC4B32"/>
    <w:rsid w:val="00EC4BF0"/>
    <w:rsid w:val="00EC4C21"/>
    <w:rsid w:val="00EC4C5B"/>
    <w:rsid w:val="00EC4D90"/>
    <w:rsid w:val="00EC4DC1"/>
    <w:rsid w:val="00EC4E85"/>
    <w:rsid w:val="00EC4EB4"/>
    <w:rsid w:val="00EC4F3E"/>
    <w:rsid w:val="00EC4F50"/>
    <w:rsid w:val="00EC5033"/>
    <w:rsid w:val="00EC50C5"/>
    <w:rsid w:val="00EC517A"/>
    <w:rsid w:val="00EC5281"/>
    <w:rsid w:val="00EC5296"/>
    <w:rsid w:val="00EC52AE"/>
    <w:rsid w:val="00EC52E0"/>
    <w:rsid w:val="00EC5332"/>
    <w:rsid w:val="00EC5342"/>
    <w:rsid w:val="00EC53AC"/>
    <w:rsid w:val="00EC5419"/>
    <w:rsid w:val="00EC5614"/>
    <w:rsid w:val="00EC5649"/>
    <w:rsid w:val="00EC5692"/>
    <w:rsid w:val="00EC5698"/>
    <w:rsid w:val="00EC56C7"/>
    <w:rsid w:val="00EC56ED"/>
    <w:rsid w:val="00EC5719"/>
    <w:rsid w:val="00EC5736"/>
    <w:rsid w:val="00EC577B"/>
    <w:rsid w:val="00EC5A21"/>
    <w:rsid w:val="00EC5A4E"/>
    <w:rsid w:val="00EC5AA2"/>
    <w:rsid w:val="00EC5AF8"/>
    <w:rsid w:val="00EC5BD7"/>
    <w:rsid w:val="00EC5BF4"/>
    <w:rsid w:val="00EC5C13"/>
    <w:rsid w:val="00EC5D0D"/>
    <w:rsid w:val="00EC5DB7"/>
    <w:rsid w:val="00EC5DBE"/>
    <w:rsid w:val="00EC5E44"/>
    <w:rsid w:val="00EC5ECF"/>
    <w:rsid w:val="00EC5EE7"/>
    <w:rsid w:val="00EC5F10"/>
    <w:rsid w:val="00EC6007"/>
    <w:rsid w:val="00EC6014"/>
    <w:rsid w:val="00EC6309"/>
    <w:rsid w:val="00EC6430"/>
    <w:rsid w:val="00EC651F"/>
    <w:rsid w:val="00EC6525"/>
    <w:rsid w:val="00EC6617"/>
    <w:rsid w:val="00EC66C8"/>
    <w:rsid w:val="00EC67C2"/>
    <w:rsid w:val="00EC680B"/>
    <w:rsid w:val="00EC68B1"/>
    <w:rsid w:val="00EC68F1"/>
    <w:rsid w:val="00EC69D8"/>
    <w:rsid w:val="00EC69DD"/>
    <w:rsid w:val="00EC6AD9"/>
    <w:rsid w:val="00EC6BA7"/>
    <w:rsid w:val="00EC6BAE"/>
    <w:rsid w:val="00EC6CB7"/>
    <w:rsid w:val="00EC6CC7"/>
    <w:rsid w:val="00EC6F07"/>
    <w:rsid w:val="00EC6F50"/>
    <w:rsid w:val="00EC6F7A"/>
    <w:rsid w:val="00EC7089"/>
    <w:rsid w:val="00EC70A1"/>
    <w:rsid w:val="00EC7114"/>
    <w:rsid w:val="00EC711A"/>
    <w:rsid w:val="00EC73CD"/>
    <w:rsid w:val="00EC74BA"/>
    <w:rsid w:val="00EC759D"/>
    <w:rsid w:val="00EC75C0"/>
    <w:rsid w:val="00EC7663"/>
    <w:rsid w:val="00EC76FE"/>
    <w:rsid w:val="00EC77A6"/>
    <w:rsid w:val="00EC78A7"/>
    <w:rsid w:val="00EC791A"/>
    <w:rsid w:val="00EC7920"/>
    <w:rsid w:val="00EC7968"/>
    <w:rsid w:val="00EC7A09"/>
    <w:rsid w:val="00EC7BA1"/>
    <w:rsid w:val="00EC7C13"/>
    <w:rsid w:val="00EC7C7E"/>
    <w:rsid w:val="00EC7CA0"/>
    <w:rsid w:val="00EC7CA1"/>
    <w:rsid w:val="00EC7CB8"/>
    <w:rsid w:val="00EC7F15"/>
    <w:rsid w:val="00EC7FE2"/>
    <w:rsid w:val="00ED0105"/>
    <w:rsid w:val="00ED0154"/>
    <w:rsid w:val="00ED016A"/>
    <w:rsid w:val="00ED032A"/>
    <w:rsid w:val="00ED036E"/>
    <w:rsid w:val="00ED037C"/>
    <w:rsid w:val="00ED0397"/>
    <w:rsid w:val="00ED03F1"/>
    <w:rsid w:val="00ED040D"/>
    <w:rsid w:val="00ED043D"/>
    <w:rsid w:val="00ED064C"/>
    <w:rsid w:val="00ED0697"/>
    <w:rsid w:val="00ED06C4"/>
    <w:rsid w:val="00ED076F"/>
    <w:rsid w:val="00ED090A"/>
    <w:rsid w:val="00ED0923"/>
    <w:rsid w:val="00ED0949"/>
    <w:rsid w:val="00ED0A1A"/>
    <w:rsid w:val="00ED0A7E"/>
    <w:rsid w:val="00ED0BC7"/>
    <w:rsid w:val="00ED0C5D"/>
    <w:rsid w:val="00ED0CB0"/>
    <w:rsid w:val="00ED0D87"/>
    <w:rsid w:val="00ED0DCA"/>
    <w:rsid w:val="00ED0E13"/>
    <w:rsid w:val="00ED0E5F"/>
    <w:rsid w:val="00ED0F2C"/>
    <w:rsid w:val="00ED0F35"/>
    <w:rsid w:val="00ED102D"/>
    <w:rsid w:val="00ED10BF"/>
    <w:rsid w:val="00ED11D6"/>
    <w:rsid w:val="00ED1314"/>
    <w:rsid w:val="00ED13D2"/>
    <w:rsid w:val="00ED13E7"/>
    <w:rsid w:val="00ED13EB"/>
    <w:rsid w:val="00ED140D"/>
    <w:rsid w:val="00ED142B"/>
    <w:rsid w:val="00ED14D9"/>
    <w:rsid w:val="00ED152C"/>
    <w:rsid w:val="00ED1661"/>
    <w:rsid w:val="00ED174C"/>
    <w:rsid w:val="00ED176B"/>
    <w:rsid w:val="00ED179B"/>
    <w:rsid w:val="00ED181D"/>
    <w:rsid w:val="00ED1825"/>
    <w:rsid w:val="00ED1962"/>
    <w:rsid w:val="00ED19A5"/>
    <w:rsid w:val="00ED19D6"/>
    <w:rsid w:val="00ED19D7"/>
    <w:rsid w:val="00ED19F2"/>
    <w:rsid w:val="00ED1A41"/>
    <w:rsid w:val="00ED1A6B"/>
    <w:rsid w:val="00ED1AF0"/>
    <w:rsid w:val="00ED1E07"/>
    <w:rsid w:val="00ED1EF4"/>
    <w:rsid w:val="00ED1F86"/>
    <w:rsid w:val="00ED2043"/>
    <w:rsid w:val="00ED2209"/>
    <w:rsid w:val="00ED22EB"/>
    <w:rsid w:val="00ED236D"/>
    <w:rsid w:val="00ED23F7"/>
    <w:rsid w:val="00ED24A0"/>
    <w:rsid w:val="00ED259E"/>
    <w:rsid w:val="00ED25B5"/>
    <w:rsid w:val="00ED25C4"/>
    <w:rsid w:val="00ED25E3"/>
    <w:rsid w:val="00ED261A"/>
    <w:rsid w:val="00ED261F"/>
    <w:rsid w:val="00ED27A2"/>
    <w:rsid w:val="00ED28C1"/>
    <w:rsid w:val="00ED29D9"/>
    <w:rsid w:val="00ED29E0"/>
    <w:rsid w:val="00ED29F4"/>
    <w:rsid w:val="00ED2A95"/>
    <w:rsid w:val="00ED2ACC"/>
    <w:rsid w:val="00ED2B02"/>
    <w:rsid w:val="00ED2BBF"/>
    <w:rsid w:val="00ED2C21"/>
    <w:rsid w:val="00ED2C2F"/>
    <w:rsid w:val="00ED2C31"/>
    <w:rsid w:val="00ED2C7C"/>
    <w:rsid w:val="00ED2D2F"/>
    <w:rsid w:val="00ED2D6C"/>
    <w:rsid w:val="00ED2F51"/>
    <w:rsid w:val="00ED2FA4"/>
    <w:rsid w:val="00ED2FBB"/>
    <w:rsid w:val="00ED301F"/>
    <w:rsid w:val="00ED3055"/>
    <w:rsid w:val="00ED3096"/>
    <w:rsid w:val="00ED309B"/>
    <w:rsid w:val="00ED30EE"/>
    <w:rsid w:val="00ED3100"/>
    <w:rsid w:val="00ED310F"/>
    <w:rsid w:val="00ED319B"/>
    <w:rsid w:val="00ED31D3"/>
    <w:rsid w:val="00ED3256"/>
    <w:rsid w:val="00ED327A"/>
    <w:rsid w:val="00ED32D5"/>
    <w:rsid w:val="00ED33E1"/>
    <w:rsid w:val="00ED33FA"/>
    <w:rsid w:val="00ED34CB"/>
    <w:rsid w:val="00ED3518"/>
    <w:rsid w:val="00ED3555"/>
    <w:rsid w:val="00ED355F"/>
    <w:rsid w:val="00ED35FB"/>
    <w:rsid w:val="00ED37D5"/>
    <w:rsid w:val="00ED3813"/>
    <w:rsid w:val="00ED3851"/>
    <w:rsid w:val="00ED3AC0"/>
    <w:rsid w:val="00ED3B45"/>
    <w:rsid w:val="00ED3B7D"/>
    <w:rsid w:val="00ED3BE2"/>
    <w:rsid w:val="00ED3C9B"/>
    <w:rsid w:val="00ED3D21"/>
    <w:rsid w:val="00ED3D9B"/>
    <w:rsid w:val="00ED3DDA"/>
    <w:rsid w:val="00ED3E31"/>
    <w:rsid w:val="00ED3F2D"/>
    <w:rsid w:val="00ED3FC4"/>
    <w:rsid w:val="00ED4161"/>
    <w:rsid w:val="00ED4185"/>
    <w:rsid w:val="00ED42BF"/>
    <w:rsid w:val="00ED42FF"/>
    <w:rsid w:val="00ED4385"/>
    <w:rsid w:val="00ED43A0"/>
    <w:rsid w:val="00ED4424"/>
    <w:rsid w:val="00ED4480"/>
    <w:rsid w:val="00ED44CE"/>
    <w:rsid w:val="00ED4519"/>
    <w:rsid w:val="00ED453B"/>
    <w:rsid w:val="00ED4566"/>
    <w:rsid w:val="00ED45AE"/>
    <w:rsid w:val="00ED45F6"/>
    <w:rsid w:val="00ED468D"/>
    <w:rsid w:val="00ED4708"/>
    <w:rsid w:val="00ED485C"/>
    <w:rsid w:val="00ED48B2"/>
    <w:rsid w:val="00ED48F3"/>
    <w:rsid w:val="00ED49BF"/>
    <w:rsid w:val="00ED4C99"/>
    <w:rsid w:val="00ED4CB6"/>
    <w:rsid w:val="00ED4D0F"/>
    <w:rsid w:val="00ED4E43"/>
    <w:rsid w:val="00ED4F43"/>
    <w:rsid w:val="00ED4FBC"/>
    <w:rsid w:val="00ED50B4"/>
    <w:rsid w:val="00ED50F6"/>
    <w:rsid w:val="00ED51AE"/>
    <w:rsid w:val="00ED5426"/>
    <w:rsid w:val="00ED545F"/>
    <w:rsid w:val="00ED54AC"/>
    <w:rsid w:val="00ED54C0"/>
    <w:rsid w:val="00ED5538"/>
    <w:rsid w:val="00ED5690"/>
    <w:rsid w:val="00ED569B"/>
    <w:rsid w:val="00ED5829"/>
    <w:rsid w:val="00ED597A"/>
    <w:rsid w:val="00ED597E"/>
    <w:rsid w:val="00ED5A07"/>
    <w:rsid w:val="00ED5AC3"/>
    <w:rsid w:val="00ED5B42"/>
    <w:rsid w:val="00ED5E7C"/>
    <w:rsid w:val="00ED5F25"/>
    <w:rsid w:val="00ED5F46"/>
    <w:rsid w:val="00ED60C6"/>
    <w:rsid w:val="00ED60FB"/>
    <w:rsid w:val="00ED61AA"/>
    <w:rsid w:val="00ED6245"/>
    <w:rsid w:val="00ED62AD"/>
    <w:rsid w:val="00ED62B7"/>
    <w:rsid w:val="00ED633A"/>
    <w:rsid w:val="00ED636C"/>
    <w:rsid w:val="00ED63B1"/>
    <w:rsid w:val="00ED6437"/>
    <w:rsid w:val="00ED6438"/>
    <w:rsid w:val="00ED6476"/>
    <w:rsid w:val="00ED64D6"/>
    <w:rsid w:val="00ED64F2"/>
    <w:rsid w:val="00ED6518"/>
    <w:rsid w:val="00ED65AE"/>
    <w:rsid w:val="00ED664E"/>
    <w:rsid w:val="00ED6664"/>
    <w:rsid w:val="00ED6685"/>
    <w:rsid w:val="00ED66E6"/>
    <w:rsid w:val="00ED6792"/>
    <w:rsid w:val="00ED68B7"/>
    <w:rsid w:val="00ED68FA"/>
    <w:rsid w:val="00ED6AB8"/>
    <w:rsid w:val="00ED6B8D"/>
    <w:rsid w:val="00ED6C69"/>
    <w:rsid w:val="00ED6C80"/>
    <w:rsid w:val="00ED6D3E"/>
    <w:rsid w:val="00ED6D7A"/>
    <w:rsid w:val="00ED6D7C"/>
    <w:rsid w:val="00ED6E9A"/>
    <w:rsid w:val="00ED6EAE"/>
    <w:rsid w:val="00ED7006"/>
    <w:rsid w:val="00ED7190"/>
    <w:rsid w:val="00ED71C8"/>
    <w:rsid w:val="00ED7202"/>
    <w:rsid w:val="00ED726E"/>
    <w:rsid w:val="00ED72F9"/>
    <w:rsid w:val="00ED7345"/>
    <w:rsid w:val="00ED73C1"/>
    <w:rsid w:val="00ED7527"/>
    <w:rsid w:val="00ED7896"/>
    <w:rsid w:val="00ED78A4"/>
    <w:rsid w:val="00ED78B4"/>
    <w:rsid w:val="00ED78D7"/>
    <w:rsid w:val="00ED791F"/>
    <w:rsid w:val="00ED7931"/>
    <w:rsid w:val="00ED7935"/>
    <w:rsid w:val="00ED7954"/>
    <w:rsid w:val="00ED79CF"/>
    <w:rsid w:val="00ED79D0"/>
    <w:rsid w:val="00ED7A0C"/>
    <w:rsid w:val="00ED7A20"/>
    <w:rsid w:val="00ED7B55"/>
    <w:rsid w:val="00ED7CEC"/>
    <w:rsid w:val="00ED7EB0"/>
    <w:rsid w:val="00ED7F81"/>
    <w:rsid w:val="00ED7FBC"/>
    <w:rsid w:val="00ED7FED"/>
    <w:rsid w:val="00EE00C0"/>
    <w:rsid w:val="00EE017A"/>
    <w:rsid w:val="00EE0195"/>
    <w:rsid w:val="00EE01D6"/>
    <w:rsid w:val="00EE01ED"/>
    <w:rsid w:val="00EE0288"/>
    <w:rsid w:val="00EE02AA"/>
    <w:rsid w:val="00EE03D6"/>
    <w:rsid w:val="00EE045A"/>
    <w:rsid w:val="00EE04A6"/>
    <w:rsid w:val="00EE04B0"/>
    <w:rsid w:val="00EE04B5"/>
    <w:rsid w:val="00EE0693"/>
    <w:rsid w:val="00EE06F5"/>
    <w:rsid w:val="00EE0719"/>
    <w:rsid w:val="00EE077C"/>
    <w:rsid w:val="00EE07CD"/>
    <w:rsid w:val="00EE0864"/>
    <w:rsid w:val="00EE086A"/>
    <w:rsid w:val="00EE0891"/>
    <w:rsid w:val="00EE08CC"/>
    <w:rsid w:val="00EE08E1"/>
    <w:rsid w:val="00EE09EF"/>
    <w:rsid w:val="00EE0BF0"/>
    <w:rsid w:val="00EE0C2A"/>
    <w:rsid w:val="00EE0CD9"/>
    <w:rsid w:val="00EE0D66"/>
    <w:rsid w:val="00EE0D87"/>
    <w:rsid w:val="00EE0DCE"/>
    <w:rsid w:val="00EE0E23"/>
    <w:rsid w:val="00EE0E5E"/>
    <w:rsid w:val="00EE0F82"/>
    <w:rsid w:val="00EE1010"/>
    <w:rsid w:val="00EE10D9"/>
    <w:rsid w:val="00EE122E"/>
    <w:rsid w:val="00EE1308"/>
    <w:rsid w:val="00EE1329"/>
    <w:rsid w:val="00EE1579"/>
    <w:rsid w:val="00EE15A0"/>
    <w:rsid w:val="00EE161D"/>
    <w:rsid w:val="00EE16C9"/>
    <w:rsid w:val="00EE1856"/>
    <w:rsid w:val="00EE18F3"/>
    <w:rsid w:val="00EE18F6"/>
    <w:rsid w:val="00EE194B"/>
    <w:rsid w:val="00EE1969"/>
    <w:rsid w:val="00EE198A"/>
    <w:rsid w:val="00EE19F3"/>
    <w:rsid w:val="00EE1B5B"/>
    <w:rsid w:val="00EE1B7C"/>
    <w:rsid w:val="00EE1CFC"/>
    <w:rsid w:val="00EE1DED"/>
    <w:rsid w:val="00EE1E49"/>
    <w:rsid w:val="00EE1F4F"/>
    <w:rsid w:val="00EE200F"/>
    <w:rsid w:val="00EE2093"/>
    <w:rsid w:val="00EE211F"/>
    <w:rsid w:val="00EE2127"/>
    <w:rsid w:val="00EE2176"/>
    <w:rsid w:val="00EE2184"/>
    <w:rsid w:val="00EE21EC"/>
    <w:rsid w:val="00EE22A2"/>
    <w:rsid w:val="00EE2353"/>
    <w:rsid w:val="00EE2358"/>
    <w:rsid w:val="00EE2406"/>
    <w:rsid w:val="00EE2450"/>
    <w:rsid w:val="00EE24E3"/>
    <w:rsid w:val="00EE2513"/>
    <w:rsid w:val="00EE251D"/>
    <w:rsid w:val="00EE2546"/>
    <w:rsid w:val="00EE2576"/>
    <w:rsid w:val="00EE25A5"/>
    <w:rsid w:val="00EE25E2"/>
    <w:rsid w:val="00EE2612"/>
    <w:rsid w:val="00EE2721"/>
    <w:rsid w:val="00EE2754"/>
    <w:rsid w:val="00EE275C"/>
    <w:rsid w:val="00EE2823"/>
    <w:rsid w:val="00EE2902"/>
    <w:rsid w:val="00EE291A"/>
    <w:rsid w:val="00EE29AA"/>
    <w:rsid w:val="00EE29D8"/>
    <w:rsid w:val="00EE2A2A"/>
    <w:rsid w:val="00EE2A2F"/>
    <w:rsid w:val="00EE2AC6"/>
    <w:rsid w:val="00EE2B00"/>
    <w:rsid w:val="00EE2B42"/>
    <w:rsid w:val="00EE2BD3"/>
    <w:rsid w:val="00EE2C52"/>
    <w:rsid w:val="00EE2C74"/>
    <w:rsid w:val="00EE2D36"/>
    <w:rsid w:val="00EE2E01"/>
    <w:rsid w:val="00EE2E56"/>
    <w:rsid w:val="00EE2EF7"/>
    <w:rsid w:val="00EE3005"/>
    <w:rsid w:val="00EE3206"/>
    <w:rsid w:val="00EE322F"/>
    <w:rsid w:val="00EE32C1"/>
    <w:rsid w:val="00EE32D1"/>
    <w:rsid w:val="00EE32E7"/>
    <w:rsid w:val="00EE3437"/>
    <w:rsid w:val="00EE349C"/>
    <w:rsid w:val="00EE34D3"/>
    <w:rsid w:val="00EE34E2"/>
    <w:rsid w:val="00EE352F"/>
    <w:rsid w:val="00EE35BC"/>
    <w:rsid w:val="00EE3719"/>
    <w:rsid w:val="00EE3862"/>
    <w:rsid w:val="00EE3896"/>
    <w:rsid w:val="00EE38A7"/>
    <w:rsid w:val="00EE38B4"/>
    <w:rsid w:val="00EE3900"/>
    <w:rsid w:val="00EE3A31"/>
    <w:rsid w:val="00EE3AD1"/>
    <w:rsid w:val="00EE3ADE"/>
    <w:rsid w:val="00EE3B3E"/>
    <w:rsid w:val="00EE3B8F"/>
    <w:rsid w:val="00EE3BD9"/>
    <w:rsid w:val="00EE3C9E"/>
    <w:rsid w:val="00EE3CD6"/>
    <w:rsid w:val="00EE3DCA"/>
    <w:rsid w:val="00EE3F1D"/>
    <w:rsid w:val="00EE3FD6"/>
    <w:rsid w:val="00EE4088"/>
    <w:rsid w:val="00EE40CA"/>
    <w:rsid w:val="00EE41A0"/>
    <w:rsid w:val="00EE442F"/>
    <w:rsid w:val="00EE4487"/>
    <w:rsid w:val="00EE44CE"/>
    <w:rsid w:val="00EE4573"/>
    <w:rsid w:val="00EE46B7"/>
    <w:rsid w:val="00EE46CE"/>
    <w:rsid w:val="00EE475B"/>
    <w:rsid w:val="00EE494E"/>
    <w:rsid w:val="00EE4AF5"/>
    <w:rsid w:val="00EE4B0C"/>
    <w:rsid w:val="00EE4CC6"/>
    <w:rsid w:val="00EE4DE1"/>
    <w:rsid w:val="00EE4E90"/>
    <w:rsid w:val="00EE4F65"/>
    <w:rsid w:val="00EE4F8F"/>
    <w:rsid w:val="00EE5055"/>
    <w:rsid w:val="00EE5079"/>
    <w:rsid w:val="00EE512E"/>
    <w:rsid w:val="00EE5187"/>
    <w:rsid w:val="00EE51FF"/>
    <w:rsid w:val="00EE5238"/>
    <w:rsid w:val="00EE5259"/>
    <w:rsid w:val="00EE52D6"/>
    <w:rsid w:val="00EE5413"/>
    <w:rsid w:val="00EE5425"/>
    <w:rsid w:val="00EE551D"/>
    <w:rsid w:val="00EE553C"/>
    <w:rsid w:val="00EE5644"/>
    <w:rsid w:val="00EE565A"/>
    <w:rsid w:val="00EE5688"/>
    <w:rsid w:val="00EE5743"/>
    <w:rsid w:val="00EE5841"/>
    <w:rsid w:val="00EE5907"/>
    <w:rsid w:val="00EE5A14"/>
    <w:rsid w:val="00EE5A22"/>
    <w:rsid w:val="00EE5B05"/>
    <w:rsid w:val="00EE5BE3"/>
    <w:rsid w:val="00EE5CF0"/>
    <w:rsid w:val="00EE5D2C"/>
    <w:rsid w:val="00EE5DDC"/>
    <w:rsid w:val="00EE5E5C"/>
    <w:rsid w:val="00EE5F7A"/>
    <w:rsid w:val="00EE5FEF"/>
    <w:rsid w:val="00EE6024"/>
    <w:rsid w:val="00EE60D1"/>
    <w:rsid w:val="00EE6139"/>
    <w:rsid w:val="00EE6252"/>
    <w:rsid w:val="00EE62B7"/>
    <w:rsid w:val="00EE63AF"/>
    <w:rsid w:val="00EE63B8"/>
    <w:rsid w:val="00EE65B2"/>
    <w:rsid w:val="00EE6738"/>
    <w:rsid w:val="00EE67CE"/>
    <w:rsid w:val="00EE6804"/>
    <w:rsid w:val="00EE6854"/>
    <w:rsid w:val="00EE6947"/>
    <w:rsid w:val="00EE69E8"/>
    <w:rsid w:val="00EE6A26"/>
    <w:rsid w:val="00EE6A4A"/>
    <w:rsid w:val="00EE6B41"/>
    <w:rsid w:val="00EE6B77"/>
    <w:rsid w:val="00EE6CA6"/>
    <w:rsid w:val="00EE6DE7"/>
    <w:rsid w:val="00EE6E78"/>
    <w:rsid w:val="00EE6E8D"/>
    <w:rsid w:val="00EE6EA5"/>
    <w:rsid w:val="00EE7140"/>
    <w:rsid w:val="00EE716D"/>
    <w:rsid w:val="00EE71CC"/>
    <w:rsid w:val="00EE7263"/>
    <w:rsid w:val="00EE72E0"/>
    <w:rsid w:val="00EE7339"/>
    <w:rsid w:val="00EE734F"/>
    <w:rsid w:val="00EE73B7"/>
    <w:rsid w:val="00EE740C"/>
    <w:rsid w:val="00EE743D"/>
    <w:rsid w:val="00EE752A"/>
    <w:rsid w:val="00EE7679"/>
    <w:rsid w:val="00EE767A"/>
    <w:rsid w:val="00EE76F4"/>
    <w:rsid w:val="00EE7703"/>
    <w:rsid w:val="00EE7749"/>
    <w:rsid w:val="00EE774F"/>
    <w:rsid w:val="00EE7789"/>
    <w:rsid w:val="00EE78CA"/>
    <w:rsid w:val="00EE78CC"/>
    <w:rsid w:val="00EE795A"/>
    <w:rsid w:val="00EE79AE"/>
    <w:rsid w:val="00EE7A3D"/>
    <w:rsid w:val="00EE7AFA"/>
    <w:rsid w:val="00EE7BC0"/>
    <w:rsid w:val="00EE7C3D"/>
    <w:rsid w:val="00EE7D20"/>
    <w:rsid w:val="00EE7DAB"/>
    <w:rsid w:val="00EE7DC4"/>
    <w:rsid w:val="00EE7E01"/>
    <w:rsid w:val="00EE7F00"/>
    <w:rsid w:val="00EE7F17"/>
    <w:rsid w:val="00EE7F68"/>
    <w:rsid w:val="00EE7FF4"/>
    <w:rsid w:val="00EF012F"/>
    <w:rsid w:val="00EF02C5"/>
    <w:rsid w:val="00EF033A"/>
    <w:rsid w:val="00EF03A3"/>
    <w:rsid w:val="00EF03DF"/>
    <w:rsid w:val="00EF042E"/>
    <w:rsid w:val="00EF049B"/>
    <w:rsid w:val="00EF04CA"/>
    <w:rsid w:val="00EF04F2"/>
    <w:rsid w:val="00EF0533"/>
    <w:rsid w:val="00EF0569"/>
    <w:rsid w:val="00EF05C8"/>
    <w:rsid w:val="00EF0673"/>
    <w:rsid w:val="00EF0723"/>
    <w:rsid w:val="00EF0738"/>
    <w:rsid w:val="00EF08FB"/>
    <w:rsid w:val="00EF0932"/>
    <w:rsid w:val="00EF095D"/>
    <w:rsid w:val="00EF09A1"/>
    <w:rsid w:val="00EF09A8"/>
    <w:rsid w:val="00EF09E1"/>
    <w:rsid w:val="00EF0AEF"/>
    <w:rsid w:val="00EF0B39"/>
    <w:rsid w:val="00EF0B6B"/>
    <w:rsid w:val="00EF0BB4"/>
    <w:rsid w:val="00EF0C1E"/>
    <w:rsid w:val="00EF0C4E"/>
    <w:rsid w:val="00EF0D4F"/>
    <w:rsid w:val="00EF0D72"/>
    <w:rsid w:val="00EF0ECB"/>
    <w:rsid w:val="00EF0F99"/>
    <w:rsid w:val="00EF10EE"/>
    <w:rsid w:val="00EF1153"/>
    <w:rsid w:val="00EF115D"/>
    <w:rsid w:val="00EF120D"/>
    <w:rsid w:val="00EF1240"/>
    <w:rsid w:val="00EF13D1"/>
    <w:rsid w:val="00EF1403"/>
    <w:rsid w:val="00EF1405"/>
    <w:rsid w:val="00EF143F"/>
    <w:rsid w:val="00EF14C7"/>
    <w:rsid w:val="00EF14FF"/>
    <w:rsid w:val="00EF1513"/>
    <w:rsid w:val="00EF1633"/>
    <w:rsid w:val="00EF165D"/>
    <w:rsid w:val="00EF17DC"/>
    <w:rsid w:val="00EF1847"/>
    <w:rsid w:val="00EF1902"/>
    <w:rsid w:val="00EF194D"/>
    <w:rsid w:val="00EF1996"/>
    <w:rsid w:val="00EF19B1"/>
    <w:rsid w:val="00EF19F9"/>
    <w:rsid w:val="00EF19FB"/>
    <w:rsid w:val="00EF1A6B"/>
    <w:rsid w:val="00EF1ADC"/>
    <w:rsid w:val="00EF1AEA"/>
    <w:rsid w:val="00EF1B0E"/>
    <w:rsid w:val="00EF1B16"/>
    <w:rsid w:val="00EF1B97"/>
    <w:rsid w:val="00EF1C1A"/>
    <w:rsid w:val="00EF1C24"/>
    <w:rsid w:val="00EF1D4F"/>
    <w:rsid w:val="00EF1DFC"/>
    <w:rsid w:val="00EF1FFF"/>
    <w:rsid w:val="00EF20C4"/>
    <w:rsid w:val="00EF20D3"/>
    <w:rsid w:val="00EF20ED"/>
    <w:rsid w:val="00EF2147"/>
    <w:rsid w:val="00EF2159"/>
    <w:rsid w:val="00EF2292"/>
    <w:rsid w:val="00EF22FF"/>
    <w:rsid w:val="00EF2363"/>
    <w:rsid w:val="00EF23E5"/>
    <w:rsid w:val="00EF24D5"/>
    <w:rsid w:val="00EF256E"/>
    <w:rsid w:val="00EF26FC"/>
    <w:rsid w:val="00EF2879"/>
    <w:rsid w:val="00EF287F"/>
    <w:rsid w:val="00EF298E"/>
    <w:rsid w:val="00EF29B0"/>
    <w:rsid w:val="00EF2A5B"/>
    <w:rsid w:val="00EF2DE1"/>
    <w:rsid w:val="00EF2F45"/>
    <w:rsid w:val="00EF2F53"/>
    <w:rsid w:val="00EF2F72"/>
    <w:rsid w:val="00EF2FDC"/>
    <w:rsid w:val="00EF3043"/>
    <w:rsid w:val="00EF30F4"/>
    <w:rsid w:val="00EF3180"/>
    <w:rsid w:val="00EF3276"/>
    <w:rsid w:val="00EF335A"/>
    <w:rsid w:val="00EF3491"/>
    <w:rsid w:val="00EF34B7"/>
    <w:rsid w:val="00EF35EB"/>
    <w:rsid w:val="00EF3679"/>
    <w:rsid w:val="00EF37D5"/>
    <w:rsid w:val="00EF3848"/>
    <w:rsid w:val="00EF39C8"/>
    <w:rsid w:val="00EF39F8"/>
    <w:rsid w:val="00EF3A00"/>
    <w:rsid w:val="00EF3A72"/>
    <w:rsid w:val="00EF3A9B"/>
    <w:rsid w:val="00EF3AD9"/>
    <w:rsid w:val="00EF3B03"/>
    <w:rsid w:val="00EF3CA1"/>
    <w:rsid w:val="00EF3CAA"/>
    <w:rsid w:val="00EF3DFF"/>
    <w:rsid w:val="00EF3E2D"/>
    <w:rsid w:val="00EF3EC6"/>
    <w:rsid w:val="00EF3F16"/>
    <w:rsid w:val="00EF3F84"/>
    <w:rsid w:val="00EF3FCC"/>
    <w:rsid w:val="00EF40BA"/>
    <w:rsid w:val="00EF4113"/>
    <w:rsid w:val="00EF4291"/>
    <w:rsid w:val="00EF42FB"/>
    <w:rsid w:val="00EF433B"/>
    <w:rsid w:val="00EF438C"/>
    <w:rsid w:val="00EF43F9"/>
    <w:rsid w:val="00EF44A8"/>
    <w:rsid w:val="00EF44ED"/>
    <w:rsid w:val="00EF44F4"/>
    <w:rsid w:val="00EF4505"/>
    <w:rsid w:val="00EF4577"/>
    <w:rsid w:val="00EF459C"/>
    <w:rsid w:val="00EF45CC"/>
    <w:rsid w:val="00EF4678"/>
    <w:rsid w:val="00EF46F3"/>
    <w:rsid w:val="00EF4783"/>
    <w:rsid w:val="00EF47C1"/>
    <w:rsid w:val="00EF48A0"/>
    <w:rsid w:val="00EF48D3"/>
    <w:rsid w:val="00EF48D9"/>
    <w:rsid w:val="00EF4979"/>
    <w:rsid w:val="00EF4B0F"/>
    <w:rsid w:val="00EF4B22"/>
    <w:rsid w:val="00EF4B5D"/>
    <w:rsid w:val="00EF4CED"/>
    <w:rsid w:val="00EF4D40"/>
    <w:rsid w:val="00EF4E56"/>
    <w:rsid w:val="00EF4F15"/>
    <w:rsid w:val="00EF4FC2"/>
    <w:rsid w:val="00EF5126"/>
    <w:rsid w:val="00EF51FD"/>
    <w:rsid w:val="00EF52DC"/>
    <w:rsid w:val="00EF5309"/>
    <w:rsid w:val="00EF54F6"/>
    <w:rsid w:val="00EF5741"/>
    <w:rsid w:val="00EF575D"/>
    <w:rsid w:val="00EF57E0"/>
    <w:rsid w:val="00EF5812"/>
    <w:rsid w:val="00EF5863"/>
    <w:rsid w:val="00EF5864"/>
    <w:rsid w:val="00EF5A93"/>
    <w:rsid w:val="00EF5B45"/>
    <w:rsid w:val="00EF5B97"/>
    <w:rsid w:val="00EF5C27"/>
    <w:rsid w:val="00EF5C4B"/>
    <w:rsid w:val="00EF5D55"/>
    <w:rsid w:val="00EF5D67"/>
    <w:rsid w:val="00EF5D6A"/>
    <w:rsid w:val="00EF5D7C"/>
    <w:rsid w:val="00EF5DDC"/>
    <w:rsid w:val="00EF5DE4"/>
    <w:rsid w:val="00EF5E90"/>
    <w:rsid w:val="00EF5ED3"/>
    <w:rsid w:val="00EF5F88"/>
    <w:rsid w:val="00EF5FD2"/>
    <w:rsid w:val="00EF6081"/>
    <w:rsid w:val="00EF6086"/>
    <w:rsid w:val="00EF60A8"/>
    <w:rsid w:val="00EF60B9"/>
    <w:rsid w:val="00EF60F2"/>
    <w:rsid w:val="00EF61EC"/>
    <w:rsid w:val="00EF629A"/>
    <w:rsid w:val="00EF6389"/>
    <w:rsid w:val="00EF6511"/>
    <w:rsid w:val="00EF6527"/>
    <w:rsid w:val="00EF6663"/>
    <w:rsid w:val="00EF668A"/>
    <w:rsid w:val="00EF67A8"/>
    <w:rsid w:val="00EF697E"/>
    <w:rsid w:val="00EF69FD"/>
    <w:rsid w:val="00EF6A57"/>
    <w:rsid w:val="00EF6A58"/>
    <w:rsid w:val="00EF6A74"/>
    <w:rsid w:val="00EF6B40"/>
    <w:rsid w:val="00EF6BDC"/>
    <w:rsid w:val="00EF6BFC"/>
    <w:rsid w:val="00EF6C4F"/>
    <w:rsid w:val="00EF6E43"/>
    <w:rsid w:val="00EF6E90"/>
    <w:rsid w:val="00EF6EFD"/>
    <w:rsid w:val="00EF6F6F"/>
    <w:rsid w:val="00EF6FA9"/>
    <w:rsid w:val="00EF6FB6"/>
    <w:rsid w:val="00EF6FEB"/>
    <w:rsid w:val="00EF736E"/>
    <w:rsid w:val="00EF738B"/>
    <w:rsid w:val="00EF7469"/>
    <w:rsid w:val="00EF7484"/>
    <w:rsid w:val="00EF749E"/>
    <w:rsid w:val="00EF74D8"/>
    <w:rsid w:val="00EF75F0"/>
    <w:rsid w:val="00EF76A7"/>
    <w:rsid w:val="00EF76B0"/>
    <w:rsid w:val="00EF76F0"/>
    <w:rsid w:val="00EF76FE"/>
    <w:rsid w:val="00EF781A"/>
    <w:rsid w:val="00EF797C"/>
    <w:rsid w:val="00EF79C7"/>
    <w:rsid w:val="00EF7A0F"/>
    <w:rsid w:val="00EF7A1B"/>
    <w:rsid w:val="00EF7A72"/>
    <w:rsid w:val="00EF7AE5"/>
    <w:rsid w:val="00EF7BBD"/>
    <w:rsid w:val="00EF7BF5"/>
    <w:rsid w:val="00EF7CA1"/>
    <w:rsid w:val="00EF7D7B"/>
    <w:rsid w:val="00EF7E34"/>
    <w:rsid w:val="00EF7F1A"/>
    <w:rsid w:val="00EF7F2C"/>
    <w:rsid w:val="00EF7F3D"/>
    <w:rsid w:val="00F0000F"/>
    <w:rsid w:val="00F00042"/>
    <w:rsid w:val="00F0005D"/>
    <w:rsid w:val="00F000EE"/>
    <w:rsid w:val="00F00169"/>
    <w:rsid w:val="00F001F2"/>
    <w:rsid w:val="00F00235"/>
    <w:rsid w:val="00F002FC"/>
    <w:rsid w:val="00F00305"/>
    <w:rsid w:val="00F00394"/>
    <w:rsid w:val="00F0048F"/>
    <w:rsid w:val="00F0058F"/>
    <w:rsid w:val="00F006A5"/>
    <w:rsid w:val="00F0073B"/>
    <w:rsid w:val="00F007A7"/>
    <w:rsid w:val="00F009DE"/>
    <w:rsid w:val="00F00AA8"/>
    <w:rsid w:val="00F00ABF"/>
    <w:rsid w:val="00F00AEB"/>
    <w:rsid w:val="00F00BA1"/>
    <w:rsid w:val="00F00C5D"/>
    <w:rsid w:val="00F00CE0"/>
    <w:rsid w:val="00F00D0C"/>
    <w:rsid w:val="00F00DA1"/>
    <w:rsid w:val="00F00DF5"/>
    <w:rsid w:val="00F00E4E"/>
    <w:rsid w:val="00F00F2B"/>
    <w:rsid w:val="00F013D0"/>
    <w:rsid w:val="00F013EA"/>
    <w:rsid w:val="00F01407"/>
    <w:rsid w:val="00F0146F"/>
    <w:rsid w:val="00F0148F"/>
    <w:rsid w:val="00F015B9"/>
    <w:rsid w:val="00F01611"/>
    <w:rsid w:val="00F01653"/>
    <w:rsid w:val="00F01716"/>
    <w:rsid w:val="00F0174B"/>
    <w:rsid w:val="00F017E3"/>
    <w:rsid w:val="00F017E6"/>
    <w:rsid w:val="00F0191A"/>
    <w:rsid w:val="00F0192B"/>
    <w:rsid w:val="00F01967"/>
    <w:rsid w:val="00F019FE"/>
    <w:rsid w:val="00F01BAE"/>
    <w:rsid w:val="00F01C27"/>
    <w:rsid w:val="00F01CA1"/>
    <w:rsid w:val="00F01CD2"/>
    <w:rsid w:val="00F01D89"/>
    <w:rsid w:val="00F01DD9"/>
    <w:rsid w:val="00F01E77"/>
    <w:rsid w:val="00F01EB4"/>
    <w:rsid w:val="00F01ECC"/>
    <w:rsid w:val="00F01EE6"/>
    <w:rsid w:val="00F0202D"/>
    <w:rsid w:val="00F020C5"/>
    <w:rsid w:val="00F020EB"/>
    <w:rsid w:val="00F0212F"/>
    <w:rsid w:val="00F021D4"/>
    <w:rsid w:val="00F02212"/>
    <w:rsid w:val="00F02260"/>
    <w:rsid w:val="00F022F0"/>
    <w:rsid w:val="00F022F2"/>
    <w:rsid w:val="00F02376"/>
    <w:rsid w:val="00F023FA"/>
    <w:rsid w:val="00F024D0"/>
    <w:rsid w:val="00F025CF"/>
    <w:rsid w:val="00F02796"/>
    <w:rsid w:val="00F028F5"/>
    <w:rsid w:val="00F02913"/>
    <w:rsid w:val="00F029A5"/>
    <w:rsid w:val="00F02B5B"/>
    <w:rsid w:val="00F02BD1"/>
    <w:rsid w:val="00F02C92"/>
    <w:rsid w:val="00F02D78"/>
    <w:rsid w:val="00F02DC5"/>
    <w:rsid w:val="00F02DCA"/>
    <w:rsid w:val="00F02DF6"/>
    <w:rsid w:val="00F02F5C"/>
    <w:rsid w:val="00F02F9B"/>
    <w:rsid w:val="00F0306A"/>
    <w:rsid w:val="00F030E4"/>
    <w:rsid w:val="00F031E6"/>
    <w:rsid w:val="00F03382"/>
    <w:rsid w:val="00F033F3"/>
    <w:rsid w:val="00F0347A"/>
    <w:rsid w:val="00F0356D"/>
    <w:rsid w:val="00F035AE"/>
    <w:rsid w:val="00F035F0"/>
    <w:rsid w:val="00F03603"/>
    <w:rsid w:val="00F03634"/>
    <w:rsid w:val="00F0368B"/>
    <w:rsid w:val="00F036A9"/>
    <w:rsid w:val="00F037F3"/>
    <w:rsid w:val="00F03849"/>
    <w:rsid w:val="00F03855"/>
    <w:rsid w:val="00F038AB"/>
    <w:rsid w:val="00F038F8"/>
    <w:rsid w:val="00F03935"/>
    <w:rsid w:val="00F03970"/>
    <w:rsid w:val="00F03A73"/>
    <w:rsid w:val="00F03B67"/>
    <w:rsid w:val="00F03B84"/>
    <w:rsid w:val="00F03BD1"/>
    <w:rsid w:val="00F03EE8"/>
    <w:rsid w:val="00F03F08"/>
    <w:rsid w:val="00F03F1B"/>
    <w:rsid w:val="00F03F9B"/>
    <w:rsid w:val="00F041B8"/>
    <w:rsid w:val="00F04241"/>
    <w:rsid w:val="00F04274"/>
    <w:rsid w:val="00F04316"/>
    <w:rsid w:val="00F04386"/>
    <w:rsid w:val="00F0439A"/>
    <w:rsid w:val="00F043B2"/>
    <w:rsid w:val="00F043E0"/>
    <w:rsid w:val="00F04414"/>
    <w:rsid w:val="00F044FD"/>
    <w:rsid w:val="00F04522"/>
    <w:rsid w:val="00F0453B"/>
    <w:rsid w:val="00F04559"/>
    <w:rsid w:val="00F046D2"/>
    <w:rsid w:val="00F047AC"/>
    <w:rsid w:val="00F047F4"/>
    <w:rsid w:val="00F04865"/>
    <w:rsid w:val="00F04883"/>
    <w:rsid w:val="00F04885"/>
    <w:rsid w:val="00F048C5"/>
    <w:rsid w:val="00F048DC"/>
    <w:rsid w:val="00F049F3"/>
    <w:rsid w:val="00F04A0F"/>
    <w:rsid w:val="00F04A3F"/>
    <w:rsid w:val="00F04A7D"/>
    <w:rsid w:val="00F04ABE"/>
    <w:rsid w:val="00F04AC4"/>
    <w:rsid w:val="00F04B30"/>
    <w:rsid w:val="00F04B32"/>
    <w:rsid w:val="00F04B95"/>
    <w:rsid w:val="00F04C51"/>
    <w:rsid w:val="00F04C7A"/>
    <w:rsid w:val="00F04D48"/>
    <w:rsid w:val="00F04E2F"/>
    <w:rsid w:val="00F04E65"/>
    <w:rsid w:val="00F04EDA"/>
    <w:rsid w:val="00F05089"/>
    <w:rsid w:val="00F0530A"/>
    <w:rsid w:val="00F05338"/>
    <w:rsid w:val="00F053A6"/>
    <w:rsid w:val="00F053BE"/>
    <w:rsid w:val="00F054B0"/>
    <w:rsid w:val="00F0550A"/>
    <w:rsid w:val="00F055DE"/>
    <w:rsid w:val="00F05601"/>
    <w:rsid w:val="00F0576B"/>
    <w:rsid w:val="00F0578F"/>
    <w:rsid w:val="00F057E0"/>
    <w:rsid w:val="00F05831"/>
    <w:rsid w:val="00F05834"/>
    <w:rsid w:val="00F058B0"/>
    <w:rsid w:val="00F05957"/>
    <w:rsid w:val="00F059F0"/>
    <w:rsid w:val="00F05A40"/>
    <w:rsid w:val="00F05BB0"/>
    <w:rsid w:val="00F05BB6"/>
    <w:rsid w:val="00F05BBB"/>
    <w:rsid w:val="00F05C4E"/>
    <w:rsid w:val="00F05CE1"/>
    <w:rsid w:val="00F05CF7"/>
    <w:rsid w:val="00F05D80"/>
    <w:rsid w:val="00F05DEE"/>
    <w:rsid w:val="00F05E57"/>
    <w:rsid w:val="00F05E81"/>
    <w:rsid w:val="00F05F0A"/>
    <w:rsid w:val="00F05FAB"/>
    <w:rsid w:val="00F05FCB"/>
    <w:rsid w:val="00F0613E"/>
    <w:rsid w:val="00F06184"/>
    <w:rsid w:val="00F0623F"/>
    <w:rsid w:val="00F06282"/>
    <w:rsid w:val="00F062B0"/>
    <w:rsid w:val="00F062E4"/>
    <w:rsid w:val="00F063C2"/>
    <w:rsid w:val="00F06424"/>
    <w:rsid w:val="00F06430"/>
    <w:rsid w:val="00F064CB"/>
    <w:rsid w:val="00F064D0"/>
    <w:rsid w:val="00F065A1"/>
    <w:rsid w:val="00F06690"/>
    <w:rsid w:val="00F06743"/>
    <w:rsid w:val="00F06806"/>
    <w:rsid w:val="00F0680A"/>
    <w:rsid w:val="00F0683A"/>
    <w:rsid w:val="00F068C9"/>
    <w:rsid w:val="00F068E5"/>
    <w:rsid w:val="00F068FF"/>
    <w:rsid w:val="00F06B0F"/>
    <w:rsid w:val="00F06B7C"/>
    <w:rsid w:val="00F06CEA"/>
    <w:rsid w:val="00F06D21"/>
    <w:rsid w:val="00F06D48"/>
    <w:rsid w:val="00F06D59"/>
    <w:rsid w:val="00F06DC2"/>
    <w:rsid w:val="00F06E61"/>
    <w:rsid w:val="00F06E82"/>
    <w:rsid w:val="00F0703D"/>
    <w:rsid w:val="00F07109"/>
    <w:rsid w:val="00F071BA"/>
    <w:rsid w:val="00F072C0"/>
    <w:rsid w:val="00F07352"/>
    <w:rsid w:val="00F073A6"/>
    <w:rsid w:val="00F073C2"/>
    <w:rsid w:val="00F073C5"/>
    <w:rsid w:val="00F07428"/>
    <w:rsid w:val="00F0762A"/>
    <w:rsid w:val="00F076A0"/>
    <w:rsid w:val="00F076EC"/>
    <w:rsid w:val="00F07783"/>
    <w:rsid w:val="00F0788B"/>
    <w:rsid w:val="00F078C3"/>
    <w:rsid w:val="00F078D3"/>
    <w:rsid w:val="00F07A71"/>
    <w:rsid w:val="00F07A82"/>
    <w:rsid w:val="00F07B1A"/>
    <w:rsid w:val="00F07B68"/>
    <w:rsid w:val="00F07C1B"/>
    <w:rsid w:val="00F07CC5"/>
    <w:rsid w:val="00F07D51"/>
    <w:rsid w:val="00F07DC5"/>
    <w:rsid w:val="00F07DE5"/>
    <w:rsid w:val="00F07ED1"/>
    <w:rsid w:val="00F07EF9"/>
    <w:rsid w:val="00F07FC8"/>
    <w:rsid w:val="00F07FFB"/>
    <w:rsid w:val="00F1006B"/>
    <w:rsid w:val="00F100AC"/>
    <w:rsid w:val="00F100B0"/>
    <w:rsid w:val="00F100B4"/>
    <w:rsid w:val="00F10120"/>
    <w:rsid w:val="00F1039C"/>
    <w:rsid w:val="00F103B4"/>
    <w:rsid w:val="00F1056B"/>
    <w:rsid w:val="00F1058B"/>
    <w:rsid w:val="00F1062D"/>
    <w:rsid w:val="00F106CC"/>
    <w:rsid w:val="00F10732"/>
    <w:rsid w:val="00F107CE"/>
    <w:rsid w:val="00F107EF"/>
    <w:rsid w:val="00F10969"/>
    <w:rsid w:val="00F10A0F"/>
    <w:rsid w:val="00F10A4C"/>
    <w:rsid w:val="00F10A96"/>
    <w:rsid w:val="00F10AB0"/>
    <w:rsid w:val="00F10C99"/>
    <w:rsid w:val="00F10D20"/>
    <w:rsid w:val="00F10D52"/>
    <w:rsid w:val="00F10DAF"/>
    <w:rsid w:val="00F10E80"/>
    <w:rsid w:val="00F10F69"/>
    <w:rsid w:val="00F11149"/>
    <w:rsid w:val="00F1114E"/>
    <w:rsid w:val="00F111C7"/>
    <w:rsid w:val="00F111C9"/>
    <w:rsid w:val="00F11280"/>
    <w:rsid w:val="00F114F7"/>
    <w:rsid w:val="00F1151A"/>
    <w:rsid w:val="00F117D5"/>
    <w:rsid w:val="00F117D8"/>
    <w:rsid w:val="00F117EA"/>
    <w:rsid w:val="00F117FF"/>
    <w:rsid w:val="00F118CC"/>
    <w:rsid w:val="00F11938"/>
    <w:rsid w:val="00F1198D"/>
    <w:rsid w:val="00F11A95"/>
    <w:rsid w:val="00F11AE8"/>
    <w:rsid w:val="00F11AFD"/>
    <w:rsid w:val="00F11B17"/>
    <w:rsid w:val="00F11BC9"/>
    <w:rsid w:val="00F11BE6"/>
    <w:rsid w:val="00F11C65"/>
    <w:rsid w:val="00F11CC8"/>
    <w:rsid w:val="00F11D0A"/>
    <w:rsid w:val="00F11E23"/>
    <w:rsid w:val="00F11E4D"/>
    <w:rsid w:val="00F11EDA"/>
    <w:rsid w:val="00F11F2E"/>
    <w:rsid w:val="00F11F32"/>
    <w:rsid w:val="00F11F88"/>
    <w:rsid w:val="00F12024"/>
    <w:rsid w:val="00F12074"/>
    <w:rsid w:val="00F120D2"/>
    <w:rsid w:val="00F1215E"/>
    <w:rsid w:val="00F121AC"/>
    <w:rsid w:val="00F121F4"/>
    <w:rsid w:val="00F121FF"/>
    <w:rsid w:val="00F122E4"/>
    <w:rsid w:val="00F12358"/>
    <w:rsid w:val="00F1239A"/>
    <w:rsid w:val="00F123D2"/>
    <w:rsid w:val="00F12420"/>
    <w:rsid w:val="00F12433"/>
    <w:rsid w:val="00F12636"/>
    <w:rsid w:val="00F1263B"/>
    <w:rsid w:val="00F12684"/>
    <w:rsid w:val="00F1286E"/>
    <w:rsid w:val="00F128C9"/>
    <w:rsid w:val="00F128F0"/>
    <w:rsid w:val="00F1294E"/>
    <w:rsid w:val="00F12B21"/>
    <w:rsid w:val="00F12C89"/>
    <w:rsid w:val="00F12C8D"/>
    <w:rsid w:val="00F12CE6"/>
    <w:rsid w:val="00F12D0A"/>
    <w:rsid w:val="00F12D78"/>
    <w:rsid w:val="00F12DBD"/>
    <w:rsid w:val="00F12E27"/>
    <w:rsid w:val="00F12ED3"/>
    <w:rsid w:val="00F12F0F"/>
    <w:rsid w:val="00F12FBA"/>
    <w:rsid w:val="00F12FE6"/>
    <w:rsid w:val="00F1310D"/>
    <w:rsid w:val="00F13222"/>
    <w:rsid w:val="00F132BC"/>
    <w:rsid w:val="00F1335A"/>
    <w:rsid w:val="00F1335C"/>
    <w:rsid w:val="00F1335D"/>
    <w:rsid w:val="00F133C2"/>
    <w:rsid w:val="00F13464"/>
    <w:rsid w:val="00F137A3"/>
    <w:rsid w:val="00F137C0"/>
    <w:rsid w:val="00F13844"/>
    <w:rsid w:val="00F138BB"/>
    <w:rsid w:val="00F138E7"/>
    <w:rsid w:val="00F13902"/>
    <w:rsid w:val="00F13913"/>
    <w:rsid w:val="00F13927"/>
    <w:rsid w:val="00F13B55"/>
    <w:rsid w:val="00F13C57"/>
    <w:rsid w:val="00F13D85"/>
    <w:rsid w:val="00F13D92"/>
    <w:rsid w:val="00F13E5D"/>
    <w:rsid w:val="00F13E9C"/>
    <w:rsid w:val="00F13FF2"/>
    <w:rsid w:val="00F14043"/>
    <w:rsid w:val="00F140D8"/>
    <w:rsid w:val="00F1412C"/>
    <w:rsid w:val="00F1431D"/>
    <w:rsid w:val="00F1435F"/>
    <w:rsid w:val="00F143CD"/>
    <w:rsid w:val="00F1441E"/>
    <w:rsid w:val="00F144EE"/>
    <w:rsid w:val="00F1454C"/>
    <w:rsid w:val="00F145ED"/>
    <w:rsid w:val="00F145FE"/>
    <w:rsid w:val="00F14681"/>
    <w:rsid w:val="00F14789"/>
    <w:rsid w:val="00F1485A"/>
    <w:rsid w:val="00F148E8"/>
    <w:rsid w:val="00F148F0"/>
    <w:rsid w:val="00F14AC3"/>
    <w:rsid w:val="00F14AE0"/>
    <w:rsid w:val="00F14AE3"/>
    <w:rsid w:val="00F14B15"/>
    <w:rsid w:val="00F14B1E"/>
    <w:rsid w:val="00F14B51"/>
    <w:rsid w:val="00F14B6C"/>
    <w:rsid w:val="00F14C0C"/>
    <w:rsid w:val="00F14D36"/>
    <w:rsid w:val="00F14D4A"/>
    <w:rsid w:val="00F14D7F"/>
    <w:rsid w:val="00F14DF8"/>
    <w:rsid w:val="00F14E0B"/>
    <w:rsid w:val="00F14E83"/>
    <w:rsid w:val="00F14E9E"/>
    <w:rsid w:val="00F14F0C"/>
    <w:rsid w:val="00F150E1"/>
    <w:rsid w:val="00F15117"/>
    <w:rsid w:val="00F15135"/>
    <w:rsid w:val="00F1519F"/>
    <w:rsid w:val="00F151B2"/>
    <w:rsid w:val="00F151C1"/>
    <w:rsid w:val="00F15280"/>
    <w:rsid w:val="00F1528B"/>
    <w:rsid w:val="00F15314"/>
    <w:rsid w:val="00F15463"/>
    <w:rsid w:val="00F154BE"/>
    <w:rsid w:val="00F15519"/>
    <w:rsid w:val="00F1551A"/>
    <w:rsid w:val="00F155D0"/>
    <w:rsid w:val="00F156BE"/>
    <w:rsid w:val="00F1570B"/>
    <w:rsid w:val="00F1577D"/>
    <w:rsid w:val="00F15788"/>
    <w:rsid w:val="00F157B9"/>
    <w:rsid w:val="00F157D2"/>
    <w:rsid w:val="00F15802"/>
    <w:rsid w:val="00F15834"/>
    <w:rsid w:val="00F158F1"/>
    <w:rsid w:val="00F1593D"/>
    <w:rsid w:val="00F15B38"/>
    <w:rsid w:val="00F15B6D"/>
    <w:rsid w:val="00F15B75"/>
    <w:rsid w:val="00F15B7E"/>
    <w:rsid w:val="00F15BB1"/>
    <w:rsid w:val="00F15C66"/>
    <w:rsid w:val="00F15CFC"/>
    <w:rsid w:val="00F15E2B"/>
    <w:rsid w:val="00F15E69"/>
    <w:rsid w:val="00F160CD"/>
    <w:rsid w:val="00F1612D"/>
    <w:rsid w:val="00F16266"/>
    <w:rsid w:val="00F162F5"/>
    <w:rsid w:val="00F16481"/>
    <w:rsid w:val="00F1659D"/>
    <w:rsid w:val="00F1669E"/>
    <w:rsid w:val="00F16764"/>
    <w:rsid w:val="00F1677A"/>
    <w:rsid w:val="00F167EE"/>
    <w:rsid w:val="00F167FA"/>
    <w:rsid w:val="00F16824"/>
    <w:rsid w:val="00F1688B"/>
    <w:rsid w:val="00F168A7"/>
    <w:rsid w:val="00F1694A"/>
    <w:rsid w:val="00F1696F"/>
    <w:rsid w:val="00F169A2"/>
    <w:rsid w:val="00F169DE"/>
    <w:rsid w:val="00F16A46"/>
    <w:rsid w:val="00F16B3B"/>
    <w:rsid w:val="00F16C24"/>
    <w:rsid w:val="00F16C7E"/>
    <w:rsid w:val="00F16DA2"/>
    <w:rsid w:val="00F16DF5"/>
    <w:rsid w:val="00F16E43"/>
    <w:rsid w:val="00F16EAF"/>
    <w:rsid w:val="00F16EDC"/>
    <w:rsid w:val="00F16FAA"/>
    <w:rsid w:val="00F1702F"/>
    <w:rsid w:val="00F1708F"/>
    <w:rsid w:val="00F17158"/>
    <w:rsid w:val="00F17167"/>
    <w:rsid w:val="00F1717B"/>
    <w:rsid w:val="00F17332"/>
    <w:rsid w:val="00F1745F"/>
    <w:rsid w:val="00F174E7"/>
    <w:rsid w:val="00F17500"/>
    <w:rsid w:val="00F175D1"/>
    <w:rsid w:val="00F176B6"/>
    <w:rsid w:val="00F1773D"/>
    <w:rsid w:val="00F177AD"/>
    <w:rsid w:val="00F177EC"/>
    <w:rsid w:val="00F1785D"/>
    <w:rsid w:val="00F17892"/>
    <w:rsid w:val="00F17926"/>
    <w:rsid w:val="00F17A8F"/>
    <w:rsid w:val="00F17AF4"/>
    <w:rsid w:val="00F17B16"/>
    <w:rsid w:val="00F17CF1"/>
    <w:rsid w:val="00F17D50"/>
    <w:rsid w:val="00F17D79"/>
    <w:rsid w:val="00F17DB7"/>
    <w:rsid w:val="00F17DC7"/>
    <w:rsid w:val="00F17F54"/>
    <w:rsid w:val="00F2008F"/>
    <w:rsid w:val="00F200F5"/>
    <w:rsid w:val="00F2013A"/>
    <w:rsid w:val="00F20164"/>
    <w:rsid w:val="00F201B5"/>
    <w:rsid w:val="00F201DC"/>
    <w:rsid w:val="00F201E4"/>
    <w:rsid w:val="00F20315"/>
    <w:rsid w:val="00F20394"/>
    <w:rsid w:val="00F20399"/>
    <w:rsid w:val="00F20488"/>
    <w:rsid w:val="00F20520"/>
    <w:rsid w:val="00F20552"/>
    <w:rsid w:val="00F2056B"/>
    <w:rsid w:val="00F20607"/>
    <w:rsid w:val="00F20733"/>
    <w:rsid w:val="00F20745"/>
    <w:rsid w:val="00F208AF"/>
    <w:rsid w:val="00F209C0"/>
    <w:rsid w:val="00F209DE"/>
    <w:rsid w:val="00F20A12"/>
    <w:rsid w:val="00F20A43"/>
    <w:rsid w:val="00F20B21"/>
    <w:rsid w:val="00F20B7F"/>
    <w:rsid w:val="00F20CCF"/>
    <w:rsid w:val="00F20CEC"/>
    <w:rsid w:val="00F20D4C"/>
    <w:rsid w:val="00F20D6C"/>
    <w:rsid w:val="00F20D7A"/>
    <w:rsid w:val="00F20FB0"/>
    <w:rsid w:val="00F20FC7"/>
    <w:rsid w:val="00F211B7"/>
    <w:rsid w:val="00F211C1"/>
    <w:rsid w:val="00F21218"/>
    <w:rsid w:val="00F21229"/>
    <w:rsid w:val="00F213DC"/>
    <w:rsid w:val="00F214F7"/>
    <w:rsid w:val="00F21547"/>
    <w:rsid w:val="00F21627"/>
    <w:rsid w:val="00F2164A"/>
    <w:rsid w:val="00F21656"/>
    <w:rsid w:val="00F2169B"/>
    <w:rsid w:val="00F21776"/>
    <w:rsid w:val="00F218C8"/>
    <w:rsid w:val="00F21909"/>
    <w:rsid w:val="00F2195B"/>
    <w:rsid w:val="00F21A2A"/>
    <w:rsid w:val="00F21A47"/>
    <w:rsid w:val="00F21A7E"/>
    <w:rsid w:val="00F21B51"/>
    <w:rsid w:val="00F21C63"/>
    <w:rsid w:val="00F21C8E"/>
    <w:rsid w:val="00F21D20"/>
    <w:rsid w:val="00F21D52"/>
    <w:rsid w:val="00F21E3E"/>
    <w:rsid w:val="00F21E5E"/>
    <w:rsid w:val="00F21F15"/>
    <w:rsid w:val="00F21F3A"/>
    <w:rsid w:val="00F21FDB"/>
    <w:rsid w:val="00F2201C"/>
    <w:rsid w:val="00F220AE"/>
    <w:rsid w:val="00F220F7"/>
    <w:rsid w:val="00F22115"/>
    <w:rsid w:val="00F22122"/>
    <w:rsid w:val="00F22197"/>
    <w:rsid w:val="00F221B7"/>
    <w:rsid w:val="00F2220C"/>
    <w:rsid w:val="00F22226"/>
    <w:rsid w:val="00F2222F"/>
    <w:rsid w:val="00F2226D"/>
    <w:rsid w:val="00F22321"/>
    <w:rsid w:val="00F2233A"/>
    <w:rsid w:val="00F2238A"/>
    <w:rsid w:val="00F2244D"/>
    <w:rsid w:val="00F225AE"/>
    <w:rsid w:val="00F2267D"/>
    <w:rsid w:val="00F226F0"/>
    <w:rsid w:val="00F22727"/>
    <w:rsid w:val="00F22881"/>
    <w:rsid w:val="00F2288D"/>
    <w:rsid w:val="00F22935"/>
    <w:rsid w:val="00F2294A"/>
    <w:rsid w:val="00F22AF7"/>
    <w:rsid w:val="00F22B2D"/>
    <w:rsid w:val="00F22C7B"/>
    <w:rsid w:val="00F22DEA"/>
    <w:rsid w:val="00F22E33"/>
    <w:rsid w:val="00F22E51"/>
    <w:rsid w:val="00F22FA0"/>
    <w:rsid w:val="00F22FFB"/>
    <w:rsid w:val="00F2314E"/>
    <w:rsid w:val="00F2317D"/>
    <w:rsid w:val="00F231A1"/>
    <w:rsid w:val="00F2320F"/>
    <w:rsid w:val="00F2322D"/>
    <w:rsid w:val="00F23253"/>
    <w:rsid w:val="00F232F1"/>
    <w:rsid w:val="00F234E0"/>
    <w:rsid w:val="00F236D6"/>
    <w:rsid w:val="00F236E7"/>
    <w:rsid w:val="00F236FF"/>
    <w:rsid w:val="00F23724"/>
    <w:rsid w:val="00F23792"/>
    <w:rsid w:val="00F237A5"/>
    <w:rsid w:val="00F237F7"/>
    <w:rsid w:val="00F23895"/>
    <w:rsid w:val="00F238B2"/>
    <w:rsid w:val="00F238FE"/>
    <w:rsid w:val="00F2391C"/>
    <w:rsid w:val="00F2392A"/>
    <w:rsid w:val="00F2394C"/>
    <w:rsid w:val="00F239AA"/>
    <w:rsid w:val="00F23B2D"/>
    <w:rsid w:val="00F23B7D"/>
    <w:rsid w:val="00F23B84"/>
    <w:rsid w:val="00F23BD3"/>
    <w:rsid w:val="00F23C24"/>
    <w:rsid w:val="00F23C36"/>
    <w:rsid w:val="00F23C91"/>
    <w:rsid w:val="00F23CE4"/>
    <w:rsid w:val="00F23D23"/>
    <w:rsid w:val="00F23D57"/>
    <w:rsid w:val="00F23D70"/>
    <w:rsid w:val="00F23DCA"/>
    <w:rsid w:val="00F23DDA"/>
    <w:rsid w:val="00F23E35"/>
    <w:rsid w:val="00F23EA5"/>
    <w:rsid w:val="00F23F32"/>
    <w:rsid w:val="00F23F34"/>
    <w:rsid w:val="00F23F5C"/>
    <w:rsid w:val="00F23FB0"/>
    <w:rsid w:val="00F23FEE"/>
    <w:rsid w:val="00F2401C"/>
    <w:rsid w:val="00F24056"/>
    <w:rsid w:val="00F24105"/>
    <w:rsid w:val="00F2412D"/>
    <w:rsid w:val="00F241FD"/>
    <w:rsid w:val="00F2421C"/>
    <w:rsid w:val="00F242AE"/>
    <w:rsid w:val="00F24302"/>
    <w:rsid w:val="00F243C4"/>
    <w:rsid w:val="00F24511"/>
    <w:rsid w:val="00F24558"/>
    <w:rsid w:val="00F24599"/>
    <w:rsid w:val="00F245A0"/>
    <w:rsid w:val="00F24624"/>
    <w:rsid w:val="00F2465A"/>
    <w:rsid w:val="00F246B9"/>
    <w:rsid w:val="00F2479D"/>
    <w:rsid w:val="00F24844"/>
    <w:rsid w:val="00F2487C"/>
    <w:rsid w:val="00F248E3"/>
    <w:rsid w:val="00F24994"/>
    <w:rsid w:val="00F24A21"/>
    <w:rsid w:val="00F24AAD"/>
    <w:rsid w:val="00F24B0E"/>
    <w:rsid w:val="00F24B96"/>
    <w:rsid w:val="00F24BF5"/>
    <w:rsid w:val="00F24C44"/>
    <w:rsid w:val="00F24C89"/>
    <w:rsid w:val="00F24CD5"/>
    <w:rsid w:val="00F24D05"/>
    <w:rsid w:val="00F24D09"/>
    <w:rsid w:val="00F24DB5"/>
    <w:rsid w:val="00F24E56"/>
    <w:rsid w:val="00F24E7A"/>
    <w:rsid w:val="00F24F4C"/>
    <w:rsid w:val="00F24FA2"/>
    <w:rsid w:val="00F24FB0"/>
    <w:rsid w:val="00F24FC7"/>
    <w:rsid w:val="00F25065"/>
    <w:rsid w:val="00F250D3"/>
    <w:rsid w:val="00F250F4"/>
    <w:rsid w:val="00F254A2"/>
    <w:rsid w:val="00F255E5"/>
    <w:rsid w:val="00F25690"/>
    <w:rsid w:val="00F256B2"/>
    <w:rsid w:val="00F256BD"/>
    <w:rsid w:val="00F25810"/>
    <w:rsid w:val="00F259D8"/>
    <w:rsid w:val="00F259DD"/>
    <w:rsid w:val="00F25A10"/>
    <w:rsid w:val="00F25A1A"/>
    <w:rsid w:val="00F25BFD"/>
    <w:rsid w:val="00F25C23"/>
    <w:rsid w:val="00F25C85"/>
    <w:rsid w:val="00F25D2C"/>
    <w:rsid w:val="00F25E60"/>
    <w:rsid w:val="00F25F2A"/>
    <w:rsid w:val="00F25F96"/>
    <w:rsid w:val="00F25FA3"/>
    <w:rsid w:val="00F26204"/>
    <w:rsid w:val="00F2622B"/>
    <w:rsid w:val="00F262FA"/>
    <w:rsid w:val="00F26305"/>
    <w:rsid w:val="00F26394"/>
    <w:rsid w:val="00F26412"/>
    <w:rsid w:val="00F264C0"/>
    <w:rsid w:val="00F264FD"/>
    <w:rsid w:val="00F26505"/>
    <w:rsid w:val="00F26517"/>
    <w:rsid w:val="00F2658E"/>
    <w:rsid w:val="00F26792"/>
    <w:rsid w:val="00F26920"/>
    <w:rsid w:val="00F26982"/>
    <w:rsid w:val="00F269A0"/>
    <w:rsid w:val="00F269C0"/>
    <w:rsid w:val="00F26A2B"/>
    <w:rsid w:val="00F26AA0"/>
    <w:rsid w:val="00F26AFC"/>
    <w:rsid w:val="00F26C04"/>
    <w:rsid w:val="00F26C45"/>
    <w:rsid w:val="00F26CA6"/>
    <w:rsid w:val="00F26CB3"/>
    <w:rsid w:val="00F26CF4"/>
    <w:rsid w:val="00F26D45"/>
    <w:rsid w:val="00F26D61"/>
    <w:rsid w:val="00F26DAB"/>
    <w:rsid w:val="00F26DCF"/>
    <w:rsid w:val="00F26E84"/>
    <w:rsid w:val="00F26EF9"/>
    <w:rsid w:val="00F26F21"/>
    <w:rsid w:val="00F26F32"/>
    <w:rsid w:val="00F26F98"/>
    <w:rsid w:val="00F27087"/>
    <w:rsid w:val="00F27135"/>
    <w:rsid w:val="00F2717E"/>
    <w:rsid w:val="00F27181"/>
    <w:rsid w:val="00F2719D"/>
    <w:rsid w:val="00F271C9"/>
    <w:rsid w:val="00F2720F"/>
    <w:rsid w:val="00F2725B"/>
    <w:rsid w:val="00F27383"/>
    <w:rsid w:val="00F27392"/>
    <w:rsid w:val="00F273C1"/>
    <w:rsid w:val="00F27423"/>
    <w:rsid w:val="00F27669"/>
    <w:rsid w:val="00F2768E"/>
    <w:rsid w:val="00F27703"/>
    <w:rsid w:val="00F277C9"/>
    <w:rsid w:val="00F27871"/>
    <w:rsid w:val="00F27934"/>
    <w:rsid w:val="00F27A59"/>
    <w:rsid w:val="00F27AE1"/>
    <w:rsid w:val="00F27C45"/>
    <w:rsid w:val="00F27C69"/>
    <w:rsid w:val="00F27CD6"/>
    <w:rsid w:val="00F27CFE"/>
    <w:rsid w:val="00F27E82"/>
    <w:rsid w:val="00F27EA8"/>
    <w:rsid w:val="00F27FE7"/>
    <w:rsid w:val="00F27FF5"/>
    <w:rsid w:val="00F30019"/>
    <w:rsid w:val="00F3010E"/>
    <w:rsid w:val="00F3013C"/>
    <w:rsid w:val="00F3013D"/>
    <w:rsid w:val="00F3016E"/>
    <w:rsid w:val="00F30187"/>
    <w:rsid w:val="00F302BD"/>
    <w:rsid w:val="00F303B6"/>
    <w:rsid w:val="00F30470"/>
    <w:rsid w:val="00F304B9"/>
    <w:rsid w:val="00F3062F"/>
    <w:rsid w:val="00F306BF"/>
    <w:rsid w:val="00F3070A"/>
    <w:rsid w:val="00F30798"/>
    <w:rsid w:val="00F30888"/>
    <w:rsid w:val="00F308DF"/>
    <w:rsid w:val="00F30958"/>
    <w:rsid w:val="00F309D6"/>
    <w:rsid w:val="00F309D7"/>
    <w:rsid w:val="00F30A51"/>
    <w:rsid w:val="00F30AE5"/>
    <w:rsid w:val="00F30BC2"/>
    <w:rsid w:val="00F30C9F"/>
    <w:rsid w:val="00F30CCA"/>
    <w:rsid w:val="00F30D47"/>
    <w:rsid w:val="00F310C8"/>
    <w:rsid w:val="00F310DB"/>
    <w:rsid w:val="00F31102"/>
    <w:rsid w:val="00F3110A"/>
    <w:rsid w:val="00F3116C"/>
    <w:rsid w:val="00F31213"/>
    <w:rsid w:val="00F312F5"/>
    <w:rsid w:val="00F3132E"/>
    <w:rsid w:val="00F3137E"/>
    <w:rsid w:val="00F3141A"/>
    <w:rsid w:val="00F3154D"/>
    <w:rsid w:val="00F315D4"/>
    <w:rsid w:val="00F3165B"/>
    <w:rsid w:val="00F3165F"/>
    <w:rsid w:val="00F31698"/>
    <w:rsid w:val="00F316E2"/>
    <w:rsid w:val="00F31713"/>
    <w:rsid w:val="00F3184A"/>
    <w:rsid w:val="00F3184E"/>
    <w:rsid w:val="00F3197F"/>
    <w:rsid w:val="00F31A43"/>
    <w:rsid w:val="00F31A59"/>
    <w:rsid w:val="00F31AA4"/>
    <w:rsid w:val="00F31B33"/>
    <w:rsid w:val="00F31BFF"/>
    <w:rsid w:val="00F31C0C"/>
    <w:rsid w:val="00F31C17"/>
    <w:rsid w:val="00F31C3E"/>
    <w:rsid w:val="00F31C7B"/>
    <w:rsid w:val="00F31D6F"/>
    <w:rsid w:val="00F31D84"/>
    <w:rsid w:val="00F31DE0"/>
    <w:rsid w:val="00F31E59"/>
    <w:rsid w:val="00F31E6A"/>
    <w:rsid w:val="00F32003"/>
    <w:rsid w:val="00F3208C"/>
    <w:rsid w:val="00F320AB"/>
    <w:rsid w:val="00F32113"/>
    <w:rsid w:val="00F321B4"/>
    <w:rsid w:val="00F3222F"/>
    <w:rsid w:val="00F322B2"/>
    <w:rsid w:val="00F322D5"/>
    <w:rsid w:val="00F323A1"/>
    <w:rsid w:val="00F324CC"/>
    <w:rsid w:val="00F324D2"/>
    <w:rsid w:val="00F32523"/>
    <w:rsid w:val="00F32891"/>
    <w:rsid w:val="00F328E5"/>
    <w:rsid w:val="00F329B8"/>
    <w:rsid w:val="00F329E5"/>
    <w:rsid w:val="00F32A00"/>
    <w:rsid w:val="00F32AE7"/>
    <w:rsid w:val="00F32BEE"/>
    <w:rsid w:val="00F32C0D"/>
    <w:rsid w:val="00F32C21"/>
    <w:rsid w:val="00F32CEA"/>
    <w:rsid w:val="00F32D3F"/>
    <w:rsid w:val="00F32D87"/>
    <w:rsid w:val="00F32DC0"/>
    <w:rsid w:val="00F32DD8"/>
    <w:rsid w:val="00F32F01"/>
    <w:rsid w:val="00F33010"/>
    <w:rsid w:val="00F33047"/>
    <w:rsid w:val="00F3308F"/>
    <w:rsid w:val="00F3314D"/>
    <w:rsid w:val="00F33261"/>
    <w:rsid w:val="00F333A0"/>
    <w:rsid w:val="00F333F7"/>
    <w:rsid w:val="00F33404"/>
    <w:rsid w:val="00F33647"/>
    <w:rsid w:val="00F33687"/>
    <w:rsid w:val="00F3369B"/>
    <w:rsid w:val="00F33709"/>
    <w:rsid w:val="00F337A6"/>
    <w:rsid w:val="00F337AD"/>
    <w:rsid w:val="00F337AE"/>
    <w:rsid w:val="00F337CB"/>
    <w:rsid w:val="00F33804"/>
    <w:rsid w:val="00F338BF"/>
    <w:rsid w:val="00F338D4"/>
    <w:rsid w:val="00F338E8"/>
    <w:rsid w:val="00F33907"/>
    <w:rsid w:val="00F33919"/>
    <w:rsid w:val="00F33A54"/>
    <w:rsid w:val="00F33AA3"/>
    <w:rsid w:val="00F33CB8"/>
    <w:rsid w:val="00F33E96"/>
    <w:rsid w:val="00F33EE3"/>
    <w:rsid w:val="00F33EE7"/>
    <w:rsid w:val="00F33F4E"/>
    <w:rsid w:val="00F33F67"/>
    <w:rsid w:val="00F34142"/>
    <w:rsid w:val="00F34148"/>
    <w:rsid w:val="00F34319"/>
    <w:rsid w:val="00F34386"/>
    <w:rsid w:val="00F343C5"/>
    <w:rsid w:val="00F343DF"/>
    <w:rsid w:val="00F344A5"/>
    <w:rsid w:val="00F344EA"/>
    <w:rsid w:val="00F3450F"/>
    <w:rsid w:val="00F34578"/>
    <w:rsid w:val="00F345BB"/>
    <w:rsid w:val="00F34752"/>
    <w:rsid w:val="00F347BE"/>
    <w:rsid w:val="00F347C2"/>
    <w:rsid w:val="00F34828"/>
    <w:rsid w:val="00F3486E"/>
    <w:rsid w:val="00F348D8"/>
    <w:rsid w:val="00F349F3"/>
    <w:rsid w:val="00F34A1F"/>
    <w:rsid w:val="00F34A2B"/>
    <w:rsid w:val="00F34C16"/>
    <w:rsid w:val="00F34C2F"/>
    <w:rsid w:val="00F34C80"/>
    <w:rsid w:val="00F34E17"/>
    <w:rsid w:val="00F34E89"/>
    <w:rsid w:val="00F34F23"/>
    <w:rsid w:val="00F34FB2"/>
    <w:rsid w:val="00F3505D"/>
    <w:rsid w:val="00F3508F"/>
    <w:rsid w:val="00F350C4"/>
    <w:rsid w:val="00F3530A"/>
    <w:rsid w:val="00F3531F"/>
    <w:rsid w:val="00F35383"/>
    <w:rsid w:val="00F35440"/>
    <w:rsid w:val="00F35468"/>
    <w:rsid w:val="00F3547B"/>
    <w:rsid w:val="00F35485"/>
    <w:rsid w:val="00F3555C"/>
    <w:rsid w:val="00F35560"/>
    <w:rsid w:val="00F35567"/>
    <w:rsid w:val="00F356BF"/>
    <w:rsid w:val="00F357A6"/>
    <w:rsid w:val="00F3582D"/>
    <w:rsid w:val="00F35B18"/>
    <w:rsid w:val="00F35B52"/>
    <w:rsid w:val="00F35C27"/>
    <w:rsid w:val="00F35D2F"/>
    <w:rsid w:val="00F35DF5"/>
    <w:rsid w:val="00F35F1E"/>
    <w:rsid w:val="00F35FAD"/>
    <w:rsid w:val="00F36007"/>
    <w:rsid w:val="00F3603D"/>
    <w:rsid w:val="00F3607D"/>
    <w:rsid w:val="00F360B6"/>
    <w:rsid w:val="00F360FD"/>
    <w:rsid w:val="00F36159"/>
    <w:rsid w:val="00F36254"/>
    <w:rsid w:val="00F363F3"/>
    <w:rsid w:val="00F36443"/>
    <w:rsid w:val="00F36470"/>
    <w:rsid w:val="00F364A2"/>
    <w:rsid w:val="00F36696"/>
    <w:rsid w:val="00F36745"/>
    <w:rsid w:val="00F36951"/>
    <w:rsid w:val="00F369AE"/>
    <w:rsid w:val="00F36A22"/>
    <w:rsid w:val="00F36A5B"/>
    <w:rsid w:val="00F36A8B"/>
    <w:rsid w:val="00F36AE7"/>
    <w:rsid w:val="00F36D38"/>
    <w:rsid w:val="00F36D5B"/>
    <w:rsid w:val="00F36D88"/>
    <w:rsid w:val="00F36E61"/>
    <w:rsid w:val="00F36EED"/>
    <w:rsid w:val="00F36F3E"/>
    <w:rsid w:val="00F36F54"/>
    <w:rsid w:val="00F36F67"/>
    <w:rsid w:val="00F36F78"/>
    <w:rsid w:val="00F36F80"/>
    <w:rsid w:val="00F36FA6"/>
    <w:rsid w:val="00F37002"/>
    <w:rsid w:val="00F37068"/>
    <w:rsid w:val="00F37099"/>
    <w:rsid w:val="00F370BC"/>
    <w:rsid w:val="00F37125"/>
    <w:rsid w:val="00F37198"/>
    <w:rsid w:val="00F371EC"/>
    <w:rsid w:val="00F37237"/>
    <w:rsid w:val="00F37266"/>
    <w:rsid w:val="00F3726B"/>
    <w:rsid w:val="00F37289"/>
    <w:rsid w:val="00F37362"/>
    <w:rsid w:val="00F37410"/>
    <w:rsid w:val="00F374DC"/>
    <w:rsid w:val="00F37515"/>
    <w:rsid w:val="00F3769A"/>
    <w:rsid w:val="00F377C0"/>
    <w:rsid w:val="00F377D5"/>
    <w:rsid w:val="00F37806"/>
    <w:rsid w:val="00F378CE"/>
    <w:rsid w:val="00F378F9"/>
    <w:rsid w:val="00F3791D"/>
    <w:rsid w:val="00F37922"/>
    <w:rsid w:val="00F379E4"/>
    <w:rsid w:val="00F37A5B"/>
    <w:rsid w:val="00F37B6D"/>
    <w:rsid w:val="00F37EC7"/>
    <w:rsid w:val="00F40061"/>
    <w:rsid w:val="00F40070"/>
    <w:rsid w:val="00F40090"/>
    <w:rsid w:val="00F40115"/>
    <w:rsid w:val="00F4012F"/>
    <w:rsid w:val="00F40212"/>
    <w:rsid w:val="00F40281"/>
    <w:rsid w:val="00F402A5"/>
    <w:rsid w:val="00F40301"/>
    <w:rsid w:val="00F403A0"/>
    <w:rsid w:val="00F403BE"/>
    <w:rsid w:val="00F4044C"/>
    <w:rsid w:val="00F4044E"/>
    <w:rsid w:val="00F404B6"/>
    <w:rsid w:val="00F4055C"/>
    <w:rsid w:val="00F405FD"/>
    <w:rsid w:val="00F4060C"/>
    <w:rsid w:val="00F406A1"/>
    <w:rsid w:val="00F4072A"/>
    <w:rsid w:val="00F40918"/>
    <w:rsid w:val="00F4092F"/>
    <w:rsid w:val="00F40A22"/>
    <w:rsid w:val="00F40A29"/>
    <w:rsid w:val="00F40ACF"/>
    <w:rsid w:val="00F40B39"/>
    <w:rsid w:val="00F40C46"/>
    <w:rsid w:val="00F40C4D"/>
    <w:rsid w:val="00F40D3A"/>
    <w:rsid w:val="00F40D98"/>
    <w:rsid w:val="00F40DAE"/>
    <w:rsid w:val="00F40DD3"/>
    <w:rsid w:val="00F40F33"/>
    <w:rsid w:val="00F40FF3"/>
    <w:rsid w:val="00F410AF"/>
    <w:rsid w:val="00F41552"/>
    <w:rsid w:val="00F415D5"/>
    <w:rsid w:val="00F4172E"/>
    <w:rsid w:val="00F417BF"/>
    <w:rsid w:val="00F41846"/>
    <w:rsid w:val="00F41A20"/>
    <w:rsid w:val="00F41B2D"/>
    <w:rsid w:val="00F41CAD"/>
    <w:rsid w:val="00F41E21"/>
    <w:rsid w:val="00F41EAB"/>
    <w:rsid w:val="00F41F40"/>
    <w:rsid w:val="00F41F79"/>
    <w:rsid w:val="00F41FBD"/>
    <w:rsid w:val="00F42212"/>
    <w:rsid w:val="00F42285"/>
    <w:rsid w:val="00F422D6"/>
    <w:rsid w:val="00F42313"/>
    <w:rsid w:val="00F425CA"/>
    <w:rsid w:val="00F42622"/>
    <w:rsid w:val="00F42624"/>
    <w:rsid w:val="00F4262B"/>
    <w:rsid w:val="00F426C3"/>
    <w:rsid w:val="00F42701"/>
    <w:rsid w:val="00F427F1"/>
    <w:rsid w:val="00F429BD"/>
    <w:rsid w:val="00F42A04"/>
    <w:rsid w:val="00F42A2B"/>
    <w:rsid w:val="00F42A50"/>
    <w:rsid w:val="00F42AA9"/>
    <w:rsid w:val="00F42B0C"/>
    <w:rsid w:val="00F42B14"/>
    <w:rsid w:val="00F42CC1"/>
    <w:rsid w:val="00F42CD2"/>
    <w:rsid w:val="00F42CD6"/>
    <w:rsid w:val="00F42ED4"/>
    <w:rsid w:val="00F42F29"/>
    <w:rsid w:val="00F42F65"/>
    <w:rsid w:val="00F42FC7"/>
    <w:rsid w:val="00F42FE3"/>
    <w:rsid w:val="00F42FE8"/>
    <w:rsid w:val="00F42FFE"/>
    <w:rsid w:val="00F43040"/>
    <w:rsid w:val="00F430C9"/>
    <w:rsid w:val="00F43174"/>
    <w:rsid w:val="00F431D4"/>
    <w:rsid w:val="00F4326B"/>
    <w:rsid w:val="00F432F4"/>
    <w:rsid w:val="00F433A4"/>
    <w:rsid w:val="00F433EB"/>
    <w:rsid w:val="00F43435"/>
    <w:rsid w:val="00F43482"/>
    <w:rsid w:val="00F434AB"/>
    <w:rsid w:val="00F434AC"/>
    <w:rsid w:val="00F43625"/>
    <w:rsid w:val="00F4363D"/>
    <w:rsid w:val="00F43643"/>
    <w:rsid w:val="00F4371C"/>
    <w:rsid w:val="00F437DE"/>
    <w:rsid w:val="00F43813"/>
    <w:rsid w:val="00F4383F"/>
    <w:rsid w:val="00F43877"/>
    <w:rsid w:val="00F438CE"/>
    <w:rsid w:val="00F438D6"/>
    <w:rsid w:val="00F4394E"/>
    <w:rsid w:val="00F439A7"/>
    <w:rsid w:val="00F439D5"/>
    <w:rsid w:val="00F43A2E"/>
    <w:rsid w:val="00F43A44"/>
    <w:rsid w:val="00F43AAC"/>
    <w:rsid w:val="00F43AD0"/>
    <w:rsid w:val="00F43AD6"/>
    <w:rsid w:val="00F43B58"/>
    <w:rsid w:val="00F43B7C"/>
    <w:rsid w:val="00F43B8A"/>
    <w:rsid w:val="00F43B94"/>
    <w:rsid w:val="00F43BAA"/>
    <w:rsid w:val="00F43BFB"/>
    <w:rsid w:val="00F43C55"/>
    <w:rsid w:val="00F43CF2"/>
    <w:rsid w:val="00F43CF3"/>
    <w:rsid w:val="00F43D3E"/>
    <w:rsid w:val="00F43E17"/>
    <w:rsid w:val="00F43E8A"/>
    <w:rsid w:val="00F43EDE"/>
    <w:rsid w:val="00F440BC"/>
    <w:rsid w:val="00F44290"/>
    <w:rsid w:val="00F442DA"/>
    <w:rsid w:val="00F442EB"/>
    <w:rsid w:val="00F444E4"/>
    <w:rsid w:val="00F44532"/>
    <w:rsid w:val="00F445DB"/>
    <w:rsid w:val="00F44666"/>
    <w:rsid w:val="00F447F4"/>
    <w:rsid w:val="00F44854"/>
    <w:rsid w:val="00F448FD"/>
    <w:rsid w:val="00F449E8"/>
    <w:rsid w:val="00F44A57"/>
    <w:rsid w:val="00F44A6B"/>
    <w:rsid w:val="00F44C77"/>
    <w:rsid w:val="00F44C82"/>
    <w:rsid w:val="00F44C95"/>
    <w:rsid w:val="00F44CD4"/>
    <w:rsid w:val="00F44DE1"/>
    <w:rsid w:val="00F44DFF"/>
    <w:rsid w:val="00F44F71"/>
    <w:rsid w:val="00F45088"/>
    <w:rsid w:val="00F45109"/>
    <w:rsid w:val="00F451D3"/>
    <w:rsid w:val="00F451E8"/>
    <w:rsid w:val="00F45221"/>
    <w:rsid w:val="00F45294"/>
    <w:rsid w:val="00F4539D"/>
    <w:rsid w:val="00F453A2"/>
    <w:rsid w:val="00F45499"/>
    <w:rsid w:val="00F454E6"/>
    <w:rsid w:val="00F455CA"/>
    <w:rsid w:val="00F4561B"/>
    <w:rsid w:val="00F456A3"/>
    <w:rsid w:val="00F457DB"/>
    <w:rsid w:val="00F45806"/>
    <w:rsid w:val="00F45906"/>
    <w:rsid w:val="00F45921"/>
    <w:rsid w:val="00F4599E"/>
    <w:rsid w:val="00F459C3"/>
    <w:rsid w:val="00F45A5D"/>
    <w:rsid w:val="00F45D31"/>
    <w:rsid w:val="00F45D4B"/>
    <w:rsid w:val="00F45E1F"/>
    <w:rsid w:val="00F46008"/>
    <w:rsid w:val="00F46053"/>
    <w:rsid w:val="00F46141"/>
    <w:rsid w:val="00F46142"/>
    <w:rsid w:val="00F4617F"/>
    <w:rsid w:val="00F461C3"/>
    <w:rsid w:val="00F46275"/>
    <w:rsid w:val="00F465C1"/>
    <w:rsid w:val="00F4671F"/>
    <w:rsid w:val="00F46874"/>
    <w:rsid w:val="00F468AC"/>
    <w:rsid w:val="00F469CD"/>
    <w:rsid w:val="00F46A23"/>
    <w:rsid w:val="00F46AA4"/>
    <w:rsid w:val="00F46B48"/>
    <w:rsid w:val="00F46BFC"/>
    <w:rsid w:val="00F46C18"/>
    <w:rsid w:val="00F46EB2"/>
    <w:rsid w:val="00F46ECE"/>
    <w:rsid w:val="00F46F4F"/>
    <w:rsid w:val="00F4702D"/>
    <w:rsid w:val="00F4726D"/>
    <w:rsid w:val="00F472EB"/>
    <w:rsid w:val="00F472F4"/>
    <w:rsid w:val="00F47397"/>
    <w:rsid w:val="00F47431"/>
    <w:rsid w:val="00F47484"/>
    <w:rsid w:val="00F475F4"/>
    <w:rsid w:val="00F4768F"/>
    <w:rsid w:val="00F4778D"/>
    <w:rsid w:val="00F477B4"/>
    <w:rsid w:val="00F4789F"/>
    <w:rsid w:val="00F47966"/>
    <w:rsid w:val="00F47979"/>
    <w:rsid w:val="00F479C8"/>
    <w:rsid w:val="00F47A1D"/>
    <w:rsid w:val="00F47A22"/>
    <w:rsid w:val="00F47AD0"/>
    <w:rsid w:val="00F47BC2"/>
    <w:rsid w:val="00F47C45"/>
    <w:rsid w:val="00F47C90"/>
    <w:rsid w:val="00F47CCC"/>
    <w:rsid w:val="00F47CCD"/>
    <w:rsid w:val="00F47D66"/>
    <w:rsid w:val="00F47DC4"/>
    <w:rsid w:val="00F47DDB"/>
    <w:rsid w:val="00F47E5D"/>
    <w:rsid w:val="00F5007B"/>
    <w:rsid w:val="00F50191"/>
    <w:rsid w:val="00F501FC"/>
    <w:rsid w:val="00F5021D"/>
    <w:rsid w:val="00F5042A"/>
    <w:rsid w:val="00F504E1"/>
    <w:rsid w:val="00F504E2"/>
    <w:rsid w:val="00F5051C"/>
    <w:rsid w:val="00F506CC"/>
    <w:rsid w:val="00F50785"/>
    <w:rsid w:val="00F507A1"/>
    <w:rsid w:val="00F507A4"/>
    <w:rsid w:val="00F507B9"/>
    <w:rsid w:val="00F507D2"/>
    <w:rsid w:val="00F50847"/>
    <w:rsid w:val="00F5085C"/>
    <w:rsid w:val="00F5088C"/>
    <w:rsid w:val="00F50AC3"/>
    <w:rsid w:val="00F50AD7"/>
    <w:rsid w:val="00F50B91"/>
    <w:rsid w:val="00F50C25"/>
    <w:rsid w:val="00F50C52"/>
    <w:rsid w:val="00F50E2E"/>
    <w:rsid w:val="00F50E93"/>
    <w:rsid w:val="00F50EDF"/>
    <w:rsid w:val="00F50FC3"/>
    <w:rsid w:val="00F51028"/>
    <w:rsid w:val="00F51068"/>
    <w:rsid w:val="00F510D2"/>
    <w:rsid w:val="00F51205"/>
    <w:rsid w:val="00F5121E"/>
    <w:rsid w:val="00F5139B"/>
    <w:rsid w:val="00F513E1"/>
    <w:rsid w:val="00F5143C"/>
    <w:rsid w:val="00F51491"/>
    <w:rsid w:val="00F51498"/>
    <w:rsid w:val="00F514CA"/>
    <w:rsid w:val="00F514D9"/>
    <w:rsid w:val="00F5168D"/>
    <w:rsid w:val="00F5178D"/>
    <w:rsid w:val="00F51821"/>
    <w:rsid w:val="00F51A44"/>
    <w:rsid w:val="00F51A74"/>
    <w:rsid w:val="00F51AA9"/>
    <w:rsid w:val="00F51CD4"/>
    <w:rsid w:val="00F51DD1"/>
    <w:rsid w:val="00F52146"/>
    <w:rsid w:val="00F52168"/>
    <w:rsid w:val="00F52188"/>
    <w:rsid w:val="00F52255"/>
    <w:rsid w:val="00F5229B"/>
    <w:rsid w:val="00F522A9"/>
    <w:rsid w:val="00F5236E"/>
    <w:rsid w:val="00F5238A"/>
    <w:rsid w:val="00F523B7"/>
    <w:rsid w:val="00F523E5"/>
    <w:rsid w:val="00F523F4"/>
    <w:rsid w:val="00F52475"/>
    <w:rsid w:val="00F52497"/>
    <w:rsid w:val="00F52516"/>
    <w:rsid w:val="00F52582"/>
    <w:rsid w:val="00F5272A"/>
    <w:rsid w:val="00F5272D"/>
    <w:rsid w:val="00F52788"/>
    <w:rsid w:val="00F527E5"/>
    <w:rsid w:val="00F528DE"/>
    <w:rsid w:val="00F52955"/>
    <w:rsid w:val="00F52A01"/>
    <w:rsid w:val="00F52A78"/>
    <w:rsid w:val="00F52BCE"/>
    <w:rsid w:val="00F52CA7"/>
    <w:rsid w:val="00F52D03"/>
    <w:rsid w:val="00F52D69"/>
    <w:rsid w:val="00F52DC3"/>
    <w:rsid w:val="00F52E03"/>
    <w:rsid w:val="00F52F4A"/>
    <w:rsid w:val="00F5307E"/>
    <w:rsid w:val="00F531CA"/>
    <w:rsid w:val="00F53226"/>
    <w:rsid w:val="00F5329F"/>
    <w:rsid w:val="00F53383"/>
    <w:rsid w:val="00F5339C"/>
    <w:rsid w:val="00F533C6"/>
    <w:rsid w:val="00F533FC"/>
    <w:rsid w:val="00F534B6"/>
    <w:rsid w:val="00F5351A"/>
    <w:rsid w:val="00F5360D"/>
    <w:rsid w:val="00F53891"/>
    <w:rsid w:val="00F538A7"/>
    <w:rsid w:val="00F53943"/>
    <w:rsid w:val="00F539E1"/>
    <w:rsid w:val="00F53B52"/>
    <w:rsid w:val="00F53CA6"/>
    <w:rsid w:val="00F53CA8"/>
    <w:rsid w:val="00F53CB8"/>
    <w:rsid w:val="00F53CC0"/>
    <w:rsid w:val="00F53CF8"/>
    <w:rsid w:val="00F53D79"/>
    <w:rsid w:val="00F53E2D"/>
    <w:rsid w:val="00F53F31"/>
    <w:rsid w:val="00F5405D"/>
    <w:rsid w:val="00F54365"/>
    <w:rsid w:val="00F5456B"/>
    <w:rsid w:val="00F545D8"/>
    <w:rsid w:val="00F54627"/>
    <w:rsid w:val="00F54789"/>
    <w:rsid w:val="00F547B6"/>
    <w:rsid w:val="00F54824"/>
    <w:rsid w:val="00F54919"/>
    <w:rsid w:val="00F54947"/>
    <w:rsid w:val="00F54955"/>
    <w:rsid w:val="00F54984"/>
    <w:rsid w:val="00F54B1D"/>
    <w:rsid w:val="00F54B27"/>
    <w:rsid w:val="00F54B2A"/>
    <w:rsid w:val="00F54B2C"/>
    <w:rsid w:val="00F54B8E"/>
    <w:rsid w:val="00F54C25"/>
    <w:rsid w:val="00F54C49"/>
    <w:rsid w:val="00F54C75"/>
    <w:rsid w:val="00F54EBE"/>
    <w:rsid w:val="00F54EFF"/>
    <w:rsid w:val="00F54F43"/>
    <w:rsid w:val="00F54F5E"/>
    <w:rsid w:val="00F54F9D"/>
    <w:rsid w:val="00F55017"/>
    <w:rsid w:val="00F55057"/>
    <w:rsid w:val="00F55104"/>
    <w:rsid w:val="00F55209"/>
    <w:rsid w:val="00F55282"/>
    <w:rsid w:val="00F553CC"/>
    <w:rsid w:val="00F554A6"/>
    <w:rsid w:val="00F5558B"/>
    <w:rsid w:val="00F5558F"/>
    <w:rsid w:val="00F555FE"/>
    <w:rsid w:val="00F55619"/>
    <w:rsid w:val="00F5564E"/>
    <w:rsid w:val="00F5575C"/>
    <w:rsid w:val="00F557CD"/>
    <w:rsid w:val="00F557CF"/>
    <w:rsid w:val="00F5580F"/>
    <w:rsid w:val="00F55829"/>
    <w:rsid w:val="00F55882"/>
    <w:rsid w:val="00F558D6"/>
    <w:rsid w:val="00F558FD"/>
    <w:rsid w:val="00F5590F"/>
    <w:rsid w:val="00F55942"/>
    <w:rsid w:val="00F55946"/>
    <w:rsid w:val="00F55A5A"/>
    <w:rsid w:val="00F55AF9"/>
    <w:rsid w:val="00F55B66"/>
    <w:rsid w:val="00F55B8F"/>
    <w:rsid w:val="00F55BAA"/>
    <w:rsid w:val="00F55C38"/>
    <w:rsid w:val="00F55C68"/>
    <w:rsid w:val="00F55C8C"/>
    <w:rsid w:val="00F55D13"/>
    <w:rsid w:val="00F55FA7"/>
    <w:rsid w:val="00F5601F"/>
    <w:rsid w:val="00F56087"/>
    <w:rsid w:val="00F56091"/>
    <w:rsid w:val="00F56136"/>
    <w:rsid w:val="00F56175"/>
    <w:rsid w:val="00F561A3"/>
    <w:rsid w:val="00F56240"/>
    <w:rsid w:val="00F56300"/>
    <w:rsid w:val="00F564C8"/>
    <w:rsid w:val="00F56510"/>
    <w:rsid w:val="00F5657F"/>
    <w:rsid w:val="00F5660E"/>
    <w:rsid w:val="00F566E3"/>
    <w:rsid w:val="00F56710"/>
    <w:rsid w:val="00F56745"/>
    <w:rsid w:val="00F567D5"/>
    <w:rsid w:val="00F5682C"/>
    <w:rsid w:val="00F56834"/>
    <w:rsid w:val="00F56944"/>
    <w:rsid w:val="00F569A8"/>
    <w:rsid w:val="00F569C4"/>
    <w:rsid w:val="00F569FF"/>
    <w:rsid w:val="00F56A04"/>
    <w:rsid w:val="00F56A32"/>
    <w:rsid w:val="00F56C69"/>
    <w:rsid w:val="00F56D55"/>
    <w:rsid w:val="00F56D66"/>
    <w:rsid w:val="00F56EF4"/>
    <w:rsid w:val="00F57042"/>
    <w:rsid w:val="00F5704A"/>
    <w:rsid w:val="00F570F3"/>
    <w:rsid w:val="00F571EA"/>
    <w:rsid w:val="00F57206"/>
    <w:rsid w:val="00F572B4"/>
    <w:rsid w:val="00F572B6"/>
    <w:rsid w:val="00F572BD"/>
    <w:rsid w:val="00F572F4"/>
    <w:rsid w:val="00F573D6"/>
    <w:rsid w:val="00F573EA"/>
    <w:rsid w:val="00F5747C"/>
    <w:rsid w:val="00F5747F"/>
    <w:rsid w:val="00F57509"/>
    <w:rsid w:val="00F5752F"/>
    <w:rsid w:val="00F575F6"/>
    <w:rsid w:val="00F575FA"/>
    <w:rsid w:val="00F57604"/>
    <w:rsid w:val="00F57674"/>
    <w:rsid w:val="00F577A0"/>
    <w:rsid w:val="00F577B0"/>
    <w:rsid w:val="00F577F0"/>
    <w:rsid w:val="00F5789B"/>
    <w:rsid w:val="00F579AE"/>
    <w:rsid w:val="00F579DF"/>
    <w:rsid w:val="00F57A32"/>
    <w:rsid w:val="00F57AD6"/>
    <w:rsid w:val="00F57E07"/>
    <w:rsid w:val="00F57E1F"/>
    <w:rsid w:val="00F57E62"/>
    <w:rsid w:val="00F57E6E"/>
    <w:rsid w:val="00F57E79"/>
    <w:rsid w:val="00F57EEA"/>
    <w:rsid w:val="00F57F78"/>
    <w:rsid w:val="00F60002"/>
    <w:rsid w:val="00F60030"/>
    <w:rsid w:val="00F600A5"/>
    <w:rsid w:val="00F600D9"/>
    <w:rsid w:val="00F6010C"/>
    <w:rsid w:val="00F60286"/>
    <w:rsid w:val="00F603B4"/>
    <w:rsid w:val="00F6045C"/>
    <w:rsid w:val="00F60469"/>
    <w:rsid w:val="00F6051A"/>
    <w:rsid w:val="00F606C7"/>
    <w:rsid w:val="00F60819"/>
    <w:rsid w:val="00F60829"/>
    <w:rsid w:val="00F60893"/>
    <w:rsid w:val="00F608E6"/>
    <w:rsid w:val="00F609F3"/>
    <w:rsid w:val="00F60A05"/>
    <w:rsid w:val="00F60C73"/>
    <w:rsid w:val="00F60D45"/>
    <w:rsid w:val="00F60D66"/>
    <w:rsid w:val="00F60E25"/>
    <w:rsid w:val="00F60E92"/>
    <w:rsid w:val="00F60F50"/>
    <w:rsid w:val="00F61026"/>
    <w:rsid w:val="00F61086"/>
    <w:rsid w:val="00F610DD"/>
    <w:rsid w:val="00F6112E"/>
    <w:rsid w:val="00F6125B"/>
    <w:rsid w:val="00F61301"/>
    <w:rsid w:val="00F61315"/>
    <w:rsid w:val="00F6131E"/>
    <w:rsid w:val="00F613BE"/>
    <w:rsid w:val="00F613CE"/>
    <w:rsid w:val="00F61427"/>
    <w:rsid w:val="00F61555"/>
    <w:rsid w:val="00F615E1"/>
    <w:rsid w:val="00F61655"/>
    <w:rsid w:val="00F61735"/>
    <w:rsid w:val="00F61759"/>
    <w:rsid w:val="00F6178F"/>
    <w:rsid w:val="00F617FB"/>
    <w:rsid w:val="00F618BF"/>
    <w:rsid w:val="00F6193F"/>
    <w:rsid w:val="00F61A95"/>
    <w:rsid w:val="00F61B7B"/>
    <w:rsid w:val="00F61C3D"/>
    <w:rsid w:val="00F61C42"/>
    <w:rsid w:val="00F61C6D"/>
    <w:rsid w:val="00F61D29"/>
    <w:rsid w:val="00F61D4D"/>
    <w:rsid w:val="00F61EBD"/>
    <w:rsid w:val="00F62026"/>
    <w:rsid w:val="00F620A2"/>
    <w:rsid w:val="00F6225F"/>
    <w:rsid w:val="00F62346"/>
    <w:rsid w:val="00F62380"/>
    <w:rsid w:val="00F62484"/>
    <w:rsid w:val="00F62546"/>
    <w:rsid w:val="00F62574"/>
    <w:rsid w:val="00F62579"/>
    <w:rsid w:val="00F62588"/>
    <w:rsid w:val="00F625E7"/>
    <w:rsid w:val="00F627EA"/>
    <w:rsid w:val="00F62889"/>
    <w:rsid w:val="00F628A4"/>
    <w:rsid w:val="00F628B9"/>
    <w:rsid w:val="00F62906"/>
    <w:rsid w:val="00F629F7"/>
    <w:rsid w:val="00F62A18"/>
    <w:rsid w:val="00F62B6F"/>
    <w:rsid w:val="00F62DE2"/>
    <w:rsid w:val="00F62ECB"/>
    <w:rsid w:val="00F62F61"/>
    <w:rsid w:val="00F63005"/>
    <w:rsid w:val="00F63151"/>
    <w:rsid w:val="00F63244"/>
    <w:rsid w:val="00F632D0"/>
    <w:rsid w:val="00F634A0"/>
    <w:rsid w:val="00F634C9"/>
    <w:rsid w:val="00F635E0"/>
    <w:rsid w:val="00F63688"/>
    <w:rsid w:val="00F638B5"/>
    <w:rsid w:val="00F63916"/>
    <w:rsid w:val="00F6396B"/>
    <w:rsid w:val="00F6398D"/>
    <w:rsid w:val="00F63B11"/>
    <w:rsid w:val="00F63BD3"/>
    <w:rsid w:val="00F63C37"/>
    <w:rsid w:val="00F63C77"/>
    <w:rsid w:val="00F63CA5"/>
    <w:rsid w:val="00F63D05"/>
    <w:rsid w:val="00F63D0E"/>
    <w:rsid w:val="00F63D25"/>
    <w:rsid w:val="00F63E87"/>
    <w:rsid w:val="00F63F0C"/>
    <w:rsid w:val="00F63F79"/>
    <w:rsid w:val="00F64027"/>
    <w:rsid w:val="00F640F5"/>
    <w:rsid w:val="00F64114"/>
    <w:rsid w:val="00F6417F"/>
    <w:rsid w:val="00F641A9"/>
    <w:rsid w:val="00F641D0"/>
    <w:rsid w:val="00F642A7"/>
    <w:rsid w:val="00F642F0"/>
    <w:rsid w:val="00F64342"/>
    <w:rsid w:val="00F643B0"/>
    <w:rsid w:val="00F643DF"/>
    <w:rsid w:val="00F6445C"/>
    <w:rsid w:val="00F64573"/>
    <w:rsid w:val="00F645B6"/>
    <w:rsid w:val="00F64686"/>
    <w:rsid w:val="00F6473E"/>
    <w:rsid w:val="00F647A5"/>
    <w:rsid w:val="00F647F9"/>
    <w:rsid w:val="00F64850"/>
    <w:rsid w:val="00F64887"/>
    <w:rsid w:val="00F64940"/>
    <w:rsid w:val="00F64A0A"/>
    <w:rsid w:val="00F64A21"/>
    <w:rsid w:val="00F64AB2"/>
    <w:rsid w:val="00F64B1B"/>
    <w:rsid w:val="00F64B2F"/>
    <w:rsid w:val="00F64B67"/>
    <w:rsid w:val="00F64B7A"/>
    <w:rsid w:val="00F64BF3"/>
    <w:rsid w:val="00F64C1F"/>
    <w:rsid w:val="00F64C26"/>
    <w:rsid w:val="00F64C8B"/>
    <w:rsid w:val="00F64CEE"/>
    <w:rsid w:val="00F64D1C"/>
    <w:rsid w:val="00F64D52"/>
    <w:rsid w:val="00F64DF9"/>
    <w:rsid w:val="00F64E1D"/>
    <w:rsid w:val="00F64E41"/>
    <w:rsid w:val="00F64E53"/>
    <w:rsid w:val="00F64E5D"/>
    <w:rsid w:val="00F64F55"/>
    <w:rsid w:val="00F64F59"/>
    <w:rsid w:val="00F6506E"/>
    <w:rsid w:val="00F650B3"/>
    <w:rsid w:val="00F6511F"/>
    <w:rsid w:val="00F65153"/>
    <w:rsid w:val="00F65212"/>
    <w:rsid w:val="00F652B1"/>
    <w:rsid w:val="00F6535F"/>
    <w:rsid w:val="00F653C8"/>
    <w:rsid w:val="00F653CE"/>
    <w:rsid w:val="00F653FB"/>
    <w:rsid w:val="00F65462"/>
    <w:rsid w:val="00F654D3"/>
    <w:rsid w:val="00F65653"/>
    <w:rsid w:val="00F65676"/>
    <w:rsid w:val="00F65712"/>
    <w:rsid w:val="00F65714"/>
    <w:rsid w:val="00F6577B"/>
    <w:rsid w:val="00F657CB"/>
    <w:rsid w:val="00F6581D"/>
    <w:rsid w:val="00F65867"/>
    <w:rsid w:val="00F65968"/>
    <w:rsid w:val="00F65A0E"/>
    <w:rsid w:val="00F65A38"/>
    <w:rsid w:val="00F65A63"/>
    <w:rsid w:val="00F65A69"/>
    <w:rsid w:val="00F65C0F"/>
    <w:rsid w:val="00F65D6B"/>
    <w:rsid w:val="00F65D7C"/>
    <w:rsid w:val="00F65D81"/>
    <w:rsid w:val="00F65D83"/>
    <w:rsid w:val="00F65D9A"/>
    <w:rsid w:val="00F65DAC"/>
    <w:rsid w:val="00F65FC1"/>
    <w:rsid w:val="00F6604A"/>
    <w:rsid w:val="00F66057"/>
    <w:rsid w:val="00F66076"/>
    <w:rsid w:val="00F661F7"/>
    <w:rsid w:val="00F6624B"/>
    <w:rsid w:val="00F6631A"/>
    <w:rsid w:val="00F66422"/>
    <w:rsid w:val="00F66511"/>
    <w:rsid w:val="00F66559"/>
    <w:rsid w:val="00F665DF"/>
    <w:rsid w:val="00F6675F"/>
    <w:rsid w:val="00F66890"/>
    <w:rsid w:val="00F668F6"/>
    <w:rsid w:val="00F66A01"/>
    <w:rsid w:val="00F66AEC"/>
    <w:rsid w:val="00F66BC1"/>
    <w:rsid w:val="00F66C24"/>
    <w:rsid w:val="00F66C89"/>
    <w:rsid w:val="00F66CFC"/>
    <w:rsid w:val="00F66D4B"/>
    <w:rsid w:val="00F66ECF"/>
    <w:rsid w:val="00F66EE8"/>
    <w:rsid w:val="00F66EF0"/>
    <w:rsid w:val="00F66F34"/>
    <w:rsid w:val="00F670B8"/>
    <w:rsid w:val="00F670C0"/>
    <w:rsid w:val="00F6716C"/>
    <w:rsid w:val="00F67189"/>
    <w:rsid w:val="00F671CB"/>
    <w:rsid w:val="00F67246"/>
    <w:rsid w:val="00F672D0"/>
    <w:rsid w:val="00F67363"/>
    <w:rsid w:val="00F673FC"/>
    <w:rsid w:val="00F6745B"/>
    <w:rsid w:val="00F67674"/>
    <w:rsid w:val="00F677B6"/>
    <w:rsid w:val="00F67819"/>
    <w:rsid w:val="00F678C8"/>
    <w:rsid w:val="00F678E0"/>
    <w:rsid w:val="00F678EF"/>
    <w:rsid w:val="00F67AE9"/>
    <w:rsid w:val="00F67B9A"/>
    <w:rsid w:val="00F67C8A"/>
    <w:rsid w:val="00F67E3B"/>
    <w:rsid w:val="00F67E85"/>
    <w:rsid w:val="00F67E8B"/>
    <w:rsid w:val="00F67EDA"/>
    <w:rsid w:val="00F67FE5"/>
    <w:rsid w:val="00F700D0"/>
    <w:rsid w:val="00F701FB"/>
    <w:rsid w:val="00F7021D"/>
    <w:rsid w:val="00F702A2"/>
    <w:rsid w:val="00F702C9"/>
    <w:rsid w:val="00F703A5"/>
    <w:rsid w:val="00F70458"/>
    <w:rsid w:val="00F7047E"/>
    <w:rsid w:val="00F704BF"/>
    <w:rsid w:val="00F7051E"/>
    <w:rsid w:val="00F7056E"/>
    <w:rsid w:val="00F7057F"/>
    <w:rsid w:val="00F705AC"/>
    <w:rsid w:val="00F70698"/>
    <w:rsid w:val="00F706C7"/>
    <w:rsid w:val="00F70810"/>
    <w:rsid w:val="00F70890"/>
    <w:rsid w:val="00F708FC"/>
    <w:rsid w:val="00F70972"/>
    <w:rsid w:val="00F709C3"/>
    <w:rsid w:val="00F70A1E"/>
    <w:rsid w:val="00F70AD3"/>
    <w:rsid w:val="00F70B9C"/>
    <w:rsid w:val="00F70D6C"/>
    <w:rsid w:val="00F70D83"/>
    <w:rsid w:val="00F70E3C"/>
    <w:rsid w:val="00F70F2A"/>
    <w:rsid w:val="00F70F69"/>
    <w:rsid w:val="00F70FAD"/>
    <w:rsid w:val="00F7108A"/>
    <w:rsid w:val="00F710F7"/>
    <w:rsid w:val="00F71178"/>
    <w:rsid w:val="00F71208"/>
    <w:rsid w:val="00F7129B"/>
    <w:rsid w:val="00F71300"/>
    <w:rsid w:val="00F71455"/>
    <w:rsid w:val="00F71469"/>
    <w:rsid w:val="00F7172C"/>
    <w:rsid w:val="00F71756"/>
    <w:rsid w:val="00F71829"/>
    <w:rsid w:val="00F7186C"/>
    <w:rsid w:val="00F718FF"/>
    <w:rsid w:val="00F71980"/>
    <w:rsid w:val="00F719CA"/>
    <w:rsid w:val="00F71A36"/>
    <w:rsid w:val="00F71B86"/>
    <w:rsid w:val="00F71C01"/>
    <w:rsid w:val="00F71D6B"/>
    <w:rsid w:val="00F71DC9"/>
    <w:rsid w:val="00F71EBB"/>
    <w:rsid w:val="00F71EE3"/>
    <w:rsid w:val="00F7200B"/>
    <w:rsid w:val="00F72072"/>
    <w:rsid w:val="00F72081"/>
    <w:rsid w:val="00F7209B"/>
    <w:rsid w:val="00F7209C"/>
    <w:rsid w:val="00F720C2"/>
    <w:rsid w:val="00F720DD"/>
    <w:rsid w:val="00F721F1"/>
    <w:rsid w:val="00F7220E"/>
    <w:rsid w:val="00F722C7"/>
    <w:rsid w:val="00F72308"/>
    <w:rsid w:val="00F723C2"/>
    <w:rsid w:val="00F725D9"/>
    <w:rsid w:val="00F72740"/>
    <w:rsid w:val="00F72745"/>
    <w:rsid w:val="00F727AE"/>
    <w:rsid w:val="00F72804"/>
    <w:rsid w:val="00F728DC"/>
    <w:rsid w:val="00F72952"/>
    <w:rsid w:val="00F7295D"/>
    <w:rsid w:val="00F72B35"/>
    <w:rsid w:val="00F72B37"/>
    <w:rsid w:val="00F72BE8"/>
    <w:rsid w:val="00F72C68"/>
    <w:rsid w:val="00F72CED"/>
    <w:rsid w:val="00F72D0E"/>
    <w:rsid w:val="00F72E41"/>
    <w:rsid w:val="00F72E6D"/>
    <w:rsid w:val="00F730F3"/>
    <w:rsid w:val="00F73166"/>
    <w:rsid w:val="00F73187"/>
    <w:rsid w:val="00F7319F"/>
    <w:rsid w:val="00F731E8"/>
    <w:rsid w:val="00F73259"/>
    <w:rsid w:val="00F7332D"/>
    <w:rsid w:val="00F73351"/>
    <w:rsid w:val="00F733EF"/>
    <w:rsid w:val="00F733F7"/>
    <w:rsid w:val="00F73416"/>
    <w:rsid w:val="00F7367A"/>
    <w:rsid w:val="00F7373D"/>
    <w:rsid w:val="00F737C8"/>
    <w:rsid w:val="00F738E5"/>
    <w:rsid w:val="00F738EE"/>
    <w:rsid w:val="00F73916"/>
    <w:rsid w:val="00F7398E"/>
    <w:rsid w:val="00F73B32"/>
    <w:rsid w:val="00F73D57"/>
    <w:rsid w:val="00F73DD9"/>
    <w:rsid w:val="00F73E14"/>
    <w:rsid w:val="00F73E1C"/>
    <w:rsid w:val="00F73E49"/>
    <w:rsid w:val="00F73EAE"/>
    <w:rsid w:val="00F740EE"/>
    <w:rsid w:val="00F7410C"/>
    <w:rsid w:val="00F7425B"/>
    <w:rsid w:val="00F74285"/>
    <w:rsid w:val="00F7428B"/>
    <w:rsid w:val="00F743FB"/>
    <w:rsid w:val="00F74404"/>
    <w:rsid w:val="00F7450C"/>
    <w:rsid w:val="00F74571"/>
    <w:rsid w:val="00F74690"/>
    <w:rsid w:val="00F746A6"/>
    <w:rsid w:val="00F74705"/>
    <w:rsid w:val="00F74710"/>
    <w:rsid w:val="00F7472C"/>
    <w:rsid w:val="00F748A4"/>
    <w:rsid w:val="00F748AD"/>
    <w:rsid w:val="00F748EC"/>
    <w:rsid w:val="00F74908"/>
    <w:rsid w:val="00F74950"/>
    <w:rsid w:val="00F749A5"/>
    <w:rsid w:val="00F74A14"/>
    <w:rsid w:val="00F74A41"/>
    <w:rsid w:val="00F74A7A"/>
    <w:rsid w:val="00F74ADC"/>
    <w:rsid w:val="00F74B3E"/>
    <w:rsid w:val="00F74B46"/>
    <w:rsid w:val="00F74CDC"/>
    <w:rsid w:val="00F74D20"/>
    <w:rsid w:val="00F74E4E"/>
    <w:rsid w:val="00F74F01"/>
    <w:rsid w:val="00F74F1B"/>
    <w:rsid w:val="00F750D0"/>
    <w:rsid w:val="00F7517D"/>
    <w:rsid w:val="00F7554C"/>
    <w:rsid w:val="00F7556F"/>
    <w:rsid w:val="00F7566F"/>
    <w:rsid w:val="00F756B6"/>
    <w:rsid w:val="00F756C7"/>
    <w:rsid w:val="00F75800"/>
    <w:rsid w:val="00F7588D"/>
    <w:rsid w:val="00F75894"/>
    <w:rsid w:val="00F758B6"/>
    <w:rsid w:val="00F758E6"/>
    <w:rsid w:val="00F759F6"/>
    <w:rsid w:val="00F75A3C"/>
    <w:rsid w:val="00F75AD0"/>
    <w:rsid w:val="00F75BC7"/>
    <w:rsid w:val="00F75CDE"/>
    <w:rsid w:val="00F75D1F"/>
    <w:rsid w:val="00F75DBC"/>
    <w:rsid w:val="00F75E2E"/>
    <w:rsid w:val="00F75E5E"/>
    <w:rsid w:val="00F75EBC"/>
    <w:rsid w:val="00F75ECB"/>
    <w:rsid w:val="00F76099"/>
    <w:rsid w:val="00F760F2"/>
    <w:rsid w:val="00F76196"/>
    <w:rsid w:val="00F76315"/>
    <w:rsid w:val="00F76374"/>
    <w:rsid w:val="00F76386"/>
    <w:rsid w:val="00F7639F"/>
    <w:rsid w:val="00F7659B"/>
    <w:rsid w:val="00F767C5"/>
    <w:rsid w:val="00F768A9"/>
    <w:rsid w:val="00F768EB"/>
    <w:rsid w:val="00F76913"/>
    <w:rsid w:val="00F769A5"/>
    <w:rsid w:val="00F76A36"/>
    <w:rsid w:val="00F76BA3"/>
    <w:rsid w:val="00F76C09"/>
    <w:rsid w:val="00F76C1E"/>
    <w:rsid w:val="00F76E3C"/>
    <w:rsid w:val="00F76E9F"/>
    <w:rsid w:val="00F76FB8"/>
    <w:rsid w:val="00F76FE6"/>
    <w:rsid w:val="00F77049"/>
    <w:rsid w:val="00F770F2"/>
    <w:rsid w:val="00F771DC"/>
    <w:rsid w:val="00F77249"/>
    <w:rsid w:val="00F772AD"/>
    <w:rsid w:val="00F772D1"/>
    <w:rsid w:val="00F77326"/>
    <w:rsid w:val="00F77367"/>
    <w:rsid w:val="00F77497"/>
    <w:rsid w:val="00F774FC"/>
    <w:rsid w:val="00F774FD"/>
    <w:rsid w:val="00F77554"/>
    <w:rsid w:val="00F77571"/>
    <w:rsid w:val="00F7757B"/>
    <w:rsid w:val="00F77611"/>
    <w:rsid w:val="00F77640"/>
    <w:rsid w:val="00F77645"/>
    <w:rsid w:val="00F776B8"/>
    <w:rsid w:val="00F77825"/>
    <w:rsid w:val="00F77851"/>
    <w:rsid w:val="00F778AB"/>
    <w:rsid w:val="00F7792E"/>
    <w:rsid w:val="00F77968"/>
    <w:rsid w:val="00F77A80"/>
    <w:rsid w:val="00F77C65"/>
    <w:rsid w:val="00F77CDE"/>
    <w:rsid w:val="00F77CE6"/>
    <w:rsid w:val="00F77D64"/>
    <w:rsid w:val="00F77DC2"/>
    <w:rsid w:val="00F77DDA"/>
    <w:rsid w:val="00F77E84"/>
    <w:rsid w:val="00F77EEF"/>
    <w:rsid w:val="00F77F3C"/>
    <w:rsid w:val="00F77F5C"/>
    <w:rsid w:val="00F77F67"/>
    <w:rsid w:val="00F77FCC"/>
    <w:rsid w:val="00F803D9"/>
    <w:rsid w:val="00F80438"/>
    <w:rsid w:val="00F80492"/>
    <w:rsid w:val="00F804CB"/>
    <w:rsid w:val="00F80506"/>
    <w:rsid w:val="00F80533"/>
    <w:rsid w:val="00F80700"/>
    <w:rsid w:val="00F80809"/>
    <w:rsid w:val="00F80867"/>
    <w:rsid w:val="00F80913"/>
    <w:rsid w:val="00F80952"/>
    <w:rsid w:val="00F8096C"/>
    <w:rsid w:val="00F809B4"/>
    <w:rsid w:val="00F809F5"/>
    <w:rsid w:val="00F80A2C"/>
    <w:rsid w:val="00F80A8E"/>
    <w:rsid w:val="00F80B0B"/>
    <w:rsid w:val="00F80B99"/>
    <w:rsid w:val="00F80BB1"/>
    <w:rsid w:val="00F80C33"/>
    <w:rsid w:val="00F80CA1"/>
    <w:rsid w:val="00F80D0E"/>
    <w:rsid w:val="00F80D3C"/>
    <w:rsid w:val="00F80D91"/>
    <w:rsid w:val="00F80DA0"/>
    <w:rsid w:val="00F80F66"/>
    <w:rsid w:val="00F80F75"/>
    <w:rsid w:val="00F8101B"/>
    <w:rsid w:val="00F810BA"/>
    <w:rsid w:val="00F810C8"/>
    <w:rsid w:val="00F811B0"/>
    <w:rsid w:val="00F812BF"/>
    <w:rsid w:val="00F812E4"/>
    <w:rsid w:val="00F813F0"/>
    <w:rsid w:val="00F813FB"/>
    <w:rsid w:val="00F81580"/>
    <w:rsid w:val="00F8167C"/>
    <w:rsid w:val="00F81756"/>
    <w:rsid w:val="00F817BE"/>
    <w:rsid w:val="00F818C6"/>
    <w:rsid w:val="00F819E6"/>
    <w:rsid w:val="00F81AEA"/>
    <w:rsid w:val="00F81B9F"/>
    <w:rsid w:val="00F81DC4"/>
    <w:rsid w:val="00F81F67"/>
    <w:rsid w:val="00F81F7C"/>
    <w:rsid w:val="00F820EC"/>
    <w:rsid w:val="00F8212E"/>
    <w:rsid w:val="00F82266"/>
    <w:rsid w:val="00F8226F"/>
    <w:rsid w:val="00F82383"/>
    <w:rsid w:val="00F823A4"/>
    <w:rsid w:val="00F8247B"/>
    <w:rsid w:val="00F82557"/>
    <w:rsid w:val="00F825BE"/>
    <w:rsid w:val="00F825CE"/>
    <w:rsid w:val="00F82696"/>
    <w:rsid w:val="00F826D6"/>
    <w:rsid w:val="00F827C0"/>
    <w:rsid w:val="00F827D4"/>
    <w:rsid w:val="00F8283E"/>
    <w:rsid w:val="00F82844"/>
    <w:rsid w:val="00F8290A"/>
    <w:rsid w:val="00F829B5"/>
    <w:rsid w:val="00F82B4E"/>
    <w:rsid w:val="00F82B99"/>
    <w:rsid w:val="00F82CD9"/>
    <w:rsid w:val="00F82CEF"/>
    <w:rsid w:val="00F82D1E"/>
    <w:rsid w:val="00F82D94"/>
    <w:rsid w:val="00F82DFD"/>
    <w:rsid w:val="00F82E0E"/>
    <w:rsid w:val="00F82E60"/>
    <w:rsid w:val="00F82E7F"/>
    <w:rsid w:val="00F82EC8"/>
    <w:rsid w:val="00F82F3C"/>
    <w:rsid w:val="00F82F4B"/>
    <w:rsid w:val="00F82FD7"/>
    <w:rsid w:val="00F82FF6"/>
    <w:rsid w:val="00F83015"/>
    <w:rsid w:val="00F830BC"/>
    <w:rsid w:val="00F8318F"/>
    <w:rsid w:val="00F831CB"/>
    <w:rsid w:val="00F83275"/>
    <w:rsid w:val="00F8327E"/>
    <w:rsid w:val="00F8333A"/>
    <w:rsid w:val="00F8345B"/>
    <w:rsid w:val="00F83463"/>
    <w:rsid w:val="00F834E9"/>
    <w:rsid w:val="00F8355D"/>
    <w:rsid w:val="00F83595"/>
    <w:rsid w:val="00F83771"/>
    <w:rsid w:val="00F83875"/>
    <w:rsid w:val="00F838DA"/>
    <w:rsid w:val="00F838FE"/>
    <w:rsid w:val="00F83A17"/>
    <w:rsid w:val="00F83A24"/>
    <w:rsid w:val="00F83C84"/>
    <w:rsid w:val="00F83E70"/>
    <w:rsid w:val="00F8402E"/>
    <w:rsid w:val="00F84044"/>
    <w:rsid w:val="00F840B8"/>
    <w:rsid w:val="00F841BE"/>
    <w:rsid w:val="00F842AD"/>
    <w:rsid w:val="00F84344"/>
    <w:rsid w:val="00F84375"/>
    <w:rsid w:val="00F84376"/>
    <w:rsid w:val="00F8440E"/>
    <w:rsid w:val="00F8442E"/>
    <w:rsid w:val="00F844E9"/>
    <w:rsid w:val="00F8455D"/>
    <w:rsid w:val="00F845AE"/>
    <w:rsid w:val="00F84606"/>
    <w:rsid w:val="00F8466E"/>
    <w:rsid w:val="00F846A8"/>
    <w:rsid w:val="00F84806"/>
    <w:rsid w:val="00F8484F"/>
    <w:rsid w:val="00F849FC"/>
    <w:rsid w:val="00F84A30"/>
    <w:rsid w:val="00F84AB1"/>
    <w:rsid w:val="00F84AE7"/>
    <w:rsid w:val="00F84B0C"/>
    <w:rsid w:val="00F84B9F"/>
    <w:rsid w:val="00F84C13"/>
    <w:rsid w:val="00F84F72"/>
    <w:rsid w:val="00F85028"/>
    <w:rsid w:val="00F8509C"/>
    <w:rsid w:val="00F8509E"/>
    <w:rsid w:val="00F85183"/>
    <w:rsid w:val="00F85220"/>
    <w:rsid w:val="00F8529C"/>
    <w:rsid w:val="00F852D2"/>
    <w:rsid w:val="00F852EE"/>
    <w:rsid w:val="00F8537E"/>
    <w:rsid w:val="00F853C8"/>
    <w:rsid w:val="00F853E0"/>
    <w:rsid w:val="00F853EA"/>
    <w:rsid w:val="00F85676"/>
    <w:rsid w:val="00F8570F"/>
    <w:rsid w:val="00F857F5"/>
    <w:rsid w:val="00F85844"/>
    <w:rsid w:val="00F85855"/>
    <w:rsid w:val="00F858BC"/>
    <w:rsid w:val="00F85918"/>
    <w:rsid w:val="00F85A1A"/>
    <w:rsid w:val="00F85B93"/>
    <w:rsid w:val="00F85BE4"/>
    <w:rsid w:val="00F85BF5"/>
    <w:rsid w:val="00F85C47"/>
    <w:rsid w:val="00F85C5A"/>
    <w:rsid w:val="00F85FDA"/>
    <w:rsid w:val="00F86044"/>
    <w:rsid w:val="00F86260"/>
    <w:rsid w:val="00F862AE"/>
    <w:rsid w:val="00F862B5"/>
    <w:rsid w:val="00F8630A"/>
    <w:rsid w:val="00F86355"/>
    <w:rsid w:val="00F8659E"/>
    <w:rsid w:val="00F865E3"/>
    <w:rsid w:val="00F86699"/>
    <w:rsid w:val="00F86734"/>
    <w:rsid w:val="00F86758"/>
    <w:rsid w:val="00F867B8"/>
    <w:rsid w:val="00F868A0"/>
    <w:rsid w:val="00F86970"/>
    <w:rsid w:val="00F869D6"/>
    <w:rsid w:val="00F869F4"/>
    <w:rsid w:val="00F86A16"/>
    <w:rsid w:val="00F86AC1"/>
    <w:rsid w:val="00F86ACF"/>
    <w:rsid w:val="00F86B11"/>
    <w:rsid w:val="00F86B45"/>
    <w:rsid w:val="00F86C79"/>
    <w:rsid w:val="00F86C89"/>
    <w:rsid w:val="00F86CC0"/>
    <w:rsid w:val="00F86DBE"/>
    <w:rsid w:val="00F86EC7"/>
    <w:rsid w:val="00F86ECF"/>
    <w:rsid w:val="00F86F60"/>
    <w:rsid w:val="00F87079"/>
    <w:rsid w:val="00F870E5"/>
    <w:rsid w:val="00F870FA"/>
    <w:rsid w:val="00F8715C"/>
    <w:rsid w:val="00F871AC"/>
    <w:rsid w:val="00F8725C"/>
    <w:rsid w:val="00F8749B"/>
    <w:rsid w:val="00F8749E"/>
    <w:rsid w:val="00F8751E"/>
    <w:rsid w:val="00F87641"/>
    <w:rsid w:val="00F87718"/>
    <w:rsid w:val="00F87810"/>
    <w:rsid w:val="00F8786F"/>
    <w:rsid w:val="00F87876"/>
    <w:rsid w:val="00F878D1"/>
    <w:rsid w:val="00F8798E"/>
    <w:rsid w:val="00F87993"/>
    <w:rsid w:val="00F87A19"/>
    <w:rsid w:val="00F87B2E"/>
    <w:rsid w:val="00F87C3E"/>
    <w:rsid w:val="00F87CA3"/>
    <w:rsid w:val="00F87CD8"/>
    <w:rsid w:val="00F87E3B"/>
    <w:rsid w:val="00F87F6F"/>
    <w:rsid w:val="00F87FE8"/>
    <w:rsid w:val="00F90007"/>
    <w:rsid w:val="00F90070"/>
    <w:rsid w:val="00F900AD"/>
    <w:rsid w:val="00F901BC"/>
    <w:rsid w:val="00F90255"/>
    <w:rsid w:val="00F90370"/>
    <w:rsid w:val="00F90400"/>
    <w:rsid w:val="00F90464"/>
    <w:rsid w:val="00F907D3"/>
    <w:rsid w:val="00F90A9B"/>
    <w:rsid w:val="00F90B49"/>
    <w:rsid w:val="00F90BF8"/>
    <w:rsid w:val="00F90D98"/>
    <w:rsid w:val="00F91044"/>
    <w:rsid w:val="00F91135"/>
    <w:rsid w:val="00F9117C"/>
    <w:rsid w:val="00F91293"/>
    <w:rsid w:val="00F91295"/>
    <w:rsid w:val="00F912CC"/>
    <w:rsid w:val="00F91328"/>
    <w:rsid w:val="00F9132A"/>
    <w:rsid w:val="00F9146A"/>
    <w:rsid w:val="00F91551"/>
    <w:rsid w:val="00F915F2"/>
    <w:rsid w:val="00F91613"/>
    <w:rsid w:val="00F91655"/>
    <w:rsid w:val="00F9166B"/>
    <w:rsid w:val="00F916AA"/>
    <w:rsid w:val="00F916C8"/>
    <w:rsid w:val="00F91810"/>
    <w:rsid w:val="00F91848"/>
    <w:rsid w:val="00F9184A"/>
    <w:rsid w:val="00F91852"/>
    <w:rsid w:val="00F9189A"/>
    <w:rsid w:val="00F91A71"/>
    <w:rsid w:val="00F91B3B"/>
    <w:rsid w:val="00F91BF0"/>
    <w:rsid w:val="00F91C8E"/>
    <w:rsid w:val="00F91D51"/>
    <w:rsid w:val="00F91D7B"/>
    <w:rsid w:val="00F91DA2"/>
    <w:rsid w:val="00F91EA0"/>
    <w:rsid w:val="00F91EFC"/>
    <w:rsid w:val="00F91F11"/>
    <w:rsid w:val="00F91F2C"/>
    <w:rsid w:val="00F91F89"/>
    <w:rsid w:val="00F92049"/>
    <w:rsid w:val="00F9211C"/>
    <w:rsid w:val="00F922AB"/>
    <w:rsid w:val="00F922DF"/>
    <w:rsid w:val="00F92345"/>
    <w:rsid w:val="00F923D0"/>
    <w:rsid w:val="00F92421"/>
    <w:rsid w:val="00F924ED"/>
    <w:rsid w:val="00F92600"/>
    <w:rsid w:val="00F9263C"/>
    <w:rsid w:val="00F92B24"/>
    <w:rsid w:val="00F92B39"/>
    <w:rsid w:val="00F92B6D"/>
    <w:rsid w:val="00F92C3C"/>
    <w:rsid w:val="00F92D29"/>
    <w:rsid w:val="00F92D6D"/>
    <w:rsid w:val="00F92DCC"/>
    <w:rsid w:val="00F92F2F"/>
    <w:rsid w:val="00F92F31"/>
    <w:rsid w:val="00F93045"/>
    <w:rsid w:val="00F930A3"/>
    <w:rsid w:val="00F93218"/>
    <w:rsid w:val="00F93254"/>
    <w:rsid w:val="00F93264"/>
    <w:rsid w:val="00F9329C"/>
    <w:rsid w:val="00F93324"/>
    <w:rsid w:val="00F9337E"/>
    <w:rsid w:val="00F93381"/>
    <w:rsid w:val="00F9353D"/>
    <w:rsid w:val="00F9361D"/>
    <w:rsid w:val="00F9367A"/>
    <w:rsid w:val="00F936C0"/>
    <w:rsid w:val="00F938C5"/>
    <w:rsid w:val="00F938E0"/>
    <w:rsid w:val="00F9390D"/>
    <w:rsid w:val="00F9395F"/>
    <w:rsid w:val="00F939C5"/>
    <w:rsid w:val="00F93AA2"/>
    <w:rsid w:val="00F93B40"/>
    <w:rsid w:val="00F93BCD"/>
    <w:rsid w:val="00F93C46"/>
    <w:rsid w:val="00F93E14"/>
    <w:rsid w:val="00F93E5D"/>
    <w:rsid w:val="00F93E5E"/>
    <w:rsid w:val="00F93EDE"/>
    <w:rsid w:val="00F93F09"/>
    <w:rsid w:val="00F93F70"/>
    <w:rsid w:val="00F94012"/>
    <w:rsid w:val="00F940BD"/>
    <w:rsid w:val="00F94285"/>
    <w:rsid w:val="00F9428F"/>
    <w:rsid w:val="00F9429F"/>
    <w:rsid w:val="00F942F8"/>
    <w:rsid w:val="00F94366"/>
    <w:rsid w:val="00F9444C"/>
    <w:rsid w:val="00F94564"/>
    <w:rsid w:val="00F945EE"/>
    <w:rsid w:val="00F94754"/>
    <w:rsid w:val="00F947BF"/>
    <w:rsid w:val="00F9490E"/>
    <w:rsid w:val="00F949C7"/>
    <w:rsid w:val="00F949FD"/>
    <w:rsid w:val="00F94A00"/>
    <w:rsid w:val="00F94A5A"/>
    <w:rsid w:val="00F94A7F"/>
    <w:rsid w:val="00F94A8D"/>
    <w:rsid w:val="00F94B85"/>
    <w:rsid w:val="00F94BC6"/>
    <w:rsid w:val="00F94BEA"/>
    <w:rsid w:val="00F94BEB"/>
    <w:rsid w:val="00F94C21"/>
    <w:rsid w:val="00F94C3D"/>
    <w:rsid w:val="00F94C73"/>
    <w:rsid w:val="00F94E52"/>
    <w:rsid w:val="00F94E9F"/>
    <w:rsid w:val="00F94EE1"/>
    <w:rsid w:val="00F94EE2"/>
    <w:rsid w:val="00F94FC9"/>
    <w:rsid w:val="00F95012"/>
    <w:rsid w:val="00F95024"/>
    <w:rsid w:val="00F950A6"/>
    <w:rsid w:val="00F950A7"/>
    <w:rsid w:val="00F951C5"/>
    <w:rsid w:val="00F9527A"/>
    <w:rsid w:val="00F952CA"/>
    <w:rsid w:val="00F952E8"/>
    <w:rsid w:val="00F9533A"/>
    <w:rsid w:val="00F9547F"/>
    <w:rsid w:val="00F9552F"/>
    <w:rsid w:val="00F955B4"/>
    <w:rsid w:val="00F9562A"/>
    <w:rsid w:val="00F956A9"/>
    <w:rsid w:val="00F9577A"/>
    <w:rsid w:val="00F95784"/>
    <w:rsid w:val="00F958D4"/>
    <w:rsid w:val="00F9590E"/>
    <w:rsid w:val="00F95957"/>
    <w:rsid w:val="00F95960"/>
    <w:rsid w:val="00F9596D"/>
    <w:rsid w:val="00F959B5"/>
    <w:rsid w:val="00F95A79"/>
    <w:rsid w:val="00F95AC0"/>
    <w:rsid w:val="00F95B06"/>
    <w:rsid w:val="00F95B86"/>
    <w:rsid w:val="00F95BE1"/>
    <w:rsid w:val="00F95D1B"/>
    <w:rsid w:val="00F95E4A"/>
    <w:rsid w:val="00F95FAA"/>
    <w:rsid w:val="00F95FBB"/>
    <w:rsid w:val="00F96018"/>
    <w:rsid w:val="00F9603F"/>
    <w:rsid w:val="00F960CF"/>
    <w:rsid w:val="00F96157"/>
    <w:rsid w:val="00F961A3"/>
    <w:rsid w:val="00F9624B"/>
    <w:rsid w:val="00F963D5"/>
    <w:rsid w:val="00F96419"/>
    <w:rsid w:val="00F96505"/>
    <w:rsid w:val="00F96550"/>
    <w:rsid w:val="00F96555"/>
    <w:rsid w:val="00F967A4"/>
    <w:rsid w:val="00F967E7"/>
    <w:rsid w:val="00F96825"/>
    <w:rsid w:val="00F96897"/>
    <w:rsid w:val="00F9693E"/>
    <w:rsid w:val="00F969D0"/>
    <w:rsid w:val="00F969F0"/>
    <w:rsid w:val="00F96BCE"/>
    <w:rsid w:val="00F96C29"/>
    <w:rsid w:val="00F96D09"/>
    <w:rsid w:val="00F96D2F"/>
    <w:rsid w:val="00F96D49"/>
    <w:rsid w:val="00F96D6F"/>
    <w:rsid w:val="00F96E94"/>
    <w:rsid w:val="00F96EBE"/>
    <w:rsid w:val="00F96FA4"/>
    <w:rsid w:val="00F96FB8"/>
    <w:rsid w:val="00F9705E"/>
    <w:rsid w:val="00F97270"/>
    <w:rsid w:val="00F97296"/>
    <w:rsid w:val="00F97334"/>
    <w:rsid w:val="00F974B1"/>
    <w:rsid w:val="00F974D1"/>
    <w:rsid w:val="00F974F9"/>
    <w:rsid w:val="00F9760F"/>
    <w:rsid w:val="00F976C7"/>
    <w:rsid w:val="00F976C8"/>
    <w:rsid w:val="00F976D6"/>
    <w:rsid w:val="00F97715"/>
    <w:rsid w:val="00F9771F"/>
    <w:rsid w:val="00F97771"/>
    <w:rsid w:val="00F977DC"/>
    <w:rsid w:val="00F97807"/>
    <w:rsid w:val="00F97819"/>
    <w:rsid w:val="00F97860"/>
    <w:rsid w:val="00F97882"/>
    <w:rsid w:val="00F97A74"/>
    <w:rsid w:val="00F97ADF"/>
    <w:rsid w:val="00F97AF3"/>
    <w:rsid w:val="00F97BBC"/>
    <w:rsid w:val="00F97C9E"/>
    <w:rsid w:val="00F97CEE"/>
    <w:rsid w:val="00F97D25"/>
    <w:rsid w:val="00F97F42"/>
    <w:rsid w:val="00F97F64"/>
    <w:rsid w:val="00FA000A"/>
    <w:rsid w:val="00FA0166"/>
    <w:rsid w:val="00FA01A3"/>
    <w:rsid w:val="00FA021E"/>
    <w:rsid w:val="00FA026D"/>
    <w:rsid w:val="00FA0288"/>
    <w:rsid w:val="00FA02EB"/>
    <w:rsid w:val="00FA034C"/>
    <w:rsid w:val="00FA0352"/>
    <w:rsid w:val="00FA03A7"/>
    <w:rsid w:val="00FA0446"/>
    <w:rsid w:val="00FA0568"/>
    <w:rsid w:val="00FA0573"/>
    <w:rsid w:val="00FA0623"/>
    <w:rsid w:val="00FA06E2"/>
    <w:rsid w:val="00FA0905"/>
    <w:rsid w:val="00FA09CA"/>
    <w:rsid w:val="00FA0A90"/>
    <w:rsid w:val="00FA0B1E"/>
    <w:rsid w:val="00FA0B9C"/>
    <w:rsid w:val="00FA0C29"/>
    <w:rsid w:val="00FA0CF8"/>
    <w:rsid w:val="00FA0D03"/>
    <w:rsid w:val="00FA0DAB"/>
    <w:rsid w:val="00FA0DF9"/>
    <w:rsid w:val="00FA0E6A"/>
    <w:rsid w:val="00FA0F27"/>
    <w:rsid w:val="00FA0F52"/>
    <w:rsid w:val="00FA0FA6"/>
    <w:rsid w:val="00FA101B"/>
    <w:rsid w:val="00FA1045"/>
    <w:rsid w:val="00FA1047"/>
    <w:rsid w:val="00FA113F"/>
    <w:rsid w:val="00FA1143"/>
    <w:rsid w:val="00FA125B"/>
    <w:rsid w:val="00FA129A"/>
    <w:rsid w:val="00FA12EC"/>
    <w:rsid w:val="00FA1303"/>
    <w:rsid w:val="00FA1307"/>
    <w:rsid w:val="00FA1316"/>
    <w:rsid w:val="00FA13FB"/>
    <w:rsid w:val="00FA141F"/>
    <w:rsid w:val="00FA14A8"/>
    <w:rsid w:val="00FA14CC"/>
    <w:rsid w:val="00FA151B"/>
    <w:rsid w:val="00FA154F"/>
    <w:rsid w:val="00FA15D5"/>
    <w:rsid w:val="00FA1602"/>
    <w:rsid w:val="00FA161B"/>
    <w:rsid w:val="00FA1698"/>
    <w:rsid w:val="00FA16E4"/>
    <w:rsid w:val="00FA1724"/>
    <w:rsid w:val="00FA17E7"/>
    <w:rsid w:val="00FA17F8"/>
    <w:rsid w:val="00FA1859"/>
    <w:rsid w:val="00FA18FC"/>
    <w:rsid w:val="00FA1AAF"/>
    <w:rsid w:val="00FA1B6D"/>
    <w:rsid w:val="00FA1C54"/>
    <w:rsid w:val="00FA1CC2"/>
    <w:rsid w:val="00FA1D46"/>
    <w:rsid w:val="00FA1D4D"/>
    <w:rsid w:val="00FA1D7B"/>
    <w:rsid w:val="00FA1E74"/>
    <w:rsid w:val="00FA208D"/>
    <w:rsid w:val="00FA20D6"/>
    <w:rsid w:val="00FA2120"/>
    <w:rsid w:val="00FA2182"/>
    <w:rsid w:val="00FA218C"/>
    <w:rsid w:val="00FA2277"/>
    <w:rsid w:val="00FA22A9"/>
    <w:rsid w:val="00FA252E"/>
    <w:rsid w:val="00FA2603"/>
    <w:rsid w:val="00FA2639"/>
    <w:rsid w:val="00FA282A"/>
    <w:rsid w:val="00FA28B7"/>
    <w:rsid w:val="00FA2ADB"/>
    <w:rsid w:val="00FA2CE0"/>
    <w:rsid w:val="00FA2CFB"/>
    <w:rsid w:val="00FA2D4B"/>
    <w:rsid w:val="00FA2D58"/>
    <w:rsid w:val="00FA2E44"/>
    <w:rsid w:val="00FA3072"/>
    <w:rsid w:val="00FA3272"/>
    <w:rsid w:val="00FA32A3"/>
    <w:rsid w:val="00FA3348"/>
    <w:rsid w:val="00FA3366"/>
    <w:rsid w:val="00FA33DF"/>
    <w:rsid w:val="00FA3406"/>
    <w:rsid w:val="00FA3418"/>
    <w:rsid w:val="00FA3471"/>
    <w:rsid w:val="00FA34CF"/>
    <w:rsid w:val="00FA34EA"/>
    <w:rsid w:val="00FA350D"/>
    <w:rsid w:val="00FA35B8"/>
    <w:rsid w:val="00FA36C4"/>
    <w:rsid w:val="00FA3725"/>
    <w:rsid w:val="00FA3758"/>
    <w:rsid w:val="00FA37E0"/>
    <w:rsid w:val="00FA37EA"/>
    <w:rsid w:val="00FA3978"/>
    <w:rsid w:val="00FA3985"/>
    <w:rsid w:val="00FA3995"/>
    <w:rsid w:val="00FA3A5C"/>
    <w:rsid w:val="00FA3B62"/>
    <w:rsid w:val="00FA3C6A"/>
    <w:rsid w:val="00FA3C9E"/>
    <w:rsid w:val="00FA3D78"/>
    <w:rsid w:val="00FA3E35"/>
    <w:rsid w:val="00FA3FC7"/>
    <w:rsid w:val="00FA3FF3"/>
    <w:rsid w:val="00FA406A"/>
    <w:rsid w:val="00FA4154"/>
    <w:rsid w:val="00FA41C5"/>
    <w:rsid w:val="00FA41F4"/>
    <w:rsid w:val="00FA421C"/>
    <w:rsid w:val="00FA42B5"/>
    <w:rsid w:val="00FA431B"/>
    <w:rsid w:val="00FA4410"/>
    <w:rsid w:val="00FA46CB"/>
    <w:rsid w:val="00FA46F1"/>
    <w:rsid w:val="00FA47C7"/>
    <w:rsid w:val="00FA47ED"/>
    <w:rsid w:val="00FA482B"/>
    <w:rsid w:val="00FA48B6"/>
    <w:rsid w:val="00FA4961"/>
    <w:rsid w:val="00FA4AA8"/>
    <w:rsid w:val="00FA4AEE"/>
    <w:rsid w:val="00FA4BDB"/>
    <w:rsid w:val="00FA4BE0"/>
    <w:rsid w:val="00FA4C08"/>
    <w:rsid w:val="00FA4C4F"/>
    <w:rsid w:val="00FA4CA5"/>
    <w:rsid w:val="00FA4DB7"/>
    <w:rsid w:val="00FA4E48"/>
    <w:rsid w:val="00FA4E89"/>
    <w:rsid w:val="00FA4F51"/>
    <w:rsid w:val="00FA4F52"/>
    <w:rsid w:val="00FA5016"/>
    <w:rsid w:val="00FA501D"/>
    <w:rsid w:val="00FA508E"/>
    <w:rsid w:val="00FA509B"/>
    <w:rsid w:val="00FA5113"/>
    <w:rsid w:val="00FA514F"/>
    <w:rsid w:val="00FA52A1"/>
    <w:rsid w:val="00FA52B9"/>
    <w:rsid w:val="00FA537C"/>
    <w:rsid w:val="00FA54C4"/>
    <w:rsid w:val="00FA5568"/>
    <w:rsid w:val="00FA5587"/>
    <w:rsid w:val="00FA55EC"/>
    <w:rsid w:val="00FA5607"/>
    <w:rsid w:val="00FA56F9"/>
    <w:rsid w:val="00FA5941"/>
    <w:rsid w:val="00FA5A65"/>
    <w:rsid w:val="00FA5B39"/>
    <w:rsid w:val="00FA5BFF"/>
    <w:rsid w:val="00FA5C22"/>
    <w:rsid w:val="00FA5C4C"/>
    <w:rsid w:val="00FA5C71"/>
    <w:rsid w:val="00FA5C83"/>
    <w:rsid w:val="00FA5D27"/>
    <w:rsid w:val="00FA5DF7"/>
    <w:rsid w:val="00FA5EA8"/>
    <w:rsid w:val="00FA625E"/>
    <w:rsid w:val="00FA63A5"/>
    <w:rsid w:val="00FA6455"/>
    <w:rsid w:val="00FA6509"/>
    <w:rsid w:val="00FA6606"/>
    <w:rsid w:val="00FA6887"/>
    <w:rsid w:val="00FA6AD6"/>
    <w:rsid w:val="00FA6B3C"/>
    <w:rsid w:val="00FA6B6C"/>
    <w:rsid w:val="00FA6BCA"/>
    <w:rsid w:val="00FA6BDE"/>
    <w:rsid w:val="00FA6C61"/>
    <w:rsid w:val="00FA6C6B"/>
    <w:rsid w:val="00FA6D29"/>
    <w:rsid w:val="00FA6D73"/>
    <w:rsid w:val="00FA6F66"/>
    <w:rsid w:val="00FA6FAC"/>
    <w:rsid w:val="00FA7012"/>
    <w:rsid w:val="00FA7035"/>
    <w:rsid w:val="00FA706D"/>
    <w:rsid w:val="00FA7138"/>
    <w:rsid w:val="00FA7160"/>
    <w:rsid w:val="00FA725E"/>
    <w:rsid w:val="00FA73C9"/>
    <w:rsid w:val="00FA7421"/>
    <w:rsid w:val="00FA747B"/>
    <w:rsid w:val="00FA7500"/>
    <w:rsid w:val="00FA76B8"/>
    <w:rsid w:val="00FA76BB"/>
    <w:rsid w:val="00FA773F"/>
    <w:rsid w:val="00FA774A"/>
    <w:rsid w:val="00FA7A41"/>
    <w:rsid w:val="00FA7A70"/>
    <w:rsid w:val="00FA7A8D"/>
    <w:rsid w:val="00FA7AC1"/>
    <w:rsid w:val="00FA7ACD"/>
    <w:rsid w:val="00FA7AE0"/>
    <w:rsid w:val="00FA7AE4"/>
    <w:rsid w:val="00FA7B22"/>
    <w:rsid w:val="00FA7B54"/>
    <w:rsid w:val="00FA7CAB"/>
    <w:rsid w:val="00FA7CB7"/>
    <w:rsid w:val="00FA7DDC"/>
    <w:rsid w:val="00FA7E39"/>
    <w:rsid w:val="00FA7E55"/>
    <w:rsid w:val="00FA7F16"/>
    <w:rsid w:val="00FA7FC7"/>
    <w:rsid w:val="00FB00BB"/>
    <w:rsid w:val="00FB0104"/>
    <w:rsid w:val="00FB0109"/>
    <w:rsid w:val="00FB0125"/>
    <w:rsid w:val="00FB01A5"/>
    <w:rsid w:val="00FB01F2"/>
    <w:rsid w:val="00FB0222"/>
    <w:rsid w:val="00FB024D"/>
    <w:rsid w:val="00FB02D6"/>
    <w:rsid w:val="00FB030B"/>
    <w:rsid w:val="00FB0476"/>
    <w:rsid w:val="00FB0509"/>
    <w:rsid w:val="00FB0621"/>
    <w:rsid w:val="00FB065A"/>
    <w:rsid w:val="00FB06FA"/>
    <w:rsid w:val="00FB0798"/>
    <w:rsid w:val="00FB0871"/>
    <w:rsid w:val="00FB0910"/>
    <w:rsid w:val="00FB093D"/>
    <w:rsid w:val="00FB0AC0"/>
    <w:rsid w:val="00FB0ACB"/>
    <w:rsid w:val="00FB0B5E"/>
    <w:rsid w:val="00FB0BA2"/>
    <w:rsid w:val="00FB0C98"/>
    <w:rsid w:val="00FB0CF9"/>
    <w:rsid w:val="00FB0DE6"/>
    <w:rsid w:val="00FB0F28"/>
    <w:rsid w:val="00FB0FD9"/>
    <w:rsid w:val="00FB10C7"/>
    <w:rsid w:val="00FB1163"/>
    <w:rsid w:val="00FB1252"/>
    <w:rsid w:val="00FB14A1"/>
    <w:rsid w:val="00FB15FE"/>
    <w:rsid w:val="00FB177A"/>
    <w:rsid w:val="00FB1796"/>
    <w:rsid w:val="00FB1848"/>
    <w:rsid w:val="00FB186D"/>
    <w:rsid w:val="00FB18E9"/>
    <w:rsid w:val="00FB193F"/>
    <w:rsid w:val="00FB1987"/>
    <w:rsid w:val="00FB198C"/>
    <w:rsid w:val="00FB19A4"/>
    <w:rsid w:val="00FB19F4"/>
    <w:rsid w:val="00FB1B7A"/>
    <w:rsid w:val="00FB1B99"/>
    <w:rsid w:val="00FB1C4E"/>
    <w:rsid w:val="00FB1D57"/>
    <w:rsid w:val="00FB1E01"/>
    <w:rsid w:val="00FB1F48"/>
    <w:rsid w:val="00FB1F70"/>
    <w:rsid w:val="00FB1FAA"/>
    <w:rsid w:val="00FB2139"/>
    <w:rsid w:val="00FB230D"/>
    <w:rsid w:val="00FB2323"/>
    <w:rsid w:val="00FB236F"/>
    <w:rsid w:val="00FB2379"/>
    <w:rsid w:val="00FB2380"/>
    <w:rsid w:val="00FB248B"/>
    <w:rsid w:val="00FB24A3"/>
    <w:rsid w:val="00FB24FF"/>
    <w:rsid w:val="00FB250D"/>
    <w:rsid w:val="00FB260B"/>
    <w:rsid w:val="00FB26BD"/>
    <w:rsid w:val="00FB273C"/>
    <w:rsid w:val="00FB284B"/>
    <w:rsid w:val="00FB298D"/>
    <w:rsid w:val="00FB2997"/>
    <w:rsid w:val="00FB29E7"/>
    <w:rsid w:val="00FB29F9"/>
    <w:rsid w:val="00FB29FE"/>
    <w:rsid w:val="00FB2A03"/>
    <w:rsid w:val="00FB2B72"/>
    <w:rsid w:val="00FB2BEE"/>
    <w:rsid w:val="00FB2FD2"/>
    <w:rsid w:val="00FB3019"/>
    <w:rsid w:val="00FB30EC"/>
    <w:rsid w:val="00FB318D"/>
    <w:rsid w:val="00FB319E"/>
    <w:rsid w:val="00FB3210"/>
    <w:rsid w:val="00FB3252"/>
    <w:rsid w:val="00FB32C5"/>
    <w:rsid w:val="00FB3345"/>
    <w:rsid w:val="00FB337A"/>
    <w:rsid w:val="00FB3414"/>
    <w:rsid w:val="00FB34C1"/>
    <w:rsid w:val="00FB3767"/>
    <w:rsid w:val="00FB37AB"/>
    <w:rsid w:val="00FB3870"/>
    <w:rsid w:val="00FB38B1"/>
    <w:rsid w:val="00FB393E"/>
    <w:rsid w:val="00FB39AE"/>
    <w:rsid w:val="00FB3A2B"/>
    <w:rsid w:val="00FB3A66"/>
    <w:rsid w:val="00FB3BD2"/>
    <w:rsid w:val="00FB3BDF"/>
    <w:rsid w:val="00FB3C11"/>
    <w:rsid w:val="00FB3C18"/>
    <w:rsid w:val="00FB3C93"/>
    <w:rsid w:val="00FB3D4B"/>
    <w:rsid w:val="00FB3D76"/>
    <w:rsid w:val="00FB3E1D"/>
    <w:rsid w:val="00FB3E64"/>
    <w:rsid w:val="00FB3E7E"/>
    <w:rsid w:val="00FB3F27"/>
    <w:rsid w:val="00FB3FB3"/>
    <w:rsid w:val="00FB4026"/>
    <w:rsid w:val="00FB40D4"/>
    <w:rsid w:val="00FB422C"/>
    <w:rsid w:val="00FB4244"/>
    <w:rsid w:val="00FB4290"/>
    <w:rsid w:val="00FB43DD"/>
    <w:rsid w:val="00FB4494"/>
    <w:rsid w:val="00FB4495"/>
    <w:rsid w:val="00FB44B0"/>
    <w:rsid w:val="00FB4589"/>
    <w:rsid w:val="00FB4707"/>
    <w:rsid w:val="00FB478E"/>
    <w:rsid w:val="00FB47F8"/>
    <w:rsid w:val="00FB47F9"/>
    <w:rsid w:val="00FB4914"/>
    <w:rsid w:val="00FB4B09"/>
    <w:rsid w:val="00FB4B28"/>
    <w:rsid w:val="00FB4B6E"/>
    <w:rsid w:val="00FB4C52"/>
    <w:rsid w:val="00FB4C8D"/>
    <w:rsid w:val="00FB4C98"/>
    <w:rsid w:val="00FB4DA5"/>
    <w:rsid w:val="00FB4EE7"/>
    <w:rsid w:val="00FB4F05"/>
    <w:rsid w:val="00FB4F36"/>
    <w:rsid w:val="00FB4FFA"/>
    <w:rsid w:val="00FB508A"/>
    <w:rsid w:val="00FB50F1"/>
    <w:rsid w:val="00FB5172"/>
    <w:rsid w:val="00FB51E9"/>
    <w:rsid w:val="00FB523A"/>
    <w:rsid w:val="00FB531C"/>
    <w:rsid w:val="00FB53E9"/>
    <w:rsid w:val="00FB53EA"/>
    <w:rsid w:val="00FB54A5"/>
    <w:rsid w:val="00FB5683"/>
    <w:rsid w:val="00FB56D7"/>
    <w:rsid w:val="00FB573C"/>
    <w:rsid w:val="00FB5755"/>
    <w:rsid w:val="00FB5823"/>
    <w:rsid w:val="00FB584E"/>
    <w:rsid w:val="00FB5862"/>
    <w:rsid w:val="00FB58E1"/>
    <w:rsid w:val="00FB5A0C"/>
    <w:rsid w:val="00FB5A59"/>
    <w:rsid w:val="00FB5A6C"/>
    <w:rsid w:val="00FB5B45"/>
    <w:rsid w:val="00FB5B48"/>
    <w:rsid w:val="00FB5B7E"/>
    <w:rsid w:val="00FB5BB5"/>
    <w:rsid w:val="00FB5C81"/>
    <w:rsid w:val="00FB5CF1"/>
    <w:rsid w:val="00FB5D0F"/>
    <w:rsid w:val="00FB5DB1"/>
    <w:rsid w:val="00FB5DEE"/>
    <w:rsid w:val="00FB5F87"/>
    <w:rsid w:val="00FB5FBC"/>
    <w:rsid w:val="00FB6030"/>
    <w:rsid w:val="00FB6044"/>
    <w:rsid w:val="00FB617A"/>
    <w:rsid w:val="00FB6252"/>
    <w:rsid w:val="00FB62E2"/>
    <w:rsid w:val="00FB62F2"/>
    <w:rsid w:val="00FB6308"/>
    <w:rsid w:val="00FB631D"/>
    <w:rsid w:val="00FB632A"/>
    <w:rsid w:val="00FB63C8"/>
    <w:rsid w:val="00FB63D0"/>
    <w:rsid w:val="00FB63EB"/>
    <w:rsid w:val="00FB63F8"/>
    <w:rsid w:val="00FB6482"/>
    <w:rsid w:val="00FB67A8"/>
    <w:rsid w:val="00FB67EE"/>
    <w:rsid w:val="00FB681B"/>
    <w:rsid w:val="00FB686C"/>
    <w:rsid w:val="00FB6945"/>
    <w:rsid w:val="00FB6977"/>
    <w:rsid w:val="00FB6B12"/>
    <w:rsid w:val="00FB6D4C"/>
    <w:rsid w:val="00FB6DD1"/>
    <w:rsid w:val="00FB6EB9"/>
    <w:rsid w:val="00FB6F2C"/>
    <w:rsid w:val="00FB6F4C"/>
    <w:rsid w:val="00FB6F60"/>
    <w:rsid w:val="00FB7082"/>
    <w:rsid w:val="00FB7085"/>
    <w:rsid w:val="00FB718D"/>
    <w:rsid w:val="00FB7252"/>
    <w:rsid w:val="00FB7286"/>
    <w:rsid w:val="00FB7380"/>
    <w:rsid w:val="00FB753F"/>
    <w:rsid w:val="00FB7606"/>
    <w:rsid w:val="00FB761A"/>
    <w:rsid w:val="00FB76BB"/>
    <w:rsid w:val="00FB7794"/>
    <w:rsid w:val="00FB78FC"/>
    <w:rsid w:val="00FB7962"/>
    <w:rsid w:val="00FB7B23"/>
    <w:rsid w:val="00FB7C19"/>
    <w:rsid w:val="00FB7C81"/>
    <w:rsid w:val="00FB7C9B"/>
    <w:rsid w:val="00FB7E22"/>
    <w:rsid w:val="00FB7E57"/>
    <w:rsid w:val="00FB7F4C"/>
    <w:rsid w:val="00FB7FF7"/>
    <w:rsid w:val="00FC001D"/>
    <w:rsid w:val="00FC0178"/>
    <w:rsid w:val="00FC01F1"/>
    <w:rsid w:val="00FC0305"/>
    <w:rsid w:val="00FC0431"/>
    <w:rsid w:val="00FC0456"/>
    <w:rsid w:val="00FC04F8"/>
    <w:rsid w:val="00FC05A5"/>
    <w:rsid w:val="00FC0639"/>
    <w:rsid w:val="00FC06AB"/>
    <w:rsid w:val="00FC076C"/>
    <w:rsid w:val="00FC089D"/>
    <w:rsid w:val="00FC08B3"/>
    <w:rsid w:val="00FC0960"/>
    <w:rsid w:val="00FC0995"/>
    <w:rsid w:val="00FC0A4A"/>
    <w:rsid w:val="00FC0AC6"/>
    <w:rsid w:val="00FC0B74"/>
    <w:rsid w:val="00FC0BDA"/>
    <w:rsid w:val="00FC0BE9"/>
    <w:rsid w:val="00FC0C68"/>
    <w:rsid w:val="00FC0CA2"/>
    <w:rsid w:val="00FC0DDA"/>
    <w:rsid w:val="00FC0F34"/>
    <w:rsid w:val="00FC0FB6"/>
    <w:rsid w:val="00FC0FFF"/>
    <w:rsid w:val="00FC11EA"/>
    <w:rsid w:val="00FC127C"/>
    <w:rsid w:val="00FC1287"/>
    <w:rsid w:val="00FC13A6"/>
    <w:rsid w:val="00FC144B"/>
    <w:rsid w:val="00FC1458"/>
    <w:rsid w:val="00FC149C"/>
    <w:rsid w:val="00FC1591"/>
    <w:rsid w:val="00FC15B1"/>
    <w:rsid w:val="00FC15D2"/>
    <w:rsid w:val="00FC1633"/>
    <w:rsid w:val="00FC172B"/>
    <w:rsid w:val="00FC1730"/>
    <w:rsid w:val="00FC1846"/>
    <w:rsid w:val="00FC1858"/>
    <w:rsid w:val="00FC186A"/>
    <w:rsid w:val="00FC1992"/>
    <w:rsid w:val="00FC1A01"/>
    <w:rsid w:val="00FC1A59"/>
    <w:rsid w:val="00FC1A83"/>
    <w:rsid w:val="00FC1A91"/>
    <w:rsid w:val="00FC1ACA"/>
    <w:rsid w:val="00FC1B32"/>
    <w:rsid w:val="00FC1C01"/>
    <w:rsid w:val="00FC1CCF"/>
    <w:rsid w:val="00FC1D59"/>
    <w:rsid w:val="00FC1EC0"/>
    <w:rsid w:val="00FC1F5F"/>
    <w:rsid w:val="00FC1F6A"/>
    <w:rsid w:val="00FC1FB1"/>
    <w:rsid w:val="00FC220D"/>
    <w:rsid w:val="00FC2235"/>
    <w:rsid w:val="00FC239B"/>
    <w:rsid w:val="00FC23B3"/>
    <w:rsid w:val="00FC2459"/>
    <w:rsid w:val="00FC24F0"/>
    <w:rsid w:val="00FC2545"/>
    <w:rsid w:val="00FC2644"/>
    <w:rsid w:val="00FC2737"/>
    <w:rsid w:val="00FC2744"/>
    <w:rsid w:val="00FC2758"/>
    <w:rsid w:val="00FC276B"/>
    <w:rsid w:val="00FC2917"/>
    <w:rsid w:val="00FC2936"/>
    <w:rsid w:val="00FC2995"/>
    <w:rsid w:val="00FC2A42"/>
    <w:rsid w:val="00FC2AE8"/>
    <w:rsid w:val="00FC2AEC"/>
    <w:rsid w:val="00FC2C4B"/>
    <w:rsid w:val="00FC2D57"/>
    <w:rsid w:val="00FC2DF7"/>
    <w:rsid w:val="00FC2DF8"/>
    <w:rsid w:val="00FC2E49"/>
    <w:rsid w:val="00FC2E71"/>
    <w:rsid w:val="00FC2ED4"/>
    <w:rsid w:val="00FC304C"/>
    <w:rsid w:val="00FC3095"/>
    <w:rsid w:val="00FC3097"/>
    <w:rsid w:val="00FC316D"/>
    <w:rsid w:val="00FC3391"/>
    <w:rsid w:val="00FC33E8"/>
    <w:rsid w:val="00FC354A"/>
    <w:rsid w:val="00FC35A0"/>
    <w:rsid w:val="00FC3669"/>
    <w:rsid w:val="00FC3697"/>
    <w:rsid w:val="00FC372A"/>
    <w:rsid w:val="00FC372D"/>
    <w:rsid w:val="00FC376E"/>
    <w:rsid w:val="00FC37BC"/>
    <w:rsid w:val="00FC3870"/>
    <w:rsid w:val="00FC38F0"/>
    <w:rsid w:val="00FC390E"/>
    <w:rsid w:val="00FC3962"/>
    <w:rsid w:val="00FC3A39"/>
    <w:rsid w:val="00FC3ABD"/>
    <w:rsid w:val="00FC3BFA"/>
    <w:rsid w:val="00FC3C06"/>
    <w:rsid w:val="00FC3C62"/>
    <w:rsid w:val="00FC3CF1"/>
    <w:rsid w:val="00FC3D22"/>
    <w:rsid w:val="00FC3D4E"/>
    <w:rsid w:val="00FC3F05"/>
    <w:rsid w:val="00FC4003"/>
    <w:rsid w:val="00FC4012"/>
    <w:rsid w:val="00FC4069"/>
    <w:rsid w:val="00FC43E2"/>
    <w:rsid w:val="00FC43EC"/>
    <w:rsid w:val="00FC4637"/>
    <w:rsid w:val="00FC46BE"/>
    <w:rsid w:val="00FC4700"/>
    <w:rsid w:val="00FC47AA"/>
    <w:rsid w:val="00FC47CC"/>
    <w:rsid w:val="00FC48A2"/>
    <w:rsid w:val="00FC48B6"/>
    <w:rsid w:val="00FC4970"/>
    <w:rsid w:val="00FC4ABD"/>
    <w:rsid w:val="00FC4ACC"/>
    <w:rsid w:val="00FC4E32"/>
    <w:rsid w:val="00FC4E97"/>
    <w:rsid w:val="00FC4F03"/>
    <w:rsid w:val="00FC505C"/>
    <w:rsid w:val="00FC5160"/>
    <w:rsid w:val="00FC51C8"/>
    <w:rsid w:val="00FC51D7"/>
    <w:rsid w:val="00FC52C7"/>
    <w:rsid w:val="00FC52FA"/>
    <w:rsid w:val="00FC53BB"/>
    <w:rsid w:val="00FC53F6"/>
    <w:rsid w:val="00FC540D"/>
    <w:rsid w:val="00FC54C9"/>
    <w:rsid w:val="00FC55E6"/>
    <w:rsid w:val="00FC55F3"/>
    <w:rsid w:val="00FC55FF"/>
    <w:rsid w:val="00FC5601"/>
    <w:rsid w:val="00FC565A"/>
    <w:rsid w:val="00FC5752"/>
    <w:rsid w:val="00FC57AE"/>
    <w:rsid w:val="00FC57EA"/>
    <w:rsid w:val="00FC5909"/>
    <w:rsid w:val="00FC5913"/>
    <w:rsid w:val="00FC59B5"/>
    <w:rsid w:val="00FC59B7"/>
    <w:rsid w:val="00FC5A20"/>
    <w:rsid w:val="00FC5AE9"/>
    <w:rsid w:val="00FC5B76"/>
    <w:rsid w:val="00FC5BAF"/>
    <w:rsid w:val="00FC5BEC"/>
    <w:rsid w:val="00FC5C48"/>
    <w:rsid w:val="00FC5C6D"/>
    <w:rsid w:val="00FC5CA6"/>
    <w:rsid w:val="00FC5CB6"/>
    <w:rsid w:val="00FC5D90"/>
    <w:rsid w:val="00FC5E47"/>
    <w:rsid w:val="00FC5E70"/>
    <w:rsid w:val="00FC5ED4"/>
    <w:rsid w:val="00FC5F0A"/>
    <w:rsid w:val="00FC5FC7"/>
    <w:rsid w:val="00FC60B9"/>
    <w:rsid w:val="00FC6208"/>
    <w:rsid w:val="00FC62A0"/>
    <w:rsid w:val="00FC62A8"/>
    <w:rsid w:val="00FC62C0"/>
    <w:rsid w:val="00FC6358"/>
    <w:rsid w:val="00FC63F7"/>
    <w:rsid w:val="00FC649B"/>
    <w:rsid w:val="00FC64E8"/>
    <w:rsid w:val="00FC652F"/>
    <w:rsid w:val="00FC655F"/>
    <w:rsid w:val="00FC6567"/>
    <w:rsid w:val="00FC6593"/>
    <w:rsid w:val="00FC662D"/>
    <w:rsid w:val="00FC66B3"/>
    <w:rsid w:val="00FC6810"/>
    <w:rsid w:val="00FC6829"/>
    <w:rsid w:val="00FC69AF"/>
    <w:rsid w:val="00FC69C0"/>
    <w:rsid w:val="00FC6AB8"/>
    <w:rsid w:val="00FC6AEC"/>
    <w:rsid w:val="00FC6B2E"/>
    <w:rsid w:val="00FC6B31"/>
    <w:rsid w:val="00FC6CB0"/>
    <w:rsid w:val="00FC6CE7"/>
    <w:rsid w:val="00FC6D0E"/>
    <w:rsid w:val="00FC6F42"/>
    <w:rsid w:val="00FC6F7E"/>
    <w:rsid w:val="00FC7004"/>
    <w:rsid w:val="00FC7058"/>
    <w:rsid w:val="00FC7083"/>
    <w:rsid w:val="00FC7148"/>
    <w:rsid w:val="00FC716A"/>
    <w:rsid w:val="00FC726E"/>
    <w:rsid w:val="00FC727B"/>
    <w:rsid w:val="00FC741D"/>
    <w:rsid w:val="00FC74F9"/>
    <w:rsid w:val="00FC7536"/>
    <w:rsid w:val="00FC7583"/>
    <w:rsid w:val="00FC76FE"/>
    <w:rsid w:val="00FC78AA"/>
    <w:rsid w:val="00FC7964"/>
    <w:rsid w:val="00FC79A1"/>
    <w:rsid w:val="00FC7A4B"/>
    <w:rsid w:val="00FC7A68"/>
    <w:rsid w:val="00FC7B08"/>
    <w:rsid w:val="00FC7BA9"/>
    <w:rsid w:val="00FC7CB6"/>
    <w:rsid w:val="00FC7D14"/>
    <w:rsid w:val="00FC7D18"/>
    <w:rsid w:val="00FC7D5B"/>
    <w:rsid w:val="00FC7DE0"/>
    <w:rsid w:val="00FC7DE1"/>
    <w:rsid w:val="00FC7EDA"/>
    <w:rsid w:val="00FC7EE7"/>
    <w:rsid w:val="00FC7EF2"/>
    <w:rsid w:val="00FC7F40"/>
    <w:rsid w:val="00FC7F43"/>
    <w:rsid w:val="00FC7F45"/>
    <w:rsid w:val="00FC7F67"/>
    <w:rsid w:val="00FC7F8A"/>
    <w:rsid w:val="00FD0193"/>
    <w:rsid w:val="00FD029B"/>
    <w:rsid w:val="00FD036F"/>
    <w:rsid w:val="00FD03C4"/>
    <w:rsid w:val="00FD0460"/>
    <w:rsid w:val="00FD0490"/>
    <w:rsid w:val="00FD04DF"/>
    <w:rsid w:val="00FD05DA"/>
    <w:rsid w:val="00FD0634"/>
    <w:rsid w:val="00FD065A"/>
    <w:rsid w:val="00FD06E0"/>
    <w:rsid w:val="00FD0734"/>
    <w:rsid w:val="00FD0804"/>
    <w:rsid w:val="00FD085B"/>
    <w:rsid w:val="00FD090C"/>
    <w:rsid w:val="00FD0915"/>
    <w:rsid w:val="00FD0A1A"/>
    <w:rsid w:val="00FD0A86"/>
    <w:rsid w:val="00FD0B67"/>
    <w:rsid w:val="00FD0BF5"/>
    <w:rsid w:val="00FD0CC3"/>
    <w:rsid w:val="00FD0D88"/>
    <w:rsid w:val="00FD0F4F"/>
    <w:rsid w:val="00FD0F69"/>
    <w:rsid w:val="00FD0F72"/>
    <w:rsid w:val="00FD0F95"/>
    <w:rsid w:val="00FD0FB9"/>
    <w:rsid w:val="00FD0FF4"/>
    <w:rsid w:val="00FD1002"/>
    <w:rsid w:val="00FD1172"/>
    <w:rsid w:val="00FD11BC"/>
    <w:rsid w:val="00FD1274"/>
    <w:rsid w:val="00FD12CC"/>
    <w:rsid w:val="00FD1315"/>
    <w:rsid w:val="00FD1347"/>
    <w:rsid w:val="00FD145E"/>
    <w:rsid w:val="00FD1606"/>
    <w:rsid w:val="00FD1669"/>
    <w:rsid w:val="00FD16CC"/>
    <w:rsid w:val="00FD16CF"/>
    <w:rsid w:val="00FD1709"/>
    <w:rsid w:val="00FD1CA7"/>
    <w:rsid w:val="00FD1D06"/>
    <w:rsid w:val="00FD1FE9"/>
    <w:rsid w:val="00FD2011"/>
    <w:rsid w:val="00FD20AE"/>
    <w:rsid w:val="00FD20DB"/>
    <w:rsid w:val="00FD21D7"/>
    <w:rsid w:val="00FD21F9"/>
    <w:rsid w:val="00FD2244"/>
    <w:rsid w:val="00FD22DD"/>
    <w:rsid w:val="00FD230A"/>
    <w:rsid w:val="00FD2505"/>
    <w:rsid w:val="00FD2507"/>
    <w:rsid w:val="00FD2514"/>
    <w:rsid w:val="00FD261D"/>
    <w:rsid w:val="00FD263A"/>
    <w:rsid w:val="00FD2653"/>
    <w:rsid w:val="00FD267F"/>
    <w:rsid w:val="00FD26E1"/>
    <w:rsid w:val="00FD2747"/>
    <w:rsid w:val="00FD2758"/>
    <w:rsid w:val="00FD2772"/>
    <w:rsid w:val="00FD27A8"/>
    <w:rsid w:val="00FD27C3"/>
    <w:rsid w:val="00FD2868"/>
    <w:rsid w:val="00FD28B0"/>
    <w:rsid w:val="00FD2912"/>
    <w:rsid w:val="00FD2AE6"/>
    <w:rsid w:val="00FD2B31"/>
    <w:rsid w:val="00FD2BEC"/>
    <w:rsid w:val="00FD2BF9"/>
    <w:rsid w:val="00FD2D6A"/>
    <w:rsid w:val="00FD2F33"/>
    <w:rsid w:val="00FD2F3E"/>
    <w:rsid w:val="00FD310A"/>
    <w:rsid w:val="00FD310B"/>
    <w:rsid w:val="00FD3193"/>
    <w:rsid w:val="00FD31EA"/>
    <w:rsid w:val="00FD32E0"/>
    <w:rsid w:val="00FD33AA"/>
    <w:rsid w:val="00FD34A2"/>
    <w:rsid w:val="00FD34C7"/>
    <w:rsid w:val="00FD3573"/>
    <w:rsid w:val="00FD357A"/>
    <w:rsid w:val="00FD35A1"/>
    <w:rsid w:val="00FD36EE"/>
    <w:rsid w:val="00FD372B"/>
    <w:rsid w:val="00FD37B3"/>
    <w:rsid w:val="00FD3866"/>
    <w:rsid w:val="00FD38A0"/>
    <w:rsid w:val="00FD38EE"/>
    <w:rsid w:val="00FD3958"/>
    <w:rsid w:val="00FD3967"/>
    <w:rsid w:val="00FD39CE"/>
    <w:rsid w:val="00FD3A2E"/>
    <w:rsid w:val="00FD3A38"/>
    <w:rsid w:val="00FD3C1D"/>
    <w:rsid w:val="00FD3C6F"/>
    <w:rsid w:val="00FD3C92"/>
    <w:rsid w:val="00FD3CC3"/>
    <w:rsid w:val="00FD3CE1"/>
    <w:rsid w:val="00FD3D8D"/>
    <w:rsid w:val="00FD3F3D"/>
    <w:rsid w:val="00FD3FF2"/>
    <w:rsid w:val="00FD4021"/>
    <w:rsid w:val="00FD4023"/>
    <w:rsid w:val="00FD404A"/>
    <w:rsid w:val="00FD404D"/>
    <w:rsid w:val="00FD4117"/>
    <w:rsid w:val="00FD41E9"/>
    <w:rsid w:val="00FD426A"/>
    <w:rsid w:val="00FD434E"/>
    <w:rsid w:val="00FD4360"/>
    <w:rsid w:val="00FD446C"/>
    <w:rsid w:val="00FD44E0"/>
    <w:rsid w:val="00FD4504"/>
    <w:rsid w:val="00FD459C"/>
    <w:rsid w:val="00FD476E"/>
    <w:rsid w:val="00FD49D3"/>
    <w:rsid w:val="00FD4BFB"/>
    <w:rsid w:val="00FD4C3E"/>
    <w:rsid w:val="00FD4C56"/>
    <w:rsid w:val="00FD4D19"/>
    <w:rsid w:val="00FD4D54"/>
    <w:rsid w:val="00FD4DA4"/>
    <w:rsid w:val="00FD4DB7"/>
    <w:rsid w:val="00FD4E79"/>
    <w:rsid w:val="00FD4EA2"/>
    <w:rsid w:val="00FD4F26"/>
    <w:rsid w:val="00FD515B"/>
    <w:rsid w:val="00FD51CD"/>
    <w:rsid w:val="00FD53DB"/>
    <w:rsid w:val="00FD5402"/>
    <w:rsid w:val="00FD550E"/>
    <w:rsid w:val="00FD5538"/>
    <w:rsid w:val="00FD5602"/>
    <w:rsid w:val="00FD5669"/>
    <w:rsid w:val="00FD56AE"/>
    <w:rsid w:val="00FD56C8"/>
    <w:rsid w:val="00FD578B"/>
    <w:rsid w:val="00FD57D1"/>
    <w:rsid w:val="00FD591D"/>
    <w:rsid w:val="00FD5927"/>
    <w:rsid w:val="00FD5991"/>
    <w:rsid w:val="00FD5995"/>
    <w:rsid w:val="00FD5A1D"/>
    <w:rsid w:val="00FD5B21"/>
    <w:rsid w:val="00FD5B22"/>
    <w:rsid w:val="00FD5B72"/>
    <w:rsid w:val="00FD5BED"/>
    <w:rsid w:val="00FD5BFD"/>
    <w:rsid w:val="00FD5C46"/>
    <w:rsid w:val="00FD5C9B"/>
    <w:rsid w:val="00FD5CF7"/>
    <w:rsid w:val="00FD5D73"/>
    <w:rsid w:val="00FD5E68"/>
    <w:rsid w:val="00FD5E96"/>
    <w:rsid w:val="00FD5EC7"/>
    <w:rsid w:val="00FD5FCE"/>
    <w:rsid w:val="00FD6016"/>
    <w:rsid w:val="00FD60AB"/>
    <w:rsid w:val="00FD61CA"/>
    <w:rsid w:val="00FD6203"/>
    <w:rsid w:val="00FD6358"/>
    <w:rsid w:val="00FD6364"/>
    <w:rsid w:val="00FD644B"/>
    <w:rsid w:val="00FD660B"/>
    <w:rsid w:val="00FD661B"/>
    <w:rsid w:val="00FD6626"/>
    <w:rsid w:val="00FD669E"/>
    <w:rsid w:val="00FD66DE"/>
    <w:rsid w:val="00FD6716"/>
    <w:rsid w:val="00FD6797"/>
    <w:rsid w:val="00FD6A0D"/>
    <w:rsid w:val="00FD6A23"/>
    <w:rsid w:val="00FD6B89"/>
    <w:rsid w:val="00FD6CB8"/>
    <w:rsid w:val="00FD6D3D"/>
    <w:rsid w:val="00FD6E2A"/>
    <w:rsid w:val="00FD6F21"/>
    <w:rsid w:val="00FD6F6A"/>
    <w:rsid w:val="00FD6FA3"/>
    <w:rsid w:val="00FD7028"/>
    <w:rsid w:val="00FD71F2"/>
    <w:rsid w:val="00FD7298"/>
    <w:rsid w:val="00FD7399"/>
    <w:rsid w:val="00FD7562"/>
    <w:rsid w:val="00FD75B5"/>
    <w:rsid w:val="00FD766A"/>
    <w:rsid w:val="00FD7706"/>
    <w:rsid w:val="00FD7772"/>
    <w:rsid w:val="00FD780A"/>
    <w:rsid w:val="00FD796E"/>
    <w:rsid w:val="00FD7975"/>
    <w:rsid w:val="00FD7AE6"/>
    <w:rsid w:val="00FD7BAC"/>
    <w:rsid w:val="00FD7C0B"/>
    <w:rsid w:val="00FD7CB0"/>
    <w:rsid w:val="00FD7CC6"/>
    <w:rsid w:val="00FD7CFD"/>
    <w:rsid w:val="00FD7D20"/>
    <w:rsid w:val="00FD7D47"/>
    <w:rsid w:val="00FD7D85"/>
    <w:rsid w:val="00FD7DA3"/>
    <w:rsid w:val="00FD7E7F"/>
    <w:rsid w:val="00FD7EB2"/>
    <w:rsid w:val="00FD7FFD"/>
    <w:rsid w:val="00FE02BF"/>
    <w:rsid w:val="00FE02F0"/>
    <w:rsid w:val="00FE032C"/>
    <w:rsid w:val="00FE034D"/>
    <w:rsid w:val="00FE0394"/>
    <w:rsid w:val="00FE03D1"/>
    <w:rsid w:val="00FE0402"/>
    <w:rsid w:val="00FE045F"/>
    <w:rsid w:val="00FE04A9"/>
    <w:rsid w:val="00FE0662"/>
    <w:rsid w:val="00FE06DA"/>
    <w:rsid w:val="00FE0716"/>
    <w:rsid w:val="00FE089C"/>
    <w:rsid w:val="00FE08AB"/>
    <w:rsid w:val="00FE08AE"/>
    <w:rsid w:val="00FE0920"/>
    <w:rsid w:val="00FE0997"/>
    <w:rsid w:val="00FE0AF2"/>
    <w:rsid w:val="00FE0B9E"/>
    <w:rsid w:val="00FE0C48"/>
    <w:rsid w:val="00FE0CE2"/>
    <w:rsid w:val="00FE0DCC"/>
    <w:rsid w:val="00FE0F4F"/>
    <w:rsid w:val="00FE0F56"/>
    <w:rsid w:val="00FE0FF1"/>
    <w:rsid w:val="00FE1041"/>
    <w:rsid w:val="00FE10FA"/>
    <w:rsid w:val="00FE112C"/>
    <w:rsid w:val="00FE117F"/>
    <w:rsid w:val="00FE11AA"/>
    <w:rsid w:val="00FE1370"/>
    <w:rsid w:val="00FE13A8"/>
    <w:rsid w:val="00FE13E2"/>
    <w:rsid w:val="00FE13FE"/>
    <w:rsid w:val="00FE148B"/>
    <w:rsid w:val="00FE14BD"/>
    <w:rsid w:val="00FE16CF"/>
    <w:rsid w:val="00FE17D0"/>
    <w:rsid w:val="00FE17E1"/>
    <w:rsid w:val="00FE17F3"/>
    <w:rsid w:val="00FE188C"/>
    <w:rsid w:val="00FE18C1"/>
    <w:rsid w:val="00FE1AB4"/>
    <w:rsid w:val="00FE1B1A"/>
    <w:rsid w:val="00FE1B9D"/>
    <w:rsid w:val="00FE1BFF"/>
    <w:rsid w:val="00FE1C54"/>
    <w:rsid w:val="00FE1C6B"/>
    <w:rsid w:val="00FE1C83"/>
    <w:rsid w:val="00FE1CBA"/>
    <w:rsid w:val="00FE1D1C"/>
    <w:rsid w:val="00FE1D92"/>
    <w:rsid w:val="00FE1E85"/>
    <w:rsid w:val="00FE1E9F"/>
    <w:rsid w:val="00FE1EEA"/>
    <w:rsid w:val="00FE1F31"/>
    <w:rsid w:val="00FE1F6F"/>
    <w:rsid w:val="00FE20A9"/>
    <w:rsid w:val="00FE20C4"/>
    <w:rsid w:val="00FE2150"/>
    <w:rsid w:val="00FE21A7"/>
    <w:rsid w:val="00FE21E7"/>
    <w:rsid w:val="00FE233D"/>
    <w:rsid w:val="00FE245A"/>
    <w:rsid w:val="00FE249B"/>
    <w:rsid w:val="00FE254E"/>
    <w:rsid w:val="00FE259A"/>
    <w:rsid w:val="00FE25F2"/>
    <w:rsid w:val="00FE260E"/>
    <w:rsid w:val="00FE2647"/>
    <w:rsid w:val="00FE27B1"/>
    <w:rsid w:val="00FE27FE"/>
    <w:rsid w:val="00FE282B"/>
    <w:rsid w:val="00FE286D"/>
    <w:rsid w:val="00FE2984"/>
    <w:rsid w:val="00FE2A53"/>
    <w:rsid w:val="00FE2AE1"/>
    <w:rsid w:val="00FE2AE5"/>
    <w:rsid w:val="00FE2B1E"/>
    <w:rsid w:val="00FE2BE1"/>
    <w:rsid w:val="00FE2C05"/>
    <w:rsid w:val="00FE2CC7"/>
    <w:rsid w:val="00FE2E3A"/>
    <w:rsid w:val="00FE2ED1"/>
    <w:rsid w:val="00FE2F3F"/>
    <w:rsid w:val="00FE2FE3"/>
    <w:rsid w:val="00FE301C"/>
    <w:rsid w:val="00FE3048"/>
    <w:rsid w:val="00FE314A"/>
    <w:rsid w:val="00FE3188"/>
    <w:rsid w:val="00FE3354"/>
    <w:rsid w:val="00FE3367"/>
    <w:rsid w:val="00FE33F5"/>
    <w:rsid w:val="00FE341D"/>
    <w:rsid w:val="00FE3435"/>
    <w:rsid w:val="00FE343A"/>
    <w:rsid w:val="00FE35AB"/>
    <w:rsid w:val="00FE363E"/>
    <w:rsid w:val="00FE364F"/>
    <w:rsid w:val="00FE3797"/>
    <w:rsid w:val="00FE398C"/>
    <w:rsid w:val="00FE3B26"/>
    <w:rsid w:val="00FE3B50"/>
    <w:rsid w:val="00FE3B8D"/>
    <w:rsid w:val="00FE3CED"/>
    <w:rsid w:val="00FE3D73"/>
    <w:rsid w:val="00FE3D82"/>
    <w:rsid w:val="00FE3DDC"/>
    <w:rsid w:val="00FE3DE2"/>
    <w:rsid w:val="00FE3E2F"/>
    <w:rsid w:val="00FE3E45"/>
    <w:rsid w:val="00FE3E8E"/>
    <w:rsid w:val="00FE40B8"/>
    <w:rsid w:val="00FE40C0"/>
    <w:rsid w:val="00FE42B9"/>
    <w:rsid w:val="00FE42E2"/>
    <w:rsid w:val="00FE435D"/>
    <w:rsid w:val="00FE4437"/>
    <w:rsid w:val="00FE454F"/>
    <w:rsid w:val="00FE457B"/>
    <w:rsid w:val="00FE45A2"/>
    <w:rsid w:val="00FE4721"/>
    <w:rsid w:val="00FE473B"/>
    <w:rsid w:val="00FE474B"/>
    <w:rsid w:val="00FE4838"/>
    <w:rsid w:val="00FE48B4"/>
    <w:rsid w:val="00FE4951"/>
    <w:rsid w:val="00FE49B3"/>
    <w:rsid w:val="00FE4ABA"/>
    <w:rsid w:val="00FE4ABC"/>
    <w:rsid w:val="00FE4B2E"/>
    <w:rsid w:val="00FE4B78"/>
    <w:rsid w:val="00FE4BC1"/>
    <w:rsid w:val="00FE4C53"/>
    <w:rsid w:val="00FE4C9B"/>
    <w:rsid w:val="00FE4CF3"/>
    <w:rsid w:val="00FE4D25"/>
    <w:rsid w:val="00FE4D80"/>
    <w:rsid w:val="00FE4D9E"/>
    <w:rsid w:val="00FE4E42"/>
    <w:rsid w:val="00FE4F27"/>
    <w:rsid w:val="00FE4F2B"/>
    <w:rsid w:val="00FE500D"/>
    <w:rsid w:val="00FE5117"/>
    <w:rsid w:val="00FE52D5"/>
    <w:rsid w:val="00FE5355"/>
    <w:rsid w:val="00FE5362"/>
    <w:rsid w:val="00FE5505"/>
    <w:rsid w:val="00FE56E4"/>
    <w:rsid w:val="00FE573D"/>
    <w:rsid w:val="00FE57E3"/>
    <w:rsid w:val="00FE5833"/>
    <w:rsid w:val="00FE5869"/>
    <w:rsid w:val="00FE5927"/>
    <w:rsid w:val="00FE594C"/>
    <w:rsid w:val="00FE5B92"/>
    <w:rsid w:val="00FE5C30"/>
    <w:rsid w:val="00FE5CF6"/>
    <w:rsid w:val="00FE5E83"/>
    <w:rsid w:val="00FE5EE2"/>
    <w:rsid w:val="00FE5F97"/>
    <w:rsid w:val="00FE5FD2"/>
    <w:rsid w:val="00FE6050"/>
    <w:rsid w:val="00FE606B"/>
    <w:rsid w:val="00FE6096"/>
    <w:rsid w:val="00FE6187"/>
    <w:rsid w:val="00FE6195"/>
    <w:rsid w:val="00FE619D"/>
    <w:rsid w:val="00FE61B7"/>
    <w:rsid w:val="00FE624F"/>
    <w:rsid w:val="00FE628C"/>
    <w:rsid w:val="00FE62B7"/>
    <w:rsid w:val="00FE6335"/>
    <w:rsid w:val="00FE64A1"/>
    <w:rsid w:val="00FE64D5"/>
    <w:rsid w:val="00FE6515"/>
    <w:rsid w:val="00FE6533"/>
    <w:rsid w:val="00FE67AE"/>
    <w:rsid w:val="00FE685D"/>
    <w:rsid w:val="00FE6903"/>
    <w:rsid w:val="00FE6922"/>
    <w:rsid w:val="00FE696E"/>
    <w:rsid w:val="00FE69A4"/>
    <w:rsid w:val="00FE69B7"/>
    <w:rsid w:val="00FE69DF"/>
    <w:rsid w:val="00FE6A40"/>
    <w:rsid w:val="00FE6A8B"/>
    <w:rsid w:val="00FE6AE9"/>
    <w:rsid w:val="00FE6B07"/>
    <w:rsid w:val="00FE6B4C"/>
    <w:rsid w:val="00FE6BBD"/>
    <w:rsid w:val="00FE6C90"/>
    <w:rsid w:val="00FE6CCD"/>
    <w:rsid w:val="00FE6D60"/>
    <w:rsid w:val="00FE7008"/>
    <w:rsid w:val="00FE71D9"/>
    <w:rsid w:val="00FE71DF"/>
    <w:rsid w:val="00FE7262"/>
    <w:rsid w:val="00FE7298"/>
    <w:rsid w:val="00FE72B7"/>
    <w:rsid w:val="00FE734F"/>
    <w:rsid w:val="00FE73A4"/>
    <w:rsid w:val="00FE73CC"/>
    <w:rsid w:val="00FE7466"/>
    <w:rsid w:val="00FE74A8"/>
    <w:rsid w:val="00FE7681"/>
    <w:rsid w:val="00FE769B"/>
    <w:rsid w:val="00FE76B1"/>
    <w:rsid w:val="00FE7745"/>
    <w:rsid w:val="00FE776A"/>
    <w:rsid w:val="00FE7926"/>
    <w:rsid w:val="00FE795A"/>
    <w:rsid w:val="00FE7A66"/>
    <w:rsid w:val="00FE7A7F"/>
    <w:rsid w:val="00FE7AE6"/>
    <w:rsid w:val="00FE7AE9"/>
    <w:rsid w:val="00FE7B4C"/>
    <w:rsid w:val="00FE7C5C"/>
    <w:rsid w:val="00FE7D46"/>
    <w:rsid w:val="00FE7ECE"/>
    <w:rsid w:val="00FF00FC"/>
    <w:rsid w:val="00FF0180"/>
    <w:rsid w:val="00FF0190"/>
    <w:rsid w:val="00FF01B6"/>
    <w:rsid w:val="00FF02B2"/>
    <w:rsid w:val="00FF02FD"/>
    <w:rsid w:val="00FF0390"/>
    <w:rsid w:val="00FF03A6"/>
    <w:rsid w:val="00FF042F"/>
    <w:rsid w:val="00FF04B5"/>
    <w:rsid w:val="00FF0524"/>
    <w:rsid w:val="00FF05CB"/>
    <w:rsid w:val="00FF073B"/>
    <w:rsid w:val="00FF0744"/>
    <w:rsid w:val="00FF075E"/>
    <w:rsid w:val="00FF08B3"/>
    <w:rsid w:val="00FF0A47"/>
    <w:rsid w:val="00FF0A48"/>
    <w:rsid w:val="00FF0ABB"/>
    <w:rsid w:val="00FF0ADF"/>
    <w:rsid w:val="00FF0BEC"/>
    <w:rsid w:val="00FF0BF0"/>
    <w:rsid w:val="00FF0C15"/>
    <w:rsid w:val="00FF0C60"/>
    <w:rsid w:val="00FF0D17"/>
    <w:rsid w:val="00FF0D39"/>
    <w:rsid w:val="00FF0D82"/>
    <w:rsid w:val="00FF0E45"/>
    <w:rsid w:val="00FF0F19"/>
    <w:rsid w:val="00FF1084"/>
    <w:rsid w:val="00FF10D2"/>
    <w:rsid w:val="00FF1154"/>
    <w:rsid w:val="00FF1157"/>
    <w:rsid w:val="00FF1282"/>
    <w:rsid w:val="00FF1299"/>
    <w:rsid w:val="00FF12CB"/>
    <w:rsid w:val="00FF12D5"/>
    <w:rsid w:val="00FF1328"/>
    <w:rsid w:val="00FF1346"/>
    <w:rsid w:val="00FF13DE"/>
    <w:rsid w:val="00FF145F"/>
    <w:rsid w:val="00FF1511"/>
    <w:rsid w:val="00FF1616"/>
    <w:rsid w:val="00FF1636"/>
    <w:rsid w:val="00FF164D"/>
    <w:rsid w:val="00FF1674"/>
    <w:rsid w:val="00FF17B3"/>
    <w:rsid w:val="00FF17C8"/>
    <w:rsid w:val="00FF19FD"/>
    <w:rsid w:val="00FF1A55"/>
    <w:rsid w:val="00FF1A5B"/>
    <w:rsid w:val="00FF1B4B"/>
    <w:rsid w:val="00FF1B64"/>
    <w:rsid w:val="00FF1CC4"/>
    <w:rsid w:val="00FF1D2E"/>
    <w:rsid w:val="00FF1D4C"/>
    <w:rsid w:val="00FF1D96"/>
    <w:rsid w:val="00FF1E41"/>
    <w:rsid w:val="00FF1E90"/>
    <w:rsid w:val="00FF1ED8"/>
    <w:rsid w:val="00FF1F22"/>
    <w:rsid w:val="00FF1F49"/>
    <w:rsid w:val="00FF1F53"/>
    <w:rsid w:val="00FF206D"/>
    <w:rsid w:val="00FF20F4"/>
    <w:rsid w:val="00FF2108"/>
    <w:rsid w:val="00FF2153"/>
    <w:rsid w:val="00FF2210"/>
    <w:rsid w:val="00FF2272"/>
    <w:rsid w:val="00FF236F"/>
    <w:rsid w:val="00FF238D"/>
    <w:rsid w:val="00FF23C5"/>
    <w:rsid w:val="00FF24D8"/>
    <w:rsid w:val="00FF2646"/>
    <w:rsid w:val="00FF27EF"/>
    <w:rsid w:val="00FF2889"/>
    <w:rsid w:val="00FF2A71"/>
    <w:rsid w:val="00FF2ABE"/>
    <w:rsid w:val="00FF2AFA"/>
    <w:rsid w:val="00FF2BB3"/>
    <w:rsid w:val="00FF2C05"/>
    <w:rsid w:val="00FF2C28"/>
    <w:rsid w:val="00FF2D5B"/>
    <w:rsid w:val="00FF2E24"/>
    <w:rsid w:val="00FF2ED3"/>
    <w:rsid w:val="00FF2EEA"/>
    <w:rsid w:val="00FF2F7B"/>
    <w:rsid w:val="00FF2FD4"/>
    <w:rsid w:val="00FF2FD5"/>
    <w:rsid w:val="00FF3038"/>
    <w:rsid w:val="00FF3083"/>
    <w:rsid w:val="00FF315E"/>
    <w:rsid w:val="00FF3228"/>
    <w:rsid w:val="00FF32CB"/>
    <w:rsid w:val="00FF3309"/>
    <w:rsid w:val="00FF33C4"/>
    <w:rsid w:val="00FF34AC"/>
    <w:rsid w:val="00FF34BD"/>
    <w:rsid w:val="00FF34CA"/>
    <w:rsid w:val="00FF3634"/>
    <w:rsid w:val="00FF3706"/>
    <w:rsid w:val="00FF3716"/>
    <w:rsid w:val="00FF37A1"/>
    <w:rsid w:val="00FF37DD"/>
    <w:rsid w:val="00FF37F0"/>
    <w:rsid w:val="00FF3801"/>
    <w:rsid w:val="00FF38CB"/>
    <w:rsid w:val="00FF3A2E"/>
    <w:rsid w:val="00FF3ACA"/>
    <w:rsid w:val="00FF3B73"/>
    <w:rsid w:val="00FF3C19"/>
    <w:rsid w:val="00FF3C76"/>
    <w:rsid w:val="00FF3D6C"/>
    <w:rsid w:val="00FF3DBA"/>
    <w:rsid w:val="00FF3DD0"/>
    <w:rsid w:val="00FF3EC0"/>
    <w:rsid w:val="00FF3EF7"/>
    <w:rsid w:val="00FF3F29"/>
    <w:rsid w:val="00FF3FB0"/>
    <w:rsid w:val="00FF439E"/>
    <w:rsid w:val="00FF441C"/>
    <w:rsid w:val="00FF445F"/>
    <w:rsid w:val="00FF448A"/>
    <w:rsid w:val="00FF4633"/>
    <w:rsid w:val="00FF47E5"/>
    <w:rsid w:val="00FF487A"/>
    <w:rsid w:val="00FF4A25"/>
    <w:rsid w:val="00FF4AAD"/>
    <w:rsid w:val="00FF4B00"/>
    <w:rsid w:val="00FF4BEA"/>
    <w:rsid w:val="00FF4C37"/>
    <w:rsid w:val="00FF4C88"/>
    <w:rsid w:val="00FF4CD7"/>
    <w:rsid w:val="00FF4D08"/>
    <w:rsid w:val="00FF4D91"/>
    <w:rsid w:val="00FF4DAA"/>
    <w:rsid w:val="00FF4E0B"/>
    <w:rsid w:val="00FF4EC3"/>
    <w:rsid w:val="00FF5036"/>
    <w:rsid w:val="00FF5041"/>
    <w:rsid w:val="00FF5068"/>
    <w:rsid w:val="00FF508F"/>
    <w:rsid w:val="00FF50D9"/>
    <w:rsid w:val="00FF5194"/>
    <w:rsid w:val="00FF51E6"/>
    <w:rsid w:val="00FF5229"/>
    <w:rsid w:val="00FF531F"/>
    <w:rsid w:val="00FF5324"/>
    <w:rsid w:val="00FF542C"/>
    <w:rsid w:val="00FF5451"/>
    <w:rsid w:val="00FF5530"/>
    <w:rsid w:val="00FF55B6"/>
    <w:rsid w:val="00FF5661"/>
    <w:rsid w:val="00FF56C0"/>
    <w:rsid w:val="00FF5706"/>
    <w:rsid w:val="00FF574B"/>
    <w:rsid w:val="00FF57D9"/>
    <w:rsid w:val="00FF57EA"/>
    <w:rsid w:val="00FF5911"/>
    <w:rsid w:val="00FF592D"/>
    <w:rsid w:val="00FF5A40"/>
    <w:rsid w:val="00FF5B07"/>
    <w:rsid w:val="00FF5B95"/>
    <w:rsid w:val="00FF5BF5"/>
    <w:rsid w:val="00FF5C3B"/>
    <w:rsid w:val="00FF5C5F"/>
    <w:rsid w:val="00FF5D2E"/>
    <w:rsid w:val="00FF5D56"/>
    <w:rsid w:val="00FF5E53"/>
    <w:rsid w:val="00FF5E7B"/>
    <w:rsid w:val="00FF5E86"/>
    <w:rsid w:val="00FF5EEB"/>
    <w:rsid w:val="00FF60D5"/>
    <w:rsid w:val="00FF611C"/>
    <w:rsid w:val="00FF6152"/>
    <w:rsid w:val="00FF6260"/>
    <w:rsid w:val="00FF627E"/>
    <w:rsid w:val="00FF6417"/>
    <w:rsid w:val="00FF6423"/>
    <w:rsid w:val="00FF64A7"/>
    <w:rsid w:val="00FF655B"/>
    <w:rsid w:val="00FF6603"/>
    <w:rsid w:val="00FF660C"/>
    <w:rsid w:val="00FF686D"/>
    <w:rsid w:val="00FF68ED"/>
    <w:rsid w:val="00FF6984"/>
    <w:rsid w:val="00FF6A1B"/>
    <w:rsid w:val="00FF6AEF"/>
    <w:rsid w:val="00FF6BA2"/>
    <w:rsid w:val="00FF6BD4"/>
    <w:rsid w:val="00FF6C09"/>
    <w:rsid w:val="00FF6C50"/>
    <w:rsid w:val="00FF6D0E"/>
    <w:rsid w:val="00FF6D2F"/>
    <w:rsid w:val="00FF6DD3"/>
    <w:rsid w:val="00FF6DE5"/>
    <w:rsid w:val="00FF6E80"/>
    <w:rsid w:val="00FF703A"/>
    <w:rsid w:val="00FF7066"/>
    <w:rsid w:val="00FF70CE"/>
    <w:rsid w:val="00FF714B"/>
    <w:rsid w:val="00FF71DE"/>
    <w:rsid w:val="00FF7259"/>
    <w:rsid w:val="00FF72D4"/>
    <w:rsid w:val="00FF73E7"/>
    <w:rsid w:val="00FF73F2"/>
    <w:rsid w:val="00FF74AA"/>
    <w:rsid w:val="00FF74BD"/>
    <w:rsid w:val="00FF74EB"/>
    <w:rsid w:val="00FF75EC"/>
    <w:rsid w:val="00FF7608"/>
    <w:rsid w:val="00FF7691"/>
    <w:rsid w:val="00FF76B2"/>
    <w:rsid w:val="00FF76B9"/>
    <w:rsid w:val="00FF76C1"/>
    <w:rsid w:val="00FF76F2"/>
    <w:rsid w:val="00FF772F"/>
    <w:rsid w:val="00FF77ED"/>
    <w:rsid w:val="00FF7824"/>
    <w:rsid w:val="00FF7841"/>
    <w:rsid w:val="00FF7A70"/>
    <w:rsid w:val="00FF7B2B"/>
    <w:rsid w:val="00FF7B3A"/>
    <w:rsid w:val="00FF7B9C"/>
    <w:rsid w:val="00FF7C01"/>
    <w:rsid w:val="00FF7C94"/>
    <w:rsid w:val="00FF7E80"/>
    <w:rsid w:val="00FF7F38"/>
    <w:rsid w:val="00FF7F53"/>
    <w:rsid w:val="00FF7F96"/>
    <w:rsid w:val="03CF5191"/>
    <w:rsid w:val="0644586F"/>
    <w:rsid w:val="068CDF3E"/>
    <w:rsid w:val="0B138668"/>
    <w:rsid w:val="0B387956"/>
    <w:rsid w:val="0B694DF4"/>
    <w:rsid w:val="0BED5E1B"/>
    <w:rsid w:val="0BED7352"/>
    <w:rsid w:val="0D580585"/>
    <w:rsid w:val="100005E8"/>
    <w:rsid w:val="115D7FA6"/>
    <w:rsid w:val="11E736E2"/>
    <w:rsid w:val="12A63295"/>
    <w:rsid w:val="1432AAAA"/>
    <w:rsid w:val="1510BFCF"/>
    <w:rsid w:val="155F4340"/>
    <w:rsid w:val="16EBB8D0"/>
    <w:rsid w:val="173C04F6"/>
    <w:rsid w:val="1A6A64F8"/>
    <w:rsid w:val="1B76C2D5"/>
    <w:rsid w:val="1DE17226"/>
    <w:rsid w:val="1E5570A6"/>
    <w:rsid w:val="1EBA3297"/>
    <w:rsid w:val="1EC29380"/>
    <w:rsid w:val="1FA6F494"/>
    <w:rsid w:val="20280F73"/>
    <w:rsid w:val="20A98491"/>
    <w:rsid w:val="21383DC5"/>
    <w:rsid w:val="249336C0"/>
    <w:rsid w:val="27B0B59E"/>
    <w:rsid w:val="28A8DE9E"/>
    <w:rsid w:val="2A084A48"/>
    <w:rsid w:val="2A95FE0A"/>
    <w:rsid w:val="2B118959"/>
    <w:rsid w:val="2BA83E66"/>
    <w:rsid w:val="2F76B727"/>
    <w:rsid w:val="2FC3870E"/>
    <w:rsid w:val="3014C275"/>
    <w:rsid w:val="32E8AA2B"/>
    <w:rsid w:val="35CF0827"/>
    <w:rsid w:val="37C59FC6"/>
    <w:rsid w:val="3826417E"/>
    <w:rsid w:val="39CA4574"/>
    <w:rsid w:val="3BF39BD9"/>
    <w:rsid w:val="3F0DD067"/>
    <w:rsid w:val="3FD5BE20"/>
    <w:rsid w:val="4043467A"/>
    <w:rsid w:val="40990B39"/>
    <w:rsid w:val="442CA4CD"/>
    <w:rsid w:val="444AAA6D"/>
    <w:rsid w:val="44AF7D6F"/>
    <w:rsid w:val="460B6521"/>
    <w:rsid w:val="46542D5C"/>
    <w:rsid w:val="4902EBF7"/>
    <w:rsid w:val="4C9129CF"/>
    <w:rsid w:val="4CA58E1D"/>
    <w:rsid w:val="4D241511"/>
    <w:rsid w:val="50639E7F"/>
    <w:rsid w:val="54F298ED"/>
    <w:rsid w:val="56B6E736"/>
    <w:rsid w:val="57475412"/>
    <w:rsid w:val="5ABB1D42"/>
    <w:rsid w:val="5C8D56B3"/>
    <w:rsid w:val="5E2371CB"/>
    <w:rsid w:val="5F30C3CB"/>
    <w:rsid w:val="5FF8BFEE"/>
    <w:rsid w:val="60BAECB9"/>
    <w:rsid w:val="60D8799D"/>
    <w:rsid w:val="6397C840"/>
    <w:rsid w:val="652695F3"/>
    <w:rsid w:val="6541C561"/>
    <w:rsid w:val="67DDFD69"/>
    <w:rsid w:val="6824F518"/>
    <w:rsid w:val="69CE620C"/>
    <w:rsid w:val="6AC02A5B"/>
    <w:rsid w:val="6B76B4B3"/>
    <w:rsid w:val="6BC75ACE"/>
    <w:rsid w:val="6C5D9AB5"/>
    <w:rsid w:val="6EC0C54E"/>
    <w:rsid w:val="6FC69CB7"/>
    <w:rsid w:val="74F249DC"/>
    <w:rsid w:val="75BF6530"/>
    <w:rsid w:val="761AEBA4"/>
    <w:rsid w:val="7806144E"/>
    <w:rsid w:val="78B35958"/>
    <w:rsid w:val="78CA0142"/>
    <w:rsid w:val="7A798FB7"/>
    <w:rsid w:val="7B125F62"/>
    <w:rsid w:val="7C98DF17"/>
    <w:rsid w:val="7CC2066B"/>
    <w:rsid w:val="7E427A91"/>
    <w:rsid w:val="7E830902"/>
    <w:rsid w:val="7F4400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2F52"/>
  <w15:chartTrackingRefBased/>
  <w15:docId w15:val="{C1710246-8AC5-4737-8BF9-BE76CB19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1"/>
    <w:pPr>
      <w:spacing w:after="240"/>
    </w:pPr>
    <w:rPr>
      <w:rFonts w:eastAsiaTheme="minorEastAsia"/>
      <w:sz w:val="20"/>
    </w:rPr>
  </w:style>
  <w:style w:type="paragraph" w:styleId="Heading1">
    <w:name w:val="heading 1"/>
    <w:basedOn w:val="Normal"/>
    <w:next w:val="Normal"/>
    <w:link w:val="Heading1Char"/>
    <w:uiPriority w:val="99"/>
    <w:qFormat/>
    <w:rsid w:val="007E24C0"/>
    <w:pPr>
      <w:keepNext/>
      <w:keepLines/>
      <w:pageBreakBefore/>
      <w:outlineLvl w:val="0"/>
    </w:pPr>
    <w:rPr>
      <w:rFonts w:asciiTheme="majorHAnsi" w:eastAsiaTheme="majorEastAsia" w:hAnsiTheme="majorHAnsi" w:cstheme="majorBidi"/>
      <w:b/>
      <w:color w:val="008EA6" w:themeColor="text2"/>
      <w:sz w:val="52"/>
      <w:szCs w:val="32"/>
    </w:rPr>
  </w:style>
  <w:style w:type="paragraph" w:styleId="Heading2">
    <w:name w:val="heading 2"/>
    <w:basedOn w:val="Heading1"/>
    <w:next w:val="Normal"/>
    <w:link w:val="Heading2Char"/>
    <w:uiPriority w:val="99"/>
    <w:qFormat/>
    <w:rsid w:val="00B25A61"/>
    <w:pPr>
      <w:pageBreakBefore w:val="0"/>
      <w:tabs>
        <w:tab w:val="left" w:pos="397"/>
        <w:tab w:val="left" w:pos="794"/>
        <w:tab w:val="left" w:pos="1191"/>
        <w:tab w:val="left" w:pos="1588"/>
      </w:tabs>
      <w:autoSpaceDE w:val="0"/>
      <w:autoSpaceDN w:val="0"/>
      <w:adjustRightInd w:val="0"/>
      <w:spacing w:before="480" w:after="120"/>
      <w:contextualSpacing/>
      <w:textAlignment w:val="center"/>
      <w:outlineLvl w:val="1"/>
    </w:pPr>
    <w:rPr>
      <w:rFonts w:ascii="Poppins" w:eastAsiaTheme="minorHAnsi" w:hAnsi="Poppins" w:cs="Poppins"/>
      <w:bCs/>
      <w:color w:val="282533" w:themeColor="text1"/>
      <w:kern w:val="0"/>
      <w:sz w:val="32"/>
      <w:szCs w:val="24"/>
      <w:lang w:val="en-US"/>
    </w:rPr>
  </w:style>
  <w:style w:type="paragraph" w:styleId="Heading3">
    <w:name w:val="heading 3"/>
    <w:basedOn w:val="Normal"/>
    <w:next w:val="Normal"/>
    <w:link w:val="Heading3Char"/>
    <w:uiPriority w:val="9"/>
    <w:unhideWhenUsed/>
    <w:qFormat/>
    <w:rsid w:val="002226D6"/>
    <w:pPr>
      <w:keepNext/>
      <w:keepLines/>
      <w:spacing w:before="240" w:after="120"/>
      <w:outlineLvl w:val="2"/>
    </w:pPr>
    <w:rPr>
      <w:rFonts w:asciiTheme="majorHAnsi" w:eastAsiaTheme="majorEastAsia" w:hAnsiTheme="majorHAnsi" w:cstheme="majorBidi"/>
      <w:b/>
      <w:color w:val="282533" w:themeColor="text1"/>
      <w:sz w:val="24"/>
    </w:rPr>
  </w:style>
  <w:style w:type="paragraph" w:styleId="Heading4">
    <w:name w:val="heading 4"/>
    <w:basedOn w:val="Normal"/>
    <w:next w:val="Normal"/>
    <w:link w:val="Heading4Char"/>
    <w:uiPriority w:val="9"/>
    <w:unhideWhenUsed/>
    <w:qFormat/>
    <w:rsid w:val="00DA4907"/>
    <w:pPr>
      <w:keepNext/>
      <w:keepLines/>
      <w:spacing w:before="40" w:after="0"/>
      <w:outlineLvl w:val="3"/>
    </w:pPr>
    <w:rPr>
      <w:rFonts w:asciiTheme="majorHAnsi" w:eastAsiaTheme="majorEastAsia" w:hAnsiTheme="majorHAnsi" w:cstheme="majorBidi"/>
      <w:b/>
      <w:iCs/>
      <w:color w:val="282533" w:themeColor="text1"/>
    </w:rPr>
  </w:style>
  <w:style w:type="paragraph" w:styleId="Heading5">
    <w:name w:val="heading 5"/>
    <w:basedOn w:val="Normal"/>
    <w:next w:val="Normal"/>
    <w:link w:val="Heading5Char"/>
    <w:uiPriority w:val="9"/>
    <w:semiHidden/>
    <w:unhideWhenUsed/>
    <w:qFormat/>
    <w:rsid w:val="00DA4907"/>
    <w:pPr>
      <w:keepNext/>
      <w:keepLines/>
      <w:spacing w:before="40" w:after="0"/>
      <w:outlineLvl w:val="4"/>
    </w:pPr>
    <w:rPr>
      <w:rFonts w:asciiTheme="majorHAnsi" w:eastAsiaTheme="majorEastAsia" w:hAnsiTheme="majorHAnsi" w:cstheme="majorBidi"/>
      <w:color w:val="9DA61D" w:themeColor="accent1" w:themeShade="BF"/>
    </w:rPr>
  </w:style>
  <w:style w:type="paragraph" w:styleId="Heading6">
    <w:name w:val="heading 6"/>
    <w:basedOn w:val="Normal"/>
    <w:next w:val="Normal"/>
    <w:link w:val="Heading6Char"/>
    <w:uiPriority w:val="9"/>
    <w:semiHidden/>
    <w:unhideWhenUsed/>
    <w:qFormat/>
    <w:rsid w:val="00C4778E"/>
    <w:pPr>
      <w:keepNext/>
      <w:keepLines/>
      <w:spacing w:before="40" w:after="0" w:line="278" w:lineRule="auto"/>
      <w:outlineLvl w:val="5"/>
    </w:pPr>
    <w:rPr>
      <w:rFonts w:eastAsiaTheme="majorEastAsia" w:cstheme="majorBidi"/>
      <w:i/>
      <w:iCs/>
      <w:color w:val="6A6388" w:themeColor="text1" w:themeTint="A6"/>
      <w:sz w:val="24"/>
      <w:szCs w:val="30"/>
      <w:lang w:eastAsia="zh-CN" w:bidi="th-TH"/>
    </w:rPr>
  </w:style>
  <w:style w:type="paragraph" w:styleId="Heading7">
    <w:name w:val="heading 7"/>
    <w:basedOn w:val="Normal"/>
    <w:next w:val="Normal"/>
    <w:link w:val="Heading7Char"/>
    <w:uiPriority w:val="9"/>
    <w:semiHidden/>
    <w:unhideWhenUsed/>
    <w:qFormat/>
    <w:rsid w:val="0029142E"/>
    <w:pPr>
      <w:keepNext/>
      <w:keepLines/>
      <w:spacing w:before="40" w:after="0"/>
      <w:outlineLvl w:val="6"/>
    </w:pPr>
    <w:rPr>
      <w:rFonts w:asciiTheme="majorHAnsi" w:eastAsiaTheme="majorEastAsia" w:hAnsiTheme="majorHAnsi" w:cstheme="majorBidi"/>
      <w:i/>
      <w:iCs/>
      <w:color w:val="686E13" w:themeColor="accent1" w:themeShade="7F"/>
    </w:rPr>
  </w:style>
  <w:style w:type="paragraph" w:styleId="Heading8">
    <w:name w:val="heading 8"/>
    <w:basedOn w:val="Normal"/>
    <w:next w:val="Normal"/>
    <w:link w:val="Heading8Char"/>
    <w:uiPriority w:val="9"/>
    <w:semiHidden/>
    <w:unhideWhenUsed/>
    <w:qFormat/>
    <w:rsid w:val="00C22C3D"/>
    <w:pPr>
      <w:keepNext/>
      <w:keepLines/>
      <w:spacing w:before="40" w:after="0"/>
      <w:outlineLvl w:val="7"/>
    </w:pPr>
    <w:rPr>
      <w:rFonts w:asciiTheme="majorHAnsi" w:eastAsiaTheme="majorEastAsia" w:hAnsiTheme="majorHAnsi" w:cstheme="majorBidi"/>
      <w:color w:val="454058" w:themeColor="text1" w:themeTint="D8"/>
      <w:sz w:val="21"/>
      <w:szCs w:val="21"/>
    </w:rPr>
  </w:style>
  <w:style w:type="paragraph" w:styleId="Heading9">
    <w:name w:val="heading 9"/>
    <w:basedOn w:val="Normal"/>
    <w:next w:val="Normal"/>
    <w:link w:val="Heading9Char"/>
    <w:uiPriority w:val="9"/>
    <w:semiHidden/>
    <w:unhideWhenUsed/>
    <w:qFormat/>
    <w:rsid w:val="00F002FC"/>
    <w:pPr>
      <w:keepNext/>
      <w:keepLines/>
      <w:spacing w:before="40" w:after="0"/>
      <w:outlineLvl w:val="8"/>
    </w:pPr>
    <w:rPr>
      <w:rFonts w:asciiTheme="majorHAnsi" w:eastAsiaTheme="majorEastAsia" w:hAnsiTheme="majorHAnsi" w:cstheme="majorBidi"/>
      <w:i/>
      <w:iCs/>
      <w:color w:val="4540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B3F09"/>
    <w:pPr>
      <w:autoSpaceDE w:val="0"/>
      <w:autoSpaceDN w:val="0"/>
      <w:adjustRightInd w:val="0"/>
      <w:spacing w:line="288" w:lineRule="auto"/>
      <w:textAlignment w:val="center"/>
    </w:pPr>
    <w:rPr>
      <w:rFonts w:ascii="Minion Pro" w:hAnsi="Minion Pro" w:cs="Minion Pro"/>
      <w:color w:val="000000"/>
      <w:kern w:val="0"/>
      <w:lang w:val="en-GB"/>
    </w:rPr>
  </w:style>
  <w:style w:type="paragraph" w:customStyle="1" w:styleId="Footnote">
    <w:name w:val="Footnote"/>
    <w:basedOn w:val="NormalWeb"/>
    <w:qFormat/>
    <w:rsid w:val="007411FF"/>
    <w:rPr>
      <w:rFonts w:asciiTheme="minorHAnsi" w:hAnsiTheme="minorHAnsi" w:cstheme="minorBidi"/>
      <w:sz w:val="16"/>
      <w:szCs w:val="16"/>
    </w:rPr>
  </w:style>
  <w:style w:type="paragraph" w:customStyle="1" w:styleId="Coverheader02">
    <w:name w:val="Cover header (02)"/>
    <w:basedOn w:val="Normal"/>
    <w:uiPriority w:val="99"/>
    <w:rsid w:val="007B3F09"/>
    <w:pPr>
      <w:tabs>
        <w:tab w:val="left" w:pos="283"/>
      </w:tabs>
      <w:suppressAutoHyphens/>
      <w:autoSpaceDE w:val="0"/>
      <w:autoSpaceDN w:val="0"/>
      <w:adjustRightInd w:val="0"/>
      <w:spacing w:after="319" w:line="1840" w:lineRule="atLeast"/>
      <w:textAlignment w:val="center"/>
    </w:pPr>
    <w:rPr>
      <w:rFonts w:ascii="Gilroy ExtraBold" w:hAnsi="Gilroy ExtraBold" w:cs="Gilroy ExtraBold"/>
      <w:b/>
      <w:bCs/>
      <w:color w:val="FFFFFF"/>
      <w:spacing w:val="-22"/>
      <w:kern w:val="0"/>
      <w:sz w:val="220"/>
      <w:szCs w:val="220"/>
      <w:lang w:val="en-GB"/>
    </w:rPr>
  </w:style>
  <w:style w:type="paragraph" w:customStyle="1" w:styleId="Header202">
    <w:name w:val="Header 2 (02)"/>
    <w:basedOn w:val="Normal"/>
    <w:uiPriority w:val="99"/>
    <w:rsid w:val="007B3F09"/>
    <w:pPr>
      <w:tabs>
        <w:tab w:val="left" w:pos="283"/>
      </w:tabs>
      <w:suppressAutoHyphens/>
      <w:autoSpaceDE w:val="0"/>
      <w:autoSpaceDN w:val="0"/>
      <w:adjustRightInd w:val="0"/>
      <w:spacing w:before="170" w:after="170" w:line="440" w:lineRule="atLeast"/>
      <w:textAlignment w:val="center"/>
    </w:pPr>
    <w:rPr>
      <w:rFonts w:ascii="Gilroy ExtraBold" w:hAnsi="Gilroy ExtraBold" w:cs="Gilroy ExtraBold"/>
      <w:b/>
      <w:bCs/>
      <w:color w:val="292633"/>
      <w:spacing w:val="-4"/>
      <w:kern w:val="0"/>
      <w:sz w:val="36"/>
      <w:szCs w:val="36"/>
      <w:lang w:val="en-GB"/>
    </w:rPr>
  </w:style>
  <w:style w:type="paragraph" w:customStyle="1" w:styleId="Byline02">
    <w:name w:val="Byline (02)"/>
    <w:basedOn w:val="Header202"/>
    <w:uiPriority w:val="99"/>
    <w:rsid w:val="007B3F09"/>
    <w:pPr>
      <w:spacing w:after="300" w:line="480" w:lineRule="atLeast"/>
    </w:pPr>
    <w:rPr>
      <w:color w:val="CFDB2B"/>
      <w:spacing w:val="-5"/>
      <w:sz w:val="50"/>
      <w:szCs w:val="50"/>
    </w:rPr>
  </w:style>
  <w:style w:type="paragraph" w:customStyle="1" w:styleId="URLWhite02">
    <w:name w:val="URL—White (02)"/>
    <w:basedOn w:val="Normal"/>
    <w:uiPriority w:val="99"/>
    <w:rsid w:val="007B3F09"/>
    <w:pPr>
      <w:tabs>
        <w:tab w:val="left" w:pos="283"/>
      </w:tabs>
      <w:suppressAutoHyphens/>
      <w:autoSpaceDE w:val="0"/>
      <w:autoSpaceDN w:val="0"/>
      <w:adjustRightInd w:val="0"/>
      <w:spacing w:after="60" w:line="256" w:lineRule="atLeast"/>
      <w:textAlignment w:val="center"/>
    </w:pPr>
    <w:rPr>
      <w:rFonts w:ascii="Gilroy ExtraBold" w:hAnsi="Gilroy ExtraBold" w:cs="Gilroy ExtraBold"/>
      <w:b/>
      <w:bCs/>
      <w:color w:val="FFFFFF"/>
      <w:spacing w:val="-2"/>
      <w:kern w:val="0"/>
      <w:lang w:val="en-GB"/>
    </w:rPr>
  </w:style>
  <w:style w:type="paragraph" w:customStyle="1" w:styleId="BodyWhite02">
    <w:name w:val="Body—White (02)"/>
    <w:basedOn w:val="Normal"/>
    <w:uiPriority w:val="99"/>
    <w:rsid w:val="00B25A61"/>
    <w:pPr>
      <w:tabs>
        <w:tab w:val="left" w:pos="283"/>
      </w:tabs>
      <w:suppressAutoHyphens/>
      <w:autoSpaceDE w:val="0"/>
      <w:autoSpaceDN w:val="0"/>
      <w:adjustRightInd w:val="0"/>
      <w:spacing w:after="170" w:line="280" w:lineRule="atLeast"/>
      <w:textAlignment w:val="center"/>
    </w:pPr>
    <w:rPr>
      <w:rFonts w:ascii="Gilroy Medium" w:hAnsi="Gilroy Medium" w:cs="Gilroy Medium"/>
      <w:color w:val="FFFFFF"/>
      <w:kern w:val="0"/>
      <w:sz w:val="18"/>
      <w:szCs w:val="18"/>
      <w:lang w:val="en-GB"/>
    </w:rPr>
  </w:style>
  <w:style w:type="paragraph" w:customStyle="1" w:styleId="Header1Charcoal02">
    <w:name w:val="Header 1—Charcoal (02)"/>
    <w:basedOn w:val="Normal"/>
    <w:uiPriority w:val="99"/>
    <w:rsid w:val="007B3F09"/>
    <w:pPr>
      <w:tabs>
        <w:tab w:val="left" w:pos="283"/>
      </w:tabs>
      <w:suppressAutoHyphens/>
      <w:autoSpaceDE w:val="0"/>
      <w:autoSpaceDN w:val="0"/>
      <w:adjustRightInd w:val="0"/>
      <w:spacing w:after="465" w:line="1240" w:lineRule="atLeast"/>
      <w:textAlignment w:val="center"/>
    </w:pPr>
    <w:rPr>
      <w:rFonts w:ascii="Gilroy ExtraBold" w:hAnsi="Gilroy ExtraBold" w:cs="Gilroy ExtraBold"/>
      <w:b/>
      <w:bCs/>
      <w:color w:val="292633"/>
      <w:spacing w:val="-16"/>
      <w:kern w:val="0"/>
      <w:sz w:val="164"/>
      <w:szCs w:val="164"/>
      <w:lang w:val="en-GB"/>
    </w:rPr>
  </w:style>
  <w:style w:type="paragraph" w:customStyle="1" w:styleId="Header1Small02">
    <w:name w:val="Header 1—Small (02)"/>
    <w:basedOn w:val="Header1Charcoal02"/>
    <w:uiPriority w:val="99"/>
    <w:rsid w:val="007B3F09"/>
    <w:pPr>
      <w:spacing w:line="720" w:lineRule="atLeast"/>
    </w:pPr>
    <w:rPr>
      <w:spacing w:val="-8"/>
      <w:sz w:val="76"/>
      <w:szCs w:val="76"/>
    </w:rPr>
  </w:style>
  <w:style w:type="paragraph" w:customStyle="1" w:styleId="Header1SmallWhite02">
    <w:name w:val="Header 1—Small—White (02)"/>
    <w:basedOn w:val="Header1Small02"/>
    <w:uiPriority w:val="99"/>
    <w:rsid w:val="007B3F09"/>
    <w:rPr>
      <w:color w:val="FFFFFF"/>
    </w:rPr>
  </w:style>
  <w:style w:type="paragraph" w:customStyle="1" w:styleId="Intro02">
    <w:name w:val="Intro (02)"/>
    <w:basedOn w:val="Normal"/>
    <w:uiPriority w:val="99"/>
    <w:rsid w:val="00B25A61"/>
    <w:pPr>
      <w:tabs>
        <w:tab w:val="left" w:pos="283"/>
      </w:tabs>
      <w:suppressAutoHyphens/>
      <w:autoSpaceDE w:val="0"/>
      <w:autoSpaceDN w:val="0"/>
      <w:adjustRightInd w:val="0"/>
      <w:spacing w:after="170" w:line="320" w:lineRule="atLeast"/>
      <w:textAlignment w:val="center"/>
    </w:pPr>
    <w:rPr>
      <w:rFonts w:ascii="Gilroy ExtraBold" w:hAnsi="Gilroy ExtraBold" w:cs="Gilroy ExtraBold"/>
      <w:b/>
      <w:bCs/>
      <w:color w:val="292633"/>
      <w:kern w:val="0"/>
      <w:sz w:val="24"/>
      <w:lang w:val="en-GB"/>
    </w:rPr>
  </w:style>
  <w:style w:type="paragraph" w:customStyle="1" w:styleId="Header302">
    <w:name w:val="Header 3 (02)"/>
    <w:basedOn w:val="Normal"/>
    <w:uiPriority w:val="99"/>
    <w:rsid w:val="007B3F09"/>
    <w:pPr>
      <w:tabs>
        <w:tab w:val="left" w:pos="283"/>
      </w:tabs>
      <w:suppressAutoHyphens/>
      <w:autoSpaceDE w:val="0"/>
      <w:autoSpaceDN w:val="0"/>
      <w:adjustRightInd w:val="0"/>
      <w:spacing w:before="170" w:after="57" w:line="320" w:lineRule="atLeast"/>
      <w:textAlignment w:val="center"/>
    </w:pPr>
    <w:rPr>
      <w:rFonts w:ascii="Gilroy ExtraBold" w:hAnsi="Gilroy ExtraBold" w:cs="Gilroy ExtraBold"/>
      <w:b/>
      <w:bCs/>
      <w:color w:val="292633"/>
      <w:spacing w:val="-2"/>
      <w:kern w:val="0"/>
      <w:lang w:val="en-GB"/>
    </w:rPr>
  </w:style>
  <w:style w:type="paragraph" w:customStyle="1" w:styleId="Name02">
    <w:name w:val="Name (02)"/>
    <w:basedOn w:val="Header302"/>
    <w:uiPriority w:val="99"/>
    <w:rsid w:val="007B3F09"/>
    <w:pPr>
      <w:spacing w:before="0" w:after="0" w:line="240" w:lineRule="atLeast"/>
    </w:pPr>
    <w:rPr>
      <w:sz w:val="18"/>
      <w:szCs w:val="18"/>
    </w:rPr>
  </w:style>
  <w:style w:type="paragraph" w:customStyle="1" w:styleId="BodyBeforebullet02">
    <w:name w:val="Body—Before bullet (02)"/>
    <w:basedOn w:val="Normal"/>
    <w:uiPriority w:val="99"/>
    <w:rsid w:val="00B25A61"/>
    <w:pPr>
      <w:tabs>
        <w:tab w:val="left" w:pos="283"/>
      </w:tabs>
      <w:suppressAutoHyphens/>
      <w:autoSpaceDE w:val="0"/>
      <w:autoSpaceDN w:val="0"/>
      <w:adjustRightInd w:val="0"/>
      <w:spacing w:after="57" w:line="280" w:lineRule="atLeast"/>
      <w:textAlignment w:val="center"/>
    </w:pPr>
    <w:rPr>
      <w:rFonts w:ascii="Gilroy" w:hAnsi="Gilroy" w:cs="Gilroy"/>
      <w:color w:val="292633"/>
      <w:kern w:val="0"/>
      <w:sz w:val="18"/>
      <w:szCs w:val="18"/>
      <w:lang w:val="en-GB"/>
    </w:rPr>
  </w:style>
  <w:style w:type="paragraph" w:customStyle="1" w:styleId="Bullets02">
    <w:name w:val="Bullets (02)"/>
    <w:basedOn w:val="Normal"/>
    <w:uiPriority w:val="99"/>
    <w:rsid w:val="00B25A61"/>
    <w:pPr>
      <w:tabs>
        <w:tab w:val="left" w:pos="170"/>
      </w:tabs>
      <w:suppressAutoHyphens/>
      <w:autoSpaceDE w:val="0"/>
      <w:autoSpaceDN w:val="0"/>
      <w:adjustRightInd w:val="0"/>
      <w:spacing w:after="57" w:line="280" w:lineRule="atLeast"/>
      <w:ind w:left="170" w:hanging="170"/>
      <w:textAlignment w:val="center"/>
    </w:pPr>
    <w:rPr>
      <w:rFonts w:ascii="Gilroy" w:hAnsi="Gilroy" w:cs="Gilroy"/>
      <w:color w:val="292633"/>
      <w:kern w:val="0"/>
      <w:sz w:val="18"/>
      <w:szCs w:val="18"/>
      <w:lang w:val="en-GB"/>
    </w:rPr>
  </w:style>
  <w:style w:type="paragraph" w:customStyle="1" w:styleId="BulletsLast02">
    <w:name w:val="Bullets—Last (02)"/>
    <w:basedOn w:val="Bullets02"/>
    <w:uiPriority w:val="99"/>
    <w:rsid w:val="007B3F09"/>
    <w:pPr>
      <w:spacing w:after="170"/>
    </w:pPr>
  </w:style>
  <w:style w:type="paragraph" w:customStyle="1" w:styleId="Pullquote02">
    <w:name w:val="Pull quote (02)"/>
    <w:basedOn w:val="Intro02"/>
    <w:uiPriority w:val="99"/>
    <w:rsid w:val="007B3F09"/>
    <w:pPr>
      <w:spacing w:line="280" w:lineRule="atLeast"/>
    </w:pPr>
    <w:rPr>
      <w:rFonts w:ascii="Gilroy SemiBold" w:hAnsi="Gilroy SemiBold" w:cs="Gilroy SemiBold"/>
      <w:sz w:val="18"/>
      <w:szCs w:val="18"/>
    </w:rPr>
  </w:style>
  <w:style w:type="paragraph" w:customStyle="1" w:styleId="TableBodyLeftTable">
    <w:name w:val="Table—Body—Left (Table)"/>
    <w:basedOn w:val="Normal"/>
    <w:uiPriority w:val="99"/>
    <w:rsid w:val="00B25A61"/>
    <w:pPr>
      <w:tabs>
        <w:tab w:val="left" w:pos="283"/>
      </w:tabs>
      <w:suppressAutoHyphens/>
      <w:autoSpaceDE w:val="0"/>
      <w:autoSpaceDN w:val="0"/>
      <w:adjustRightInd w:val="0"/>
      <w:spacing w:after="113" w:line="260" w:lineRule="atLeast"/>
      <w:textAlignment w:val="center"/>
    </w:pPr>
    <w:rPr>
      <w:rFonts w:ascii="Gilroy" w:hAnsi="Gilroy" w:cs="Gilroy"/>
      <w:color w:val="292633"/>
      <w:kern w:val="0"/>
      <w:sz w:val="16"/>
      <w:szCs w:val="16"/>
      <w:lang w:val="en-GB"/>
    </w:rPr>
  </w:style>
  <w:style w:type="paragraph" w:customStyle="1" w:styleId="TableStatusTable">
    <w:name w:val="Table—Status (Table)"/>
    <w:basedOn w:val="TableBodyLeftTable"/>
    <w:uiPriority w:val="99"/>
    <w:rsid w:val="007B3F09"/>
    <w:pPr>
      <w:spacing w:line="140" w:lineRule="atLeast"/>
      <w:jc w:val="center"/>
    </w:pPr>
    <w:rPr>
      <w:rFonts w:ascii="Gilroy ExtraBold" w:hAnsi="Gilroy ExtraBold" w:cs="Gilroy ExtraBold"/>
      <w:b/>
      <w:bCs/>
      <w:color w:val="FFFFFF"/>
      <w:sz w:val="14"/>
      <w:szCs w:val="14"/>
    </w:rPr>
  </w:style>
  <w:style w:type="paragraph" w:customStyle="1" w:styleId="Header402">
    <w:name w:val="Header 4 (02)"/>
    <w:basedOn w:val="Header302"/>
    <w:uiPriority w:val="99"/>
    <w:rsid w:val="007B3F09"/>
    <w:pPr>
      <w:spacing w:line="280" w:lineRule="atLeast"/>
    </w:pPr>
    <w:rPr>
      <w:szCs w:val="20"/>
    </w:rPr>
  </w:style>
  <w:style w:type="paragraph" w:customStyle="1" w:styleId="PullquoteCaption02">
    <w:name w:val="Pull quote—Caption (02)"/>
    <w:basedOn w:val="Pullquote02"/>
    <w:uiPriority w:val="99"/>
    <w:rsid w:val="007B3F09"/>
    <w:pPr>
      <w:spacing w:line="260" w:lineRule="atLeast"/>
    </w:pPr>
    <w:rPr>
      <w:rFonts w:ascii="Gilroy ExtraBold" w:hAnsi="Gilroy ExtraBold" w:cs="Gilroy ExtraBold"/>
    </w:rPr>
  </w:style>
  <w:style w:type="paragraph" w:customStyle="1" w:styleId="Footnote02">
    <w:name w:val="Footnote (02)"/>
    <w:basedOn w:val="Normal"/>
    <w:uiPriority w:val="99"/>
    <w:rsid w:val="00B25A61"/>
    <w:pPr>
      <w:tabs>
        <w:tab w:val="left" w:pos="283"/>
      </w:tabs>
      <w:suppressAutoHyphens/>
      <w:autoSpaceDE w:val="0"/>
      <w:autoSpaceDN w:val="0"/>
      <w:adjustRightInd w:val="0"/>
      <w:spacing w:after="170" w:line="240" w:lineRule="atLeast"/>
      <w:textAlignment w:val="center"/>
    </w:pPr>
    <w:rPr>
      <w:rFonts w:ascii="Gilroy" w:hAnsi="Gilroy" w:cs="Gilroy"/>
      <w:color w:val="292633"/>
      <w:kern w:val="0"/>
      <w:sz w:val="14"/>
      <w:szCs w:val="14"/>
      <w:lang w:val="en-GB"/>
    </w:rPr>
  </w:style>
  <w:style w:type="paragraph" w:customStyle="1" w:styleId="TableHeader1LeftWhiteTable">
    <w:name w:val="Table—Header 1—Left—White (Table)"/>
    <w:basedOn w:val="Normal"/>
    <w:uiPriority w:val="99"/>
    <w:rsid w:val="007B3F09"/>
    <w:pPr>
      <w:tabs>
        <w:tab w:val="left" w:pos="283"/>
      </w:tabs>
      <w:suppressAutoHyphens/>
      <w:autoSpaceDE w:val="0"/>
      <w:autoSpaceDN w:val="0"/>
      <w:adjustRightInd w:val="0"/>
      <w:spacing w:after="57" w:line="260" w:lineRule="atLeast"/>
      <w:textAlignment w:val="center"/>
    </w:pPr>
    <w:rPr>
      <w:rFonts w:ascii="Gilroy Bold" w:hAnsi="Gilroy Bold" w:cs="Gilroy Bold"/>
      <w:b/>
      <w:bCs/>
      <w:color w:val="FFFFFF"/>
      <w:kern w:val="0"/>
      <w:sz w:val="16"/>
      <w:szCs w:val="16"/>
      <w:lang w:val="en-GB"/>
    </w:rPr>
  </w:style>
  <w:style w:type="paragraph" w:customStyle="1" w:styleId="ContentsMaster">
    <w:name w:val="Contents (Master)"/>
    <w:basedOn w:val="Normal"/>
    <w:uiPriority w:val="99"/>
    <w:rsid w:val="00B25A61"/>
    <w:pPr>
      <w:tabs>
        <w:tab w:val="right" w:pos="4762"/>
      </w:tabs>
      <w:suppressAutoHyphens/>
      <w:autoSpaceDE w:val="0"/>
      <w:autoSpaceDN w:val="0"/>
      <w:adjustRightInd w:val="0"/>
      <w:spacing w:after="170" w:line="280" w:lineRule="atLeast"/>
      <w:textAlignment w:val="center"/>
    </w:pPr>
    <w:rPr>
      <w:rFonts w:ascii="Gilroy" w:hAnsi="Gilroy" w:cs="Gilroy"/>
      <w:color w:val="FFFFFF"/>
      <w:kern w:val="0"/>
      <w:sz w:val="18"/>
      <w:szCs w:val="18"/>
      <w:lang w:val="en-GB"/>
    </w:rPr>
  </w:style>
  <w:style w:type="paragraph" w:customStyle="1" w:styleId="ContentsPagenumberMaster">
    <w:name w:val="Contents—Page number (Master)"/>
    <w:basedOn w:val="Normal"/>
    <w:uiPriority w:val="99"/>
    <w:rsid w:val="00B25A61"/>
    <w:pPr>
      <w:tabs>
        <w:tab w:val="left" w:pos="283"/>
      </w:tabs>
      <w:suppressAutoHyphens/>
      <w:autoSpaceDE w:val="0"/>
      <w:autoSpaceDN w:val="0"/>
      <w:adjustRightInd w:val="0"/>
      <w:spacing w:after="170" w:line="280" w:lineRule="atLeast"/>
      <w:jc w:val="right"/>
      <w:textAlignment w:val="center"/>
    </w:pPr>
    <w:rPr>
      <w:rFonts w:ascii="Gilroy" w:hAnsi="Gilroy" w:cs="Gilroy"/>
      <w:color w:val="FFFFFF"/>
      <w:kern w:val="0"/>
      <w:sz w:val="18"/>
      <w:szCs w:val="18"/>
      <w:lang w:val="en-GB"/>
    </w:rPr>
  </w:style>
  <w:style w:type="paragraph" w:customStyle="1" w:styleId="Position02">
    <w:name w:val="Position (02)"/>
    <w:basedOn w:val="Name02"/>
    <w:uiPriority w:val="99"/>
    <w:rsid w:val="007B3F09"/>
    <w:pPr>
      <w:spacing w:after="57" w:line="280" w:lineRule="atLeast"/>
    </w:pPr>
    <w:rPr>
      <w:rFonts w:ascii="Gilroy" w:hAnsi="Gilroy" w:cs="Gilroy"/>
    </w:rPr>
  </w:style>
  <w:style w:type="paragraph" w:customStyle="1" w:styleId="TableBodyLeftBeforebulletTable">
    <w:name w:val="Table—Body—Left—Before bullet (Table)"/>
    <w:basedOn w:val="TableBodyLeftTable"/>
    <w:uiPriority w:val="99"/>
    <w:rsid w:val="007B3F09"/>
    <w:pPr>
      <w:spacing w:after="57"/>
    </w:pPr>
  </w:style>
  <w:style w:type="paragraph" w:customStyle="1" w:styleId="TableBulletsTable">
    <w:name w:val="Table—Bullets (Table)"/>
    <w:basedOn w:val="Normal"/>
    <w:uiPriority w:val="99"/>
    <w:rsid w:val="00B25A61"/>
    <w:pPr>
      <w:tabs>
        <w:tab w:val="left" w:pos="170"/>
      </w:tabs>
      <w:suppressAutoHyphens/>
      <w:autoSpaceDE w:val="0"/>
      <w:autoSpaceDN w:val="0"/>
      <w:adjustRightInd w:val="0"/>
      <w:spacing w:after="57" w:line="260" w:lineRule="atLeast"/>
      <w:ind w:left="170" w:hanging="170"/>
      <w:textAlignment w:val="center"/>
    </w:pPr>
    <w:rPr>
      <w:rFonts w:ascii="Gilroy" w:hAnsi="Gilroy" w:cs="Gilroy"/>
      <w:color w:val="292633"/>
      <w:kern w:val="0"/>
      <w:sz w:val="16"/>
      <w:szCs w:val="16"/>
      <w:lang w:val="en-GB"/>
    </w:rPr>
  </w:style>
  <w:style w:type="character" w:customStyle="1" w:styleId="Italic">
    <w:name w:val="Italic"/>
    <w:uiPriority w:val="99"/>
    <w:rsid w:val="007B3F09"/>
    <w:rPr>
      <w:rFonts w:ascii="Gilroy Italic" w:hAnsi="Gilroy Italic" w:cs="Gilroy Italic"/>
      <w:i/>
      <w:iCs/>
    </w:rPr>
  </w:style>
  <w:style w:type="character" w:customStyle="1" w:styleId="Bold">
    <w:name w:val="Bold"/>
    <w:uiPriority w:val="99"/>
    <w:rsid w:val="007B3F09"/>
    <w:rPr>
      <w:rFonts w:ascii="Gilroy Bold" w:hAnsi="Gilroy Bold" w:cs="Gilroy Bold"/>
      <w:b/>
      <w:bCs/>
    </w:rPr>
  </w:style>
  <w:style w:type="character" w:customStyle="1" w:styleId="Superscript">
    <w:name w:val="Superscript"/>
    <w:uiPriority w:val="99"/>
    <w:rsid w:val="007B3F09"/>
    <w:rPr>
      <w:vertAlign w:val="superscript"/>
    </w:rPr>
  </w:style>
  <w:style w:type="character" w:customStyle="1" w:styleId="Hyperlinks">
    <w:name w:val="Hyperlinks"/>
    <w:uiPriority w:val="99"/>
    <w:rsid w:val="007B3F09"/>
    <w:rPr>
      <w:color w:val="292633"/>
      <w:u w:val="thick"/>
    </w:rPr>
  </w:style>
  <w:style w:type="character" w:customStyle="1" w:styleId="Baseline">
    <w:name w:val="Baseline"/>
    <w:uiPriority w:val="99"/>
    <w:rsid w:val="007B3F09"/>
    <w:rPr>
      <w:position w:val="-8"/>
    </w:rPr>
  </w:style>
  <w:style w:type="character" w:customStyle="1" w:styleId="Heading2Char">
    <w:name w:val="Heading 2 Char"/>
    <w:basedOn w:val="DefaultParagraphFont"/>
    <w:link w:val="Heading2"/>
    <w:uiPriority w:val="99"/>
    <w:rsid w:val="00B25A61"/>
    <w:rPr>
      <w:rFonts w:ascii="Poppins" w:hAnsi="Poppins" w:cs="Poppins"/>
      <w:b/>
      <w:bCs/>
      <w:color w:val="282533" w:themeColor="text1"/>
      <w:kern w:val="0"/>
      <w:sz w:val="32"/>
      <w:lang w:val="en-US"/>
    </w:rPr>
  </w:style>
  <w:style w:type="paragraph" w:customStyle="1" w:styleId="Header102">
    <w:name w:val="Header 1 (02)"/>
    <w:basedOn w:val="Normal"/>
    <w:uiPriority w:val="99"/>
    <w:rsid w:val="00B25A61"/>
    <w:pPr>
      <w:tabs>
        <w:tab w:val="left" w:pos="283"/>
      </w:tabs>
      <w:suppressAutoHyphens/>
      <w:autoSpaceDE w:val="0"/>
      <w:autoSpaceDN w:val="0"/>
      <w:adjustRightInd w:val="0"/>
      <w:spacing w:after="465" w:line="1320" w:lineRule="atLeast"/>
      <w:textAlignment w:val="center"/>
    </w:pPr>
    <w:rPr>
      <w:rFonts w:ascii="Gilroy ExtraBold" w:hAnsi="Gilroy ExtraBold" w:cs="Gilroy ExtraBold"/>
      <w:b/>
      <w:bCs/>
      <w:color w:val="FFFFFF"/>
      <w:spacing w:val="-18"/>
      <w:kern w:val="0"/>
      <w:sz w:val="180"/>
      <w:szCs w:val="180"/>
      <w:lang w:val="en-GB"/>
    </w:rPr>
  </w:style>
  <w:style w:type="paragraph" w:customStyle="1" w:styleId="Header1White02">
    <w:name w:val="Header 1—White (02)"/>
    <w:basedOn w:val="Header102"/>
    <w:uiPriority w:val="99"/>
    <w:rsid w:val="007B3F09"/>
    <w:pPr>
      <w:spacing w:line="1200" w:lineRule="atLeast"/>
    </w:pPr>
    <w:rPr>
      <w:spacing w:val="-16"/>
      <w:sz w:val="160"/>
      <w:szCs w:val="160"/>
    </w:rPr>
  </w:style>
  <w:style w:type="paragraph" w:customStyle="1" w:styleId="Header1SmallGalah02">
    <w:name w:val="Header 1—Small—Galah (02)"/>
    <w:basedOn w:val="Header1Small02"/>
    <w:uiPriority w:val="99"/>
    <w:rsid w:val="007B3F09"/>
    <w:rPr>
      <w:color w:val="BDCCD4"/>
    </w:rPr>
  </w:style>
  <w:style w:type="paragraph" w:customStyle="1" w:styleId="Numbers02">
    <w:name w:val="Numbers (02)"/>
    <w:basedOn w:val="Bullets02"/>
    <w:uiPriority w:val="99"/>
    <w:rsid w:val="007B3F09"/>
  </w:style>
  <w:style w:type="paragraph" w:customStyle="1" w:styleId="NumbersLast02">
    <w:name w:val="Numbers—Last (02)"/>
    <w:basedOn w:val="BulletsLast02"/>
    <w:uiPriority w:val="99"/>
    <w:rsid w:val="007B3F09"/>
  </w:style>
  <w:style w:type="paragraph" w:customStyle="1" w:styleId="NumberBold02">
    <w:name w:val="Number—Bold (02)"/>
    <w:basedOn w:val="Bullets02"/>
    <w:uiPriority w:val="99"/>
    <w:rsid w:val="007B3F09"/>
    <w:rPr>
      <w:rFonts w:ascii="Gilroy SemiBold" w:hAnsi="Gilroy SemiBold" w:cs="Gilroy SemiBold"/>
      <w:b/>
      <w:bCs/>
    </w:rPr>
  </w:style>
  <w:style w:type="paragraph" w:customStyle="1" w:styleId="BodyIndent02">
    <w:name w:val="Body—Indent (02)"/>
    <w:basedOn w:val="Normal"/>
    <w:uiPriority w:val="99"/>
    <w:rsid w:val="00B25A61"/>
    <w:pPr>
      <w:tabs>
        <w:tab w:val="left" w:pos="283"/>
      </w:tabs>
      <w:suppressAutoHyphens/>
      <w:autoSpaceDE w:val="0"/>
      <w:autoSpaceDN w:val="0"/>
      <w:adjustRightInd w:val="0"/>
      <w:spacing w:after="170" w:line="280" w:lineRule="atLeast"/>
      <w:ind w:left="170"/>
      <w:textAlignment w:val="center"/>
    </w:pPr>
    <w:rPr>
      <w:rFonts w:ascii="Gilroy" w:hAnsi="Gilroy" w:cs="Gilroy"/>
      <w:color w:val="292633"/>
      <w:kern w:val="0"/>
      <w:sz w:val="18"/>
      <w:szCs w:val="18"/>
      <w:lang w:val="en-GB"/>
    </w:rPr>
  </w:style>
  <w:style w:type="paragraph" w:customStyle="1" w:styleId="TableBodyRightTable">
    <w:name w:val="Table—Body—Right (Table)"/>
    <w:basedOn w:val="TableBodyLeftTable"/>
    <w:uiPriority w:val="99"/>
    <w:rsid w:val="007B3F09"/>
    <w:pPr>
      <w:jc w:val="right"/>
    </w:pPr>
  </w:style>
  <w:style w:type="paragraph" w:customStyle="1" w:styleId="TableHeader1LeftTable">
    <w:name w:val="Table—Header 1—Left (Table)"/>
    <w:basedOn w:val="TableHeader1LeftWhiteTable"/>
    <w:uiPriority w:val="99"/>
    <w:rsid w:val="007B3F09"/>
    <w:rPr>
      <w:color w:val="292633"/>
    </w:rPr>
  </w:style>
  <w:style w:type="paragraph" w:customStyle="1" w:styleId="Header502">
    <w:name w:val="Header 5 (02)"/>
    <w:basedOn w:val="TableHeader1LeftTable"/>
    <w:uiPriority w:val="99"/>
    <w:rsid w:val="007B3F09"/>
    <w:pPr>
      <w:spacing w:before="113" w:after="0"/>
    </w:pPr>
  </w:style>
  <w:style w:type="paragraph" w:customStyle="1" w:styleId="Statistic02">
    <w:name w:val="Statistic (02)"/>
    <w:basedOn w:val="Header202"/>
    <w:uiPriority w:val="99"/>
    <w:rsid w:val="007B3F09"/>
    <w:pPr>
      <w:spacing w:after="0" w:line="360" w:lineRule="atLeast"/>
    </w:pPr>
    <w:rPr>
      <w:spacing w:val="-3"/>
      <w:sz w:val="32"/>
      <w:szCs w:val="32"/>
    </w:rPr>
  </w:style>
  <w:style w:type="paragraph" w:customStyle="1" w:styleId="TableHeader1RightWhiteTable">
    <w:name w:val="Table—Header 1—Right—White (Table)"/>
    <w:basedOn w:val="TableBodyRightTable"/>
    <w:uiPriority w:val="99"/>
    <w:rsid w:val="007B3F09"/>
    <w:pPr>
      <w:spacing w:after="57"/>
    </w:pPr>
    <w:rPr>
      <w:rFonts w:ascii="Gilroy Bold" w:hAnsi="Gilroy Bold" w:cs="Gilroy Bold"/>
      <w:b/>
      <w:bCs/>
      <w:color w:val="FFFFFF"/>
    </w:rPr>
  </w:style>
  <w:style w:type="paragraph" w:customStyle="1" w:styleId="xmsonormal">
    <w:name w:val="x_msonormal"/>
    <w:basedOn w:val="Normal"/>
    <w:rsid w:val="00B25A61"/>
    <w:pPr>
      <w:tabs>
        <w:tab w:val="left" w:pos="283"/>
      </w:tabs>
      <w:suppressAutoHyphens/>
      <w:autoSpaceDE w:val="0"/>
      <w:autoSpaceDN w:val="0"/>
      <w:adjustRightInd w:val="0"/>
      <w:spacing w:after="170" w:line="280" w:lineRule="atLeast"/>
      <w:textAlignment w:val="center"/>
    </w:pPr>
    <w:rPr>
      <w:rFonts w:ascii="Calibri" w:hAnsi="Calibri" w:cs="Calibri"/>
      <w:color w:val="292633"/>
      <w:kern w:val="0"/>
      <w:sz w:val="22"/>
      <w:szCs w:val="22"/>
      <w:lang w:val="en-GB"/>
    </w:rPr>
  </w:style>
  <w:style w:type="character" w:customStyle="1" w:styleId="HyperlinkItalic">
    <w:name w:val="Hyperlink—Italic"/>
    <w:basedOn w:val="Hyperlink"/>
    <w:uiPriority w:val="99"/>
    <w:rsid w:val="007B3F09"/>
    <w:rPr>
      <w:i/>
      <w:iCs/>
      <w:color w:val="000000"/>
      <w:w w:val="100"/>
      <w:u w:val="thick" w:color="008EA6"/>
    </w:rPr>
  </w:style>
  <w:style w:type="character" w:styleId="CommentReference">
    <w:name w:val="annotation reference"/>
    <w:basedOn w:val="DefaultParagraphFont"/>
    <w:uiPriority w:val="99"/>
    <w:rsid w:val="007B3F09"/>
    <w:rPr>
      <w:w w:val="100"/>
      <w:sz w:val="16"/>
      <w:szCs w:val="16"/>
    </w:rPr>
  </w:style>
  <w:style w:type="character" w:customStyle="1" w:styleId="Heading1Char">
    <w:name w:val="Heading 1 Char"/>
    <w:basedOn w:val="DefaultParagraphFont"/>
    <w:link w:val="Heading1"/>
    <w:uiPriority w:val="99"/>
    <w:rsid w:val="007E24C0"/>
    <w:rPr>
      <w:rFonts w:asciiTheme="majorHAnsi" w:eastAsiaTheme="majorEastAsia" w:hAnsiTheme="majorHAnsi" w:cstheme="majorBidi"/>
      <w:b/>
      <w:color w:val="008EA6" w:themeColor="text2"/>
      <w:sz w:val="52"/>
      <w:szCs w:val="32"/>
    </w:rPr>
  </w:style>
  <w:style w:type="character" w:styleId="Hyperlink">
    <w:name w:val="Hyperlink"/>
    <w:basedOn w:val="DefaultParagraphFont"/>
    <w:uiPriority w:val="99"/>
    <w:unhideWhenUsed/>
    <w:rsid w:val="007B3F09"/>
    <w:rPr>
      <w:color w:val="008EA6" w:themeColor="hyperlink"/>
      <w:u w:val="single"/>
    </w:rPr>
  </w:style>
  <w:style w:type="paragraph" w:customStyle="1" w:styleId="Header3White02">
    <w:name w:val="Header 3—White (02)"/>
    <w:basedOn w:val="Header302"/>
    <w:uiPriority w:val="99"/>
    <w:rsid w:val="007B3F09"/>
    <w:rPr>
      <w:color w:val="FFFFFF"/>
    </w:rPr>
  </w:style>
  <w:style w:type="paragraph" w:styleId="Title">
    <w:name w:val="Title"/>
    <w:basedOn w:val="Normal"/>
    <w:next w:val="Normal"/>
    <w:link w:val="TitleChar"/>
    <w:uiPriority w:val="10"/>
    <w:qFormat/>
    <w:rsid w:val="007B3F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0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12491"/>
    <w:pPr>
      <w:tabs>
        <w:tab w:val="center" w:pos="4513"/>
        <w:tab w:val="right" w:pos="9026"/>
      </w:tabs>
    </w:pPr>
  </w:style>
  <w:style w:type="character" w:customStyle="1" w:styleId="HeaderChar">
    <w:name w:val="Header Char"/>
    <w:basedOn w:val="DefaultParagraphFont"/>
    <w:link w:val="Header"/>
    <w:uiPriority w:val="99"/>
    <w:rsid w:val="00112491"/>
  </w:style>
  <w:style w:type="paragraph" w:styleId="Footer">
    <w:name w:val="footer"/>
    <w:basedOn w:val="Normal"/>
    <w:link w:val="FooterChar"/>
    <w:uiPriority w:val="99"/>
    <w:unhideWhenUsed/>
    <w:rsid w:val="00112491"/>
    <w:pPr>
      <w:tabs>
        <w:tab w:val="center" w:pos="4513"/>
        <w:tab w:val="right" w:pos="9026"/>
      </w:tabs>
    </w:pPr>
  </w:style>
  <w:style w:type="character" w:customStyle="1" w:styleId="FooterChar">
    <w:name w:val="Footer Char"/>
    <w:basedOn w:val="DefaultParagraphFont"/>
    <w:link w:val="Footer"/>
    <w:uiPriority w:val="99"/>
    <w:rsid w:val="00112491"/>
  </w:style>
  <w:style w:type="paragraph" w:customStyle="1" w:styleId="Cover">
    <w:name w:val="Cover"/>
    <w:qFormat/>
    <w:rsid w:val="00112491"/>
    <w:pPr>
      <w:spacing w:line="192" w:lineRule="auto"/>
      <w:ind w:right="284"/>
    </w:pPr>
    <w:rPr>
      <w:b/>
      <w:bCs/>
      <w:color w:val="282533" w:themeColor="text1"/>
      <w:kern w:val="0"/>
      <w:sz w:val="96"/>
      <w:szCs w:val="96"/>
      <w:lang w:val="en-NZ"/>
      <w14:ligatures w14:val="none"/>
    </w:rPr>
  </w:style>
  <w:style w:type="character" w:styleId="PageNumber">
    <w:name w:val="page number"/>
    <w:basedOn w:val="FooterChar"/>
    <w:uiPriority w:val="99"/>
    <w:semiHidden/>
    <w:unhideWhenUsed/>
    <w:qFormat/>
    <w:rsid w:val="00112491"/>
    <w:rPr>
      <w:rFonts w:asciiTheme="minorHAnsi" w:hAnsiTheme="minorHAnsi"/>
      <w:b/>
      <w:color w:val="BDCCD3" w:themeColor="accent2"/>
      <w:sz w:val="16"/>
      <w:szCs w:val="16"/>
    </w:rPr>
  </w:style>
  <w:style w:type="table" w:styleId="TableGrid">
    <w:name w:val="Table Grid"/>
    <w:basedOn w:val="TableNormal"/>
    <w:uiPriority w:val="39"/>
    <w:rsid w:val="0061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1750F"/>
    <w:pPr>
      <w:numPr>
        <w:numId w:val="1"/>
      </w:numPr>
      <w:contextualSpacing/>
    </w:pPr>
  </w:style>
  <w:style w:type="character" w:customStyle="1" w:styleId="Heading7Char">
    <w:name w:val="Heading 7 Char"/>
    <w:basedOn w:val="DefaultParagraphFont"/>
    <w:link w:val="Heading7"/>
    <w:uiPriority w:val="9"/>
    <w:semiHidden/>
    <w:rsid w:val="0029142E"/>
    <w:rPr>
      <w:rFonts w:asciiTheme="majorHAnsi" w:eastAsiaTheme="majorEastAsia" w:hAnsiTheme="majorHAnsi" w:cstheme="majorBidi"/>
      <w:i/>
      <w:iCs/>
      <w:color w:val="686E13" w:themeColor="accent1" w:themeShade="7F"/>
      <w:sz w:val="20"/>
    </w:rPr>
  </w:style>
  <w:style w:type="table" w:styleId="GridTable5Dark-Accent2">
    <w:name w:val="Grid Table 5 Dark Accent 2"/>
    <w:basedOn w:val="TableNormal"/>
    <w:uiPriority w:val="50"/>
    <w:rsid w:val="002E49C0"/>
    <w:tblPr>
      <w:tblStyleRowBandSize w:val="1"/>
      <w:tblStyleColBandSize w:val="1"/>
      <w:tblBorders>
        <w:top w:val="single" w:sz="4" w:space="0" w:color="FAFAFF" w:themeColor="background1"/>
        <w:left w:val="single" w:sz="4" w:space="0" w:color="FAFAFF" w:themeColor="background1"/>
        <w:bottom w:val="single" w:sz="4" w:space="0" w:color="FAFAFF" w:themeColor="background1"/>
        <w:right w:val="single" w:sz="4" w:space="0" w:color="FAFAFF" w:themeColor="background1"/>
        <w:insideH w:val="single" w:sz="4" w:space="0" w:color="FAFAFF" w:themeColor="background1"/>
        <w:insideV w:val="single" w:sz="4" w:space="0" w:color="FAFAFF" w:themeColor="background1"/>
      </w:tblBorders>
    </w:tblPr>
    <w:tcPr>
      <w:shd w:val="clear" w:color="auto" w:fill="F1F4F6" w:themeFill="accent2"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BDCCD3" w:themeFill="accent2"/>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BDCCD3" w:themeFill="accent2"/>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BDCCD3" w:themeFill="accent2"/>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BDCCD3" w:themeFill="accent2"/>
      </w:tcPr>
    </w:tblStylePr>
    <w:tblStylePr w:type="band1Vert">
      <w:tblPr/>
      <w:tcPr>
        <w:shd w:val="clear" w:color="auto" w:fill="E4EAED" w:themeFill="accent2" w:themeFillTint="66"/>
      </w:tcPr>
    </w:tblStylePr>
    <w:tblStylePr w:type="band1Horz">
      <w:tblPr/>
      <w:tcPr>
        <w:shd w:val="clear" w:color="auto" w:fill="E4EAED" w:themeFill="accent2" w:themeFillTint="66"/>
      </w:tcPr>
    </w:tblStylePr>
  </w:style>
  <w:style w:type="table" w:styleId="GridTable4">
    <w:name w:val="Grid Table 4"/>
    <w:basedOn w:val="TableNormal"/>
    <w:uiPriority w:val="49"/>
    <w:rsid w:val="002E49C0"/>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color w:val="FAFAFF" w:themeColor="background1"/>
      </w:rPr>
      <w:tblPr/>
      <w:tcPr>
        <w:tcBorders>
          <w:top w:val="single" w:sz="4" w:space="0" w:color="282533" w:themeColor="text1"/>
          <w:left w:val="single" w:sz="4" w:space="0" w:color="282533" w:themeColor="text1"/>
          <w:bottom w:val="single" w:sz="4" w:space="0" w:color="282533" w:themeColor="text1"/>
          <w:right w:val="single" w:sz="4" w:space="0" w:color="282533" w:themeColor="text1"/>
          <w:insideH w:val="nil"/>
          <w:insideV w:val="nil"/>
        </w:tcBorders>
        <w:shd w:val="clear" w:color="auto" w:fill="282533" w:themeFill="text1"/>
      </w:tcPr>
    </w:tblStylePr>
    <w:tblStylePr w:type="lastRow">
      <w:rPr>
        <w:b/>
        <w:bCs/>
      </w:rPr>
      <w:tblPr/>
      <w:tcPr>
        <w:tcBorders>
          <w:top w:val="double" w:sz="4" w:space="0" w:color="282533" w:themeColor="text1"/>
        </w:tcBorders>
      </w:tcPr>
    </w:tblStylePr>
    <w:tblStylePr w:type="firstCol">
      <w:rPr>
        <w:b/>
        <w:bCs/>
      </w:rPr>
    </w:tblStylePr>
    <w:tblStylePr w:type="lastCol">
      <w:rPr>
        <w:b/>
        <w:bCs/>
      </w:rPr>
    </w:tblStylePr>
    <w:tblStylePr w:type="band1Vert">
      <w:tblPr/>
      <w:tcPr>
        <w:shd w:val="clear" w:color="auto" w:fill="D0CDDB" w:themeFill="text1" w:themeFillTint="33"/>
      </w:tcPr>
    </w:tblStylePr>
    <w:tblStylePr w:type="band1Horz">
      <w:tblPr/>
      <w:tcPr>
        <w:shd w:val="clear" w:color="auto" w:fill="D0CDDB" w:themeFill="text1" w:themeFillTint="33"/>
      </w:tcPr>
    </w:tblStylePr>
  </w:style>
  <w:style w:type="table" w:styleId="GridTable6Colorful">
    <w:name w:val="Grid Table 6 Colorful"/>
    <w:basedOn w:val="TableNormal"/>
    <w:uiPriority w:val="51"/>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bottom w:val="single" w:sz="12" w:space="0" w:color="746C94" w:themeColor="text1" w:themeTint="99"/>
        </w:tcBorders>
      </w:tcPr>
    </w:tblStylePr>
    <w:tblStylePr w:type="lastRow">
      <w:rPr>
        <w:b/>
        <w:bCs/>
      </w:rPr>
      <w:tblPr/>
      <w:tcPr>
        <w:tcBorders>
          <w:top w:val="double" w:sz="4" w:space="0" w:color="746C94" w:themeColor="text1" w:themeTint="99"/>
        </w:tcBorders>
      </w:tcPr>
    </w:tblStylePr>
    <w:tblStylePr w:type="firstCol">
      <w:rPr>
        <w:b/>
        <w:bCs/>
      </w:rPr>
    </w:tblStylePr>
    <w:tblStylePr w:type="lastCol">
      <w:rPr>
        <w:b/>
        <w:bCs/>
      </w:rPr>
    </w:tblStylePr>
    <w:tblStylePr w:type="band1Vert">
      <w:tblPr/>
      <w:tcPr>
        <w:shd w:val="clear" w:color="auto" w:fill="D0CDDB" w:themeFill="text1" w:themeFillTint="33"/>
      </w:tcPr>
    </w:tblStylePr>
    <w:tblStylePr w:type="band1Horz">
      <w:tblPr/>
      <w:tcPr>
        <w:shd w:val="clear" w:color="auto" w:fill="D0CDDB" w:themeFill="text1" w:themeFillTint="33"/>
      </w:tcPr>
    </w:tblStylePr>
  </w:style>
  <w:style w:type="table" w:styleId="GridTable7Colorful">
    <w:name w:val="Grid Table 7 Colorful"/>
    <w:basedOn w:val="TableNormal"/>
    <w:uiPriority w:val="52"/>
    <w:rsid w:val="004716A0"/>
    <w:rPr>
      <w:color w:val="282533" w:themeColor="text1"/>
    </w:rPr>
    <w:tblPr>
      <w:tblStyleRowBandSize w:val="1"/>
      <w:tblStyleColBandSize w:val="1"/>
      <w:tblBorders>
        <w:top w:val="single" w:sz="4" w:space="0" w:color="746C94" w:themeColor="text1" w:themeTint="99"/>
        <w:left w:val="single" w:sz="4" w:space="0" w:color="746C94" w:themeColor="text1" w:themeTint="99"/>
        <w:bottom w:val="single" w:sz="4" w:space="0" w:color="746C94" w:themeColor="text1" w:themeTint="99"/>
        <w:right w:val="single" w:sz="4" w:space="0" w:color="746C94" w:themeColor="text1" w:themeTint="99"/>
        <w:insideH w:val="single" w:sz="4" w:space="0" w:color="746C94" w:themeColor="text1" w:themeTint="99"/>
        <w:insideV w:val="single" w:sz="4" w:space="0" w:color="746C94" w:themeColor="text1" w:themeTint="99"/>
      </w:tblBorders>
    </w:tblPr>
    <w:tblStylePr w:type="firstRow">
      <w:rPr>
        <w:b/>
        <w:bCs/>
      </w:rPr>
      <w:tblPr/>
      <w:tcPr>
        <w:tcBorders>
          <w:top w:val="nil"/>
          <w:left w:val="nil"/>
          <w:right w:val="nil"/>
          <w:insideH w:val="nil"/>
          <w:insideV w:val="nil"/>
        </w:tcBorders>
        <w:shd w:val="clear" w:color="auto" w:fill="FAFAFF" w:themeFill="background1"/>
      </w:tcPr>
    </w:tblStylePr>
    <w:tblStylePr w:type="lastRow">
      <w:rPr>
        <w:b/>
        <w:bCs/>
      </w:rPr>
      <w:tblPr/>
      <w:tcPr>
        <w:tcBorders>
          <w:left w:val="nil"/>
          <w:bottom w:val="nil"/>
          <w:right w:val="nil"/>
          <w:insideH w:val="nil"/>
          <w:insideV w:val="nil"/>
        </w:tcBorders>
        <w:shd w:val="clear" w:color="auto" w:fill="FAFAFF" w:themeFill="background1"/>
      </w:tcPr>
    </w:tblStylePr>
    <w:tblStylePr w:type="firstCol">
      <w:pPr>
        <w:jc w:val="right"/>
      </w:pPr>
      <w:rPr>
        <w:i/>
        <w:iCs/>
      </w:rPr>
      <w:tblPr/>
      <w:tcPr>
        <w:tcBorders>
          <w:top w:val="nil"/>
          <w:left w:val="nil"/>
          <w:bottom w:val="nil"/>
          <w:insideH w:val="nil"/>
          <w:insideV w:val="nil"/>
        </w:tcBorders>
        <w:shd w:val="clear" w:color="auto" w:fill="FAFAFF" w:themeFill="background1"/>
      </w:tcPr>
    </w:tblStylePr>
    <w:tblStylePr w:type="lastCol">
      <w:rPr>
        <w:i/>
        <w:iCs/>
      </w:rPr>
      <w:tblPr/>
      <w:tcPr>
        <w:tcBorders>
          <w:top w:val="nil"/>
          <w:bottom w:val="nil"/>
          <w:right w:val="nil"/>
          <w:insideH w:val="nil"/>
          <w:insideV w:val="nil"/>
        </w:tcBorders>
        <w:shd w:val="clear" w:color="auto" w:fill="FAFAFF" w:themeFill="background1"/>
      </w:tcPr>
    </w:tblStylePr>
    <w:tblStylePr w:type="band1Vert">
      <w:tblPr/>
      <w:tcPr>
        <w:shd w:val="clear" w:color="auto" w:fill="D0CDDB" w:themeFill="text1" w:themeFillTint="33"/>
      </w:tcPr>
    </w:tblStylePr>
    <w:tblStylePr w:type="band1Horz">
      <w:tblPr/>
      <w:tcPr>
        <w:shd w:val="clear" w:color="auto" w:fill="D0CDDB" w:themeFill="text1" w:themeFillTint="33"/>
      </w:tcPr>
    </w:tblStylePr>
    <w:tblStylePr w:type="neCell">
      <w:tblPr/>
      <w:tcPr>
        <w:tcBorders>
          <w:bottom w:val="single" w:sz="4" w:space="0" w:color="746C94" w:themeColor="text1" w:themeTint="99"/>
        </w:tcBorders>
      </w:tcPr>
    </w:tblStylePr>
    <w:tblStylePr w:type="nwCell">
      <w:tblPr/>
      <w:tcPr>
        <w:tcBorders>
          <w:bottom w:val="single" w:sz="4" w:space="0" w:color="746C94" w:themeColor="text1" w:themeTint="99"/>
        </w:tcBorders>
      </w:tcPr>
    </w:tblStylePr>
    <w:tblStylePr w:type="seCell">
      <w:tblPr/>
      <w:tcPr>
        <w:tcBorders>
          <w:top w:val="single" w:sz="4" w:space="0" w:color="746C94" w:themeColor="text1" w:themeTint="99"/>
        </w:tcBorders>
      </w:tcPr>
    </w:tblStylePr>
    <w:tblStylePr w:type="swCell">
      <w:tblPr/>
      <w:tcPr>
        <w:tcBorders>
          <w:top w:val="single" w:sz="4" w:space="0" w:color="746C94" w:themeColor="text1" w:themeTint="99"/>
        </w:tcBorders>
      </w:tcPr>
    </w:tblStylePr>
  </w:style>
  <w:style w:type="table" w:styleId="PlainTable2">
    <w:name w:val="Plain Table 2"/>
    <w:basedOn w:val="TableNormal"/>
    <w:uiPriority w:val="42"/>
    <w:rsid w:val="004716A0"/>
    <w:tblPr>
      <w:tblStyleRowBandSize w:val="1"/>
      <w:tblStyleColBandSize w:val="1"/>
      <w:tblBorders>
        <w:top w:val="single" w:sz="4" w:space="0" w:color="8B84A6" w:themeColor="text1" w:themeTint="80"/>
        <w:bottom w:val="single" w:sz="4" w:space="0" w:color="8B84A6" w:themeColor="text1" w:themeTint="80"/>
      </w:tblBorders>
    </w:tblPr>
    <w:tblStylePr w:type="firstRow">
      <w:rPr>
        <w:b/>
        <w:bCs/>
      </w:rPr>
      <w:tblPr/>
      <w:tcPr>
        <w:tcBorders>
          <w:bottom w:val="single" w:sz="4" w:space="0" w:color="8B84A6" w:themeColor="text1" w:themeTint="80"/>
        </w:tcBorders>
      </w:tcPr>
    </w:tblStylePr>
    <w:tblStylePr w:type="lastRow">
      <w:rPr>
        <w:b/>
        <w:bCs/>
      </w:rPr>
      <w:tblPr/>
      <w:tcPr>
        <w:tcBorders>
          <w:top w:val="single" w:sz="4" w:space="0" w:color="8B84A6" w:themeColor="text1" w:themeTint="80"/>
        </w:tcBorders>
      </w:tcPr>
    </w:tblStylePr>
    <w:tblStylePr w:type="firstCol">
      <w:rPr>
        <w:b/>
        <w:bCs/>
      </w:rPr>
    </w:tblStylePr>
    <w:tblStylePr w:type="lastCol">
      <w:rPr>
        <w:b/>
        <w:bCs/>
      </w:rPr>
    </w:tblStylePr>
    <w:tblStylePr w:type="band1Vert">
      <w:tblPr/>
      <w:tcPr>
        <w:tcBorders>
          <w:left w:val="single" w:sz="4" w:space="0" w:color="8B84A6" w:themeColor="text1" w:themeTint="80"/>
          <w:right w:val="single" w:sz="4" w:space="0" w:color="8B84A6" w:themeColor="text1" w:themeTint="80"/>
        </w:tcBorders>
      </w:tcPr>
    </w:tblStylePr>
    <w:tblStylePr w:type="band2Vert">
      <w:tblPr/>
      <w:tcPr>
        <w:tcBorders>
          <w:left w:val="single" w:sz="4" w:space="0" w:color="8B84A6" w:themeColor="text1" w:themeTint="80"/>
          <w:right w:val="single" w:sz="4" w:space="0" w:color="8B84A6" w:themeColor="text1" w:themeTint="80"/>
        </w:tcBorders>
      </w:tcPr>
    </w:tblStylePr>
    <w:tblStylePr w:type="band1Horz">
      <w:tblPr/>
      <w:tcPr>
        <w:tcBorders>
          <w:top w:val="single" w:sz="4" w:space="0" w:color="8B84A6" w:themeColor="text1" w:themeTint="80"/>
          <w:bottom w:val="single" w:sz="4" w:space="0" w:color="8B84A6" w:themeColor="text1" w:themeTint="80"/>
        </w:tcBorders>
      </w:tcPr>
    </w:tblStylePr>
  </w:style>
  <w:style w:type="character" w:customStyle="1" w:styleId="Heading3Char">
    <w:name w:val="Heading 3 Char"/>
    <w:basedOn w:val="DefaultParagraphFont"/>
    <w:link w:val="Heading3"/>
    <w:uiPriority w:val="9"/>
    <w:rsid w:val="002226D6"/>
    <w:rPr>
      <w:rFonts w:asciiTheme="majorHAnsi" w:eastAsiaTheme="majorEastAsia" w:hAnsiTheme="majorHAnsi" w:cstheme="majorBidi"/>
      <w:b/>
      <w:color w:val="282533" w:themeColor="text1"/>
    </w:rPr>
  </w:style>
  <w:style w:type="paragraph" w:styleId="ListParagraph">
    <w:name w:val="List Paragraph"/>
    <w:aliases w:val="List Paragraph1,Recommendation,List Paragraph11,Bullets,TOC style,lp1,Bullet OSM,Proposal Bullet List,List Paragraph111,L,F5 List Paragraph,Dot pt,CV text,Medium Grid 1 - Accent 21,Numbered Paragraph,List Paragraph2,FooterText,NAST Quote"/>
    <w:basedOn w:val="Normal"/>
    <w:link w:val="ListParagraphChar"/>
    <w:uiPriority w:val="34"/>
    <w:qFormat/>
    <w:rsid w:val="00FA6C6B"/>
    <w:pPr>
      <w:ind w:left="720"/>
      <w:contextualSpacing/>
    </w:pPr>
  </w:style>
  <w:style w:type="paragraph" w:styleId="BodyText">
    <w:name w:val="Body Text"/>
    <w:basedOn w:val="Normal"/>
    <w:link w:val="BodyTextChar"/>
    <w:uiPriority w:val="1"/>
    <w:qFormat/>
    <w:rsid w:val="003603B0"/>
    <w:pPr>
      <w:widowControl w:val="0"/>
      <w:autoSpaceDE w:val="0"/>
      <w:autoSpaceDN w:val="0"/>
      <w:spacing w:after="0"/>
    </w:pPr>
    <w:rPr>
      <w:rFonts w:ascii="Gilroy" w:eastAsia="Gilroy" w:hAnsi="Gilroy" w:cs="Gilroy"/>
      <w:kern w:val="0"/>
      <w:sz w:val="18"/>
      <w:szCs w:val="18"/>
      <w:lang w:val="en-US"/>
      <w14:ligatures w14:val="none"/>
    </w:rPr>
  </w:style>
  <w:style w:type="character" w:customStyle="1" w:styleId="BodyTextChar">
    <w:name w:val="Body Text Char"/>
    <w:basedOn w:val="DefaultParagraphFont"/>
    <w:link w:val="BodyText"/>
    <w:uiPriority w:val="1"/>
    <w:rsid w:val="003603B0"/>
    <w:rPr>
      <w:rFonts w:ascii="Gilroy" w:eastAsia="Gilroy" w:hAnsi="Gilroy" w:cs="Gilroy"/>
      <w:kern w:val="0"/>
      <w:sz w:val="18"/>
      <w:szCs w:val="18"/>
      <w:lang w:val="en-US"/>
      <w14:ligatures w14:val="none"/>
    </w:rPr>
  </w:style>
  <w:style w:type="character" w:customStyle="1" w:styleId="Heading9Char">
    <w:name w:val="Heading 9 Char"/>
    <w:basedOn w:val="DefaultParagraphFont"/>
    <w:link w:val="Heading9"/>
    <w:uiPriority w:val="9"/>
    <w:semiHidden/>
    <w:rsid w:val="00F002FC"/>
    <w:rPr>
      <w:rFonts w:asciiTheme="majorHAnsi" w:eastAsiaTheme="majorEastAsia" w:hAnsiTheme="majorHAnsi" w:cstheme="majorBidi"/>
      <w:i/>
      <w:iCs/>
      <w:color w:val="454058" w:themeColor="text1" w:themeTint="D8"/>
      <w:sz w:val="21"/>
      <w:szCs w:val="21"/>
    </w:rPr>
  </w:style>
  <w:style w:type="paragraph" w:styleId="NormalWeb">
    <w:name w:val="Normal (Web)"/>
    <w:basedOn w:val="Normal"/>
    <w:uiPriority w:val="99"/>
    <w:unhideWhenUsed/>
    <w:rsid w:val="007411FF"/>
    <w:rPr>
      <w:rFonts w:ascii="Times New Roman" w:hAnsi="Times New Roman" w:cs="Times New Roman"/>
      <w:sz w:val="24"/>
    </w:rPr>
  </w:style>
  <w:style w:type="character" w:customStyle="1" w:styleId="Heading4Char">
    <w:name w:val="Heading 4 Char"/>
    <w:basedOn w:val="DefaultParagraphFont"/>
    <w:link w:val="Heading4"/>
    <w:uiPriority w:val="9"/>
    <w:rsid w:val="00DA4907"/>
    <w:rPr>
      <w:rFonts w:asciiTheme="majorHAnsi" w:eastAsiaTheme="majorEastAsia" w:hAnsiTheme="majorHAnsi" w:cstheme="majorBidi"/>
      <w:b/>
      <w:iCs/>
      <w:color w:val="282533" w:themeColor="text1"/>
      <w:sz w:val="20"/>
    </w:rPr>
  </w:style>
  <w:style w:type="paragraph" w:customStyle="1" w:styleId="TableParagraph">
    <w:name w:val="Table Paragraph"/>
    <w:basedOn w:val="Normal"/>
    <w:uiPriority w:val="1"/>
    <w:qFormat/>
    <w:rsid w:val="00494351"/>
    <w:pPr>
      <w:widowControl w:val="0"/>
      <w:autoSpaceDE w:val="0"/>
      <w:autoSpaceDN w:val="0"/>
      <w:spacing w:after="0"/>
    </w:pPr>
    <w:rPr>
      <w:rFonts w:ascii="Gilroy" w:eastAsia="Gilroy" w:hAnsi="Gilroy" w:cs="Gilroy"/>
      <w:kern w:val="0"/>
      <w:sz w:val="22"/>
      <w:szCs w:val="22"/>
      <w:lang w:val="en-US"/>
      <w14:ligatures w14:val="none"/>
    </w:rPr>
  </w:style>
  <w:style w:type="character" w:customStyle="1" w:styleId="Heading8Char">
    <w:name w:val="Heading 8 Char"/>
    <w:basedOn w:val="DefaultParagraphFont"/>
    <w:link w:val="Heading8"/>
    <w:uiPriority w:val="9"/>
    <w:semiHidden/>
    <w:rsid w:val="00C22C3D"/>
    <w:rPr>
      <w:rFonts w:asciiTheme="majorHAnsi" w:eastAsiaTheme="majorEastAsia" w:hAnsiTheme="majorHAnsi" w:cstheme="majorBidi"/>
      <w:color w:val="454058" w:themeColor="text1" w:themeTint="D8"/>
      <w:sz w:val="21"/>
      <w:szCs w:val="21"/>
    </w:rPr>
  </w:style>
  <w:style w:type="character" w:customStyle="1" w:styleId="Heading5Char">
    <w:name w:val="Heading 5 Char"/>
    <w:basedOn w:val="DefaultParagraphFont"/>
    <w:link w:val="Heading5"/>
    <w:uiPriority w:val="9"/>
    <w:semiHidden/>
    <w:rsid w:val="00DA4907"/>
    <w:rPr>
      <w:rFonts w:asciiTheme="majorHAnsi" w:eastAsiaTheme="majorEastAsia" w:hAnsiTheme="majorHAnsi" w:cstheme="majorBidi"/>
      <w:color w:val="9DA61D" w:themeColor="accent1" w:themeShade="BF"/>
      <w:sz w:val="20"/>
    </w:rPr>
  </w:style>
  <w:style w:type="character" w:styleId="UnresolvedMention">
    <w:name w:val="Unresolved Mention"/>
    <w:basedOn w:val="DefaultParagraphFont"/>
    <w:uiPriority w:val="99"/>
    <w:semiHidden/>
    <w:unhideWhenUsed/>
    <w:rsid w:val="007A125E"/>
    <w:rPr>
      <w:color w:val="605E5C"/>
      <w:shd w:val="clear" w:color="auto" w:fill="E1DFDD"/>
    </w:rPr>
  </w:style>
  <w:style w:type="paragraph" w:customStyle="1" w:styleId="TableHeading1">
    <w:name w:val="Table—Heading 1"/>
    <w:basedOn w:val="Normal"/>
    <w:qFormat/>
    <w:rsid w:val="004D658F"/>
    <w:rPr>
      <w:rFonts w:cs="Times New Roman (Body CS)"/>
      <w:bCs/>
      <w:color w:val="FAFAFF" w:themeColor="background1"/>
      <w:sz w:val="16"/>
    </w:rPr>
  </w:style>
  <w:style w:type="paragraph" w:customStyle="1" w:styleId="NormalTable">
    <w:name w:val="Normal—Table"/>
    <w:basedOn w:val="Normal"/>
    <w:qFormat/>
    <w:rsid w:val="004D658F"/>
    <w:pPr>
      <w:spacing w:after="120"/>
    </w:pPr>
    <w:rPr>
      <w:sz w:val="16"/>
      <w:szCs w:val="16"/>
    </w:rPr>
  </w:style>
  <w:style w:type="table" w:styleId="GridTable5Dark">
    <w:name w:val="Grid Table 5 Dark"/>
    <w:basedOn w:val="TableNormal"/>
    <w:uiPriority w:val="50"/>
    <w:rsid w:val="009952C7"/>
    <w:tblPr>
      <w:tblStyleRowBandSize w:val="1"/>
      <w:tblStyleColBandSize w:val="1"/>
      <w:tblBorders>
        <w:top w:val="single" w:sz="4" w:space="0" w:color="FAFAFF" w:themeColor="background1"/>
        <w:left w:val="single" w:sz="4" w:space="0" w:color="FAFAFF" w:themeColor="background1"/>
        <w:bottom w:val="single" w:sz="4" w:space="0" w:color="FAFAFF" w:themeColor="background1"/>
        <w:right w:val="single" w:sz="4" w:space="0" w:color="FAFAFF" w:themeColor="background1"/>
        <w:insideH w:val="single" w:sz="4" w:space="0" w:color="FAFAFF" w:themeColor="background1"/>
        <w:insideV w:val="single" w:sz="4" w:space="0" w:color="FAFAFF" w:themeColor="background1"/>
      </w:tblBorders>
    </w:tblPr>
    <w:tcPr>
      <w:shd w:val="clear" w:color="auto" w:fill="D0CDDB" w:themeFill="text1" w:themeFillTint="33"/>
    </w:tcPr>
    <w:tblStylePr w:type="firstRow">
      <w:rPr>
        <w:b/>
        <w:bCs/>
        <w:color w:val="FAFAFF" w:themeColor="background1"/>
      </w:rPr>
      <w:tblPr/>
      <w:tcPr>
        <w:tcBorders>
          <w:top w:val="single" w:sz="4" w:space="0" w:color="FAFAFF" w:themeColor="background1"/>
          <w:left w:val="single" w:sz="4" w:space="0" w:color="FAFAFF" w:themeColor="background1"/>
          <w:right w:val="single" w:sz="4" w:space="0" w:color="FAFAFF" w:themeColor="background1"/>
          <w:insideH w:val="nil"/>
          <w:insideV w:val="nil"/>
        </w:tcBorders>
        <w:shd w:val="clear" w:color="auto" w:fill="282533" w:themeFill="text1"/>
      </w:tcPr>
    </w:tblStylePr>
    <w:tblStylePr w:type="lastRow">
      <w:rPr>
        <w:b/>
        <w:bCs/>
        <w:color w:val="FAFAFF" w:themeColor="background1"/>
      </w:rPr>
      <w:tblPr/>
      <w:tcPr>
        <w:tcBorders>
          <w:left w:val="single" w:sz="4" w:space="0" w:color="FAFAFF" w:themeColor="background1"/>
          <w:bottom w:val="single" w:sz="4" w:space="0" w:color="FAFAFF" w:themeColor="background1"/>
          <w:right w:val="single" w:sz="4" w:space="0" w:color="FAFAFF" w:themeColor="background1"/>
          <w:insideH w:val="nil"/>
          <w:insideV w:val="nil"/>
        </w:tcBorders>
        <w:shd w:val="clear" w:color="auto" w:fill="282533" w:themeFill="text1"/>
      </w:tcPr>
    </w:tblStylePr>
    <w:tblStylePr w:type="firstCol">
      <w:rPr>
        <w:b/>
        <w:bCs/>
        <w:color w:val="FAFAFF" w:themeColor="background1"/>
      </w:rPr>
      <w:tblPr/>
      <w:tcPr>
        <w:tcBorders>
          <w:top w:val="single" w:sz="4" w:space="0" w:color="FAFAFF" w:themeColor="background1"/>
          <w:left w:val="single" w:sz="4" w:space="0" w:color="FAFAFF" w:themeColor="background1"/>
          <w:bottom w:val="single" w:sz="4" w:space="0" w:color="FAFAFF" w:themeColor="background1"/>
          <w:insideV w:val="nil"/>
        </w:tcBorders>
        <w:shd w:val="clear" w:color="auto" w:fill="282533" w:themeFill="text1"/>
      </w:tcPr>
    </w:tblStylePr>
    <w:tblStylePr w:type="lastCol">
      <w:rPr>
        <w:b/>
        <w:bCs/>
        <w:color w:val="FAFAFF" w:themeColor="background1"/>
      </w:rPr>
      <w:tblPr/>
      <w:tcPr>
        <w:tcBorders>
          <w:top w:val="single" w:sz="4" w:space="0" w:color="FAFAFF" w:themeColor="background1"/>
          <w:bottom w:val="single" w:sz="4" w:space="0" w:color="FAFAFF" w:themeColor="background1"/>
          <w:right w:val="single" w:sz="4" w:space="0" w:color="FAFAFF" w:themeColor="background1"/>
          <w:insideV w:val="nil"/>
        </w:tcBorders>
        <w:shd w:val="clear" w:color="auto" w:fill="282533" w:themeFill="text1"/>
      </w:tcPr>
    </w:tblStylePr>
    <w:tblStylePr w:type="band1Vert">
      <w:tblPr/>
      <w:tcPr>
        <w:shd w:val="clear" w:color="auto" w:fill="A29DB8" w:themeFill="text1" w:themeFillTint="66"/>
      </w:tcPr>
    </w:tblStylePr>
    <w:tblStylePr w:type="band1Horz">
      <w:tblPr/>
      <w:tcPr>
        <w:shd w:val="clear" w:color="auto" w:fill="A29DB8" w:themeFill="text1" w:themeFillTint="66"/>
      </w:tcPr>
    </w:tblStylePr>
  </w:style>
  <w:style w:type="paragraph" w:customStyle="1" w:styleId="TableListbullet">
    <w:name w:val="Table—List bullet"/>
    <w:basedOn w:val="ListBullet"/>
    <w:qFormat/>
    <w:rsid w:val="0054481E"/>
    <w:rPr>
      <w:sz w:val="16"/>
      <w:szCs w:val="16"/>
    </w:rPr>
  </w:style>
  <w:style w:type="paragraph" w:styleId="TOCHeading">
    <w:name w:val="TOC Heading"/>
    <w:basedOn w:val="Heading1"/>
    <w:next w:val="Normal"/>
    <w:uiPriority w:val="39"/>
    <w:unhideWhenUsed/>
    <w:qFormat/>
    <w:rsid w:val="003317FC"/>
    <w:pPr>
      <w:pageBreakBefore w:val="0"/>
      <w:spacing w:before="480" w:after="0" w:line="276" w:lineRule="auto"/>
      <w:outlineLvl w:val="9"/>
    </w:pPr>
    <w:rPr>
      <w:bCs/>
      <w:kern w:val="0"/>
      <w:sz w:val="28"/>
      <w:szCs w:val="28"/>
      <w:lang w:val="en-US"/>
      <w14:ligatures w14:val="none"/>
    </w:rPr>
  </w:style>
  <w:style w:type="paragraph" w:styleId="TOC2">
    <w:name w:val="toc 2"/>
    <w:basedOn w:val="Normal"/>
    <w:next w:val="Normal"/>
    <w:autoRedefine/>
    <w:uiPriority w:val="39"/>
    <w:unhideWhenUsed/>
    <w:rsid w:val="003317FC"/>
    <w:pPr>
      <w:spacing w:before="120" w:after="0"/>
      <w:ind w:left="200"/>
    </w:pPr>
    <w:rPr>
      <w:rFonts w:cstheme="minorHAnsi"/>
      <w:i/>
      <w:iCs/>
      <w:szCs w:val="20"/>
    </w:rPr>
  </w:style>
  <w:style w:type="paragraph" w:styleId="TOC1">
    <w:name w:val="toc 1"/>
    <w:basedOn w:val="Normal"/>
    <w:next w:val="Normal"/>
    <w:autoRedefine/>
    <w:uiPriority w:val="39"/>
    <w:unhideWhenUsed/>
    <w:rsid w:val="003317FC"/>
    <w:pPr>
      <w:spacing w:before="240" w:after="120"/>
    </w:pPr>
    <w:rPr>
      <w:rFonts w:cstheme="minorHAnsi"/>
      <w:b/>
      <w:bCs/>
      <w:szCs w:val="20"/>
    </w:rPr>
  </w:style>
  <w:style w:type="paragraph" w:styleId="TOC3">
    <w:name w:val="toc 3"/>
    <w:basedOn w:val="Normal"/>
    <w:next w:val="Normal"/>
    <w:autoRedefine/>
    <w:uiPriority w:val="39"/>
    <w:unhideWhenUsed/>
    <w:rsid w:val="003317FC"/>
    <w:pPr>
      <w:spacing w:after="0"/>
      <w:ind w:left="400"/>
    </w:pPr>
    <w:rPr>
      <w:rFonts w:cstheme="minorHAnsi"/>
      <w:szCs w:val="20"/>
    </w:rPr>
  </w:style>
  <w:style w:type="paragraph" w:styleId="TOC4">
    <w:name w:val="toc 4"/>
    <w:basedOn w:val="Normal"/>
    <w:next w:val="Normal"/>
    <w:autoRedefine/>
    <w:uiPriority w:val="39"/>
    <w:semiHidden/>
    <w:unhideWhenUsed/>
    <w:rsid w:val="003317FC"/>
    <w:pPr>
      <w:spacing w:after="0"/>
      <w:ind w:left="600"/>
    </w:pPr>
    <w:rPr>
      <w:rFonts w:cstheme="minorHAnsi"/>
      <w:szCs w:val="20"/>
    </w:rPr>
  </w:style>
  <w:style w:type="paragraph" w:styleId="TOC5">
    <w:name w:val="toc 5"/>
    <w:basedOn w:val="Normal"/>
    <w:next w:val="Normal"/>
    <w:autoRedefine/>
    <w:uiPriority w:val="39"/>
    <w:semiHidden/>
    <w:unhideWhenUsed/>
    <w:rsid w:val="003317FC"/>
    <w:pPr>
      <w:spacing w:after="0"/>
      <w:ind w:left="800"/>
    </w:pPr>
    <w:rPr>
      <w:rFonts w:cstheme="minorHAnsi"/>
      <w:szCs w:val="20"/>
    </w:rPr>
  </w:style>
  <w:style w:type="paragraph" w:styleId="TOC6">
    <w:name w:val="toc 6"/>
    <w:basedOn w:val="Normal"/>
    <w:next w:val="Normal"/>
    <w:autoRedefine/>
    <w:uiPriority w:val="39"/>
    <w:semiHidden/>
    <w:unhideWhenUsed/>
    <w:rsid w:val="003317FC"/>
    <w:pPr>
      <w:spacing w:after="0"/>
      <w:ind w:left="1000"/>
    </w:pPr>
    <w:rPr>
      <w:rFonts w:cstheme="minorHAnsi"/>
      <w:szCs w:val="20"/>
    </w:rPr>
  </w:style>
  <w:style w:type="paragraph" w:styleId="TOC7">
    <w:name w:val="toc 7"/>
    <w:basedOn w:val="Normal"/>
    <w:next w:val="Normal"/>
    <w:autoRedefine/>
    <w:uiPriority w:val="39"/>
    <w:semiHidden/>
    <w:unhideWhenUsed/>
    <w:rsid w:val="003317FC"/>
    <w:pPr>
      <w:spacing w:after="0"/>
      <w:ind w:left="1200"/>
    </w:pPr>
    <w:rPr>
      <w:rFonts w:cstheme="minorHAnsi"/>
      <w:szCs w:val="20"/>
    </w:rPr>
  </w:style>
  <w:style w:type="paragraph" w:styleId="TOC8">
    <w:name w:val="toc 8"/>
    <w:basedOn w:val="Normal"/>
    <w:next w:val="Normal"/>
    <w:autoRedefine/>
    <w:uiPriority w:val="39"/>
    <w:semiHidden/>
    <w:unhideWhenUsed/>
    <w:rsid w:val="003317FC"/>
    <w:pPr>
      <w:spacing w:after="0"/>
      <w:ind w:left="1400"/>
    </w:pPr>
    <w:rPr>
      <w:rFonts w:cstheme="minorHAnsi"/>
      <w:szCs w:val="20"/>
    </w:rPr>
  </w:style>
  <w:style w:type="paragraph" w:styleId="TOC9">
    <w:name w:val="toc 9"/>
    <w:basedOn w:val="Normal"/>
    <w:next w:val="Normal"/>
    <w:autoRedefine/>
    <w:uiPriority w:val="39"/>
    <w:semiHidden/>
    <w:unhideWhenUsed/>
    <w:rsid w:val="003317FC"/>
    <w:pPr>
      <w:spacing w:after="0"/>
      <w:ind w:left="1600"/>
    </w:pPr>
    <w:rPr>
      <w:rFonts w:cstheme="minorHAnsi"/>
      <w:szCs w:val="20"/>
    </w:rPr>
  </w:style>
  <w:style w:type="paragraph" w:styleId="Revision">
    <w:name w:val="Revision"/>
    <w:hidden/>
    <w:uiPriority w:val="99"/>
    <w:semiHidden/>
    <w:rsid w:val="00573F1B"/>
    <w:rPr>
      <w:rFonts w:eastAsiaTheme="minorEastAsia"/>
      <w:sz w:val="20"/>
    </w:rPr>
  </w:style>
  <w:style w:type="table" w:customStyle="1" w:styleId="GridTable41">
    <w:name w:val="Grid Table 41"/>
    <w:basedOn w:val="TableNormal"/>
    <w:next w:val="GridTable4"/>
    <w:uiPriority w:val="49"/>
    <w:rsid w:val="00B95D0B"/>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color w:val="FAFAFF"/>
      </w:rPr>
      <w:tblPr/>
      <w:tcPr>
        <w:tcBorders>
          <w:top w:val="single" w:sz="4" w:space="0" w:color="282533"/>
          <w:left w:val="single" w:sz="4" w:space="0" w:color="282533"/>
          <w:bottom w:val="single" w:sz="4" w:space="0" w:color="282533"/>
          <w:right w:val="single" w:sz="4" w:space="0" w:color="282533"/>
          <w:insideH w:val="nil"/>
          <w:insideV w:val="nil"/>
        </w:tcBorders>
        <w:shd w:val="clear" w:color="auto" w:fill="282533"/>
      </w:tcPr>
    </w:tblStylePr>
    <w:tblStylePr w:type="lastRow">
      <w:rPr>
        <w:b/>
        <w:bCs/>
      </w:rPr>
      <w:tblPr/>
      <w:tcPr>
        <w:tcBorders>
          <w:top w:val="double" w:sz="4" w:space="0" w:color="282533"/>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paragraph" w:styleId="CommentText">
    <w:name w:val="annotation text"/>
    <w:basedOn w:val="Normal"/>
    <w:link w:val="CommentTextChar"/>
    <w:uiPriority w:val="99"/>
    <w:unhideWhenUsed/>
    <w:rsid w:val="0088514C"/>
    <w:rPr>
      <w:szCs w:val="20"/>
    </w:rPr>
  </w:style>
  <w:style w:type="character" w:customStyle="1" w:styleId="CommentTextChar">
    <w:name w:val="Comment Text Char"/>
    <w:basedOn w:val="DefaultParagraphFont"/>
    <w:link w:val="CommentText"/>
    <w:uiPriority w:val="99"/>
    <w:rsid w:val="0088514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14C"/>
    <w:rPr>
      <w:b/>
      <w:bCs/>
    </w:rPr>
  </w:style>
  <w:style w:type="character" w:customStyle="1" w:styleId="CommentSubjectChar">
    <w:name w:val="Comment Subject Char"/>
    <w:basedOn w:val="CommentTextChar"/>
    <w:link w:val="CommentSubject"/>
    <w:uiPriority w:val="99"/>
    <w:semiHidden/>
    <w:rsid w:val="0088514C"/>
    <w:rPr>
      <w:rFonts w:eastAsiaTheme="minorEastAsia"/>
      <w:b/>
      <w:bCs/>
      <w:sz w:val="20"/>
      <w:szCs w:val="20"/>
    </w:rPr>
  </w:style>
  <w:style w:type="paragraph" w:customStyle="1" w:styleId="Heading2no">
    <w:name w:val="Heading 2 no."/>
    <w:next w:val="Normal"/>
    <w:qFormat/>
    <w:rsid w:val="00C17C21"/>
    <w:pPr>
      <w:numPr>
        <w:numId w:val="15"/>
      </w:numPr>
      <w:spacing w:before="240" w:after="240"/>
    </w:pPr>
    <w:rPr>
      <w:rFonts w:asciiTheme="majorHAnsi" w:eastAsiaTheme="majorEastAsia" w:hAnsiTheme="majorHAnsi" w:cstheme="majorBidi"/>
      <w:b/>
      <w:bCs/>
      <w:kern w:val="0"/>
      <w:szCs w:val="20"/>
      <w:lang w:val="en-NZ"/>
      <w14:ligatures w14:val="none"/>
    </w:rPr>
  </w:style>
  <w:style w:type="paragraph" w:customStyle="1" w:styleId="Heading1no">
    <w:name w:val="Heading 1 no."/>
    <w:basedOn w:val="Heading2no"/>
    <w:qFormat/>
    <w:rsid w:val="00C17C21"/>
    <w:pPr>
      <w:spacing w:before="480"/>
    </w:pPr>
    <w:rPr>
      <w:sz w:val="28"/>
      <w:szCs w:val="21"/>
    </w:rPr>
  </w:style>
  <w:style w:type="paragraph" w:styleId="EndnoteText">
    <w:name w:val="endnote text"/>
    <w:basedOn w:val="Normal"/>
    <w:link w:val="EndnoteTextChar"/>
    <w:uiPriority w:val="99"/>
    <w:semiHidden/>
    <w:unhideWhenUsed/>
    <w:rsid w:val="00DB5FCC"/>
    <w:pPr>
      <w:spacing w:after="0"/>
    </w:pPr>
    <w:rPr>
      <w:szCs w:val="20"/>
    </w:rPr>
  </w:style>
  <w:style w:type="character" w:customStyle="1" w:styleId="EndnoteTextChar">
    <w:name w:val="Endnote Text Char"/>
    <w:basedOn w:val="DefaultParagraphFont"/>
    <w:link w:val="EndnoteText"/>
    <w:uiPriority w:val="99"/>
    <w:semiHidden/>
    <w:rsid w:val="00DB5FCC"/>
    <w:rPr>
      <w:rFonts w:eastAsiaTheme="minorEastAsia"/>
      <w:sz w:val="20"/>
      <w:szCs w:val="20"/>
    </w:rPr>
  </w:style>
  <w:style w:type="character" w:styleId="EndnoteReference">
    <w:name w:val="endnote reference"/>
    <w:basedOn w:val="DefaultParagraphFont"/>
    <w:uiPriority w:val="99"/>
    <w:semiHidden/>
    <w:unhideWhenUsed/>
    <w:rsid w:val="00DB5FCC"/>
    <w:rPr>
      <w:vertAlign w:val="superscript"/>
    </w:rPr>
  </w:style>
  <w:style w:type="character" w:customStyle="1" w:styleId="normaltextrun">
    <w:name w:val="normaltextrun"/>
    <w:basedOn w:val="DefaultParagraphFont"/>
    <w:rsid w:val="00B90411"/>
  </w:style>
  <w:style w:type="paragraph" w:customStyle="1" w:styleId="paragraph">
    <w:name w:val="paragraph"/>
    <w:basedOn w:val="Normal"/>
    <w:rsid w:val="00650CA2"/>
    <w:pPr>
      <w:spacing w:before="100" w:beforeAutospacing="1" w:after="100" w:afterAutospacing="1"/>
    </w:pPr>
    <w:rPr>
      <w:rFonts w:ascii="Times New Roman" w:eastAsia="Times New Roman" w:hAnsi="Times New Roman" w:cs="Times New Roman"/>
      <w:kern w:val="0"/>
      <w:sz w:val="24"/>
      <w:lang w:eastAsia="zh-CN" w:bidi="th-TH"/>
      <w14:ligatures w14:val="none"/>
    </w:rPr>
  </w:style>
  <w:style w:type="character" w:customStyle="1" w:styleId="eop">
    <w:name w:val="eop"/>
    <w:basedOn w:val="DefaultParagraphFont"/>
    <w:rsid w:val="00650CA2"/>
  </w:style>
  <w:style w:type="character" w:styleId="Emphasis">
    <w:name w:val="Emphasis"/>
    <w:basedOn w:val="DefaultParagraphFont"/>
    <w:uiPriority w:val="20"/>
    <w:qFormat/>
    <w:rsid w:val="0004335D"/>
    <w:rPr>
      <w:i/>
      <w:iCs/>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34"/>
    <w:qFormat/>
    <w:locked/>
    <w:rsid w:val="000C094B"/>
    <w:rPr>
      <w:rFonts w:eastAsiaTheme="minorEastAsia"/>
      <w:sz w:val="20"/>
    </w:rPr>
  </w:style>
  <w:style w:type="paragraph" w:customStyle="1" w:styleId="Default">
    <w:name w:val="Default"/>
    <w:rsid w:val="00CE1BC5"/>
    <w:pPr>
      <w:autoSpaceDE w:val="0"/>
      <w:autoSpaceDN w:val="0"/>
      <w:adjustRightInd w:val="0"/>
    </w:pPr>
    <w:rPr>
      <w:rFonts w:ascii="Calibri" w:hAnsi="Calibri" w:cs="Calibri"/>
      <w:color w:val="000000"/>
      <w:kern w:val="0"/>
    </w:rPr>
  </w:style>
  <w:style w:type="character" w:styleId="FollowedHyperlink">
    <w:name w:val="FollowedHyperlink"/>
    <w:basedOn w:val="DefaultParagraphFont"/>
    <w:uiPriority w:val="99"/>
    <w:semiHidden/>
    <w:unhideWhenUsed/>
    <w:rsid w:val="00D85F47"/>
    <w:rPr>
      <w:color w:val="BC9CC8" w:themeColor="followedHyperlink"/>
      <w:u w:val="single"/>
    </w:rPr>
  </w:style>
  <w:style w:type="character" w:styleId="Mention">
    <w:name w:val="Mention"/>
    <w:basedOn w:val="DefaultParagraphFont"/>
    <w:uiPriority w:val="99"/>
    <w:unhideWhenUsed/>
    <w:rsid w:val="00B971DC"/>
    <w:rPr>
      <w:color w:val="2B579A"/>
      <w:shd w:val="clear" w:color="auto" w:fill="E1DFDD"/>
    </w:rPr>
  </w:style>
  <w:style w:type="character" w:customStyle="1" w:styleId="Hyperlink1">
    <w:name w:val="Hyperlink1"/>
    <w:basedOn w:val="DefaultParagraphFont"/>
    <w:uiPriority w:val="99"/>
    <w:unhideWhenUsed/>
    <w:rsid w:val="00E3427A"/>
    <w:rPr>
      <w:color w:val="008EA6"/>
      <w:u w:val="single"/>
    </w:rPr>
  </w:style>
  <w:style w:type="character" w:customStyle="1" w:styleId="Heading6Char">
    <w:name w:val="Heading 6 Char"/>
    <w:basedOn w:val="DefaultParagraphFont"/>
    <w:link w:val="Heading6"/>
    <w:uiPriority w:val="9"/>
    <w:semiHidden/>
    <w:rsid w:val="00C4778E"/>
    <w:rPr>
      <w:rFonts w:eastAsiaTheme="majorEastAsia" w:cstheme="majorBidi"/>
      <w:i/>
      <w:iCs/>
      <w:color w:val="6A6388" w:themeColor="text1" w:themeTint="A6"/>
      <w:szCs w:val="30"/>
      <w:lang w:eastAsia="zh-CN" w:bidi="th-TH"/>
    </w:rPr>
  </w:style>
  <w:style w:type="paragraph" w:styleId="Subtitle">
    <w:name w:val="Subtitle"/>
    <w:basedOn w:val="Normal"/>
    <w:next w:val="Normal"/>
    <w:link w:val="SubtitleChar"/>
    <w:uiPriority w:val="11"/>
    <w:qFormat/>
    <w:rsid w:val="00C4778E"/>
    <w:pPr>
      <w:numPr>
        <w:ilvl w:val="1"/>
      </w:numPr>
      <w:spacing w:after="160" w:line="278" w:lineRule="auto"/>
    </w:pPr>
    <w:rPr>
      <w:rFonts w:eastAsiaTheme="majorEastAsia" w:cstheme="majorBidi"/>
      <w:color w:val="6A6388" w:themeColor="text1" w:themeTint="A6"/>
      <w:spacing w:val="15"/>
      <w:sz w:val="28"/>
      <w:szCs w:val="35"/>
      <w:lang w:eastAsia="zh-CN" w:bidi="th-TH"/>
    </w:rPr>
  </w:style>
  <w:style w:type="character" w:customStyle="1" w:styleId="SubtitleChar">
    <w:name w:val="Subtitle Char"/>
    <w:basedOn w:val="DefaultParagraphFont"/>
    <w:link w:val="Subtitle"/>
    <w:uiPriority w:val="11"/>
    <w:rsid w:val="00C4778E"/>
    <w:rPr>
      <w:rFonts w:eastAsiaTheme="majorEastAsia" w:cstheme="majorBidi"/>
      <w:color w:val="6A6388" w:themeColor="text1" w:themeTint="A6"/>
      <w:spacing w:val="15"/>
      <w:sz w:val="28"/>
      <w:szCs w:val="35"/>
      <w:lang w:eastAsia="zh-CN" w:bidi="th-TH"/>
    </w:rPr>
  </w:style>
  <w:style w:type="paragraph" w:styleId="Quote">
    <w:name w:val="Quote"/>
    <w:basedOn w:val="Normal"/>
    <w:next w:val="Normal"/>
    <w:link w:val="QuoteChar"/>
    <w:uiPriority w:val="29"/>
    <w:qFormat/>
    <w:rsid w:val="00C4778E"/>
    <w:pPr>
      <w:spacing w:before="160" w:after="160" w:line="278" w:lineRule="auto"/>
      <w:jc w:val="center"/>
    </w:pPr>
    <w:rPr>
      <w:i/>
      <w:iCs/>
      <w:color w:val="575170" w:themeColor="text1" w:themeTint="BF"/>
      <w:sz w:val="24"/>
      <w:szCs w:val="30"/>
      <w:lang w:eastAsia="zh-CN" w:bidi="th-TH"/>
    </w:rPr>
  </w:style>
  <w:style w:type="character" w:customStyle="1" w:styleId="QuoteChar">
    <w:name w:val="Quote Char"/>
    <w:basedOn w:val="DefaultParagraphFont"/>
    <w:link w:val="Quote"/>
    <w:uiPriority w:val="29"/>
    <w:rsid w:val="00C4778E"/>
    <w:rPr>
      <w:rFonts w:eastAsiaTheme="minorEastAsia"/>
      <w:i/>
      <w:iCs/>
      <w:color w:val="575170" w:themeColor="text1" w:themeTint="BF"/>
      <w:szCs w:val="30"/>
      <w:lang w:eastAsia="zh-CN" w:bidi="th-TH"/>
    </w:rPr>
  </w:style>
  <w:style w:type="character" w:styleId="IntenseEmphasis">
    <w:name w:val="Intense Emphasis"/>
    <w:basedOn w:val="DefaultParagraphFont"/>
    <w:uiPriority w:val="21"/>
    <w:qFormat/>
    <w:rsid w:val="00C4778E"/>
    <w:rPr>
      <w:i/>
      <w:iCs/>
      <w:color w:val="9DA61D" w:themeColor="accent1" w:themeShade="BF"/>
    </w:rPr>
  </w:style>
  <w:style w:type="paragraph" w:styleId="IntenseQuote">
    <w:name w:val="Intense Quote"/>
    <w:basedOn w:val="Normal"/>
    <w:next w:val="Normal"/>
    <w:link w:val="IntenseQuoteChar"/>
    <w:uiPriority w:val="30"/>
    <w:qFormat/>
    <w:rsid w:val="00C4778E"/>
    <w:pPr>
      <w:pBdr>
        <w:top w:val="single" w:sz="4" w:space="10" w:color="9DA61D" w:themeColor="accent1" w:themeShade="BF"/>
        <w:bottom w:val="single" w:sz="4" w:space="10" w:color="9DA61D" w:themeColor="accent1" w:themeShade="BF"/>
      </w:pBdr>
      <w:spacing w:before="360" w:after="360" w:line="278" w:lineRule="auto"/>
      <w:ind w:left="864" w:right="864"/>
      <w:jc w:val="center"/>
    </w:pPr>
    <w:rPr>
      <w:i/>
      <w:iCs/>
      <w:color w:val="9DA61D" w:themeColor="accent1" w:themeShade="BF"/>
      <w:sz w:val="24"/>
      <w:szCs w:val="30"/>
      <w:lang w:eastAsia="zh-CN" w:bidi="th-TH"/>
    </w:rPr>
  </w:style>
  <w:style w:type="character" w:customStyle="1" w:styleId="IntenseQuoteChar">
    <w:name w:val="Intense Quote Char"/>
    <w:basedOn w:val="DefaultParagraphFont"/>
    <w:link w:val="IntenseQuote"/>
    <w:uiPriority w:val="30"/>
    <w:rsid w:val="00C4778E"/>
    <w:rPr>
      <w:rFonts w:eastAsiaTheme="minorEastAsia"/>
      <w:i/>
      <w:iCs/>
      <w:color w:val="9DA61D" w:themeColor="accent1" w:themeShade="BF"/>
      <w:szCs w:val="30"/>
      <w:lang w:eastAsia="zh-CN" w:bidi="th-TH"/>
    </w:rPr>
  </w:style>
  <w:style w:type="character" w:styleId="IntenseReference">
    <w:name w:val="Intense Reference"/>
    <w:basedOn w:val="DefaultParagraphFont"/>
    <w:uiPriority w:val="32"/>
    <w:qFormat/>
    <w:rsid w:val="00C4778E"/>
    <w:rPr>
      <w:b/>
      <w:bCs/>
      <w:smallCaps/>
      <w:color w:val="9DA61D" w:themeColor="accent1" w:themeShade="BF"/>
      <w:spacing w:val="5"/>
    </w:rPr>
  </w:style>
  <w:style w:type="numbering" w:customStyle="1" w:styleId="NoList1">
    <w:name w:val="No List1"/>
    <w:next w:val="NoList"/>
    <w:uiPriority w:val="99"/>
    <w:semiHidden/>
    <w:unhideWhenUsed/>
    <w:rsid w:val="00C4778E"/>
  </w:style>
  <w:style w:type="character" w:customStyle="1" w:styleId="PageNumber1">
    <w:name w:val="Page Number1"/>
    <w:basedOn w:val="FooterChar"/>
    <w:uiPriority w:val="99"/>
    <w:semiHidden/>
    <w:unhideWhenUsed/>
    <w:qFormat/>
    <w:rsid w:val="00C4778E"/>
    <w:rPr>
      <w:sz w:val="20"/>
      <w:szCs w:val="24"/>
      <w:lang w:eastAsia="en-US" w:bidi="ar-SA"/>
    </w:rPr>
  </w:style>
  <w:style w:type="paragraph" w:customStyle="1" w:styleId="ListBullet1">
    <w:name w:val="List Bullet1"/>
    <w:basedOn w:val="Normal"/>
    <w:next w:val="ListBullet"/>
    <w:uiPriority w:val="99"/>
    <w:unhideWhenUsed/>
    <w:rsid w:val="00C4778E"/>
    <w:pPr>
      <w:contextualSpacing/>
    </w:pPr>
  </w:style>
  <w:style w:type="table" w:customStyle="1" w:styleId="GridTable5Dark-Accent21">
    <w:name w:val="Grid Table 5 Dark - Accent 21"/>
    <w:basedOn w:val="TableNormal"/>
    <w:next w:val="GridTable5Dark-Accent2"/>
    <w:uiPriority w:val="50"/>
    <w:rsid w:val="00C4778E"/>
    <w:rPr>
      <w:rFonts w:eastAsia="Poppins"/>
    </w:rPr>
    <w:tblPr>
      <w:tblStyleRowBandSize w:val="1"/>
      <w:tblStyleColBandSize w:val="1"/>
      <w:tblBorders>
        <w:top w:val="single" w:sz="4" w:space="0" w:color="FAFAFF"/>
        <w:left w:val="single" w:sz="4" w:space="0" w:color="FAFAFF"/>
        <w:bottom w:val="single" w:sz="4" w:space="0" w:color="FAFAFF"/>
        <w:right w:val="single" w:sz="4" w:space="0" w:color="FAFAFF"/>
        <w:insideH w:val="single" w:sz="4" w:space="0" w:color="FAFAFF"/>
        <w:insideV w:val="single" w:sz="4" w:space="0" w:color="FAFAFF"/>
      </w:tblBorders>
    </w:tblPr>
    <w:tcPr>
      <w:shd w:val="clear" w:color="auto" w:fill="F1F4F6"/>
    </w:tcPr>
    <w:tblStylePr w:type="firstRow">
      <w:rPr>
        <w:b/>
        <w:bCs/>
        <w:color w:val="FAFAFF"/>
      </w:rPr>
      <w:tblPr/>
      <w:tcPr>
        <w:tcBorders>
          <w:top w:val="single" w:sz="4" w:space="0" w:color="FAFAFF"/>
          <w:left w:val="single" w:sz="4" w:space="0" w:color="FAFAFF"/>
          <w:right w:val="single" w:sz="4" w:space="0" w:color="FAFAFF"/>
          <w:insideH w:val="nil"/>
          <w:insideV w:val="nil"/>
        </w:tcBorders>
        <w:shd w:val="clear" w:color="auto" w:fill="BDCCD3"/>
      </w:tcPr>
    </w:tblStylePr>
    <w:tblStylePr w:type="lastRow">
      <w:rPr>
        <w:b/>
        <w:bCs/>
        <w:color w:val="FAFAFF"/>
      </w:rPr>
      <w:tblPr/>
      <w:tcPr>
        <w:tcBorders>
          <w:left w:val="single" w:sz="4" w:space="0" w:color="FAFAFF"/>
          <w:bottom w:val="single" w:sz="4" w:space="0" w:color="FAFAFF"/>
          <w:right w:val="single" w:sz="4" w:space="0" w:color="FAFAFF"/>
          <w:insideH w:val="nil"/>
          <w:insideV w:val="nil"/>
        </w:tcBorders>
        <w:shd w:val="clear" w:color="auto" w:fill="BDCCD3"/>
      </w:tcPr>
    </w:tblStylePr>
    <w:tblStylePr w:type="firstCol">
      <w:rPr>
        <w:b/>
        <w:bCs/>
        <w:color w:val="FAFAFF"/>
      </w:rPr>
      <w:tblPr/>
      <w:tcPr>
        <w:tcBorders>
          <w:top w:val="single" w:sz="4" w:space="0" w:color="FAFAFF"/>
          <w:left w:val="single" w:sz="4" w:space="0" w:color="FAFAFF"/>
          <w:bottom w:val="single" w:sz="4" w:space="0" w:color="FAFAFF"/>
          <w:insideV w:val="nil"/>
        </w:tcBorders>
        <w:shd w:val="clear" w:color="auto" w:fill="BDCCD3"/>
      </w:tcPr>
    </w:tblStylePr>
    <w:tblStylePr w:type="lastCol">
      <w:rPr>
        <w:b/>
        <w:bCs/>
        <w:color w:val="FAFAFF"/>
      </w:rPr>
      <w:tblPr/>
      <w:tcPr>
        <w:tcBorders>
          <w:top w:val="single" w:sz="4" w:space="0" w:color="FAFAFF"/>
          <w:bottom w:val="single" w:sz="4" w:space="0" w:color="FAFAFF"/>
          <w:right w:val="single" w:sz="4" w:space="0" w:color="FAFAFF"/>
          <w:insideV w:val="nil"/>
        </w:tcBorders>
        <w:shd w:val="clear" w:color="auto" w:fill="BDCCD3"/>
      </w:tcPr>
    </w:tblStylePr>
    <w:tblStylePr w:type="band1Vert">
      <w:tblPr/>
      <w:tcPr>
        <w:shd w:val="clear" w:color="auto" w:fill="E4EAED"/>
      </w:tcPr>
    </w:tblStylePr>
    <w:tblStylePr w:type="band1Horz">
      <w:tblPr/>
      <w:tcPr>
        <w:shd w:val="clear" w:color="auto" w:fill="E4EAED"/>
      </w:tcPr>
    </w:tblStylePr>
  </w:style>
  <w:style w:type="table" w:customStyle="1" w:styleId="GridTable6Colourful1">
    <w:name w:val="Grid Table 6 Colourful1"/>
    <w:basedOn w:val="TableNormal"/>
    <w:next w:val="GridTable6Colorful"/>
    <w:uiPriority w:val="51"/>
    <w:rsid w:val="00C4778E"/>
    <w:rPr>
      <w:rFonts w:eastAsia="Poppins"/>
      <w:color w:val="282533"/>
    </w:rPr>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rPr>
      <w:tblPr/>
      <w:tcPr>
        <w:tcBorders>
          <w:bottom w:val="single" w:sz="12" w:space="0" w:color="746C94"/>
        </w:tcBorders>
      </w:tcPr>
    </w:tblStylePr>
    <w:tblStylePr w:type="lastRow">
      <w:rPr>
        <w:b/>
        <w:bCs/>
      </w:rPr>
      <w:tblPr/>
      <w:tcPr>
        <w:tcBorders>
          <w:top w:val="double" w:sz="4" w:space="0" w:color="746C94"/>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table" w:customStyle="1" w:styleId="GridTable7Colourful1">
    <w:name w:val="Grid Table 7 Colourful1"/>
    <w:basedOn w:val="TableNormal"/>
    <w:next w:val="GridTable7Colorful"/>
    <w:uiPriority w:val="52"/>
    <w:rsid w:val="00C4778E"/>
    <w:rPr>
      <w:rFonts w:eastAsia="Poppins"/>
      <w:color w:val="282533"/>
    </w:rPr>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rPr>
      <w:tblPr/>
      <w:tcPr>
        <w:tcBorders>
          <w:top w:val="nil"/>
          <w:left w:val="nil"/>
          <w:right w:val="nil"/>
          <w:insideH w:val="nil"/>
          <w:insideV w:val="nil"/>
        </w:tcBorders>
        <w:shd w:val="clear" w:color="auto" w:fill="FAFAFF"/>
      </w:tcPr>
    </w:tblStylePr>
    <w:tblStylePr w:type="lastRow">
      <w:rPr>
        <w:b/>
        <w:bCs/>
      </w:rPr>
      <w:tblPr/>
      <w:tcPr>
        <w:tcBorders>
          <w:left w:val="nil"/>
          <w:bottom w:val="nil"/>
          <w:right w:val="nil"/>
          <w:insideH w:val="nil"/>
          <w:insideV w:val="nil"/>
        </w:tcBorders>
        <w:shd w:val="clear" w:color="auto" w:fill="FAFAFF"/>
      </w:tcPr>
    </w:tblStylePr>
    <w:tblStylePr w:type="firstCol">
      <w:pPr>
        <w:jc w:val="right"/>
      </w:pPr>
      <w:rPr>
        <w:i/>
        <w:iCs/>
      </w:rPr>
      <w:tblPr/>
      <w:tcPr>
        <w:tcBorders>
          <w:top w:val="nil"/>
          <w:left w:val="nil"/>
          <w:bottom w:val="nil"/>
          <w:insideH w:val="nil"/>
          <w:insideV w:val="nil"/>
        </w:tcBorders>
        <w:shd w:val="clear" w:color="auto" w:fill="FAFAFF"/>
      </w:tcPr>
    </w:tblStylePr>
    <w:tblStylePr w:type="lastCol">
      <w:rPr>
        <w:i/>
        <w:iCs/>
      </w:rPr>
      <w:tblPr/>
      <w:tcPr>
        <w:tcBorders>
          <w:top w:val="nil"/>
          <w:bottom w:val="nil"/>
          <w:right w:val="nil"/>
          <w:insideH w:val="nil"/>
          <w:insideV w:val="nil"/>
        </w:tcBorders>
        <w:shd w:val="clear" w:color="auto" w:fill="FAFAFF"/>
      </w:tcPr>
    </w:tblStylePr>
    <w:tblStylePr w:type="band1Vert">
      <w:tblPr/>
      <w:tcPr>
        <w:shd w:val="clear" w:color="auto" w:fill="D0CDDB"/>
      </w:tcPr>
    </w:tblStylePr>
    <w:tblStylePr w:type="band1Horz">
      <w:tblPr/>
      <w:tcPr>
        <w:shd w:val="clear" w:color="auto" w:fill="D0CDDB"/>
      </w:tcPr>
    </w:tblStylePr>
    <w:tblStylePr w:type="neCell">
      <w:tblPr/>
      <w:tcPr>
        <w:tcBorders>
          <w:bottom w:val="single" w:sz="4" w:space="0" w:color="746C94"/>
        </w:tcBorders>
      </w:tcPr>
    </w:tblStylePr>
    <w:tblStylePr w:type="nwCell">
      <w:tblPr/>
      <w:tcPr>
        <w:tcBorders>
          <w:bottom w:val="single" w:sz="4" w:space="0" w:color="746C94"/>
        </w:tcBorders>
      </w:tcPr>
    </w:tblStylePr>
    <w:tblStylePr w:type="seCell">
      <w:tblPr/>
      <w:tcPr>
        <w:tcBorders>
          <w:top w:val="single" w:sz="4" w:space="0" w:color="746C94"/>
        </w:tcBorders>
      </w:tcPr>
    </w:tblStylePr>
    <w:tblStylePr w:type="swCell">
      <w:tblPr/>
      <w:tcPr>
        <w:tcBorders>
          <w:top w:val="single" w:sz="4" w:space="0" w:color="746C94"/>
        </w:tcBorders>
      </w:tcPr>
    </w:tblStylePr>
  </w:style>
  <w:style w:type="table" w:customStyle="1" w:styleId="PlainTable21">
    <w:name w:val="Plain Table 21"/>
    <w:basedOn w:val="TableNormal"/>
    <w:next w:val="PlainTable2"/>
    <w:uiPriority w:val="42"/>
    <w:rsid w:val="00C4778E"/>
    <w:rPr>
      <w:rFonts w:eastAsia="Poppins"/>
    </w:rPr>
    <w:tblPr>
      <w:tblStyleRowBandSize w:val="1"/>
      <w:tblStyleColBandSize w:val="1"/>
      <w:tblBorders>
        <w:top w:val="single" w:sz="4" w:space="0" w:color="8B84A6"/>
        <w:bottom w:val="single" w:sz="4" w:space="0" w:color="8B84A6"/>
      </w:tblBorders>
    </w:tblPr>
    <w:tblStylePr w:type="firstRow">
      <w:rPr>
        <w:b/>
        <w:bCs/>
      </w:rPr>
      <w:tblPr/>
      <w:tcPr>
        <w:tcBorders>
          <w:bottom w:val="single" w:sz="4" w:space="0" w:color="8B84A6"/>
        </w:tcBorders>
      </w:tcPr>
    </w:tblStylePr>
    <w:tblStylePr w:type="lastRow">
      <w:rPr>
        <w:b/>
        <w:bCs/>
      </w:rPr>
      <w:tblPr/>
      <w:tcPr>
        <w:tcBorders>
          <w:top w:val="single" w:sz="4" w:space="0" w:color="8B84A6"/>
        </w:tcBorders>
      </w:tcPr>
    </w:tblStylePr>
    <w:tblStylePr w:type="firstCol">
      <w:rPr>
        <w:b/>
        <w:bCs/>
      </w:rPr>
    </w:tblStylePr>
    <w:tblStylePr w:type="lastCol">
      <w:rPr>
        <w:b/>
        <w:bCs/>
      </w:rPr>
    </w:tblStylePr>
    <w:tblStylePr w:type="band1Vert">
      <w:tblPr/>
      <w:tcPr>
        <w:tcBorders>
          <w:left w:val="single" w:sz="4" w:space="0" w:color="8B84A6"/>
          <w:right w:val="single" w:sz="4" w:space="0" w:color="8B84A6"/>
        </w:tcBorders>
      </w:tcPr>
    </w:tblStylePr>
    <w:tblStylePr w:type="band2Vert">
      <w:tblPr/>
      <w:tcPr>
        <w:tcBorders>
          <w:left w:val="single" w:sz="4" w:space="0" w:color="8B84A6"/>
          <w:right w:val="single" w:sz="4" w:space="0" w:color="8B84A6"/>
        </w:tcBorders>
      </w:tcPr>
    </w:tblStylePr>
    <w:tblStylePr w:type="band1Horz">
      <w:tblPr/>
      <w:tcPr>
        <w:tcBorders>
          <w:top w:val="single" w:sz="4" w:space="0" w:color="8B84A6"/>
          <w:bottom w:val="single" w:sz="4" w:space="0" w:color="8B84A6"/>
        </w:tcBorders>
      </w:tcPr>
    </w:tblStylePr>
  </w:style>
  <w:style w:type="table" w:customStyle="1" w:styleId="GridTable5Dark1">
    <w:name w:val="Grid Table 5 Dark1"/>
    <w:basedOn w:val="TableNormal"/>
    <w:next w:val="GridTable5Dark"/>
    <w:uiPriority w:val="50"/>
    <w:rsid w:val="00C4778E"/>
    <w:rPr>
      <w:rFonts w:eastAsia="Poppins"/>
    </w:rPr>
    <w:tblPr>
      <w:tblStyleRowBandSize w:val="1"/>
      <w:tblStyleColBandSize w:val="1"/>
      <w:tblBorders>
        <w:top w:val="single" w:sz="4" w:space="0" w:color="FAFAFF"/>
        <w:left w:val="single" w:sz="4" w:space="0" w:color="FAFAFF"/>
        <w:bottom w:val="single" w:sz="4" w:space="0" w:color="FAFAFF"/>
        <w:right w:val="single" w:sz="4" w:space="0" w:color="FAFAFF"/>
        <w:insideH w:val="single" w:sz="4" w:space="0" w:color="FAFAFF"/>
        <w:insideV w:val="single" w:sz="4" w:space="0" w:color="FAFAFF"/>
      </w:tblBorders>
    </w:tblPr>
    <w:tcPr>
      <w:shd w:val="clear" w:color="auto" w:fill="D0CDDB"/>
    </w:tcPr>
    <w:tblStylePr w:type="firstRow">
      <w:rPr>
        <w:b/>
        <w:bCs/>
        <w:color w:val="FAFAFF"/>
      </w:rPr>
      <w:tblPr/>
      <w:tcPr>
        <w:tcBorders>
          <w:top w:val="single" w:sz="4" w:space="0" w:color="FAFAFF"/>
          <w:left w:val="single" w:sz="4" w:space="0" w:color="FAFAFF"/>
          <w:right w:val="single" w:sz="4" w:space="0" w:color="FAFAFF"/>
          <w:insideH w:val="nil"/>
          <w:insideV w:val="nil"/>
        </w:tcBorders>
        <w:shd w:val="clear" w:color="auto" w:fill="282533"/>
      </w:tcPr>
    </w:tblStylePr>
    <w:tblStylePr w:type="lastRow">
      <w:rPr>
        <w:b/>
        <w:bCs/>
        <w:color w:val="FAFAFF"/>
      </w:rPr>
      <w:tblPr/>
      <w:tcPr>
        <w:tcBorders>
          <w:left w:val="single" w:sz="4" w:space="0" w:color="FAFAFF"/>
          <w:bottom w:val="single" w:sz="4" w:space="0" w:color="FAFAFF"/>
          <w:right w:val="single" w:sz="4" w:space="0" w:color="FAFAFF"/>
          <w:insideH w:val="nil"/>
          <w:insideV w:val="nil"/>
        </w:tcBorders>
        <w:shd w:val="clear" w:color="auto" w:fill="282533"/>
      </w:tcPr>
    </w:tblStylePr>
    <w:tblStylePr w:type="firstCol">
      <w:rPr>
        <w:b/>
        <w:bCs/>
        <w:color w:val="FAFAFF"/>
      </w:rPr>
      <w:tblPr/>
      <w:tcPr>
        <w:tcBorders>
          <w:top w:val="single" w:sz="4" w:space="0" w:color="FAFAFF"/>
          <w:left w:val="single" w:sz="4" w:space="0" w:color="FAFAFF"/>
          <w:bottom w:val="single" w:sz="4" w:space="0" w:color="FAFAFF"/>
          <w:insideV w:val="nil"/>
        </w:tcBorders>
        <w:shd w:val="clear" w:color="auto" w:fill="282533"/>
      </w:tcPr>
    </w:tblStylePr>
    <w:tblStylePr w:type="lastCol">
      <w:rPr>
        <w:b/>
        <w:bCs/>
        <w:color w:val="FAFAFF"/>
      </w:rPr>
      <w:tblPr/>
      <w:tcPr>
        <w:tcBorders>
          <w:top w:val="single" w:sz="4" w:space="0" w:color="FAFAFF"/>
          <w:bottom w:val="single" w:sz="4" w:space="0" w:color="FAFAFF"/>
          <w:right w:val="single" w:sz="4" w:space="0" w:color="FAFAFF"/>
          <w:insideV w:val="nil"/>
        </w:tcBorders>
        <w:shd w:val="clear" w:color="auto" w:fill="282533"/>
      </w:tcPr>
    </w:tblStylePr>
    <w:tblStylePr w:type="band1Vert">
      <w:tblPr/>
      <w:tcPr>
        <w:shd w:val="clear" w:color="auto" w:fill="A29DB8"/>
      </w:tcPr>
    </w:tblStylePr>
    <w:tblStylePr w:type="band1Horz">
      <w:tblPr/>
      <w:tcPr>
        <w:shd w:val="clear" w:color="auto" w:fill="A29DB8"/>
      </w:tcPr>
    </w:tblStylePr>
  </w:style>
  <w:style w:type="paragraph" w:customStyle="1" w:styleId="TOC21">
    <w:name w:val="TOC 21"/>
    <w:basedOn w:val="Normal"/>
    <w:next w:val="Normal"/>
    <w:autoRedefine/>
    <w:uiPriority w:val="39"/>
    <w:unhideWhenUsed/>
    <w:rsid w:val="00C4778E"/>
    <w:pPr>
      <w:spacing w:before="120" w:after="0"/>
      <w:ind w:left="200"/>
    </w:pPr>
    <w:rPr>
      <w:rFonts w:cs="Poppins"/>
      <w:i/>
      <w:iCs/>
      <w:szCs w:val="20"/>
    </w:rPr>
  </w:style>
  <w:style w:type="paragraph" w:customStyle="1" w:styleId="TOC11">
    <w:name w:val="TOC 11"/>
    <w:basedOn w:val="Normal"/>
    <w:next w:val="Normal"/>
    <w:autoRedefine/>
    <w:uiPriority w:val="39"/>
    <w:unhideWhenUsed/>
    <w:rsid w:val="00C4778E"/>
    <w:pPr>
      <w:spacing w:before="240" w:after="120"/>
    </w:pPr>
    <w:rPr>
      <w:rFonts w:cs="Poppins"/>
      <w:b/>
      <w:bCs/>
      <w:szCs w:val="20"/>
    </w:rPr>
  </w:style>
  <w:style w:type="paragraph" w:customStyle="1" w:styleId="TOC31">
    <w:name w:val="TOC 31"/>
    <w:basedOn w:val="Normal"/>
    <w:next w:val="Normal"/>
    <w:autoRedefine/>
    <w:uiPriority w:val="39"/>
    <w:unhideWhenUsed/>
    <w:rsid w:val="00C4778E"/>
    <w:pPr>
      <w:spacing w:after="0"/>
      <w:ind w:left="400"/>
    </w:pPr>
    <w:rPr>
      <w:rFonts w:cs="Poppins"/>
      <w:szCs w:val="20"/>
    </w:rPr>
  </w:style>
  <w:style w:type="paragraph" w:customStyle="1" w:styleId="TOC41">
    <w:name w:val="TOC 41"/>
    <w:basedOn w:val="Normal"/>
    <w:next w:val="Normal"/>
    <w:autoRedefine/>
    <w:uiPriority w:val="39"/>
    <w:semiHidden/>
    <w:unhideWhenUsed/>
    <w:rsid w:val="00C4778E"/>
    <w:pPr>
      <w:spacing w:after="0"/>
      <w:ind w:left="600"/>
    </w:pPr>
    <w:rPr>
      <w:rFonts w:cs="Poppins"/>
      <w:szCs w:val="20"/>
    </w:rPr>
  </w:style>
  <w:style w:type="paragraph" w:customStyle="1" w:styleId="TOC51">
    <w:name w:val="TOC 51"/>
    <w:basedOn w:val="Normal"/>
    <w:next w:val="Normal"/>
    <w:autoRedefine/>
    <w:uiPriority w:val="39"/>
    <w:semiHidden/>
    <w:unhideWhenUsed/>
    <w:rsid w:val="00C4778E"/>
    <w:pPr>
      <w:spacing w:after="0"/>
      <w:ind w:left="800"/>
    </w:pPr>
    <w:rPr>
      <w:rFonts w:cs="Poppins"/>
      <w:szCs w:val="20"/>
    </w:rPr>
  </w:style>
  <w:style w:type="paragraph" w:customStyle="1" w:styleId="TOC61">
    <w:name w:val="TOC 61"/>
    <w:basedOn w:val="Normal"/>
    <w:next w:val="Normal"/>
    <w:autoRedefine/>
    <w:uiPriority w:val="39"/>
    <w:semiHidden/>
    <w:unhideWhenUsed/>
    <w:rsid w:val="00C4778E"/>
    <w:pPr>
      <w:spacing w:after="0"/>
      <w:ind w:left="1000"/>
    </w:pPr>
    <w:rPr>
      <w:rFonts w:cs="Poppins"/>
      <w:szCs w:val="20"/>
    </w:rPr>
  </w:style>
  <w:style w:type="paragraph" w:customStyle="1" w:styleId="TOC71">
    <w:name w:val="TOC 71"/>
    <w:basedOn w:val="Normal"/>
    <w:next w:val="Normal"/>
    <w:autoRedefine/>
    <w:uiPriority w:val="39"/>
    <w:semiHidden/>
    <w:unhideWhenUsed/>
    <w:rsid w:val="00C4778E"/>
    <w:pPr>
      <w:spacing w:after="0"/>
      <w:ind w:left="1200"/>
    </w:pPr>
    <w:rPr>
      <w:rFonts w:cs="Poppins"/>
      <w:szCs w:val="20"/>
    </w:rPr>
  </w:style>
  <w:style w:type="paragraph" w:customStyle="1" w:styleId="TOC81">
    <w:name w:val="TOC 81"/>
    <w:basedOn w:val="Normal"/>
    <w:next w:val="Normal"/>
    <w:autoRedefine/>
    <w:uiPriority w:val="39"/>
    <w:semiHidden/>
    <w:unhideWhenUsed/>
    <w:rsid w:val="00C4778E"/>
    <w:pPr>
      <w:spacing w:after="0"/>
      <w:ind w:left="1400"/>
    </w:pPr>
    <w:rPr>
      <w:rFonts w:cs="Poppins"/>
      <w:szCs w:val="20"/>
    </w:rPr>
  </w:style>
  <w:style w:type="paragraph" w:customStyle="1" w:styleId="TOC91">
    <w:name w:val="TOC 91"/>
    <w:basedOn w:val="Normal"/>
    <w:next w:val="Normal"/>
    <w:autoRedefine/>
    <w:uiPriority w:val="39"/>
    <w:semiHidden/>
    <w:unhideWhenUsed/>
    <w:rsid w:val="00C4778E"/>
    <w:pPr>
      <w:spacing w:after="0"/>
      <w:ind w:left="1600"/>
    </w:pPr>
    <w:rPr>
      <w:rFonts w:cs="Poppins"/>
      <w:szCs w:val="20"/>
    </w:rPr>
  </w:style>
  <w:style w:type="paragraph" w:customStyle="1" w:styleId="Revision1">
    <w:name w:val="Revision1"/>
    <w:next w:val="Revision"/>
    <w:hidden/>
    <w:uiPriority w:val="99"/>
    <w:semiHidden/>
    <w:rsid w:val="00C4778E"/>
    <w:rPr>
      <w:rFonts w:eastAsiaTheme="minorEastAsia"/>
      <w:sz w:val="20"/>
    </w:rPr>
  </w:style>
  <w:style w:type="table" w:customStyle="1" w:styleId="GridTable411">
    <w:name w:val="Grid Table 411"/>
    <w:basedOn w:val="TableNormal"/>
    <w:next w:val="GridTable4"/>
    <w:uiPriority w:val="49"/>
    <w:rsid w:val="00C4778E"/>
    <w:rPr>
      <w:rFonts w:eastAsia="Poppins"/>
    </w:rPr>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color w:val="FAFAFF"/>
      </w:rPr>
      <w:tblPr/>
      <w:tcPr>
        <w:tcBorders>
          <w:top w:val="single" w:sz="4" w:space="0" w:color="282533"/>
          <w:left w:val="single" w:sz="4" w:space="0" w:color="282533"/>
          <w:bottom w:val="single" w:sz="4" w:space="0" w:color="282533"/>
          <w:right w:val="single" w:sz="4" w:space="0" w:color="282533"/>
          <w:insideH w:val="nil"/>
          <w:insideV w:val="nil"/>
        </w:tcBorders>
        <w:shd w:val="clear" w:color="auto" w:fill="282533"/>
      </w:tcPr>
    </w:tblStylePr>
    <w:tblStylePr w:type="lastRow">
      <w:rPr>
        <w:b/>
        <w:bCs/>
      </w:rPr>
      <w:tblPr/>
      <w:tcPr>
        <w:tcBorders>
          <w:top w:val="double" w:sz="4" w:space="0" w:color="282533"/>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character" w:customStyle="1" w:styleId="FollowedHyperlink1">
    <w:name w:val="FollowedHyperlink1"/>
    <w:basedOn w:val="DefaultParagraphFont"/>
    <w:uiPriority w:val="99"/>
    <w:semiHidden/>
    <w:unhideWhenUsed/>
    <w:rsid w:val="00C4778E"/>
    <w:rPr>
      <w:color w:val="BC9CC8"/>
      <w:u w:val="single"/>
    </w:rPr>
  </w:style>
  <w:style w:type="numbering" w:customStyle="1" w:styleId="NoList2">
    <w:name w:val="No List2"/>
    <w:next w:val="NoList"/>
    <w:uiPriority w:val="99"/>
    <w:semiHidden/>
    <w:unhideWhenUsed/>
    <w:rsid w:val="00C4778E"/>
  </w:style>
  <w:style w:type="numbering" w:customStyle="1" w:styleId="NoList11">
    <w:name w:val="No List11"/>
    <w:next w:val="NoList"/>
    <w:uiPriority w:val="99"/>
    <w:semiHidden/>
    <w:unhideWhenUsed/>
    <w:rsid w:val="00C4778E"/>
  </w:style>
  <w:style w:type="table" w:customStyle="1" w:styleId="TableGrid1">
    <w:name w:val="Table Grid1"/>
    <w:basedOn w:val="TableNormal"/>
    <w:next w:val="TableGrid"/>
    <w:uiPriority w:val="39"/>
    <w:rsid w:val="00C4778E"/>
    <w:rPr>
      <w:rFonts w:eastAsia="Poppi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2">
    <w:name w:val="Grid Table 412"/>
    <w:basedOn w:val="TableNormal"/>
    <w:next w:val="GridTable4"/>
    <w:uiPriority w:val="49"/>
    <w:rsid w:val="00C4778E"/>
    <w:rPr>
      <w:rFonts w:eastAsia="Poppins"/>
    </w:rPr>
    <w:tblPr>
      <w:tblStyleRowBandSize w:val="1"/>
      <w:tblStyleColBandSize w:val="1"/>
      <w:tblBorders>
        <w:top w:val="single" w:sz="4" w:space="0" w:color="746C94"/>
        <w:left w:val="single" w:sz="4" w:space="0" w:color="746C94"/>
        <w:bottom w:val="single" w:sz="4" w:space="0" w:color="746C94"/>
        <w:right w:val="single" w:sz="4" w:space="0" w:color="746C94"/>
        <w:insideH w:val="single" w:sz="4" w:space="0" w:color="746C94"/>
        <w:insideV w:val="single" w:sz="4" w:space="0" w:color="746C94"/>
      </w:tblBorders>
    </w:tblPr>
    <w:tblStylePr w:type="firstRow">
      <w:rPr>
        <w:b/>
        <w:bCs/>
        <w:color w:val="FAFAFF"/>
      </w:rPr>
      <w:tblPr/>
      <w:tcPr>
        <w:tcBorders>
          <w:top w:val="single" w:sz="4" w:space="0" w:color="282533"/>
          <w:left w:val="single" w:sz="4" w:space="0" w:color="282533"/>
          <w:bottom w:val="single" w:sz="4" w:space="0" w:color="282533"/>
          <w:right w:val="single" w:sz="4" w:space="0" w:color="282533"/>
          <w:insideH w:val="nil"/>
          <w:insideV w:val="nil"/>
        </w:tcBorders>
        <w:shd w:val="clear" w:color="auto" w:fill="282533"/>
      </w:tcPr>
    </w:tblStylePr>
    <w:tblStylePr w:type="lastRow">
      <w:rPr>
        <w:b/>
        <w:bCs/>
      </w:rPr>
      <w:tblPr/>
      <w:tcPr>
        <w:tcBorders>
          <w:top w:val="double" w:sz="4" w:space="0" w:color="282533"/>
        </w:tcBorders>
      </w:tcPr>
    </w:tblStylePr>
    <w:tblStylePr w:type="firstCol">
      <w:rPr>
        <w:b/>
        <w:bCs/>
      </w:rPr>
    </w:tblStylePr>
    <w:tblStylePr w:type="lastCol">
      <w:rPr>
        <w:b/>
        <w:bCs/>
      </w:rPr>
    </w:tblStylePr>
    <w:tblStylePr w:type="band1Vert">
      <w:tblPr/>
      <w:tcPr>
        <w:shd w:val="clear" w:color="auto" w:fill="D0CDDB"/>
      </w:tcPr>
    </w:tblStylePr>
    <w:tblStylePr w:type="band1Horz">
      <w:tblPr/>
      <w:tcPr>
        <w:shd w:val="clear" w:color="auto" w:fill="D0CDDB"/>
      </w:tcPr>
    </w:tblStylePr>
  </w:style>
  <w:style w:type="table" w:customStyle="1" w:styleId="GridTable5Dark-Accent22">
    <w:name w:val="Grid Table 5 Dark - Accent 22"/>
    <w:basedOn w:val="TableNormal"/>
    <w:next w:val="GridTable5Dark-Accent2"/>
    <w:uiPriority w:val="50"/>
    <w:rsid w:val="00C4778E"/>
    <w:rPr>
      <w:rFonts w:eastAsia="DengXian"/>
      <w:szCs w:val="30"/>
      <w:lang w:eastAsia="zh-CN" w:bidi="th-T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customStyle="1" w:styleId="GridTable42">
    <w:name w:val="Grid Table 42"/>
    <w:basedOn w:val="TableNormal"/>
    <w:next w:val="GridTable4"/>
    <w:uiPriority w:val="49"/>
    <w:rsid w:val="00C4778E"/>
    <w:rPr>
      <w:rFonts w:eastAsia="DengXian"/>
      <w:szCs w:val="30"/>
      <w:lang w:eastAsia="zh-CN" w:bidi="th-T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urful2">
    <w:name w:val="Grid Table 6 Colourful2"/>
    <w:basedOn w:val="TableNormal"/>
    <w:next w:val="GridTable6Colorful"/>
    <w:uiPriority w:val="51"/>
    <w:rsid w:val="00C4778E"/>
    <w:rPr>
      <w:rFonts w:eastAsia="DengXian"/>
      <w:color w:val="000000"/>
      <w:szCs w:val="30"/>
      <w:lang w:eastAsia="zh-CN" w:bidi="th-T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urful2">
    <w:name w:val="Grid Table 7 Colourful2"/>
    <w:basedOn w:val="TableNormal"/>
    <w:next w:val="GridTable7Colorful"/>
    <w:uiPriority w:val="52"/>
    <w:rsid w:val="00C4778E"/>
    <w:rPr>
      <w:rFonts w:eastAsia="DengXian"/>
      <w:color w:val="000000"/>
      <w:szCs w:val="30"/>
      <w:lang w:eastAsia="zh-CN" w:bidi="th-TH"/>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2">
    <w:name w:val="Plain Table 22"/>
    <w:basedOn w:val="TableNormal"/>
    <w:next w:val="PlainTable2"/>
    <w:uiPriority w:val="42"/>
    <w:rsid w:val="00C4778E"/>
    <w:rPr>
      <w:rFonts w:eastAsia="DengXian"/>
      <w:szCs w:val="30"/>
      <w:lang w:eastAsia="zh-CN" w:bidi="th-T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5Dark2">
    <w:name w:val="Grid Table 5 Dark2"/>
    <w:basedOn w:val="TableNormal"/>
    <w:next w:val="GridTable5Dark"/>
    <w:uiPriority w:val="50"/>
    <w:rsid w:val="00C4778E"/>
    <w:rPr>
      <w:rFonts w:eastAsia="DengXian"/>
      <w:szCs w:val="30"/>
      <w:lang w:eastAsia="zh-CN" w:bidi="th-TH"/>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styleId="Strong">
    <w:name w:val="Strong"/>
    <w:basedOn w:val="DefaultParagraphFont"/>
    <w:uiPriority w:val="22"/>
    <w:qFormat/>
    <w:rsid w:val="00813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992">
      <w:bodyDiv w:val="1"/>
      <w:marLeft w:val="0"/>
      <w:marRight w:val="0"/>
      <w:marTop w:val="0"/>
      <w:marBottom w:val="0"/>
      <w:divBdr>
        <w:top w:val="none" w:sz="0" w:space="0" w:color="auto"/>
        <w:left w:val="none" w:sz="0" w:space="0" w:color="auto"/>
        <w:bottom w:val="none" w:sz="0" w:space="0" w:color="auto"/>
        <w:right w:val="none" w:sz="0" w:space="0" w:color="auto"/>
      </w:divBdr>
    </w:div>
    <w:div w:id="33425980">
      <w:bodyDiv w:val="1"/>
      <w:marLeft w:val="0"/>
      <w:marRight w:val="0"/>
      <w:marTop w:val="0"/>
      <w:marBottom w:val="0"/>
      <w:divBdr>
        <w:top w:val="none" w:sz="0" w:space="0" w:color="auto"/>
        <w:left w:val="none" w:sz="0" w:space="0" w:color="auto"/>
        <w:bottom w:val="none" w:sz="0" w:space="0" w:color="auto"/>
        <w:right w:val="none" w:sz="0" w:space="0" w:color="auto"/>
      </w:divBdr>
      <w:divsChild>
        <w:div w:id="1838767801">
          <w:marLeft w:val="0"/>
          <w:marRight w:val="0"/>
          <w:marTop w:val="0"/>
          <w:marBottom w:val="150"/>
          <w:divBdr>
            <w:top w:val="none" w:sz="0" w:space="0" w:color="auto"/>
            <w:left w:val="none" w:sz="0" w:space="0" w:color="auto"/>
            <w:bottom w:val="none" w:sz="0" w:space="0" w:color="auto"/>
            <w:right w:val="none" w:sz="0" w:space="0" w:color="auto"/>
          </w:divBdr>
        </w:div>
      </w:divsChild>
    </w:div>
    <w:div w:id="36784544">
      <w:bodyDiv w:val="1"/>
      <w:marLeft w:val="0"/>
      <w:marRight w:val="0"/>
      <w:marTop w:val="0"/>
      <w:marBottom w:val="0"/>
      <w:divBdr>
        <w:top w:val="none" w:sz="0" w:space="0" w:color="auto"/>
        <w:left w:val="none" w:sz="0" w:space="0" w:color="auto"/>
        <w:bottom w:val="none" w:sz="0" w:space="0" w:color="auto"/>
        <w:right w:val="none" w:sz="0" w:space="0" w:color="auto"/>
      </w:divBdr>
    </w:div>
    <w:div w:id="76026451">
      <w:bodyDiv w:val="1"/>
      <w:marLeft w:val="0"/>
      <w:marRight w:val="0"/>
      <w:marTop w:val="0"/>
      <w:marBottom w:val="0"/>
      <w:divBdr>
        <w:top w:val="none" w:sz="0" w:space="0" w:color="auto"/>
        <w:left w:val="none" w:sz="0" w:space="0" w:color="auto"/>
        <w:bottom w:val="none" w:sz="0" w:space="0" w:color="auto"/>
        <w:right w:val="none" w:sz="0" w:space="0" w:color="auto"/>
      </w:divBdr>
    </w:div>
    <w:div w:id="86079964">
      <w:bodyDiv w:val="1"/>
      <w:marLeft w:val="0"/>
      <w:marRight w:val="0"/>
      <w:marTop w:val="0"/>
      <w:marBottom w:val="0"/>
      <w:divBdr>
        <w:top w:val="none" w:sz="0" w:space="0" w:color="auto"/>
        <w:left w:val="none" w:sz="0" w:space="0" w:color="auto"/>
        <w:bottom w:val="none" w:sz="0" w:space="0" w:color="auto"/>
        <w:right w:val="none" w:sz="0" w:space="0" w:color="auto"/>
      </w:divBdr>
    </w:div>
    <w:div w:id="93669557">
      <w:bodyDiv w:val="1"/>
      <w:marLeft w:val="0"/>
      <w:marRight w:val="0"/>
      <w:marTop w:val="0"/>
      <w:marBottom w:val="0"/>
      <w:divBdr>
        <w:top w:val="none" w:sz="0" w:space="0" w:color="auto"/>
        <w:left w:val="none" w:sz="0" w:space="0" w:color="auto"/>
        <w:bottom w:val="none" w:sz="0" w:space="0" w:color="auto"/>
        <w:right w:val="none" w:sz="0" w:space="0" w:color="auto"/>
      </w:divBdr>
    </w:div>
    <w:div w:id="104734834">
      <w:bodyDiv w:val="1"/>
      <w:marLeft w:val="0"/>
      <w:marRight w:val="0"/>
      <w:marTop w:val="0"/>
      <w:marBottom w:val="0"/>
      <w:divBdr>
        <w:top w:val="none" w:sz="0" w:space="0" w:color="auto"/>
        <w:left w:val="none" w:sz="0" w:space="0" w:color="auto"/>
        <w:bottom w:val="none" w:sz="0" w:space="0" w:color="auto"/>
        <w:right w:val="none" w:sz="0" w:space="0" w:color="auto"/>
      </w:divBdr>
    </w:div>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146172394">
      <w:bodyDiv w:val="1"/>
      <w:marLeft w:val="0"/>
      <w:marRight w:val="0"/>
      <w:marTop w:val="0"/>
      <w:marBottom w:val="0"/>
      <w:divBdr>
        <w:top w:val="none" w:sz="0" w:space="0" w:color="auto"/>
        <w:left w:val="none" w:sz="0" w:space="0" w:color="auto"/>
        <w:bottom w:val="none" w:sz="0" w:space="0" w:color="auto"/>
        <w:right w:val="none" w:sz="0" w:space="0" w:color="auto"/>
      </w:divBdr>
    </w:div>
    <w:div w:id="153186040">
      <w:bodyDiv w:val="1"/>
      <w:marLeft w:val="0"/>
      <w:marRight w:val="0"/>
      <w:marTop w:val="0"/>
      <w:marBottom w:val="0"/>
      <w:divBdr>
        <w:top w:val="none" w:sz="0" w:space="0" w:color="auto"/>
        <w:left w:val="none" w:sz="0" w:space="0" w:color="auto"/>
        <w:bottom w:val="none" w:sz="0" w:space="0" w:color="auto"/>
        <w:right w:val="none" w:sz="0" w:space="0" w:color="auto"/>
      </w:divBdr>
      <w:divsChild>
        <w:div w:id="1878813413">
          <w:marLeft w:val="0"/>
          <w:marRight w:val="0"/>
          <w:marTop w:val="0"/>
          <w:marBottom w:val="150"/>
          <w:divBdr>
            <w:top w:val="none" w:sz="0" w:space="0" w:color="auto"/>
            <w:left w:val="none" w:sz="0" w:space="0" w:color="auto"/>
            <w:bottom w:val="none" w:sz="0" w:space="0" w:color="auto"/>
            <w:right w:val="none" w:sz="0" w:space="0" w:color="auto"/>
          </w:divBdr>
        </w:div>
      </w:divsChild>
    </w:div>
    <w:div w:id="198977552">
      <w:bodyDiv w:val="1"/>
      <w:marLeft w:val="0"/>
      <w:marRight w:val="0"/>
      <w:marTop w:val="0"/>
      <w:marBottom w:val="0"/>
      <w:divBdr>
        <w:top w:val="none" w:sz="0" w:space="0" w:color="auto"/>
        <w:left w:val="none" w:sz="0" w:space="0" w:color="auto"/>
        <w:bottom w:val="none" w:sz="0" w:space="0" w:color="auto"/>
        <w:right w:val="none" w:sz="0" w:space="0" w:color="auto"/>
      </w:divBdr>
    </w:div>
    <w:div w:id="207106989">
      <w:bodyDiv w:val="1"/>
      <w:marLeft w:val="0"/>
      <w:marRight w:val="0"/>
      <w:marTop w:val="0"/>
      <w:marBottom w:val="0"/>
      <w:divBdr>
        <w:top w:val="none" w:sz="0" w:space="0" w:color="auto"/>
        <w:left w:val="none" w:sz="0" w:space="0" w:color="auto"/>
        <w:bottom w:val="none" w:sz="0" w:space="0" w:color="auto"/>
        <w:right w:val="none" w:sz="0" w:space="0" w:color="auto"/>
      </w:divBdr>
    </w:div>
    <w:div w:id="208490800">
      <w:bodyDiv w:val="1"/>
      <w:marLeft w:val="0"/>
      <w:marRight w:val="0"/>
      <w:marTop w:val="0"/>
      <w:marBottom w:val="0"/>
      <w:divBdr>
        <w:top w:val="none" w:sz="0" w:space="0" w:color="auto"/>
        <w:left w:val="none" w:sz="0" w:space="0" w:color="auto"/>
        <w:bottom w:val="none" w:sz="0" w:space="0" w:color="auto"/>
        <w:right w:val="none" w:sz="0" w:space="0" w:color="auto"/>
      </w:divBdr>
    </w:div>
    <w:div w:id="243029274">
      <w:bodyDiv w:val="1"/>
      <w:marLeft w:val="0"/>
      <w:marRight w:val="0"/>
      <w:marTop w:val="0"/>
      <w:marBottom w:val="0"/>
      <w:divBdr>
        <w:top w:val="none" w:sz="0" w:space="0" w:color="auto"/>
        <w:left w:val="none" w:sz="0" w:space="0" w:color="auto"/>
        <w:bottom w:val="none" w:sz="0" w:space="0" w:color="auto"/>
        <w:right w:val="none" w:sz="0" w:space="0" w:color="auto"/>
      </w:divBdr>
    </w:div>
    <w:div w:id="252859697">
      <w:bodyDiv w:val="1"/>
      <w:marLeft w:val="0"/>
      <w:marRight w:val="0"/>
      <w:marTop w:val="0"/>
      <w:marBottom w:val="0"/>
      <w:divBdr>
        <w:top w:val="none" w:sz="0" w:space="0" w:color="auto"/>
        <w:left w:val="none" w:sz="0" w:space="0" w:color="auto"/>
        <w:bottom w:val="none" w:sz="0" w:space="0" w:color="auto"/>
        <w:right w:val="none" w:sz="0" w:space="0" w:color="auto"/>
      </w:divBdr>
    </w:div>
    <w:div w:id="267856994">
      <w:bodyDiv w:val="1"/>
      <w:marLeft w:val="0"/>
      <w:marRight w:val="0"/>
      <w:marTop w:val="0"/>
      <w:marBottom w:val="0"/>
      <w:divBdr>
        <w:top w:val="none" w:sz="0" w:space="0" w:color="auto"/>
        <w:left w:val="none" w:sz="0" w:space="0" w:color="auto"/>
        <w:bottom w:val="none" w:sz="0" w:space="0" w:color="auto"/>
        <w:right w:val="none" w:sz="0" w:space="0" w:color="auto"/>
      </w:divBdr>
    </w:div>
    <w:div w:id="325481281">
      <w:bodyDiv w:val="1"/>
      <w:marLeft w:val="0"/>
      <w:marRight w:val="0"/>
      <w:marTop w:val="0"/>
      <w:marBottom w:val="0"/>
      <w:divBdr>
        <w:top w:val="none" w:sz="0" w:space="0" w:color="auto"/>
        <w:left w:val="none" w:sz="0" w:space="0" w:color="auto"/>
        <w:bottom w:val="none" w:sz="0" w:space="0" w:color="auto"/>
        <w:right w:val="none" w:sz="0" w:space="0" w:color="auto"/>
      </w:divBdr>
    </w:div>
    <w:div w:id="327291064">
      <w:bodyDiv w:val="1"/>
      <w:marLeft w:val="0"/>
      <w:marRight w:val="0"/>
      <w:marTop w:val="0"/>
      <w:marBottom w:val="0"/>
      <w:divBdr>
        <w:top w:val="none" w:sz="0" w:space="0" w:color="auto"/>
        <w:left w:val="none" w:sz="0" w:space="0" w:color="auto"/>
        <w:bottom w:val="none" w:sz="0" w:space="0" w:color="auto"/>
        <w:right w:val="none" w:sz="0" w:space="0" w:color="auto"/>
      </w:divBdr>
    </w:div>
    <w:div w:id="342632013">
      <w:bodyDiv w:val="1"/>
      <w:marLeft w:val="0"/>
      <w:marRight w:val="0"/>
      <w:marTop w:val="0"/>
      <w:marBottom w:val="0"/>
      <w:divBdr>
        <w:top w:val="none" w:sz="0" w:space="0" w:color="auto"/>
        <w:left w:val="none" w:sz="0" w:space="0" w:color="auto"/>
        <w:bottom w:val="none" w:sz="0" w:space="0" w:color="auto"/>
        <w:right w:val="none" w:sz="0" w:space="0" w:color="auto"/>
      </w:divBdr>
    </w:div>
    <w:div w:id="375666748">
      <w:bodyDiv w:val="1"/>
      <w:marLeft w:val="0"/>
      <w:marRight w:val="0"/>
      <w:marTop w:val="0"/>
      <w:marBottom w:val="0"/>
      <w:divBdr>
        <w:top w:val="none" w:sz="0" w:space="0" w:color="auto"/>
        <w:left w:val="none" w:sz="0" w:space="0" w:color="auto"/>
        <w:bottom w:val="none" w:sz="0" w:space="0" w:color="auto"/>
        <w:right w:val="none" w:sz="0" w:space="0" w:color="auto"/>
      </w:divBdr>
    </w:div>
    <w:div w:id="386298144">
      <w:bodyDiv w:val="1"/>
      <w:marLeft w:val="0"/>
      <w:marRight w:val="0"/>
      <w:marTop w:val="0"/>
      <w:marBottom w:val="0"/>
      <w:divBdr>
        <w:top w:val="none" w:sz="0" w:space="0" w:color="auto"/>
        <w:left w:val="none" w:sz="0" w:space="0" w:color="auto"/>
        <w:bottom w:val="none" w:sz="0" w:space="0" w:color="auto"/>
        <w:right w:val="none" w:sz="0" w:space="0" w:color="auto"/>
      </w:divBdr>
    </w:div>
    <w:div w:id="390421489">
      <w:bodyDiv w:val="1"/>
      <w:marLeft w:val="0"/>
      <w:marRight w:val="0"/>
      <w:marTop w:val="0"/>
      <w:marBottom w:val="0"/>
      <w:divBdr>
        <w:top w:val="none" w:sz="0" w:space="0" w:color="auto"/>
        <w:left w:val="none" w:sz="0" w:space="0" w:color="auto"/>
        <w:bottom w:val="none" w:sz="0" w:space="0" w:color="auto"/>
        <w:right w:val="none" w:sz="0" w:space="0" w:color="auto"/>
      </w:divBdr>
    </w:div>
    <w:div w:id="402339677">
      <w:bodyDiv w:val="1"/>
      <w:marLeft w:val="0"/>
      <w:marRight w:val="0"/>
      <w:marTop w:val="0"/>
      <w:marBottom w:val="0"/>
      <w:divBdr>
        <w:top w:val="none" w:sz="0" w:space="0" w:color="auto"/>
        <w:left w:val="none" w:sz="0" w:space="0" w:color="auto"/>
        <w:bottom w:val="none" w:sz="0" w:space="0" w:color="auto"/>
        <w:right w:val="none" w:sz="0" w:space="0" w:color="auto"/>
      </w:divBdr>
    </w:div>
    <w:div w:id="432365378">
      <w:bodyDiv w:val="1"/>
      <w:marLeft w:val="0"/>
      <w:marRight w:val="0"/>
      <w:marTop w:val="0"/>
      <w:marBottom w:val="0"/>
      <w:divBdr>
        <w:top w:val="none" w:sz="0" w:space="0" w:color="auto"/>
        <w:left w:val="none" w:sz="0" w:space="0" w:color="auto"/>
        <w:bottom w:val="none" w:sz="0" w:space="0" w:color="auto"/>
        <w:right w:val="none" w:sz="0" w:space="0" w:color="auto"/>
      </w:divBdr>
    </w:div>
    <w:div w:id="437256598">
      <w:bodyDiv w:val="1"/>
      <w:marLeft w:val="0"/>
      <w:marRight w:val="0"/>
      <w:marTop w:val="0"/>
      <w:marBottom w:val="0"/>
      <w:divBdr>
        <w:top w:val="none" w:sz="0" w:space="0" w:color="auto"/>
        <w:left w:val="none" w:sz="0" w:space="0" w:color="auto"/>
        <w:bottom w:val="none" w:sz="0" w:space="0" w:color="auto"/>
        <w:right w:val="none" w:sz="0" w:space="0" w:color="auto"/>
      </w:divBdr>
    </w:div>
    <w:div w:id="444924984">
      <w:bodyDiv w:val="1"/>
      <w:marLeft w:val="0"/>
      <w:marRight w:val="0"/>
      <w:marTop w:val="0"/>
      <w:marBottom w:val="0"/>
      <w:divBdr>
        <w:top w:val="none" w:sz="0" w:space="0" w:color="auto"/>
        <w:left w:val="none" w:sz="0" w:space="0" w:color="auto"/>
        <w:bottom w:val="none" w:sz="0" w:space="0" w:color="auto"/>
        <w:right w:val="none" w:sz="0" w:space="0" w:color="auto"/>
      </w:divBdr>
    </w:div>
    <w:div w:id="487525539">
      <w:bodyDiv w:val="1"/>
      <w:marLeft w:val="0"/>
      <w:marRight w:val="0"/>
      <w:marTop w:val="0"/>
      <w:marBottom w:val="0"/>
      <w:divBdr>
        <w:top w:val="none" w:sz="0" w:space="0" w:color="auto"/>
        <w:left w:val="none" w:sz="0" w:space="0" w:color="auto"/>
        <w:bottom w:val="none" w:sz="0" w:space="0" w:color="auto"/>
        <w:right w:val="none" w:sz="0" w:space="0" w:color="auto"/>
      </w:divBdr>
    </w:div>
    <w:div w:id="492335484">
      <w:bodyDiv w:val="1"/>
      <w:marLeft w:val="0"/>
      <w:marRight w:val="0"/>
      <w:marTop w:val="0"/>
      <w:marBottom w:val="0"/>
      <w:divBdr>
        <w:top w:val="none" w:sz="0" w:space="0" w:color="auto"/>
        <w:left w:val="none" w:sz="0" w:space="0" w:color="auto"/>
        <w:bottom w:val="none" w:sz="0" w:space="0" w:color="auto"/>
        <w:right w:val="none" w:sz="0" w:space="0" w:color="auto"/>
      </w:divBdr>
      <w:divsChild>
        <w:div w:id="11656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771642">
      <w:bodyDiv w:val="1"/>
      <w:marLeft w:val="0"/>
      <w:marRight w:val="0"/>
      <w:marTop w:val="0"/>
      <w:marBottom w:val="0"/>
      <w:divBdr>
        <w:top w:val="none" w:sz="0" w:space="0" w:color="auto"/>
        <w:left w:val="none" w:sz="0" w:space="0" w:color="auto"/>
        <w:bottom w:val="none" w:sz="0" w:space="0" w:color="auto"/>
        <w:right w:val="none" w:sz="0" w:space="0" w:color="auto"/>
      </w:divBdr>
    </w:div>
    <w:div w:id="506872121">
      <w:bodyDiv w:val="1"/>
      <w:marLeft w:val="0"/>
      <w:marRight w:val="0"/>
      <w:marTop w:val="0"/>
      <w:marBottom w:val="0"/>
      <w:divBdr>
        <w:top w:val="none" w:sz="0" w:space="0" w:color="auto"/>
        <w:left w:val="none" w:sz="0" w:space="0" w:color="auto"/>
        <w:bottom w:val="none" w:sz="0" w:space="0" w:color="auto"/>
        <w:right w:val="none" w:sz="0" w:space="0" w:color="auto"/>
      </w:divBdr>
    </w:div>
    <w:div w:id="530801030">
      <w:bodyDiv w:val="1"/>
      <w:marLeft w:val="0"/>
      <w:marRight w:val="0"/>
      <w:marTop w:val="0"/>
      <w:marBottom w:val="0"/>
      <w:divBdr>
        <w:top w:val="none" w:sz="0" w:space="0" w:color="auto"/>
        <w:left w:val="none" w:sz="0" w:space="0" w:color="auto"/>
        <w:bottom w:val="none" w:sz="0" w:space="0" w:color="auto"/>
        <w:right w:val="none" w:sz="0" w:space="0" w:color="auto"/>
      </w:divBdr>
    </w:div>
    <w:div w:id="645554296">
      <w:bodyDiv w:val="1"/>
      <w:marLeft w:val="0"/>
      <w:marRight w:val="0"/>
      <w:marTop w:val="0"/>
      <w:marBottom w:val="0"/>
      <w:divBdr>
        <w:top w:val="none" w:sz="0" w:space="0" w:color="auto"/>
        <w:left w:val="none" w:sz="0" w:space="0" w:color="auto"/>
        <w:bottom w:val="none" w:sz="0" w:space="0" w:color="auto"/>
        <w:right w:val="none" w:sz="0" w:space="0" w:color="auto"/>
      </w:divBdr>
    </w:div>
    <w:div w:id="670182256">
      <w:bodyDiv w:val="1"/>
      <w:marLeft w:val="0"/>
      <w:marRight w:val="0"/>
      <w:marTop w:val="0"/>
      <w:marBottom w:val="0"/>
      <w:divBdr>
        <w:top w:val="none" w:sz="0" w:space="0" w:color="auto"/>
        <w:left w:val="none" w:sz="0" w:space="0" w:color="auto"/>
        <w:bottom w:val="none" w:sz="0" w:space="0" w:color="auto"/>
        <w:right w:val="none" w:sz="0" w:space="0" w:color="auto"/>
      </w:divBdr>
    </w:div>
    <w:div w:id="687948175">
      <w:bodyDiv w:val="1"/>
      <w:marLeft w:val="0"/>
      <w:marRight w:val="0"/>
      <w:marTop w:val="0"/>
      <w:marBottom w:val="0"/>
      <w:divBdr>
        <w:top w:val="none" w:sz="0" w:space="0" w:color="auto"/>
        <w:left w:val="none" w:sz="0" w:space="0" w:color="auto"/>
        <w:bottom w:val="none" w:sz="0" w:space="0" w:color="auto"/>
        <w:right w:val="none" w:sz="0" w:space="0" w:color="auto"/>
      </w:divBdr>
    </w:div>
    <w:div w:id="703333892">
      <w:bodyDiv w:val="1"/>
      <w:marLeft w:val="0"/>
      <w:marRight w:val="0"/>
      <w:marTop w:val="0"/>
      <w:marBottom w:val="0"/>
      <w:divBdr>
        <w:top w:val="none" w:sz="0" w:space="0" w:color="auto"/>
        <w:left w:val="none" w:sz="0" w:space="0" w:color="auto"/>
        <w:bottom w:val="none" w:sz="0" w:space="0" w:color="auto"/>
        <w:right w:val="none" w:sz="0" w:space="0" w:color="auto"/>
      </w:divBdr>
    </w:div>
    <w:div w:id="742415514">
      <w:bodyDiv w:val="1"/>
      <w:marLeft w:val="0"/>
      <w:marRight w:val="0"/>
      <w:marTop w:val="0"/>
      <w:marBottom w:val="0"/>
      <w:divBdr>
        <w:top w:val="none" w:sz="0" w:space="0" w:color="auto"/>
        <w:left w:val="none" w:sz="0" w:space="0" w:color="auto"/>
        <w:bottom w:val="none" w:sz="0" w:space="0" w:color="auto"/>
        <w:right w:val="none" w:sz="0" w:space="0" w:color="auto"/>
      </w:divBdr>
    </w:div>
    <w:div w:id="743644342">
      <w:bodyDiv w:val="1"/>
      <w:marLeft w:val="0"/>
      <w:marRight w:val="0"/>
      <w:marTop w:val="0"/>
      <w:marBottom w:val="0"/>
      <w:divBdr>
        <w:top w:val="none" w:sz="0" w:space="0" w:color="auto"/>
        <w:left w:val="none" w:sz="0" w:space="0" w:color="auto"/>
        <w:bottom w:val="none" w:sz="0" w:space="0" w:color="auto"/>
        <w:right w:val="none" w:sz="0" w:space="0" w:color="auto"/>
      </w:divBdr>
    </w:div>
    <w:div w:id="770204310">
      <w:bodyDiv w:val="1"/>
      <w:marLeft w:val="0"/>
      <w:marRight w:val="0"/>
      <w:marTop w:val="0"/>
      <w:marBottom w:val="0"/>
      <w:divBdr>
        <w:top w:val="none" w:sz="0" w:space="0" w:color="auto"/>
        <w:left w:val="none" w:sz="0" w:space="0" w:color="auto"/>
        <w:bottom w:val="none" w:sz="0" w:space="0" w:color="auto"/>
        <w:right w:val="none" w:sz="0" w:space="0" w:color="auto"/>
      </w:divBdr>
    </w:div>
    <w:div w:id="775255365">
      <w:bodyDiv w:val="1"/>
      <w:marLeft w:val="0"/>
      <w:marRight w:val="0"/>
      <w:marTop w:val="0"/>
      <w:marBottom w:val="0"/>
      <w:divBdr>
        <w:top w:val="none" w:sz="0" w:space="0" w:color="auto"/>
        <w:left w:val="none" w:sz="0" w:space="0" w:color="auto"/>
        <w:bottom w:val="none" w:sz="0" w:space="0" w:color="auto"/>
        <w:right w:val="none" w:sz="0" w:space="0" w:color="auto"/>
      </w:divBdr>
    </w:div>
    <w:div w:id="810750205">
      <w:bodyDiv w:val="1"/>
      <w:marLeft w:val="0"/>
      <w:marRight w:val="0"/>
      <w:marTop w:val="0"/>
      <w:marBottom w:val="0"/>
      <w:divBdr>
        <w:top w:val="none" w:sz="0" w:space="0" w:color="auto"/>
        <w:left w:val="none" w:sz="0" w:space="0" w:color="auto"/>
        <w:bottom w:val="none" w:sz="0" w:space="0" w:color="auto"/>
        <w:right w:val="none" w:sz="0" w:space="0" w:color="auto"/>
      </w:divBdr>
    </w:div>
    <w:div w:id="835463055">
      <w:bodyDiv w:val="1"/>
      <w:marLeft w:val="0"/>
      <w:marRight w:val="0"/>
      <w:marTop w:val="0"/>
      <w:marBottom w:val="0"/>
      <w:divBdr>
        <w:top w:val="none" w:sz="0" w:space="0" w:color="auto"/>
        <w:left w:val="none" w:sz="0" w:space="0" w:color="auto"/>
        <w:bottom w:val="none" w:sz="0" w:space="0" w:color="auto"/>
        <w:right w:val="none" w:sz="0" w:space="0" w:color="auto"/>
      </w:divBdr>
    </w:div>
    <w:div w:id="856626237">
      <w:bodyDiv w:val="1"/>
      <w:marLeft w:val="0"/>
      <w:marRight w:val="0"/>
      <w:marTop w:val="0"/>
      <w:marBottom w:val="0"/>
      <w:divBdr>
        <w:top w:val="none" w:sz="0" w:space="0" w:color="auto"/>
        <w:left w:val="none" w:sz="0" w:space="0" w:color="auto"/>
        <w:bottom w:val="none" w:sz="0" w:space="0" w:color="auto"/>
        <w:right w:val="none" w:sz="0" w:space="0" w:color="auto"/>
      </w:divBdr>
    </w:div>
    <w:div w:id="859274111">
      <w:bodyDiv w:val="1"/>
      <w:marLeft w:val="0"/>
      <w:marRight w:val="0"/>
      <w:marTop w:val="0"/>
      <w:marBottom w:val="0"/>
      <w:divBdr>
        <w:top w:val="none" w:sz="0" w:space="0" w:color="auto"/>
        <w:left w:val="none" w:sz="0" w:space="0" w:color="auto"/>
        <w:bottom w:val="none" w:sz="0" w:space="0" w:color="auto"/>
        <w:right w:val="none" w:sz="0" w:space="0" w:color="auto"/>
      </w:divBdr>
    </w:div>
    <w:div w:id="879516857">
      <w:bodyDiv w:val="1"/>
      <w:marLeft w:val="0"/>
      <w:marRight w:val="0"/>
      <w:marTop w:val="0"/>
      <w:marBottom w:val="0"/>
      <w:divBdr>
        <w:top w:val="none" w:sz="0" w:space="0" w:color="auto"/>
        <w:left w:val="none" w:sz="0" w:space="0" w:color="auto"/>
        <w:bottom w:val="none" w:sz="0" w:space="0" w:color="auto"/>
        <w:right w:val="none" w:sz="0" w:space="0" w:color="auto"/>
      </w:divBdr>
    </w:div>
    <w:div w:id="882132173">
      <w:bodyDiv w:val="1"/>
      <w:marLeft w:val="0"/>
      <w:marRight w:val="0"/>
      <w:marTop w:val="0"/>
      <w:marBottom w:val="0"/>
      <w:divBdr>
        <w:top w:val="none" w:sz="0" w:space="0" w:color="auto"/>
        <w:left w:val="none" w:sz="0" w:space="0" w:color="auto"/>
        <w:bottom w:val="none" w:sz="0" w:space="0" w:color="auto"/>
        <w:right w:val="none" w:sz="0" w:space="0" w:color="auto"/>
      </w:divBdr>
    </w:div>
    <w:div w:id="890847084">
      <w:bodyDiv w:val="1"/>
      <w:marLeft w:val="0"/>
      <w:marRight w:val="0"/>
      <w:marTop w:val="0"/>
      <w:marBottom w:val="0"/>
      <w:divBdr>
        <w:top w:val="none" w:sz="0" w:space="0" w:color="auto"/>
        <w:left w:val="none" w:sz="0" w:space="0" w:color="auto"/>
        <w:bottom w:val="none" w:sz="0" w:space="0" w:color="auto"/>
        <w:right w:val="none" w:sz="0" w:space="0" w:color="auto"/>
      </w:divBdr>
    </w:div>
    <w:div w:id="891580376">
      <w:bodyDiv w:val="1"/>
      <w:marLeft w:val="0"/>
      <w:marRight w:val="0"/>
      <w:marTop w:val="0"/>
      <w:marBottom w:val="0"/>
      <w:divBdr>
        <w:top w:val="none" w:sz="0" w:space="0" w:color="auto"/>
        <w:left w:val="none" w:sz="0" w:space="0" w:color="auto"/>
        <w:bottom w:val="none" w:sz="0" w:space="0" w:color="auto"/>
        <w:right w:val="none" w:sz="0" w:space="0" w:color="auto"/>
      </w:divBdr>
    </w:div>
    <w:div w:id="959338587">
      <w:bodyDiv w:val="1"/>
      <w:marLeft w:val="0"/>
      <w:marRight w:val="0"/>
      <w:marTop w:val="0"/>
      <w:marBottom w:val="0"/>
      <w:divBdr>
        <w:top w:val="none" w:sz="0" w:space="0" w:color="auto"/>
        <w:left w:val="none" w:sz="0" w:space="0" w:color="auto"/>
        <w:bottom w:val="none" w:sz="0" w:space="0" w:color="auto"/>
        <w:right w:val="none" w:sz="0" w:space="0" w:color="auto"/>
      </w:divBdr>
    </w:div>
    <w:div w:id="960185230">
      <w:bodyDiv w:val="1"/>
      <w:marLeft w:val="0"/>
      <w:marRight w:val="0"/>
      <w:marTop w:val="0"/>
      <w:marBottom w:val="0"/>
      <w:divBdr>
        <w:top w:val="none" w:sz="0" w:space="0" w:color="auto"/>
        <w:left w:val="none" w:sz="0" w:space="0" w:color="auto"/>
        <w:bottom w:val="none" w:sz="0" w:space="0" w:color="auto"/>
        <w:right w:val="none" w:sz="0" w:space="0" w:color="auto"/>
      </w:divBdr>
    </w:div>
    <w:div w:id="969897174">
      <w:bodyDiv w:val="1"/>
      <w:marLeft w:val="0"/>
      <w:marRight w:val="0"/>
      <w:marTop w:val="0"/>
      <w:marBottom w:val="0"/>
      <w:divBdr>
        <w:top w:val="none" w:sz="0" w:space="0" w:color="auto"/>
        <w:left w:val="none" w:sz="0" w:space="0" w:color="auto"/>
        <w:bottom w:val="none" w:sz="0" w:space="0" w:color="auto"/>
        <w:right w:val="none" w:sz="0" w:space="0" w:color="auto"/>
      </w:divBdr>
    </w:div>
    <w:div w:id="998969910">
      <w:bodyDiv w:val="1"/>
      <w:marLeft w:val="0"/>
      <w:marRight w:val="0"/>
      <w:marTop w:val="0"/>
      <w:marBottom w:val="0"/>
      <w:divBdr>
        <w:top w:val="none" w:sz="0" w:space="0" w:color="auto"/>
        <w:left w:val="none" w:sz="0" w:space="0" w:color="auto"/>
        <w:bottom w:val="none" w:sz="0" w:space="0" w:color="auto"/>
        <w:right w:val="none" w:sz="0" w:space="0" w:color="auto"/>
      </w:divBdr>
    </w:div>
    <w:div w:id="1026251588">
      <w:bodyDiv w:val="1"/>
      <w:marLeft w:val="0"/>
      <w:marRight w:val="0"/>
      <w:marTop w:val="0"/>
      <w:marBottom w:val="0"/>
      <w:divBdr>
        <w:top w:val="none" w:sz="0" w:space="0" w:color="auto"/>
        <w:left w:val="none" w:sz="0" w:space="0" w:color="auto"/>
        <w:bottom w:val="none" w:sz="0" w:space="0" w:color="auto"/>
        <w:right w:val="none" w:sz="0" w:space="0" w:color="auto"/>
      </w:divBdr>
    </w:div>
    <w:div w:id="1046610418">
      <w:bodyDiv w:val="1"/>
      <w:marLeft w:val="0"/>
      <w:marRight w:val="0"/>
      <w:marTop w:val="0"/>
      <w:marBottom w:val="0"/>
      <w:divBdr>
        <w:top w:val="none" w:sz="0" w:space="0" w:color="auto"/>
        <w:left w:val="none" w:sz="0" w:space="0" w:color="auto"/>
        <w:bottom w:val="none" w:sz="0" w:space="0" w:color="auto"/>
        <w:right w:val="none" w:sz="0" w:space="0" w:color="auto"/>
      </w:divBdr>
    </w:div>
    <w:div w:id="1084766645">
      <w:bodyDiv w:val="1"/>
      <w:marLeft w:val="0"/>
      <w:marRight w:val="0"/>
      <w:marTop w:val="0"/>
      <w:marBottom w:val="0"/>
      <w:divBdr>
        <w:top w:val="none" w:sz="0" w:space="0" w:color="auto"/>
        <w:left w:val="none" w:sz="0" w:space="0" w:color="auto"/>
        <w:bottom w:val="none" w:sz="0" w:space="0" w:color="auto"/>
        <w:right w:val="none" w:sz="0" w:space="0" w:color="auto"/>
      </w:divBdr>
    </w:div>
    <w:div w:id="1085344299">
      <w:bodyDiv w:val="1"/>
      <w:marLeft w:val="0"/>
      <w:marRight w:val="0"/>
      <w:marTop w:val="0"/>
      <w:marBottom w:val="0"/>
      <w:divBdr>
        <w:top w:val="none" w:sz="0" w:space="0" w:color="auto"/>
        <w:left w:val="none" w:sz="0" w:space="0" w:color="auto"/>
        <w:bottom w:val="none" w:sz="0" w:space="0" w:color="auto"/>
        <w:right w:val="none" w:sz="0" w:space="0" w:color="auto"/>
      </w:divBdr>
    </w:div>
    <w:div w:id="1093865479">
      <w:bodyDiv w:val="1"/>
      <w:marLeft w:val="0"/>
      <w:marRight w:val="0"/>
      <w:marTop w:val="0"/>
      <w:marBottom w:val="0"/>
      <w:divBdr>
        <w:top w:val="none" w:sz="0" w:space="0" w:color="auto"/>
        <w:left w:val="none" w:sz="0" w:space="0" w:color="auto"/>
        <w:bottom w:val="none" w:sz="0" w:space="0" w:color="auto"/>
        <w:right w:val="none" w:sz="0" w:space="0" w:color="auto"/>
      </w:divBdr>
    </w:div>
    <w:div w:id="1116950460">
      <w:bodyDiv w:val="1"/>
      <w:marLeft w:val="0"/>
      <w:marRight w:val="0"/>
      <w:marTop w:val="0"/>
      <w:marBottom w:val="0"/>
      <w:divBdr>
        <w:top w:val="none" w:sz="0" w:space="0" w:color="auto"/>
        <w:left w:val="none" w:sz="0" w:space="0" w:color="auto"/>
        <w:bottom w:val="none" w:sz="0" w:space="0" w:color="auto"/>
        <w:right w:val="none" w:sz="0" w:space="0" w:color="auto"/>
      </w:divBdr>
    </w:div>
    <w:div w:id="1117337384">
      <w:bodyDiv w:val="1"/>
      <w:marLeft w:val="0"/>
      <w:marRight w:val="0"/>
      <w:marTop w:val="0"/>
      <w:marBottom w:val="0"/>
      <w:divBdr>
        <w:top w:val="none" w:sz="0" w:space="0" w:color="auto"/>
        <w:left w:val="none" w:sz="0" w:space="0" w:color="auto"/>
        <w:bottom w:val="none" w:sz="0" w:space="0" w:color="auto"/>
        <w:right w:val="none" w:sz="0" w:space="0" w:color="auto"/>
      </w:divBdr>
    </w:div>
    <w:div w:id="1125848211">
      <w:bodyDiv w:val="1"/>
      <w:marLeft w:val="0"/>
      <w:marRight w:val="0"/>
      <w:marTop w:val="0"/>
      <w:marBottom w:val="0"/>
      <w:divBdr>
        <w:top w:val="none" w:sz="0" w:space="0" w:color="auto"/>
        <w:left w:val="none" w:sz="0" w:space="0" w:color="auto"/>
        <w:bottom w:val="none" w:sz="0" w:space="0" w:color="auto"/>
        <w:right w:val="none" w:sz="0" w:space="0" w:color="auto"/>
      </w:divBdr>
      <w:divsChild>
        <w:div w:id="125468470">
          <w:marLeft w:val="994"/>
          <w:marRight w:val="0"/>
          <w:marTop w:val="100"/>
          <w:marBottom w:val="100"/>
          <w:divBdr>
            <w:top w:val="none" w:sz="0" w:space="0" w:color="auto"/>
            <w:left w:val="none" w:sz="0" w:space="0" w:color="auto"/>
            <w:bottom w:val="none" w:sz="0" w:space="0" w:color="auto"/>
            <w:right w:val="none" w:sz="0" w:space="0" w:color="auto"/>
          </w:divBdr>
        </w:div>
        <w:div w:id="757559378">
          <w:marLeft w:val="994"/>
          <w:marRight w:val="0"/>
          <w:marTop w:val="100"/>
          <w:marBottom w:val="100"/>
          <w:divBdr>
            <w:top w:val="none" w:sz="0" w:space="0" w:color="auto"/>
            <w:left w:val="none" w:sz="0" w:space="0" w:color="auto"/>
            <w:bottom w:val="none" w:sz="0" w:space="0" w:color="auto"/>
            <w:right w:val="none" w:sz="0" w:space="0" w:color="auto"/>
          </w:divBdr>
        </w:div>
        <w:div w:id="1094127230">
          <w:marLeft w:val="274"/>
          <w:marRight w:val="0"/>
          <w:marTop w:val="100"/>
          <w:marBottom w:val="100"/>
          <w:divBdr>
            <w:top w:val="none" w:sz="0" w:space="0" w:color="auto"/>
            <w:left w:val="none" w:sz="0" w:space="0" w:color="auto"/>
            <w:bottom w:val="none" w:sz="0" w:space="0" w:color="auto"/>
            <w:right w:val="none" w:sz="0" w:space="0" w:color="auto"/>
          </w:divBdr>
        </w:div>
        <w:div w:id="1372994808">
          <w:marLeft w:val="274"/>
          <w:marRight w:val="0"/>
          <w:marTop w:val="100"/>
          <w:marBottom w:val="100"/>
          <w:divBdr>
            <w:top w:val="none" w:sz="0" w:space="0" w:color="auto"/>
            <w:left w:val="none" w:sz="0" w:space="0" w:color="auto"/>
            <w:bottom w:val="none" w:sz="0" w:space="0" w:color="auto"/>
            <w:right w:val="none" w:sz="0" w:space="0" w:color="auto"/>
          </w:divBdr>
        </w:div>
        <w:div w:id="1399980999">
          <w:marLeft w:val="274"/>
          <w:marRight w:val="0"/>
          <w:marTop w:val="100"/>
          <w:marBottom w:val="100"/>
          <w:divBdr>
            <w:top w:val="none" w:sz="0" w:space="0" w:color="auto"/>
            <w:left w:val="none" w:sz="0" w:space="0" w:color="auto"/>
            <w:bottom w:val="none" w:sz="0" w:space="0" w:color="auto"/>
            <w:right w:val="none" w:sz="0" w:space="0" w:color="auto"/>
          </w:divBdr>
        </w:div>
        <w:div w:id="1532258033">
          <w:marLeft w:val="994"/>
          <w:marRight w:val="0"/>
          <w:marTop w:val="100"/>
          <w:marBottom w:val="100"/>
          <w:divBdr>
            <w:top w:val="none" w:sz="0" w:space="0" w:color="auto"/>
            <w:left w:val="none" w:sz="0" w:space="0" w:color="auto"/>
            <w:bottom w:val="none" w:sz="0" w:space="0" w:color="auto"/>
            <w:right w:val="none" w:sz="0" w:space="0" w:color="auto"/>
          </w:divBdr>
        </w:div>
        <w:div w:id="1633562500">
          <w:marLeft w:val="994"/>
          <w:marRight w:val="0"/>
          <w:marTop w:val="100"/>
          <w:marBottom w:val="100"/>
          <w:divBdr>
            <w:top w:val="none" w:sz="0" w:space="0" w:color="auto"/>
            <w:left w:val="none" w:sz="0" w:space="0" w:color="auto"/>
            <w:bottom w:val="none" w:sz="0" w:space="0" w:color="auto"/>
            <w:right w:val="none" w:sz="0" w:space="0" w:color="auto"/>
          </w:divBdr>
        </w:div>
        <w:div w:id="1646278722">
          <w:marLeft w:val="274"/>
          <w:marRight w:val="0"/>
          <w:marTop w:val="100"/>
          <w:marBottom w:val="100"/>
          <w:divBdr>
            <w:top w:val="none" w:sz="0" w:space="0" w:color="auto"/>
            <w:left w:val="none" w:sz="0" w:space="0" w:color="auto"/>
            <w:bottom w:val="none" w:sz="0" w:space="0" w:color="auto"/>
            <w:right w:val="none" w:sz="0" w:space="0" w:color="auto"/>
          </w:divBdr>
        </w:div>
        <w:div w:id="2141920986">
          <w:marLeft w:val="274"/>
          <w:marRight w:val="0"/>
          <w:marTop w:val="100"/>
          <w:marBottom w:val="100"/>
          <w:divBdr>
            <w:top w:val="none" w:sz="0" w:space="0" w:color="auto"/>
            <w:left w:val="none" w:sz="0" w:space="0" w:color="auto"/>
            <w:bottom w:val="none" w:sz="0" w:space="0" w:color="auto"/>
            <w:right w:val="none" w:sz="0" w:space="0" w:color="auto"/>
          </w:divBdr>
        </w:div>
      </w:divsChild>
    </w:div>
    <w:div w:id="1143892198">
      <w:bodyDiv w:val="1"/>
      <w:marLeft w:val="0"/>
      <w:marRight w:val="0"/>
      <w:marTop w:val="0"/>
      <w:marBottom w:val="0"/>
      <w:divBdr>
        <w:top w:val="none" w:sz="0" w:space="0" w:color="auto"/>
        <w:left w:val="none" w:sz="0" w:space="0" w:color="auto"/>
        <w:bottom w:val="none" w:sz="0" w:space="0" w:color="auto"/>
        <w:right w:val="none" w:sz="0" w:space="0" w:color="auto"/>
      </w:divBdr>
    </w:div>
    <w:div w:id="1149326854">
      <w:bodyDiv w:val="1"/>
      <w:marLeft w:val="0"/>
      <w:marRight w:val="0"/>
      <w:marTop w:val="0"/>
      <w:marBottom w:val="0"/>
      <w:divBdr>
        <w:top w:val="none" w:sz="0" w:space="0" w:color="auto"/>
        <w:left w:val="none" w:sz="0" w:space="0" w:color="auto"/>
        <w:bottom w:val="none" w:sz="0" w:space="0" w:color="auto"/>
        <w:right w:val="none" w:sz="0" w:space="0" w:color="auto"/>
      </w:divBdr>
    </w:div>
    <w:div w:id="1172917672">
      <w:bodyDiv w:val="1"/>
      <w:marLeft w:val="0"/>
      <w:marRight w:val="0"/>
      <w:marTop w:val="0"/>
      <w:marBottom w:val="0"/>
      <w:divBdr>
        <w:top w:val="none" w:sz="0" w:space="0" w:color="auto"/>
        <w:left w:val="none" w:sz="0" w:space="0" w:color="auto"/>
        <w:bottom w:val="none" w:sz="0" w:space="0" w:color="auto"/>
        <w:right w:val="none" w:sz="0" w:space="0" w:color="auto"/>
      </w:divBdr>
      <w:divsChild>
        <w:div w:id="33232359">
          <w:marLeft w:val="0"/>
          <w:marRight w:val="0"/>
          <w:marTop w:val="0"/>
          <w:marBottom w:val="0"/>
          <w:divBdr>
            <w:top w:val="none" w:sz="0" w:space="0" w:color="auto"/>
            <w:left w:val="none" w:sz="0" w:space="0" w:color="auto"/>
            <w:bottom w:val="none" w:sz="0" w:space="0" w:color="auto"/>
            <w:right w:val="none" w:sz="0" w:space="0" w:color="auto"/>
          </w:divBdr>
        </w:div>
        <w:div w:id="187259999">
          <w:marLeft w:val="0"/>
          <w:marRight w:val="0"/>
          <w:marTop w:val="0"/>
          <w:marBottom w:val="0"/>
          <w:divBdr>
            <w:top w:val="none" w:sz="0" w:space="0" w:color="auto"/>
            <w:left w:val="none" w:sz="0" w:space="0" w:color="auto"/>
            <w:bottom w:val="none" w:sz="0" w:space="0" w:color="auto"/>
            <w:right w:val="none" w:sz="0" w:space="0" w:color="auto"/>
          </w:divBdr>
        </w:div>
        <w:div w:id="732850762">
          <w:marLeft w:val="0"/>
          <w:marRight w:val="0"/>
          <w:marTop w:val="0"/>
          <w:marBottom w:val="0"/>
          <w:divBdr>
            <w:top w:val="none" w:sz="0" w:space="0" w:color="auto"/>
            <w:left w:val="none" w:sz="0" w:space="0" w:color="auto"/>
            <w:bottom w:val="none" w:sz="0" w:space="0" w:color="auto"/>
            <w:right w:val="none" w:sz="0" w:space="0" w:color="auto"/>
          </w:divBdr>
        </w:div>
        <w:div w:id="875117442">
          <w:marLeft w:val="0"/>
          <w:marRight w:val="0"/>
          <w:marTop w:val="0"/>
          <w:marBottom w:val="0"/>
          <w:divBdr>
            <w:top w:val="none" w:sz="0" w:space="0" w:color="auto"/>
            <w:left w:val="none" w:sz="0" w:space="0" w:color="auto"/>
            <w:bottom w:val="none" w:sz="0" w:space="0" w:color="auto"/>
            <w:right w:val="none" w:sz="0" w:space="0" w:color="auto"/>
          </w:divBdr>
        </w:div>
        <w:div w:id="1033727077">
          <w:marLeft w:val="0"/>
          <w:marRight w:val="0"/>
          <w:marTop w:val="0"/>
          <w:marBottom w:val="0"/>
          <w:divBdr>
            <w:top w:val="none" w:sz="0" w:space="0" w:color="auto"/>
            <w:left w:val="none" w:sz="0" w:space="0" w:color="auto"/>
            <w:bottom w:val="none" w:sz="0" w:space="0" w:color="auto"/>
            <w:right w:val="none" w:sz="0" w:space="0" w:color="auto"/>
          </w:divBdr>
        </w:div>
        <w:div w:id="1263107602">
          <w:marLeft w:val="0"/>
          <w:marRight w:val="0"/>
          <w:marTop w:val="0"/>
          <w:marBottom w:val="0"/>
          <w:divBdr>
            <w:top w:val="none" w:sz="0" w:space="0" w:color="auto"/>
            <w:left w:val="none" w:sz="0" w:space="0" w:color="auto"/>
            <w:bottom w:val="none" w:sz="0" w:space="0" w:color="auto"/>
            <w:right w:val="none" w:sz="0" w:space="0" w:color="auto"/>
          </w:divBdr>
        </w:div>
        <w:div w:id="2065714909">
          <w:marLeft w:val="0"/>
          <w:marRight w:val="0"/>
          <w:marTop w:val="0"/>
          <w:marBottom w:val="0"/>
          <w:divBdr>
            <w:top w:val="none" w:sz="0" w:space="0" w:color="auto"/>
            <w:left w:val="none" w:sz="0" w:space="0" w:color="auto"/>
            <w:bottom w:val="none" w:sz="0" w:space="0" w:color="auto"/>
            <w:right w:val="none" w:sz="0" w:space="0" w:color="auto"/>
          </w:divBdr>
        </w:div>
      </w:divsChild>
    </w:div>
    <w:div w:id="1181772689">
      <w:bodyDiv w:val="1"/>
      <w:marLeft w:val="0"/>
      <w:marRight w:val="0"/>
      <w:marTop w:val="0"/>
      <w:marBottom w:val="0"/>
      <w:divBdr>
        <w:top w:val="none" w:sz="0" w:space="0" w:color="auto"/>
        <w:left w:val="none" w:sz="0" w:space="0" w:color="auto"/>
        <w:bottom w:val="none" w:sz="0" w:space="0" w:color="auto"/>
        <w:right w:val="none" w:sz="0" w:space="0" w:color="auto"/>
      </w:divBdr>
    </w:div>
    <w:div w:id="1212184211">
      <w:bodyDiv w:val="1"/>
      <w:marLeft w:val="0"/>
      <w:marRight w:val="0"/>
      <w:marTop w:val="0"/>
      <w:marBottom w:val="0"/>
      <w:divBdr>
        <w:top w:val="none" w:sz="0" w:space="0" w:color="auto"/>
        <w:left w:val="none" w:sz="0" w:space="0" w:color="auto"/>
        <w:bottom w:val="none" w:sz="0" w:space="0" w:color="auto"/>
        <w:right w:val="none" w:sz="0" w:space="0" w:color="auto"/>
      </w:divBdr>
    </w:div>
    <w:div w:id="1214076350">
      <w:bodyDiv w:val="1"/>
      <w:marLeft w:val="0"/>
      <w:marRight w:val="0"/>
      <w:marTop w:val="0"/>
      <w:marBottom w:val="0"/>
      <w:divBdr>
        <w:top w:val="none" w:sz="0" w:space="0" w:color="auto"/>
        <w:left w:val="none" w:sz="0" w:space="0" w:color="auto"/>
        <w:bottom w:val="none" w:sz="0" w:space="0" w:color="auto"/>
        <w:right w:val="none" w:sz="0" w:space="0" w:color="auto"/>
      </w:divBdr>
    </w:div>
    <w:div w:id="1218395572">
      <w:bodyDiv w:val="1"/>
      <w:marLeft w:val="0"/>
      <w:marRight w:val="0"/>
      <w:marTop w:val="0"/>
      <w:marBottom w:val="0"/>
      <w:divBdr>
        <w:top w:val="none" w:sz="0" w:space="0" w:color="auto"/>
        <w:left w:val="none" w:sz="0" w:space="0" w:color="auto"/>
        <w:bottom w:val="none" w:sz="0" w:space="0" w:color="auto"/>
        <w:right w:val="none" w:sz="0" w:space="0" w:color="auto"/>
      </w:divBdr>
    </w:div>
    <w:div w:id="1252736992">
      <w:bodyDiv w:val="1"/>
      <w:marLeft w:val="0"/>
      <w:marRight w:val="0"/>
      <w:marTop w:val="0"/>
      <w:marBottom w:val="0"/>
      <w:divBdr>
        <w:top w:val="none" w:sz="0" w:space="0" w:color="auto"/>
        <w:left w:val="none" w:sz="0" w:space="0" w:color="auto"/>
        <w:bottom w:val="none" w:sz="0" w:space="0" w:color="auto"/>
        <w:right w:val="none" w:sz="0" w:space="0" w:color="auto"/>
      </w:divBdr>
    </w:div>
    <w:div w:id="1267663395">
      <w:bodyDiv w:val="1"/>
      <w:marLeft w:val="0"/>
      <w:marRight w:val="0"/>
      <w:marTop w:val="0"/>
      <w:marBottom w:val="0"/>
      <w:divBdr>
        <w:top w:val="none" w:sz="0" w:space="0" w:color="auto"/>
        <w:left w:val="none" w:sz="0" w:space="0" w:color="auto"/>
        <w:bottom w:val="none" w:sz="0" w:space="0" w:color="auto"/>
        <w:right w:val="none" w:sz="0" w:space="0" w:color="auto"/>
      </w:divBdr>
    </w:div>
    <w:div w:id="1297682684">
      <w:bodyDiv w:val="1"/>
      <w:marLeft w:val="0"/>
      <w:marRight w:val="0"/>
      <w:marTop w:val="0"/>
      <w:marBottom w:val="0"/>
      <w:divBdr>
        <w:top w:val="none" w:sz="0" w:space="0" w:color="auto"/>
        <w:left w:val="none" w:sz="0" w:space="0" w:color="auto"/>
        <w:bottom w:val="none" w:sz="0" w:space="0" w:color="auto"/>
        <w:right w:val="none" w:sz="0" w:space="0" w:color="auto"/>
      </w:divBdr>
    </w:div>
    <w:div w:id="1330985468">
      <w:bodyDiv w:val="1"/>
      <w:marLeft w:val="0"/>
      <w:marRight w:val="0"/>
      <w:marTop w:val="0"/>
      <w:marBottom w:val="0"/>
      <w:divBdr>
        <w:top w:val="none" w:sz="0" w:space="0" w:color="auto"/>
        <w:left w:val="none" w:sz="0" w:space="0" w:color="auto"/>
        <w:bottom w:val="none" w:sz="0" w:space="0" w:color="auto"/>
        <w:right w:val="none" w:sz="0" w:space="0" w:color="auto"/>
      </w:divBdr>
    </w:div>
    <w:div w:id="1348288332">
      <w:bodyDiv w:val="1"/>
      <w:marLeft w:val="0"/>
      <w:marRight w:val="0"/>
      <w:marTop w:val="0"/>
      <w:marBottom w:val="0"/>
      <w:divBdr>
        <w:top w:val="none" w:sz="0" w:space="0" w:color="auto"/>
        <w:left w:val="none" w:sz="0" w:space="0" w:color="auto"/>
        <w:bottom w:val="none" w:sz="0" w:space="0" w:color="auto"/>
        <w:right w:val="none" w:sz="0" w:space="0" w:color="auto"/>
      </w:divBdr>
    </w:div>
    <w:div w:id="1372026039">
      <w:bodyDiv w:val="1"/>
      <w:marLeft w:val="0"/>
      <w:marRight w:val="0"/>
      <w:marTop w:val="0"/>
      <w:marBottom w:val="0"/>
      <w:divBdr>
        <w:top w:val="none" w:sz="0" w:space="0" w:color="auto"/>
        <w:left w:val="none" w:sz="0" w:space="0" w:color="auto"/>
        <w:bottom w:val="none" w:sz="0" w:space="0" w:color="auto"/>
        <w:right w:val="none" w:sz="0" w:space="0" w:color="auto"/>
      </w:divBdr>
    </w:div>
    <w:div w:id="1382514537">
      <w:bodyDiv w:val="1"/>
      <w:marLeft w:val="0"/>
      <w:marRight w:val="0"/>
      <w:marTop w:val="0"/>
      <w:marBottom w:val="0"/>
      <w:divBdr>
        <w:top w:val="none" w:sz="0" w:space="0" w:color="auto"/>
        <w:left w:val="none" w:sz="0" w:space="0" w:color="auto"/>
        <w:bottom w:val="none" w:sz="0" w:space="0" w:color="auto"/>
        <w:right w:val="none" w:sz="0" w:space="0" w:color="auto"/>
      </w:divBdr>
    </w:div>
    <w:div w:id="1383096750">
      <w:bodyDiv w:val="1"/>
      <w:marLeft w:val="0"/>
      <w:marRight w:val="0"/>
      <w:marTop w:val="0"/>
      <w:marBottom w:val="0"/>
      <w:divBdr>
        <w:top w:val="none" w:sz="0" w:space="0" w:color="auto"/>
        <w:left w:val="none" w:sz="0" w:space="0" w:color="auto"/>
        <w:bottom w:val="none" w:sz="0" w:space="0" w:color="auto"/>
        <w:right w:val="none" w:sz="0" w:space="0" w:color="auto"/>
      </w:divBdr>
    </w:div>
    <w:div w:id="1396273247">
      <w:bodyDiv w:val="1"/>
      <w:marLeft w:val="0"/>
      <w:marRight w:val="0"/>
      <w:marTop w:val="0"/>
      <w:marBottom w:val="0"/>
      <w:divBdr>
        <w:top w:val="none" w:sz="0" w:space="0" w:color="auto"/>
        <w:left w:val="none" w:sz="0" w:space="0" w:color="auto"/>
        <w:bottom w:val="none" w:sz="0" w:space="0" w:color="auto"/>
        <w:right w:val="none" w:sz="0" w:space="0" w:color="auto"/>
      </w:divBdr>
    </w:div>
    <w:div w:id="1423723754">
      <w:bodyDiv w:val="1"/>
      <w:marLeft w:val="0"/>
      <w:marRight w:val="0"/>
      <w:marTop w:val="0"/>
      <w:marBottom w:val="0"/>
      <w:divBdr>
        <w:top w:val="none" w:sz="0" w:space="0" w:color="auto"/>
        <w:left w:val="none" w:sz="0" w:space="0" w:color="auto"/>
        <w:bottom w:val="none" w:sz="0" w:space="0" w:color="auto"/>
        <w:right w:val="none" w:sz="0" w:space="0" w:color="auto"/>
      </w:divBdr>
    </w:div>
    <w:div w:id="1424952355">
      <w:bodyDiv w:val="1"/>
      <w:marLeft w:val="0"/>
      <w:marRight w:val="0"/>
      <w:marTop w:val="0"/>
      <w:marBottom w:val="0"/>
      <w:divBdr>
        <w:top w:val="none" w:sz="0" w:space="0" w:color="auto"/>
        <w:left w:val="none" w:sz="0" w:space="0" w:color="auto"/>
        <w:bottom w:val="none" w:sz="0" w:space="0" w:color="auto"/>
        <w:right w:val="none" w:sz="0" w:space="0" w:color="auto"/>
      </w:divBdr>
    </w:div>
    <w:div w:id="1459688287">
      <w:bodyDiv w:val="1"/>
      <w:marLeft w:val="0"/>
      <w:marRight w:val="0"/>
      <w:marTop w:val="0"/>
      <w:marBottom w:val="0"/>
      <w:divBdr>
        <w:top w:val="none" w:sz="0" w:space="0" w:color="auto"/>
        <w:left w:val="none" w:sz="0" w:space="0" w:color="auto"/>
        <w:bottom w:val="none" w:sz="0" w:space="0" w:color="auto"/>
        <w:right w:val="none" w:sz="0" w:space="0" w:color="auto"/>
      </w:divBdr>
    </w:div>
    <w:div w:id="1490907102">
      <w:bodyDiv w:val="1"/>
      <w:marLeft w:val="0"/>
      <w:marRight w:val="0"/>
      <w:marTop w:val="0"/>
      <w:marBottom w:val="0"/>
      <w:divBdr>
        <w:top w:val="none" w:sz="0" w:space="0" w:color="auto"/>
        <w:left w:val="none" w:sz="0" w:space="0" w:color="auto"/>
        <w:bottom w:val="none" w:sz="0" w:space="0" w:color="auto"/>
        <w:right w:val="none" w:sz="0" w:space="0" w:color="auto"/>
      </w:divBdr>
    </w:div>
    <w:div w:id="1506433160">
      <w:bodyDiv w:val="1"/>
      <w:marLeft w:val="0"/>
      <w:marRight w:val="0"/>
      <w:marTop w:val="0"/>
      <w:marBottom w:val="0"/>
      <w:divBdr>
        <w:top w:val="none" w:sz="0" w:space="0" w:color="auto"/>
        <w:left w:val="none" w:sz="0" w:space="0" w:color="auto"/>
        <w:bottom w:val="none" w:sz="0" w:space="0" w:color="auto"/>
        <w:right w:val="none" w:sz="0" w:space="0" w:color="auto"/>
      </w:divBdr>
    </w:div>
    <w:div w:id="1510826230">
      <w:bodyDiv w:val="1"/>
      <w:marLeft w:val="0"/>
      <w:marRight w:val="0"/>
      <w:marTop w:val="0"/>
      <w:marBottom w:val="0"/>
      <w:divBdr>
        <w:top w:val="none" w:sz="0" w:space="0" w:color="auto"/>
        <w:left w:val="none" w:sz="0" w:space="0" w:color="auto"/>
        <w:bottom w:val="none" w:sz="0" w:space="0" w:color="auto"/>
        <w:right w:val="none" w:sz="0" w:space="0" w:color="auto"/>
      </w:divBdr>
    </w:div>
    <w:div w:id="1521235685">
      <w:bodyDiv w:val="1"/>
      <w:marLeft w:val="0"/>
      <w:marRight w:val="0"/>
      <w:marTop w:val="0"/>
      <w:marBottom w:val="0"/>
      <w:divBdr>
        <w:top w:val="none" w:sz="0" w:space="0" w:color="auto"/>
        <w:left w:val="none" w:sz="0" w:space="0" w:color="auto"/>
        <w:bottom w:val="none" w:sz="0" w:space="0" w:color="auto"/>
        <w:right w:val="none" w:sz="0" w:space="0" w:color="auto"/>
      </w:divBdr>
    </w:div>
    <w:div w:id="1545368787">
      <w:bodyDiv w:val="1"/>
      <w:marLeft w:val="0"/>
      <w:marRight w:val="0"/>
      <w:marTop w:val="0"/>
      <w:marBottom w:val="0"/>
      <w:divBdr>
        <w:top w:val="none" w:sz="0" w:space="0" w:color="auto"/>
        <w:left w:val="none" w:sz="0" w:space="0" w:color="auto"/>
        <w:bottom w:val="none" w:sz="0" w:space="0" w:color="auto"/>
        <w:right w:val="none" w:sz="0" w:space="0" w:color="auto"/>
      </w:divBdr>
      <w:divsChild>
        <w:div w:id="68116225">
          <w:marLeft w:val="0"/>
          <w:marRight w:val="0"/>
          <w:marTop w:val="0"/>
          <w:marBottom w:val="0"/>
          <w:divBdr>
            <w:top w:val="none" w:sz="0" w:space="0" w:color="auto"/>
            <w:left w:val="none" w:sz="0" w:space="0" w:color="auto"/>
            <w:bottom w:val="none" w:sz="0" w:space="0" w:color="auto"/>
            <w:right w:val="none" w:sz="0" w:space="0" w:color="auto"/>
          </w:divBdr>
          <w:divsChild>
            <w:div w:id="1976794354">
              <w:marLeft w:val="0"/>
              <w:marRight w:val="0"/>
              <w:marTop w:val="0"/>
              <w:marBottom w:val="0"/>
              <w:divBdr>
                <w:top w:val="none" w:sz="0" w:space="0" w:color="auto"/>
                <w:left w:val="none" w:sz="0" w:space="0" w:color="auto"/>
                <w:bottom w:val="none" w:sz="0" w:space="0" w:color="auto"/>
                <w:right w:val="none" w:sz="0" w:space="0" w:color="auto"/>
              </w:divBdr>
            </w:div>
          </w:divsChild>
        </w:div>
        <w:div w:id="86705350">
          <w:marLeft w:val="0"/>
          <w:marRight w:val="0"/>
          <w:marTop w:val="0"/>
          <w:marBottom w:val="0"/>
          <w:divBdr>
            <w:top w:val="none" w:sz="0" w:space="0" w:color="auto"/>
            <w:left w:val="none" w:sz="0" w:space="0" w:color="auto"/>
            <w:bottom w:val="none" w:sz="0" w:space="0" w:color="auto"/>
            <w:right w:val="none" w:sz="0" w:space="0" w:color="auto"/>
          </w:divBdr>
          <w:divsChild>
            <w:div w:id="405425007">
              <w:marLeft w:val="0"/>
              <w:marRight w:val="0"/>
              <w:marTop w:val="0"/>
              <w:marBottom w:val="0"/>
              <w:divBdr>
                <w:top w:val="none" w:sz="0" w:space="0" w:color="auto"/>
                <w:left w:val="none" w:sz="0" w:space="0" w:color="auto"/>
                <w:bottom w:val="none" w:sz="0" w:space="0" w:color="auto"/>
                <w:right w:val="none" w:sz="0" w:space="0" w:color="auto"/>
              </w:divBdr>
            </w:div>
            <w:div w:id="529729478">
              <w:marLeft w:val="0"/>
              <w:marRight w:val="0"/>
              <w:marTop w:val="0"/>
              <w:marBottom w:val="0"/>
              <w:divBdr>
                <w:top w:val="none" w:sz="0" w:space="0" w:color="auto"/>
                <w:left w:val="none" w:sz="0" w:space="0" w:color="auto"/>
                <w:bottom w:val="none" w:sz="0" w:space="0" w:color="auto"/>
                <w:right w:val="none" w:sz="0" w:space="0" w:color="auto"/>
              </w:divBdr>
            </w:div>
            <w:div w:id="1211842350">
              <w:marLeft w:val="0"/>
              <w:marRight w:val="0"/>
              <w:marTop w:val="0"/>
              <w:marBottom w:val="0"/>
              <w:divBdr>
                <w:top w:val="none" w:sz="0" w:space="0" w:color="auto"/>
                <w:left w:val="none" w:sz="0" w:space="0" w:color="auto"/>
                <w:bottom w:val="none" w:sz="0" w:space="0" w:color="auto"/>
                <w:right w:val="none" w:sz="0" w:space="0" w:color="auto"/>
              </w:divBdr>
            </w:div>
            <w:div w:id="1767074901">
              <w:marLeft w:val="0"/>
              <w:marRight w:val="0"/>
              <w:marTop w:val="0"/>
              <w:marBottom w:val="0"/>
              <w:divBdr>
                <w:top w:val="none" w:sz="0" w:space="0" w:color="auto"/>
                <w:left w:val="none" w:sz="0" w:space="0" w:color="auto"/>
                <w:bottom w:val="none" w:sz="0" w:space="0" w:color="auto"/>
                <w:right w:val="none" w:sz="0" w:space="0" w:color="auto"/>
              </w:divBdr>
            </w:div>
          </w:divsChild>
        </w:div>
        <w:div w:id="110756616">
          <w:marLeft w:val="0"/>
          <w:marRight w:val="0"/>
          <w:marTop w:val="0"/>
          <w:marBottom w:val="0"/>
          <w:divBdr>
            <w:top w:val="none" w:sz="0" w:space="0" w:color="auto"/>
            <w:left w:val="none" w:sz="0" w:space="0" w:color="auto"/>
            <w:bottom w:val="none" w:sz="0" w:space="0" w:color="auto"/>
            <w:right w:val="none" w:sz="0" w:space="0" w:color="auto"/>
          </w:divBdr>
          <w:divsChild>
            <w:div w:id="724446241">
              <w:marLeft w:val="0"/>
              <w:marRight w:val="0"/>
              <w:marTop w:val="0"/>
              <w:marBottom w:val="0"/>
              <w:divBdr>
                <w:top w:val="none" w:sz="0" w:space="0" w:color="auto"/>
                <w:left w:val="none" w:sz="0" w:space="0" w:color="auto"/>
                <w:bottom w:val="none" w:sz="0" w:space="0" w:color="auto"/>
                <w:right w:val="none" w:sz="0" w:space="0" w:color="auto"/>
              </w:divBdr>
            </w:div>
            <w:div w:id="825517677">
              <w:marLeft w:val="0"/>
              <w:marRight w:val="0"/>
              <w:marTop w:val="0"/>
              <w:marBottom w:val="0"/>
              <w:divBdr>
                <w:top w:val="none" w:sz="0" w:space="0" w:color="auto"/>
                <w:left w:val="none" w:sz="0" w:space="0" w:color="auto"/>
                <w:bottom w:val="none" w:sz="0" w:space="0" w:color="auto"/>
                <w:right w:val="none" w:sz="0" w:space="0" w:color="auto"/>
              </w:divBdr>
            </w:div>
            <w:div w:id="1341810300">
              <w:marLeft w:val="0"/>
              <w:marRight w:val="0"/>
              <w:marTop w:val="0"/>
              <w:marBottom w:val="0"/>
              <w:divBdr>
                <w:top w:val="none" w:sz="0" w:space="0" w:color="auto"/>
                <w:left w:val="none" w:sz="0" w:space="0" w:color="auto"/>
                <w:bottom w:val="none" w:sz="0" w:space="0" w:color="auto"/>
                <w:right w:val="none" w:sz="0" w:space="0" w:color="auto"/>
              </w:divBdr>
            </w:div>
            <w:div w:id="2123376337">
              <w:marLeft w:val="0"/>
              <w:marRight w:val="0"/>
              <w:marTop w:val="0"/>
              <w:marBottom w:val="0"/>
              <w:divBdr>
                <w:top w:val="none" w:sz="0" w:space="0" w:color="auto"/>
                <w:left w:val="none" w:sz="0" w:space="0" w:color="auto"/>
                <w:bottom w:val="none" w:sz="0" w:space="0" w:color="auto"/>
                <w:right w:val="none" w:sz="0" w:space="0" w:color="auto"/>
              </w:divBdr>
            </w:div>
          </w:divsChild>
        </w:div>
        <w:div w:id="172038597">
          <w:marLeft w:val="0"/>
          <w:marRight w:val="0"/>
          <w:marTop w:val="0"/>
          <w:marBottom w:val="0"/>
          <w:divBdr>
            <w:top w:val="none" w:sz="0" w:space="0" w:color="auto"/>
            <w:left w:val="none" w:sz="0" w:space="0" w:color="auto"/>
            <w:bottom w:val="none" w:sz="0" w:space="0" w:color="auto"/>
            <w:right w:val="none" w:sz="0" w:space="0" w:color="auto"/>
          </w:divBdr>
          <w:divsChild>
            <w:div w:id="1483085579">
              <w:marLeft w:val="0"/>
              <w:marRight w:val="0"/>
              <w:marTop w:val="0"/>
              <w:marBottom w:val="0"/>
              <w:divBdr>
                <w:top w:val="none" w:sz="0" w:space="0" w:color="auto"/>
                <w:left w:val="none" w:sz="0" w:space="0" w:color="auto"/>
                <w:bottom w:val="none" w:sz="0" w:space="0" w:color="auto"/>
                <w:right w:val="none" w:sz="0" w:space="0" w:color="auto"/>
              </w:divBdr>
            </w:div>
          </w:divsChild>
        </w:div>
        <w:div w:id="218562979">
          <w:marLeft w:val="0"/>
          <w:marRight w:val="0"/>
          <w:marTop w:val="0"/>
          <w:marBottom w:val="0"/>
          <w:divBdr>
            <w:top w:val="none" w:sz="0" w:space="0" w:color="auto"/>
            <w:left w:val="none" w:sz="0" w:space="0" w:color="auto"/>
            <w:bottom w:val="none" w:sz="0" w:space="0" w:color="auto"/>
            <w:right w:val="none" w:sz="0" w:space="0" w:color="auto"/>
          </w:divBdr>
          <w:divsChild>
            <w:div w:id="1518886872">
              <w:marLeft w:val="0"/>
              <w:marRight w:val="0"/>
              <w:marTop w:val="0"/>
              <w:marBottom w:val="0"/>
              <w:divBdr>
                <w:top w:val="none" w:sz="0" w:space="0" w:color="auto"/>
                <w:left w:val="none" w:sz="0" w:space="0" w:color="auto"/>
                <w:bottom w:val="none" w:sz="0" w:space="0" w:color="auto"/>
                <w:right w:val="none" w:sz="0" w:space="0" w:color="auto"/>
              </w:divBdr>
            </w:div>
          </w:divsChild>
        </w:div>
        <w:div w:id="234440730">
          <w:marLeft w:val="0"/>
          <w:marRight w:val="0"/>
          <w:marTop w:val="0"/>
          <w:marBottom w:val="0"/>
          <w:divBdr>
            <w:top w:val="none" w:sz="0" w:space="0" w:color="auto"/>
            <w:left w:val="none" w:sz="0" w:space="0" w:color="auto"/>
            <w:bottom w:val="none" w:sz="0" w:space="0" w:color="auto"/>
            <w:right w:val="none" w:sz="0" w:space="0" w:color="auto"/>
          </w:divBdr>
          <w:divsChild>
            <w:div w:id="1339383290">
              <w:marLeft w:val="0"/>
              <w:marRight w:val="0"/>
              <w:marTop w:val="0"/>
              <w:marBottom w:val="0"/>
              <w:divBdr>
                <w:top w:val="none" w:sz="0" w:space="0" w:color="auto"/>
                <w:left w:val="none" w:sz="0" w:space="0" w:color="auto"/>
                <w:bottom w:val="none" w:sz="0" w:space="0" w:color="auto"/>
                <w:right w:val="none" w:sz="0" w:space="0" w:color="auto"/>
              </w:divBdr>
            </w:div>
            <w:div w:id="1699500165">
              <w:marLeft w:val="0"/>
              <w:marRight w:val="0"/>
              <w:marTop w:val="0"/>
              <w:marBottom w:val="0"/>
              <w:divBdr>
                <w:top w:val="none" w:sz="0" w:space="0" w:color="auto"/>
                <w:left w:val="none" w:sz="0" w:space="0" w:color="auto"/>
                <w:bottom w:val="none" w:sz="0" w:space="0" w:color="auto"/>
                <w:right w:val="none" w:sz="0" w:space="0" w:color="auto"/>
              </w:divBdr>
            </w:div>
          </w:divsChild>
        </w:div>
        <w:div w:id="237634396">
          <w:marLeft w:val="0"/>
          <w:marRight w:val="0"/>
          <w:marTop w:val="0"/>
          <w:marBottom w:val="0"/>
          <w:divBdr>
            <w:top w:val="none" w:sz="0" w:space="0" w:color="auto"/>
            <w:left w:val="none" w:sz="0" w:space="0" w:color="auto"/>
            <w:bottom w:val="none" w:sz="0" w:space="0" w:color="auto"/>
            <w:right w:val="none" w:sz="0" w:space="0" w:color="auto"/>
          </w:divBdr>
          <w:divsChild>
            <w:div w:id="1715811075">
              <w:marLeft w:val="0"/>
              <w:marRight w:val="0"/>
              <w:marTop w:val="0"/>
              <w:marBottom w:val="0"/>
              <w:divBdr>
                <w:top w:val="none" w:sz="0" w:space="0" w:color="auto"/>
                <w:left w:val="none" w:sz="0" w:space="0" w:color="auto"/>
                <w:bottom w:val="none" w:sz="0" w:space="0" w:color="auto"/>
                <w:right w:val="none" w:sz="0" w:space="0" w:color="auto"/>
              </w:divBdr>
            </w:div>
          </w:divsChild>
        </w:div>
        <w:div w:id="294146254">
          <w:marLeft w:val="0"/>
          <w:marRight w:val="0"/>
          <w:marTop w:val="0"/>
          <w:marBottom w:val="0"/>
          <w:divBdr>
            <w:top w:val="none" w:sz="0" w:space="0" w:color="auto"/>
            <w:left w:val="none" w:sz="0" w:space="0" w:color="auto"/>
            <w:bottom w:val="none" w:sz="0" w:space="0" w:color="auto"/>
            <w:right w:val="none" w:sz="0" w:space="0" w:color="auto"/>
          </w:divBdr>
          <w:divsChild>
            <w:div w:id="1991593035">
              <w:marLeft w:val="0"/>
              <w:marRight w:val="0"/>
              <w:marTop w:val="0"/>
              <w:marBottom w:val="0"/>
              <w:divBdr>
                <w:top w:val="none" w:sz="0" w:space="0" w:color="auto"/>
                <w:left w:val="none" w:sz="0" w:space="0" w:color="auto"/>
                <w:bottom w:val="none" w:sz="0" w:space="0" w:color="auto"/>
                <w:right w:val="none" w:sz="0" w:space="0" w:color="auto"/>
              </w:divBdr>
            </w:div>
            <w:div w:id="2128809345">
              <w:marLeft w:val="0"/>
              <w:marRight w:val="0"/>
              <w:marTop w:val="0"/>
              <w:marBottom w:val="0"/>
              <w:divBdr>
                <w:top w:val="none" w:sz="0" w:space="0" w:color="auto"/>
                <w:left w:val="none" w:sz="0" w:space="0" w:color="auto"/>
                <w:bottom w:val="none" w:sz="0" w:space="0" w:color="auto"/>
                <w:right w:val="none" w:sz="0" w:space="0" w:color="auto"/>
              </w:divBdr>
            </w:div>
          </w:divsChild>
        </w:div>
        <w:div w:id="297271363">
          <w:marLeft w:val="0"/>
          <w:marRight w:val="0"/>
          <w:marTop w:val="0"/>
          <w:marBottom w:val="0"/>
          <w:divBdr>
            <w:top w:val="none" w:sz="0" w:space="0" w:color="auto"/>
            <w:left w:val="none" w:sz="0" w:space="0" w:color="auto"/>
            <w:bottom w:val="none" w:sz="0" w:space="0" w:color="auto"/>
            <w:right w:val="none" w:sz="0" w:space="0" w:color="auto"/>
          </w:divBdr>
          <w:divsChild>
            <w:div w:id="1339311625">
              <w:marLeft w:val="0"/>
              <w:marRight w:val="0"/>
              <w:marTop w:val="0"/>
              <w:marBottom w:val="0"/>
              <w:divBdr>
                <w:top w:val="none" w:sz="0" w:space="0" w:color="auto"/>
                <w:left w:val="none" w:sz="0" w:space="0" w:color="auto"/>
                <w:bottom w:val="none" w:sz="0" w:space="0" w:color="auto"/>
                <w:right w:val="none" w:sz="0" w:space="0" w:color="auto"/>
              </w:divBdr>
            </w:div>
            <w:div w:id="1804225315">
              <w:marLeft w:val="0"/>
              <w:marRight w:val="0"/>
              <w:marTop w:val="0"/>
              <w:marBottom w:val="0"/>
              <w:divBdr>
                <w:top w:val="none" w:sz="0" w:space="0" w:color="auto"/>
                <w:left w:val="none" w:sz="0" w:space="0" w:color="auto"/>
                <w:bottom w:val="none" w:sz="0" w:space="0" w:color="auto"/>
                <w:right w:val="none" w:sz="0" w:space="0" w:color="auto"/>
              </w:divBdr>
            </w:div>
          </w:divsChild>
        </w:div>
        <w:div w:id="389307808">
          <w:marLeft w:val="0"/>
          <w:marRight w:val="0"/>
          <w:marTop w:val="0"/>
          <w:marBottom w:val="0"/>
          <w:divBdr>
            <w:top w:val="none" w:sz="0" w:space="0" w:color="auto"/>
            <w:left w:val="none" w:sz="0" w:space="0" w:color="auto"/>
            <w:bottom w:val="none" w:sz="0" w:space="0" w:color="auto"/>
            <w:right w:val="none" w:sz="0" w:space="0" w:color="auto"/>
          </w:divBdr>
          <w:divsChild>
            <w:div w:id="11691246">
              <w:marLeft w:val="0"/>
              <w:marRight w:val="0"/>
              <w:marTop w:val="0"/>
              <w:marBottom w:val="0"/>
              <w:divBdr>
                <w:top w:val="none" w:sz="0" w:space="0" w:color="auto"/>
                <w:left w:val="none" w:sz="0" w:space="0" w:color="auto"/>
                <w:bottom w:val="none" w:sz="0" w:space="0" w:color="auto"/>
                <w:right w:val="none" w:sz="0" w:space="0" w:color="auto"/>
              </w:divBdr>
            </w:div>
          </w:divsChild>
        </w:div>
        <w:div w:id="428164287">
          <w:marLeft w:val="0"/>
          <w:marRight w:val="0"/>
          <w:marTop w:val="0"/>
          <w:marBottom w:val="0"/>
          <w:divBdr>
            <w:top w:val="none" w:sz="0" w:space="0" w:color="auto"/>
            <w:left w:val="none" w:sz="0" w:space="0" w:color="auto"/>
            <w:bottom w:val="none" w:sz="0" w:space="0" w:color="auto"/>
            <w:right w:val="none" w:sz="0" w:space="0" w:color="auto"/>
          </w:divBdr>
          <w:divsChild>
            <w:div w:id="1446197446">
              <w:marLeft w:val="0"/>
              <w:marRight w:val="0"/>
              <w:marTop w:val="0"/>
              <w:marBottom w:val="0"/>
              <w:divBdr>
                <w:top w:val="none" w:sz="0" w:space="0" w:color="auto"/>
                <w:left w:val="none" w:sz="0" w:space="0" w:color="auto"/>
                <w:bottom w:val="none" w:sz="0" w:space="0" w:color="auto"/>
                <w:right w:val="none" w:sz="0" w:space="0" w:color="auto"/>
              </w:divBdr>
            </w:div>
          </w:divsChild>
        </w:div>
        <w:div w:id="514996191">
          <w:marLeft w:val="0"/>
          <w:marRight w:val="0"/>
          <w:marTop w:val="0"/>
          <w:marBottom w:val="0"/>
          <w:divBdr>
            <w:top w:val="none" w:sz="0" w:space="0" w:color="auto"/>
            <w:left w:val="none" w:sz="0" w:space="0" w:color="auto"/>
            <w:bottom w:val="none" w:sz="0" w:space="0" w:color="auto"/>
            <w:right w:val="none" w:sz="0" w:space="0" w:color="auto"/>
          </w:divBdr>
          <w:divsChild>
            <w:div w:id="1590696435">
              <w:marLeft w:val="0"/>
              <w:marRight w:val="0"/>
              <w:marTop w:val="0"/>
              <w:marBottom w:val="0"/>
              <w:divBdr>
                <w:top w:val="none" w:sz="0" w:space="0" w:color="auto"/>
                <w:left w:val="none" w:sz="0" w:space="0" w:color="auto"/>
                <w:bottom w:val="none" w:sz="0" w:space="0" w:color="auto"/>
                <w:right w:val="none" w:sz="0" w:space="0" w:color="auto"/>
              </w:divBdr>
            </w:div>
          </w:divsChild>
        </w:div>
        <w:div w:id="556088277">
          <w:marLeft w:val="0"/>
          <w:marRight w:val="0"/>
          <w:marTop w:val="0"/>
          <w:marBottom w:val="0"/>
          <w:divBdr>
            <w:top w:val="none" w:sz="0" w:space="0" w:color="auto"/>
            <w:left w:val="none" w:sz="0" w:space="0" w:color="auto"/>
            <w:bottom w:val="none" w:sz="0" w:space="0" w:color="auto"/>
            <w:right w:val="none" w:sz="0" w:space="0" w:color="auto"/>
          </w:divBdr>
          <w:divsChild>
            <w:div w:id="226570305">
              <w:marLeft w:val="0"/>
              <w:marRight w:val="0"/>
              <w:marTop w:val="0"/>
              <w:marBottom w:val="0"/>
              <w:divBdr>
                <w:top w:val="none" w:sz="0" w:space="0" w:color="auto"/>
                <w:left w:val="none" w:sz="0" w:space="0" w:color="auto"/>
                <w:bottom w:val="none" w:sz="0" w:space="0" w:color="auto"/>
                <w:right w:val="none" w:sz="0" w:space="0" w:color="auto"/>
              </w:divBdr>
            </w:div>
            <w:div w:id="1342128437">
              <w:marLeft w:val="0"/>
              <w:marRight w:val="0"/>
              <w:marTop w:val="0"/>
              <w:marBottom w:val="0"/>
              <w:divBdr>
                <w:top w:val="none" w:sz="0" w:space="0" w:color="auto"/>
                <w:left w:val="none" w:sz="0" w:space="0" w:color="auto"/>
                <w:bottom w:val="none" w:sz="0" w:space="0" w:color="auto"/>
                <w:right w:val="none" w:sz="0" w:space="0" w:color="auto"/>
              </w:divBdr>
            </w:div>
            <w:div w:id="1376080887">
              <w:marLeft w:val="0"/>
              <w:marRight w:val="0"/>
              <w:marTop w:val="0"/>
              <w:marBottom w:val="0"/>
              <w:divBdr>
                <w:top w:val="none" w:sz="0" w:space="0" w:color="auto"/>
                <w:left w:val="none" w:sz="0" w:space="0" w:color="auto"/>
                <w:bottom w:val="none" w:sz="0" w:space="0" w:color="auto"/>
                <w:right w:val="none" w:sz="0" w:space="0" w:color="auto"/>
              </w:divBdr>
            </w:div>
          </w:divsChild>
        </w:div>
        <w:div w:id="604267431">
          <w:marLeft w:val="0"/>
          <w:marRight w:val="0"/>
          <w:marTop w:val="0"/>
          <w:marBottom w:val="0"/>
          <w:divBdr>
            <w:top w:val="none" w:sz="0" w:space="0" w:color="auto"/>
            <w:left w:val="none" w:sz="0" w:space="0" w:color="auto"/>
            <w:bottom w:val="none" w:sz="0" w:space="0" w:color="auto"/>
            <w:right w:val="none" w:sz="0" w:space="0" w:color="auto"/>
          </w:divBdr>
          <w:divsChild>
            <w:div w:id="768818108">
              <w:marLeft w:val="0"/>
              <w:marRight w:val="0"/>
              <w:marTop w:val="0"/>
              <w:marBottom w:val="0"/>
              <w:divBdr>
                <w:top w:val="none" w:sz="0" w:space="0" w:color="auto"/>
                <w:left w:val="none" w:sz="0" w:space="0" w:color="auto"/>
                <w:bottom w:val="none" w:sz="0" w:space="0" w:color="auto"/>
                <w:right w:val="none" w:sz="0" w:space="0" w:color="auto"/>
              </w:divBdr>
            </w:div>
          </w:divsChild>
        </w:div>
        <w:div w:id="713240326">
          <w:marLeft w:val="0"/>
          <w:marRight w:val="0"/>
          <w:marTop w:val="0"/>
          <w:marBottom w:val="0"/>
          <w:divBdr>
            <w:top w:val="none" w:sz="0" w:space="0" w:color="auto"/>
            <w:left w:val="none" w:sz="0" w:space="0" w:color="auto"/>
            <w:bottom w:val="none" w:sz="0" w:space="0" w:color="auto"/>
            <w:right w:val="none" w:sz="0" w:space="0" w:color="auto"/>
          </w:divBdr>
          <w:divsChild>
            <w:div w:id="1499686496">
              <w:marLeft w:val="0"/>
              <w:marRight w:val="0"/>
              <w:marTop w:val="0"/>
              <w:marBottom w:val="0"/>
              <w:divBdr>
                <w:top w:val="none" w:sz="0" w:space="0" w:color="auto"/>
                <w:left w:val="none" w:sz="0" w:space="0" w:color="auto"/>
                <w:bottom w:val="none" w:sz="0" w:space="0" w:color="auto"/>
                <w:right w:val="none" w:sz="0" w:space="0" w:color="auto"/>
              </w:divBdr>
            </w:div>
          </w:divsChild>
        </w:div>
        <w:div w:id="722142043">
          <w:marLeft w:val="0"/>
          <w:marRight w:val="0"/>
          <w:marTop w:val="0"/>
          <w:marBottom w:val="0"/>
          <w:divBdr>
            <w:top w:val="none" w:sz="0" w:space="0" w:color="auto"/>
            <w:left w:val="none" w:sz="0" w:space="0" w:color="auto"/>
            <w:bottom w:val="none" w:sz="0" w:space="0" w:color="auto"/>
            <w:right w:val="none" w:sz="0" w:space="0" w:color="auto"/>
          </w:divBdr>
          <w:divsChild>
            <w:div w:id="1355182748">
              <w:marLeft w:val="0"/>
              <w:marRight w:val="0"/>
              <w:marTop w:val="0"/>
              <w:marBottom w:val="0"/>
              <w:divBdr>
                <w:top w:val="none" w:sz="0" w:space="0" w:color="auto"/>
                <w:left w:val="none" w:sz="0" w:space="0" w:color="auto"/>
                <w:bottom w:val="none" w:sz="0" w:space="0" w:color="auto"/>
                <w:right w:val="none" w:sz="0" w:space="0" w:color="auto"/>
              </w:divBdr>
            </w:div>
            <w:div w:id="1729450131">
              <w:marLeft w:val="0"/>
              <w:marRight w:val="0"/>
              <w:marTop w:val="0"/>
              <w:marBottom w:val="0"/>
              <w:divBdr>
                <w:top w:val="none" w:sz="0" w:space="0" w:color="auto"/>
                <w:left w:val="none" w:sz="0" w:space="0" w:color="auto"/>
                <w:bottom w:val="none" w:sz="0" w:space="0" w:color="auto"/>
                <w:right w:val="none" w:sz="0" w:space="0" w:color="auto"/>
              </w:divBdr>
            </w:div>
          </w:divsChild>
        </w:div>
        <w:div w:id="776563787">
          <w:marLeft w:val="0"/>
          <w:marRight w:val="0"/>
          <w:marTop w:val="0"/>
          <w:marBottom w:val="0"/>
          <w:divBdr>
            <w:top w:val="none" w:sz="0" w:space="0" w:color="auto"/>
            <w:left w:val="none" w:sz="0" w:space="0" w:color="auto"/>
            <w:bottom w:val="none" w:sz="0" w:space="0" w:color="auto"/>
            <w:right w:val="none" w:sz="0" w:space="0" w:color="auto"/>
          </w:divBdr>
          <w:divsChild>
            <w:div w:id="889263982">
              <w:marLeft w:val="0"/>
              <w:marRight w:val="0"/>
              <w:marTop w:val="0"/>
              <w:marBottom w:val="0"/>
              <w:divBdr>
                <w:top w:val="none" w:sz="0" w:space="0" w:color="auto"/>
                <w:left w:val="none" w:sz="0" w:space="0" w:color="auto"/>
                <w:bottom w:val="none" w:sz="0" w:space="0" w:color="auto"/>
                <w:right w:val="none" w:sz="0" w:space="0" w:color="auto"/>
              </w:divBdr>
            </w:div>
            <w:div w:id="1742436308">
              <w:marLeft w:val="0"/>
              <w:marRight w:val="0"/>
              <w:marTop w:val="0"/>
              <w:marBottom w:val="0"/>
              <w:divBdr>
                <w:top w:val="none" w:sz="0" w:space="0" w:color="auto"/>
                <w:left w:val="none" w:sz="0" w:space="0" w:color="auto"/>
                <w:bottom w:val="none" w:sz="0" w:space="0" w:color="auto"/>
                <w:right w:val="none" w:sz="0" w:space="0" w:color="auto"/>
              </w:divBdr>
            </w:div>
          </w:divsChild>
        </w:div>
        <w:div w:id="945623782">
          <w:marLeft w:val="0"/>
          <w:marRight w:val="0"/>
          <w:marTop w:val="0"/>
          <w:marBottom w:val="0"/>
          <w:divBdr>
            <w:top w:val="none" w:sz="0" w:space="0" w:color="auto"/>
            <w:left w:val="none" w:sz="0" w:space="0" w:color="auto"/>
            <w:bottom w:val="none" w:sz="0" w:space="0" w:color="auto"/>
            <w:right w:val="none" w:sz="0" w:space="0" w:color="auto"/>
          </w:divBdr>
          <w:divsChild>
            <w:div w:id="229852167">
              <w:marLeft w:val="0"/>
              <w:marRight w:val="0"/>
              <w:marTop w:val="0"/>
              <w:marBottom w:val="0"/>
              <w:divBdr>
                <w:top w:val="none" w:sz="0" w:space="0" w:color="auto"/>
                <w:left w:val="none" w:sz="0" w:space="0" w:color="auto"/>
                <w:bottom w:val="none" w:sz="0" w:space="0" w:color="auto"/>
                <w:right w:val="none" w:sz="0" w:space="0" w:color="auto"/>
              </w:divBdr>
            </w:div>
            <w:div w:id="262763948">
              <w:marLeft w:val="0"/>
              <w:marRight w:val="0"/>
              <w:marTop w:val="0"/>
              <w:marBottom w:val="0"/>
              <w:divBdr>
                <w:top w:val="none" w:sz="0" w:space="0" w:color="auto"/>
                <w:left w:val="none" w:sz="0" w:space="0" w:color="auto"/>
                <w:bottom w:val="none" w:sz="0" w:space="0" w:color="auto"/>
                <w:right w:val="none" w:sz="0" w:space="0" w:color="auto"/>
              </w:divBdr>
            </w:div>
            <w:div w:id="1373768329">
              <w:marLeft w:val="0"/>
              <w:marRight w:val="0"/>
              <w:marTop w:val="0"/>
              <w:marBottom w:val="0"/>
              <w:divBdr>
                <w:top w:val="none" w:sz="0" w:space="0" w:color="auto"/>
                <w:left w:val="none" w:sz="0" w:space="0" w:color="auto"/>
                <w:bottom w:val="none" w:sz="0" w:space="0" w:color="auto"/>
                <w:right w:val="none" w:sz="0" w:space="0" w:color="auto"/>
              </w:divBdr>
            </w:div>
            <w:div w:id="1609196758">
              <w:marLeft w:val="0"/>
              <w:marRight w:val="0"/>
              <w:marTop w:val="0"/>
              <w:marBottom w:val="0"/>
              <w:divBdr>
                <w:top w:val="none" w:sz="0" w:space="0" w:color="auto"/>
                <w:left w:val="none" w:sz="0" w:space="0" w:color="auto"/>
                <w:bottom w:val="none" w:sz="0" w:space="0" w:color="auto"/>
                <w:right w:val="none" w:sz="0" w:space="0" w:color="auto"/>
              </w:divBdr>
            </w:div>
          </w:divsChild>
        </w:div>
        <w:div w:id="949170213">
          <w:marLeft w:val="0"/>
          <w:marRight w:val="0"/>
          <w:marTop w:val="0"/>
          <w:marBottom w:val="0"/>
          <w:divBdr>
            <w:top w:val="none" w:sz="0" w:space="0" w:color="auto"/>
            <w:left w:val="none" w:sz="0" w:space="0" w:color="auto"/>
            <w:bottom w:val="none" w:sz="0" w:space="0" w:color="auto"/>
            <w:right w:val="none" w:sz="0" w:space="0" w:color="auto"/>
          </w:divBdr>
          <w:divsChild>
            <w:div w:id="145974943">
              <w:marLeft w:val="0"/>
              <w:marRight w:val="0"/>
              <w:marTop w:val="0"/>
              <w:marBottom w:val="0"/>
              <w:divBdr>
                <w:top w:val="none" w:sz="0" w:space="0" w:color="auto"/>
                <w:left w:val="none" w:sz="0" w:space="0" w:color="auto"/>
                <w:bottom w:val="none" w:sz="0" w:space="0" w:color="auto"/>
                <w:right w:val="none" w:sz="0" w:space="0" w:color="auto"/>
              </w:divBdr>
            </w:div>
            <w:div w:id="1777795899">
              <w:marLeft w:val="0"/>
              <w:marRight w:val="0"/>
              <w:marTop w:val="0"/>
              <w:marBottom w:val="0"/>
              <w:divBdr>
                <w:top w:val="none" w:sz="0" w:space="0" w:color="auto"/>
                <w:left w:val="none" w:sz="0" w:space="0" w:color="auto"/>
                <w:bottom w:val="none" w:sz="0" w:space="0" w:color="auto"/>
                <w:right w:val="none" w:sz="0" w:space="0" w:color="auto"/>
              </w:divBdr>
            </w:div>
            <w:div w:id="2080401992">
              <w:marLeft w:val="0"/>
              <w:marRight w:val="0"/>
              <w:marTop w:val="0"/>
              <w:marBottom w:val="0"/>
              <w:divBdr>
                <w:top w:val="none" w:sz="0" w:space="0" w:color="auto"/>
                <w:left w:val="none" w:sz="0" w:space="0" w:color="auto"/>
                <w:bottom w:val="none" w:sz="0" w:space="0" w:color="auto"/>
                <w:right w:val="none" w:sz="0" w:space="0" w:color="auto"/>
              </w:divBdr>
            </w:div>
            <w:div w:id="2119524301">
              <w:marLeft w:val="0"/>
              <w:marRight w:val="0"/>
              <w:marTop w:val="0"/>
              <w:marBottom w:val="0"/>
              <w:divBdr>
                <w:top w:val="none" w:sz="0" w:space="0" w:color="auto"/>
                <w:left w:val="none" w:sz="0" w:space="0" w:color="auto"/>
                <w:bottom w:val="none" w:sz="0" w:space="0" w:color="auto"/>
                <w:right w:val="none" w:sz="0" w:space="0" w:color="auto"/>
              </w:divBdr>
            </w:div>
            <w:div w:id="2121996568">
              <w:marLeft w:val="0"/>
              <w:marRight w:val="0"/>
              <w:marTop w:val="0"/>
              <w:marBottom w:val="0"/>
              <w:divBdr>
                <w:top w:val="none" w:sz="0" w:space="0" w:color="auto"/>
                <w:left w:val="none" w:sz="0" w:space="0" w:color="auto"/>
                <w:bottom w:val="none" w:sz="0" w:space="0" w:color="auto"/>
                <w:right w:val="none" w:sz="0" w:space="0" w:color="auto"/>
              </w:divBdr>
            </w:div>
          </w:divsChild>
        </w:div>
        <w:div w:id="1022895551">
          <w:marLeft w:val="0"/>
          <w:marRight w:val="0"/>
          <w:marTop w:val="0"/>
          <w:marBottom w:val="0"/>
          <w:divBdr>
            <w:top w:val="none" w:sz="0" w:space="0" w:color="auto"/>
            <w:left w:val="none" w:sz="0" w:space="0" w:color="auto"/>
            <w:bottom w:val="none" w:sz="0" w:space="0" w:color="auto"/>
            <w:right w:val="none" w:sz="0" w:space="0" w:color="auto"/>
          </w:divBdr>
          <w:divsChild>
            <w:div w:id="1010061827">
              <w:marLeft w:val="0"/>
              <w:marRight w:val="0"/>
              <w:marTop w:val="0"/>
              <w:marBottom w:val="0"/>
              <w:divBdr>
                <w:top w:val="none" w:sz="0" w:space="0" w:color="auto"/>
                <w:left w:val="none" w:sz="0" w:space="0" w:color="auto"/>
                <w:bottom w:val="none" w:sz="0" w:space="0" w:color="auto"/>
                <w:right w:val="none" w:sz="0" w:space="0" w:color="auto"/>
              </w:divBdr>
            </w:div>
            <w:div w:id="1780447062">
              <w:marLeft w:val="0"/>
              <w:marRight w:val="0"/>
              <w:marTop w:val="0"/>
              <w:marBottom w:val="0"/>
              <w:divBdr>
                <w:top w:val="none" w:sz="0" w:space="0" w:color="auto"/>
                <w:left w:val="none" w:sz="0" w:space="0" w:color="auto"/>
                <w:bottom w:val="none" w:sz="0" w:space="0" w:color="auto"/>
                <w:right w:val="none" w:sz="0" w:space="0" w:color="auto"/>
              </w:divBdr>
            </w:div>
          </w:divsChild>
        </w:div>
        <w:div w:id="1046298483">
          <w:marLeft w:val="0"/>
          <w:marRight w:val="0"/>
          <w:marTop w:val="0"/>
          <w:marBottom w:val="0"/>
          <w:divBdr>
            <w:top w:val="none" w:sz="0" w:space="0" w:color="auto"/>
            <w:left w:val="none" w:sz="0" w:space="0" w:color="auto"/>
            <w:bottom w:val="none" w:sz="0" w:space="0" w:color="auto"/>
            <w:right w:val="none" w:sz="0" w:space="0" w:color="auto"/>
          </w:divBdr>
          <w:divsChild>
            <w:div w:id="36273946">
              <w:marLeft w:val="0"/>
              <w:marRight w:val="0"/>
              <w:marTop w:val="0"/>
              <w:marBottom w:val="0"/>
              <w:divBdr>
                <w:top w:val="none" w:sz="0" w:space="0" w:color="auto"/>
                <w:left w:val="none" w:sz="0" w:space="0" w:color="auto"/>
                <w:bottom w:val="none" w:sz="0" w:space="0" w:color="auto"/>
                <w:right w:val="none" w:sz="0" w:space="0" w:color="auto"/>
              </w:divBdr>
            </w:div>
            <w:div w:id="2021541890">
              <w:marLeft w:val="0"/>
              <w:marRight w:val="0"/>
              <w:marTop w:val="0"/>
              <w:marBottom w:val="0"/>
              <w:divBdr>
                <w:top w:val="none" w:sz="0" w:space="0" w:color="auto"/>
                <w:left w:val="none" w:sz="0" w:space="0" w:color="auto"/>
                <w:bottom w:val="none" w:sz="0" w:space="0" w:color="auto"/>
                <w:right w:val="none" w:sz="0" w:space="0" w:color="auto"/>
              </w:divBdr>
            </w:div>
          </w:divsChild>
        </w:div>
        <w:div w:id="1067917680">
          <w:marLeft w:val="0"/>
          <w:marRight w:val="0"/>
          <w:marTop w:val="0"/>
          <w:marBottom w:val="0"/>
          <w:divBdr>
            <w:top w:val="none" w:sz="0" w:space="0" w:color="auto"/>
            <w:left w:val="none" w:sz="0" w:space="0" w:color="auto"/>
            <w:bottom w:val="none" w:sz="0" w:space="0" w:color="auto"/>
            <w:right w:val="none" w:sz="0" w:space="0" w:color="auto"/>
          </w:divBdr>
          <w:divsChild>
            <w:div w:id="45498950">
              <w:marLeft w:val="0"/>
              <w:marRight w:val="0"/>
              <w:marTop w:val="0"/>
              <w:marBottom w:val="0"/>
              <w:divBdr>
                <w:top w:val="none" w:sz="0" w:space="0" w:color="auto"/>
                <w:left w:val="none" w:sz="0" w:space="0" w:color="auto"/>
                <w:bottom w:val="none" w:sz="0" w:space="0" w:color="auto"/>
                <w:right w:val="none" w:sz="0" w:space="0" w:color="auto"/>
              </w:divBdr>
            </w:div>
            <w:div w:id="585923087">
              <w:marLeft w:val="0"/>
              <w:marRight w:val="0"/>
              <w:marTop w:val="0"/>
              <w:marBottom w:val="0"/>
              <w:divBdr>
                <w:top w:val="none" w:sz="0" w:space="0" w:color="auto"/>
                <w:left w:val="none" w:sz="0" w:space="0" w:color="auto"/>
                <w:bottom w:val="none" w:sz="0" w:space="0" w:color="auto"/>
                <w:right w:val="none" w:sz="0" w:space="0" w:color="auto"/>
              </w:divBdr>
            </w:div>
            <w:div w:id="664011436">
              <w:marLeft w:val="0"/>
              <w:marRight w:val="0"/>
              <w:marTop w:val="0"/>
              <w:marBottom w:val="0"/>
              <w:divBdr>
                <w:top w:val="none" w:sz="0" w:space="0" w:color="auto"/>
                <w:left w:val="none" w:sz="0" w:space="0" w:color="auto"/>
                <w:bottom w:val="none" w:sz="0" w:space="0" w:color="auto"/>
                <w:right w:val="none" w:sz="0" w:space="0" w:color="auto"/>
              </w:divBdr>
            </w:div>
            <w:div w:id="876504493">
              <w:marLeft w:val="0"/>
              <w:marRight w:val="0"/>
              <w:marTop w:val="0"/>
              <w:marBottom w:val="0"/>
              <w:divBdr>
                <w:top w:val="none" w:sz="0" w:space="0" w:color="auto"/>
                <w:left w:val="none" w:sz="0" w:space="0" w:color="auto"/>
                <w:bottom w:val="none" w:sz="0" w:space="0" w:color="auto"/>
                <w:right w:val="none" w:sz="0" w:space="0" w:color="auto"/>
              </w:divBdr>
            </w:div>
          </w:divsChild>
        </w:div>
        <w:div w:id="1140268552">
          <w:marLeft w:val="0"/>
          <w:marRight w:val="0"/>
          <w:marTop w:val="0"/>
          <w:marBottom w:val="0"/>
          <w:divBdr>
            <w:top w:val="none" w:sz="0" w:space="0" w:color="auto"/>
            <w:left w:val="none" w:sz="0" w:space="0" w:color="auto"/>
            <w:bottom w:val="none" w:sz="0" w:space="0" w:color="auto"/>
            <w:right w:val="none" w:sz="0" w:space="0" w:color="auto"/>
          </w:divBdr>
          <w:divsChild>
            <w:div w:id="897664193">
              <w:marLeft w:val="0"/>
              <w:marRight w:val="0"/>
              <w:marTop w:val="0"/>
              <w:marBottom w:val="0"/>
              <w:divBdr>
                <w:top w:val="none" w:sz="0" w:space="0" w:color="auto"/>
                <w:left w:val="none" w:sz="0" w:space="0" w:color="auto"/>
                <w:bottom w:val="none" w:sz="0" w:space="0" w:color="auto"/>
                <w:right w:val="none" w:sz="0" w:space="0" w:color="auto"/>
              </w:divBdr>
            </w:div>
            <w:div w:id="1249389619">
              <w:marLeft w:val="0"/>
              <w:marRight w:val="0"/>
              <w:marTop w:val="0"/>
              <w:marBottom w:val="0"/>
              <w:divBdr>
                <w:top w:val="none" w:sz="0" w:space="0" w:color="auto"/>
                <w:left w:val="none" w:sz="0" w:space="0" w:color="auto"/>
                <w:bottom w:val="none" w:sz="0" w:space="0" w:color="auto"/>
                <w:right w:val="none" w:sz="0" w:space="0" w:color="auto"/>
              </w:divBdr>
            </w:div>
          </w:divsChild>
        </w:div>
        <w:div w:id="1200623582">
          <w:marLeft w:val="0"/>
          <w:marRight w:val="0"/>
          <w:marTop w:val="0"/>
          <w:marBottom w:val="0"/>
          <w:divBdr>
            <w:top w:val="none" w:sz="0" w:space="0" w:color="auto"/>
            <w:left w:val="none" w:sz="0" w:space="0" w:color="auto"/>
            <w:bottom w:val="none" w:sz="0" w:space="0" w:color="auto"/>
            <w:right w:val="none" w:sz="0" w:space="0" w:color="auto"/>
          </w:divBdr>
          <w:divsChild>
            <w:div w:id="443236969">
              <w:marLeft w:val="0"/>
              <w:marRight w:val="0"/>
              <w:marTop w:val="0"/>
              <w:marBottom w:val="0"/>
              <w:divBdr>
                <w:top w:val="none" w:sz="0" w:space="0" w:color="auto"/>
                <w:left w:val="none" w:sz="0" w:space="0" w:color="auto"/>
                <w:bottom w:val="none" w:sz="0" w:space="0" w:color="auto"/>
                <w:right w:val="none" w:sz="0" w:space="0" w:color="auto"/>
              </w:divBdr>
            </w:div>
          </w:divsChild>
        </w:div>
        <w:div w:id="1374887571">
          <w:marLeft w:val="0"/>
          <w:marRight w:val="0"/>
          <w:marTop w:val="0"/>
          <w:marBottom w:val="0"/>
          <w:divBdr>
            <w:top w:val="none" w:sz="0" w:space="0" w:color="auto"/>
            <w:left w:val="none" w:sz="0" w:space="0" w:color="auto"/>
            <w:bottom w:val="none" w:sz="0" w:space="0" w:color="auto"/>
            <w:right w:val="none" w:sz="0" w:space="0" w:color="auto"/>
          </w:divBdr>
          <w:divsChild>
            <w:div w:id="1759715863">
              <w:marLeft w:val="0"/>
              <w:marRight w:val="0"/>
              <w:marTop w:val="0"/>
              <w:marBottom w:val="0"/>
              <w:divBdr>
                <w:top w:val="none" w:sz="0" w:space="0" w:color="auto"/>
                <w:left w:val="none" w:sz="0" w:space="0" w:color="auto"/>
                <w:bottom w:val="none" w:sz="0" w:space="0" w:color="auto"/>
                <w:right w:val="none" w:sz="0" w:space="0" w:color="auto"/>
              </w:divBdr>
            </w:div>
          </w:divsChild>
        </w:div>
        <w:div w:id="1380739502">
          <w:marLeft w:val="0"/>
          <w:marRight w:val="0"/>
          <w:marTop w:val="0"/>
          <w:marBottom w:val="0"/>
          <w:divBdr>
            <w:top w:val="none" w:sz="0" w:space="0" w:color="auto"/>
            <w:left w:val="none" w:sz="0" w:space="0" w:color="auto"/>
            <w:bottom w:val="none" w:sz="0" w:space="0" w:color="auto"/>
            <w:right w:val="none" w:sz="0" w:space="0" w:color="auto"/>
          </w:divBdr>
          <w:divsChild>
            <w:div w:id="837116376">
              <w:marLeft w:val="0"/>
              <w:marRight w:val="0"/>
              <w:marTop w:val="0"/>
              <w:marBottom w:val="0"/>
              <w:divBdr>
                <w:top w:val="none" w:sz="0" w:space="0" w:color="auto"/>
                <w:left w:val="none" w:sz="0" w:space="0" w:color="auto"/>
                <w:bottom w:val="none" w:sz="0" w:space="0" w:color="auto"/>
                <w:right w:val="none" w:sz="0" w:space="0" w:color="auto"/>
              </w:divBdr>
            </w:div>
            <w:div w:id="1124617577">
              <w:marLeft w:val="0"/>
              <w:marRight w:val="0"/>
              <w:marTop w:val="0"/>
              <w:marBottom w:val="0"/>
              <w:divBdr>
                <w:top w:val="none" w:sz="0" w:space="0" w:color="auto"/>
                <w:left w:val="none" w:sz="0" w:space="0" w:color="auto"/>
                <w:bottom w:val="none" w:sz="0" w:space="0" w:color="auto"/>
                <w:right w:val="none" w:sz="0" w:space="0" w:color="auto"/>
              </w:divBdr>
            </w:div>
          </w:divsChild>
        </w:div>
        <w:div w:id="1400636269">
          <w:marLeft w:val="0"/>
          <w:marRight w:val="0"/>
          <w:marTop w:val="0"/>
          <w:marBottom w:val="0"/>
          <w:divBdr>
            <w:top w:val="none" w:sz="0" w:space="0" w:color="auto"/>
            <w:left w:val="none" w:sz="0" w:space="0" w:color="auto"/>
            <w:bottom w:val="none" w:sz="0" w:space="0" w:color="auto"/>
            <w:right w:val="none" w:sz="0" w:space="0" w:color="auto"/>
          </w:divBdr>
          <w:divsChild>
            <w:div w:id="1741831404">
              <w:marLeft w:val="0"/>
              <w:marRight w:val="0"/>
              <w:marTop w:val="0"/>
              <w:marBottom w:val="0"/>
              <w:divBdr>
                <w:top w:val="none" w:sz="0" w:space="0" w:color="auto"/>
                <w:left w:val="none" w:sz="0" w:space="0" w:color="auto"/>
                <w:bottom w:val="none" w:sz="0" w:space="0" w:color="auto"/>
                <w:right w:val="none" w:sz="0" w:space="0" w:color="auto"/>
              </w:divBdr>
            </w:div>
          </w:divsChild>
        </w:div>
        <w:div w:id="1478064987">
          <w:marLeft w:val="0"/>
          <w:marRight w:val="0"/>
          <w:marTop w:val="0"/>
          <w:marBottom w:val="0"/>
          <w:divBdr>
            <w:top w:val="none" w:sz="0" w:space="0" w:color="auto"/>
            <w:left w:val="none" w:sz="0" w:space="0" w:color="auto"/>
            <w:bottom w:val="none" w:sz="0" w:space="0" w:color="auto"/>
            <w:right w:val="none" w:sz="0" w:space="0" w:color="auto"/>
          </w:divBdr>
          <w:divsChild>
            <w:div w:id="128985267">
              <w:marLeft w:val="0"/>
              <w:marRight w:val="0"/>
              <w:marTop w:val="0"/>
              <w:marBottom w:val="0"/>
              <w:divBdr>
                <w:top w:val="none" w:sz="0" w:space="0" w:color="auto"/>
                <w:left w:val="none" w:sz="0" w:space="0" w:color="auto"/>
                <w:bottom w:val="none" w:sz="0" w:space="0" w:color="auto"/>
                <w:right w:val="none" w:sz="0" w:space="0" w:color="auto"/>
              </w:divBdr>
            </w:div>
            <w:div w:id="350839499">
              <w:marLeft w:val="0"/>
              <w:marRight w:val="0"/>
              <w:marTop w:val="0"/>
              <w:marBottom w:val="0"/>
              <w:divBdr>
                <w:top w:val="none" w:sz="0" w:space="0" w:color="auto"/>
                <w:left w:val="none" w:sz="0" w:space="0" w:color="auto"/>
                <w:bottom w:val="none" w:sz="0" w:space="0" w:color="auto"/>
                <w:right w:val="none" w:sz="0" w:space="0" w:color="auto"/>
              </w:divBdr>
            </w:div>
            <w:div w:id="573053737">
              <w:marLeft w:val="0"/>
              <w:marRight w:val="0"/>
              <w:marTop w:val="0"/>
              <w:marBottom w:val="0"/>
              <w:divBdr>
                <w:top w:val="none" w:sz="0" w:space="0" w:color="auto"/>
                <w:left w:val="none" w:sz="0" w:space="0" w:color="auto"/>
                <w:bottom w:val="none" w:sz="0" w:space="0" w:color="auto"/>
                <w:right w:val="none" w:sz="0" w:space="0" w:color="auto"/>
              </w:divBdr>
            </w:div>
            <w:div w:id="878051934">
              <w:marLeft w:val="0"/>
              <w:marRight w:val="0"/>
              <w:marTop w:val="0"/>
              <w:marBottom w:val="0"/>
              <w:divBdr>
                <w:top w:val="none" w:sz="0" w:space="0" w:color="auto"/>
                <w:left w:val="none" w:sz="0" w:space="0" w:color="auto"/>
                <w:bottom w:val="none" w:sz="0" w:space="0" w:color="auto"/>
                <w:right w:val="none" w:sz="0" w:space="0" w:color="auto"/>
              </w:divBdr>
            </w:div>
            <w:div w:id="1079908672">
              <w:marLeft w:val="0"/>
              <w:marRight w:val="0"/>
              <w:marTop w:val="0"/>
              <w:marBottom w:val="0"/>
              <w:divBdr>
                <w:top w:val="none" w:sz="0" w:space="0" w:color="auto"/>
                <w:left w:val="none" w:sz="0" w:space="0" w:color="auto"/>
                <w:bottom w:val="none" w:sz="0" w:space="0" w:color="auto"/>
                <w:right w:val="none" w:sz="0" w:space="0" w:color="auto"/>
              </w:divBdr>
            </w:div>
            <w:div w:id="1546943351">
              <w:marLeft w:val="0"/>
              <w:marRight w:val="0"/>
              <w:marTop w:val="0"/>
              <w:marBottom w:val="0"/>
              <w:divBdr>
                <w:top w:val="none" w:sz="0" w:space="0" w:color="auto"/>
                <w:left w:val="none" w:sz="0" w:space="0" w:color="auto"/>
                <w:bottom w:val="none" w:sz="0" w:space="0" w:color="auto"/>
                <w:right w:val="none" w:sz="0" w:space="0" w:color="auto"/>
              </w:divBdr>
            </w:div>
          </w:divsChild>
        </w:div>
        <w:div w:id="1486236329">
          <w:marLeft w:val="0"/>
          <w:marRight w:val="0"/>
          <w:marTop w:val="0"/>
          <w:marBottom w:val="0"/>
          <w:divBdr>
            <w:top w:val="none" w:sz="0" w:space="0" w:color="auto"/>
            <w:left w:val="none" w:sz="0" w:space="0" w:color="auto"/>
            <w:bottom w:val="none" w:sz="0" w:space="0" w:color="auto"/>
            <w:right w:val="none" w:sz="0" w:space="0" w:color="auto"/>
          </w:divBdr>
          <w:divsChild>
            <w:div w:id="1232889605">
              <w:marLeft w:val="0"/>
              <w:marRight w:val="0"/>
              <w:marTop w:val="0"/>
              <w:marBottom w:val="0"/>
              <w:divBdr>
                <w:top w:val="none" w:sz="0" w:space="0" w:color="auto"/>
                <w:left w:val="none" w:sz="0" w:space="0" w:color="auto"/>
                <w:bottom w:val="none" w:sz="0" w:space="0" w:color="auto"/>
                <w:right w:val="none" w:sz="0" w:space="0" w:color="auto"/>
              </w:divBdr>
            </w:div>
            <w:div w:id="1646281641">
              <w:marLeft w:val="0"/>
              <w:marRight w:val="0"/>
              <w:marTop w:val="0"/>
              <w:marBottom w:val="0"/>
              <w:divBdr>
                <w:top w:val="none" w:sz="0" w:space="0" w:color="auto"/>
                <w:left w:val="none" w:sz="0" w:space="0" w:color="auto"/>
                <w:bottom w:val="none" w:sz="0" w:space="0" w:color="auto"/>
                <w:right w:val="none" w:sz="0" w:space="0" w:color="auto"/>
              </w:divBdr>
            </w:div>
          </w:divsChild>
        </w:div>
        <w:div w:id="1494488969">
          <w:marLeft w:val="0"/>
          <w:marRight w:val="0"/>
          <w:marTop w:val="0"/>
          <w:marBottom w:val="0"/>
          <w:divBdr>
            <w:top w:val="none" w:sz="0" w:space="0" w:color="auto"/>
            <w:left w:val="none" w:sz="0" w:space="0" w:color="auto"/>
            <w:bottom w:val="none" w:sz="0" w:space="0" w:color="auto"/>
            <w:right w:val="none" w:sz="0" w:space="0" w:color="auto"/>
          </w:divBdr>
          <w:divsChild>
            <w:div w:id="874125732">
              <w:marLeft w:val="0"/>
              <w:marRight w:val="0"/>
              <w:marTop w:val="0"/>
              <w:marBottom w:val="0"/>
              <w:divBdr>
                <w:top w:val="none" w:sz="0" w:space="0" w:color="auto"/>
                <w:left w:val="none" w:sz="0" w:space="0" w:color="auto"/>
                <w:bottom w:val="none" w:sz="0" w:space="0" w:color="auto"/>
                <w:right w:val="none" w:sz="0" w:space="0" w:color="auto"/>
              </w:divBdr>
            </w:div>
            <w:div w:id="981423636">
              <w:marLeft w:val="0"/>
              <w:marRight w:val="0"/>
              <w:marTop w:val="0"/>
              <w:marBottom w:val="0"/>
              <w:divBdr>
                <w:top w:val="none" w:sz="0" w:space="0" w:color="auto"/>
                <w:left w:val="none" w:sz="0" w:space="0" w:color="auto"/>
                <w:bottom w:val="none" w:sz="0" w:space="0" w:color="auto"/>
                <w:right w:val="none" w:sz="0" w:space="0" w:color="auto"/>
              </w:divBdr>
            </w:div>
            <w:div w:id="1343319456">
              <w:marLeft w:val="0"/>
              <w:marRight w:val="0"/>
              <w:marTop w:val="0"/>
              <w:marBottom w:val="0"/>
              <w:divBdr>
                <w:top w:val="none" w:sz="0" w:space="0" w:color="auto"/>
                <w:left w:val="none" w:sz="0" w:space="0" w:color="auto"/>
                <w:bottom w:val="none" w:sz="0" w:space="0" w:color="auto"/>
                <w:right w:val="none" w:sz="0" w:space="0" w:color="auto"/>
              </w:divBdr>
            </w:div>
            <w:div w:id="1568611355">
              <w:marLeft w:val="0"/>
              <w:marRight w:val="0"/>
              <w:marTop w:val="0"/>
              <w:marBottom w:val="0"/>
              <w:divBdr>
                <w:top w:val="none" w:sz="0" w:space="0" w:color="auto"/>
                <w:left w:val="none" w:sz="0" w:space="0" w:color="auto"/>
                <w:bottom w:val="none" w:sz="0" w:space="0" w:color="auto"/>
                <w:right w:val="none" w:sz="0" w:space="0" w:color="auto"/>
              </w:divBdr>
            </w:div>
          </w:divsChild>
        </w:div>
        <w:div w:id="1513030890">
          <w:marLeft w:val="0"/>
          <w:marRight w:val="0"/>
          <w:marTop w:val="0"/>
          <w:marBottom w:val="0"/>
          <w:divBdr>
            <w:top w:val="none" w:sz="0" w:space="0" w:color="auto"/>
            <w:left w:val="none" w:sz="0" w:space="0" w:color="auto"/>
            <w:bottom w:val="none" w:sz="0" w:space="0" w:color="auto"/>
            <w:right w:val="none" w:sz="0" w:space="0" w:color="auto"/>
          </w:divBdr>
          <w:divsChild>
            <w:div w:id="13046399">
              <w:marLeft w:val="0"/>
              <w:marRight w:val="0"/>
              <w:marTop w:val="0"/>
              <w:marBottom w:val="0"/>
              <w:divBdr>
                <w:top w:val="none" w:sz="0" w:space="0" w:color="auto"/>
                <w:left w:val="none" w:sz="0" w:space="0" w:color="auto"/>
                <w:bottom w:val="none" w:sz="0" w:space="0" w:color="auto"/>
                <w:right w:val="none" w:sz="0" w:space="0" w:color="auto"/>
              </w:divBdr>
            </w:div>
            <w:div w:id="80685561">
              <w:marLeft w:val="0"/>
              <w:marRight w:val="0"/>
              <w:marTop w:val="0"/>
              <w:marBottom w:val="0"/>
              <w:divBdr>
                <w:top w:val="none" w:sz="0" w:space="0" w:color="auto"/>
                <w:left w:val="none" w:sz="0" w:space="0" w:color="auto"/>
                <w:bottom w:val="none" w:sz="0" w:space="0" w:color="auto"/>
                <w:right w:val="none" w:sz="0" w:space="0" w:color="auto"/>
              </w:divBdr>
            </w:div>
            <w:div w:id="312175987">
              <w:marLeft w:val="0"/>
              <w:marRight w:val="0"/>
              <w:marTop w:val="0"/>
              <w:marBottom w:val="0"/>
              <w:divBdr>
                <w:top w:val="none" w:sz="0" w:space="0" w:color="auto"/>
                <w:left w:val="none" w:sz="0" w:space="0" w:color="auto"/>
                <w:bottom w:val="none" w:sz="0" w:space="0" w:color="auto"/>
                <w:right w:val="none" w:sz="0" w:space="0" w:color="auto"/>
              </w:divBdr>
            </w:div>
          </w:divsChild>
        </w:div>
        <w:div w:id="1654406413">
          <w:marLeft w:val="0"/>
          <w:marRight w:val="0"/>
          <w:marTop w:val="0"/>
          <w:marBottom w:val="0"/>
          <w:divBdr>
            <w:top w:val="none" w:sz="0" w:space="0" w:color="auto"/>
            <w:left w:val="none" w:sz="0" w:space="0" w:color="auto"/>
            <w:bottom w:val="none" w:sz="0" w:space="0" w:color="auto"/>
            <w:right w:val="none" w:sz="0" w:space="0" w:color="auto"/>
          </w:divBdr>
          <w:divsChild>
            <w:div w:id="511990021">
              <w:marLeft w:val="0"/>
              <w:marRight w:val="0"/>
              <w:marTop w:val="0"/>
              <w:marBottom w:val="0"/>
              <w:divBdr>
                <w:top w:val="none" w:sz="0" w:space="0" w:color="auto"/>
                <w:left w:val="none" w:sz="0" w:space="0" w:color="auto"/>
                <w:bottom w:val="none" w:sz="0" w:space="0" w:color="auto"/>
                <w:right w:val="none" w:sz="0" w:space="0" w:color="auto"/>
              </w:divBdr>
            </w:div>
            <w:div w:id="1163593307">
              <w:marLeft w:val="0"/>
              <w:marRight w:val="0"/>
              <w:marTop w:val="0"/>
              <w:marBottom w:val="0"/>
              <w:divBdr>
                <w:top w:val="none" w:sz="0" w:space="0" w:color="auto"/>
                <w:left w:val="none" w:sz="0" w:space="0" w:color="auto"/>
                <w:bottom w:val="none" w:sz="0" w:space="0" w:color="auto"/>
                <w:right w:val="none" w:sz="0" w:space="0" w:color="auto"/>
              </w:divBdr>
            </w:div>
            <w:div w:id="1616205339">
              <w:marLeft w:val="0"/>
              <w:marRight w:val="0"/>
              <w:marTop w:val="0"/>
              <w:marBottom w:val="0"/>
              <w:divBdr>
                <w:top w:val="none" w:sz="0" w:space="0" w:color="auto"/>
                <w:left w:val="none" w:sz="0" w:space="0" w:color="auto"/>
                <w:bottom w:val="none" w:sz="0" w:space="0" w:color="auto"/>
                <w:right w:val="none" w:sz="0" w:space="0" w:color="auto"/>
              </w:divBdr>
            </w:div>
            <w:div w:id="1766801768">
              <w:marLeft w:val="0"/>
              <w:marRight w:val="0"/>
              <w:marTop w:val="0"/>
              <w:marBottom w:val="0"/>
              <w:divBdr>
                <w:top w:val="none" w:sz="0" w:space="0" w:color="auto"/>
                <w:left w:val="none" w:sz="0" w:space="0" w:color="auto"/>
                <w:bottom w:val="none" w:sz="0" w:space="0" w:color="auto"/>
                <w:right w:val="none" w:sz="0" w:space="0" w:color="auto"/>
              </w:divBdr>
            </w:div>
          </w:divsChild>
        </w:div>
        <w:div w:id="1694527092">
          <w:marLeft w:val="0"/>
          <w:marRight w:val="0"/>
          <w:marTop w:val="0"/>
          <w:marBottom w:val="0"/>
          <w:divBdr>
            <w:top w:val="none" w:sz="0" w:space="0" w:color="auto"/>
            <w:left w:val="none" w:sz="0" w:space="0" w:color="auto"/>
            <w:bottom w:val="none" w:sz="0" w:space="0" w:color="auto"/>
            <w:right w:val="none" w:sz="0" w:space="0" w:color="auto"/>
          </w:divBdr>
          <w:divsChild>
            <w:div w:id="1941644043">
              <w:marLeft w:val="0"/>
              <w:marRight w:val="0"/>
              <w:marTop w:val="0"/>
              <w:marBottom w:val="0"/>
              <w:divBdr>
                <w:top w:val="none" w:sz="0" w:space="0" w:color="auto"/>
                <w:left w:val="none" w:sz="0" w:space="0" w:color="auto"/>
                <w:bottom w:val="none" w:sz="0" w:space="0" w:color="auto"/>
                <w:right w:val="none" w:sz="0" w:space="0" w:color="auto"/>
              </w:divBdr>
            </w:div>
          </w:divsChild>
        </w:div>
        <w:div w:id="1808400760">
          <w:marLeft w:val="0"/>
          <w:marRight w:val="0"/>
          <w:marTop w:val="0"/>
          <w:marBottom w:val="0"/>
          <w:divBdr>
            <w:top w:val="none" w:sz="0" w:space="0" w:color="auto"/>
            <w:left w:val="none" w:sz="0" w:space="0" w:color="auto"/>
            <w:bottom w:val="none" w:sz="0" w:space="0" w:color="auto"/>
            <w:right w:val="none" w:sz="0" w:space="0" w:color="auto"/>
          </w:divBdr>
          <w:divsChild>
            <w:div w:id="1266036722">
              <w:marLeft w:val="0"/>
              <w:marRight w:val="0"/>
              <w:marTop w:val="0"/>
              <w:marBottom w:val="0"/>
              <w:divBdr>
                <w:top w:val="none" w:sz="0" w:space="0" w:color="auto"/>
                <w:left w:val="none" w:sz="0" w:space="0" w:color="auto"/>
                <w:bottom w:val="none" w:sz="0" w:space="0" w:color="auto"/>
                <w:right w:val="none" w:sz="0" w:space="0" w:color="auto"/>
              </w:divBdr>
            </w:div>
          </w:divsChild>
        </w:div>
        <w:div w:id="1855849553">
          <w:marLeft w:val="0"/>
          <w:marRight w:val="0"/>
          <w:marTop w:val="0"/>
          <w:marBottom w:val="0"/>
          <w:divBdr>
            <w:top w:val="none" w:sz="0" w:space="0" w:color="auto"/>
            <w:left w:val="none" w:sz="0" w:space="0" w:color="auto"/>
            <w:bottom w:val="none" w:sz="0" w:space="0" w:color="auto"/>
            <w:right w:val="none" w:sz="0" w:space="0" w:color="auto"/>
          </w:divBdr>
          <w:divsChild>
            <w:div w:id="1187327986">
              <w:marLeft w:val="0"/>
              <w:marRight w:val="0"/>
              <w:marTop w:val="0"/>
              <w:marBottom w:val="0"/>
              <w:divBdr>
                <w:top w:val="none" w:sz="0" w:space="0" w:color="auto"/>
                <w:left w:val="none" w:sz="0" w:space="0" w:color="auto"/>
                <w:bottom w:val="none" w:sz="0" w:space="0" w:color="auto"/>
                <w:right w:val="none" w:sz="0" w:space="0" w:color="auto"/>
              </w:divBdr>
            </w:div>
            <w:div w:id="1231884878">
              <w:marLeft w:val="0"/>
              <w:marRight w:val="0"/>
              <w:marTop w:val="0"/>
              <w:marBottom w:val="0"/>
              <w:divBdr>
                <w:top w:val="none" w:sz="0" w:space="0" w:color="auto"/>
                <w:left w:val="none" w:sz="0" w:space="0" w:color="auto"/>
                <w:bottom w:val="none" w:sz="0" w:space="0" w:color="auto"/>
                <w:right w:val="none" w:sz="0" w:space="0" w:color="auto"/>
              </w:divBdr>
            </w:div>
            <w:div w:id="2105178573">
              <w:marLeft w:val="0"/>
              <w:marRight w:val="0"/>
              <w:marTop w:val="0"/>
              <w:marBottom w:val="0"/>
              <w:divBdr>
                <w:top w:val="none" w:sz="0" w:space="0" w:color="auto"/>
                <w:left w:val="none" w:sz="0" w:space="0" w:color="auto"/>
                <w:bottom w:val="none" w:sz="0" w:space="0" w:color="auto"/>
                <w:right w:val="none" w:sz="0" w:space="0" w:color="auto"/>
              </w:divBdr>
            </w:div>
          </w:divsChild>
        </w:div>
        <w:div w:id="1906644215">
          <w:marLeft w:val="0"/>
          <w:marRight w:val="0"/>
          <w:marTop w:val="0"/>
          <w:marBottom w:val="0"/>
          <w:divBdr>
            <w:top w:val="none" w:sz="0" w:space="0" w:color="auto"/>
            <w:left w:val="none" w:sz="0" w:space="0" w:color="auto"/>
            <w:bottom w:val="none" w:sz="0" w:space="0" w:color="auto"/>
            <w:right w:val="none" w:sz="0" w:space="0" w:color="auto"/>
          </w:divBdr>
          <w:divsChild>
            <w:div w:id="1082027618">
              <w:marLeft w:val="0"/>
              <w:marRight w:val="0"/>
              <w:marTop w:val="0"/>
              <w:marBottom w:val="0"/>
              <w:divBdr>
                <w:top w:val="none" w:sz="0" w:space="0" w:color="auto"/>
                <w:left w:val="none" w:sz="0" w:space="0" w:color="auto"/>
                <w:bottom w:val="none" w:sz="0" w:space="0" w:color="auto"/>
                <w:right w:val="none" w:sz="0" w:space="0" w:color="auto"/>
              </w:divBdr>
            </w:div>
            <w:div w:id="1364091355">
              <w:marLeft w:val="0"/>
              <w:marRight w:val="0"/>
              <w:marTop w:val="0"/>
              <w:marBottom w:val="0"/>
              <w:divBdr>
                <w:top w:val="none" w:sz="0" w:space="0" w:color="auto"/>
                <w:left w:val="none" w:sz="0" w:space="0" w:color="auto"/>
                <w:bottom w:val="none" w:sz="0" w:space="0" w:color="auto"/>
                <w:right w:val="none" w:sz="0" w:space="0" w:color="auto"/>
              </w:divBdr>
            </w:div>
            <w:div w:id="1408108067">
              <w:marLeft w:val="0"/>
              <w:marRight w:val="0"/>
              <w:marTop w:val="0"/>
              <w:marBottom w:val="0"/>
              <w:divBdr>
                <w:top w:val="none" w:sz="0" w:space="0" w:color="auto"/>
                <w:left w:val="none" w:sz="0" w:space="0" w:color="auto"/>
                <w:bottom w:val="none" w:sz="0" w:space="0" w:color="auto"/>
                <w:right w:val="none" w:sz="0" w:space="0" w:color="auto"/>
              </w:divBdr>
            </w:div>
            <w:div w:id="1454713911">
              <w:marLeft w:val="0"/>
              <w:marRight w:val="0"/>
              <w:marTop w:val="0"/>
              <w:marBottom w:val="0"/>
              <w:divBdr>
                <w:top w:val="none" w:sz="0" w:space="0" w:color="auto"/>
                <w:left w:val="none" w:sz="0" w:space="0" w:color="auto"/>
                <w:bottom w:val="none" w:sz="0" w:space="0" w:color="auto"/>
                <w:right w:val="none" w:sz="0" w:space="0" w:color="auto"/>
              </w:divBdr>
            </w:div>
          </w:divsChild>
        </w:div>
        <w:div w:id="2025328343">
          <w:marLeft w:val="0"/>
          <w:marRight w:val="0"/>
          <w:marTop w:val="0"/>
          <w:marBottom w:val="0"/>
          <w:divBdr>
            <w:top w:val="none" w:sz="0" w:space="0" w:color="auto"/>
            <w:left w:val="none" w:sz="0" w:space="0" w:color="auto"/>
            <w:bottom w:val="none" w:sz="0" w:space="0" w:color="auto"/>
            <w:right w:val="none" w:sz="0" w:space="0" w:color="auto"/>
          </w:divBdr>
          <w:divsChild>
            <w:div w:id="539585248">
              <w:marLeft w:val="0"/>
              <w:marRight w:val="0"/>
              <w:marTop w:val="0"/>
              <w:marBottom w:val="0"/>
              <w:divBdr>
                <w:top w:val="none" w:sz="0" w:space="0" w:color="auto"/>
                <w:left w:val="none" w:sz="0" w:space="0" w:color="auto"/>
                <w:bottom w:val="none" w:sz="0" w:space="0" w:color="auto"/>
                <w:right w:val="none" w:sz="0" w:space="0" w:color="auto"/>
              </w:divBdr>
            </w:div>
            <w:div w:id="1302151536">
              <w:marLeft w:val="0"/>
              <w:marRight w:val="0"/>
              <w:marTop w:val="0"/>
              <w:marBottom w:val="0"/>
              <w:divBdr>
                <w:top w:val="none" w:sz="0" w:space="0" w:color="auto"/>
                <w:left w:val="none" w:sz="0" w:space="0" w:color="auto"/>
                <w:bottom w:val="none" w:sz="0" w:space="0" w:color="auto"/>
                <w:right w:val="none" w:sz="0" w:space="0" w:color="auto"/>
              </w:divBdr>
            </w:div>
          </w:divsChild>
        </w:div>
        <w:div w:id="2086291991">
          <w:marLeft w:val="0"/>
          <w:marRight w:val="0"/>
          <w:marTop w:val="0"/>
          <w:marBottom w:val="0"/>
          <w:divBdr>
            <w:top w:val="none" w:sz="0" w:space="0" w:color="auto"/>
            <w:left w:val="none" w:sz="0" w:space="0" w:color="auto"/>
            <w:bottom w:val="none" w:sz="0" w:space="0" w:color="auto"/>
            <w:right w:val="none" w:sz="0" w:space="0" w:color="auto"/>
          </w:divBdr>
          <w:divsChild>
            <w:div w:id="328363807">
              <w:marLeft w:val="0"/>
              <w:marRight w:val="0"/>
              <w:marTop w:val="0"/>
              <w:marBottom w:val="0"/>
              <w:divBdr>
                <w:top w:val="none" w:sz="0" w:space="0" w:color="auto"/>
                <w:left w:val="none" w:sz="0" w:space="0" w:color="auto"/>
                <w:bottom w:val="none" w:sz="0" w:space="0" w:color="auto"/>
                <w:right w:val="none" w:sz="0" w:space="0" w:color="auto"/>
              </w:divBdr>
            </w:div>
            <w:div w:id="7204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9318">
      <w:bodyDiv w:val="1"/>
      <w:marLeft w:val="0"/>
      <w:marRight w:val="0"/>
      <w:marTop w:val="0"/>
      <w:marBottom w:val="0"/>
      <w:divBdr>
        <w:top w:val="none" w:sz="0" w:space="0" w:color="auto"/>
        <w:left w:val="none" w:sz="0" w:space="0" w:color="auto"/>
        <w:bottom w:val="none" w:sz="0" w:space="0" w:color="auto"/>
        <w:right w:val="none" w:sz="0" w:space="0" w:color="auto"/>
      </w:divBdr>
    </w:div>
    <w:div w:id="1555700942">
      <w:bodyDiv w:val="1"/>
      <w:marLeft w:val="0"/>
      <w:marRight w:val="0"/>
      <w:marTop w:val="0"/>
      <w:marBottom w:val="0"/>
      <w:divBdr>
        <w:top w:val="none" w:sz="0" w:space="0" w:color="auto"/>
        <w:left w:val="none" w:sz="0" w:space="0" w:color="auto"/>
        <w:bottom w:val="none" w:sz="0" w:space="0" w:color="auto"/>
        <w:right w:val="none" w:sz="0" w:space="0" w:color="auto"/>
      </w:divBdr>
      <w:divsChild>
        <w:div w:id="1497459338">
          <w:marLeft w:val="0"/>
          <w:marRight w:val="0"/>
          <w:marTop w:val="0"/>
          <w:marBottom w:val="0"/>
          <w:divBdr>
            <w:top w:val="none" w:sz="0" w:space="0" w:color="auto"/>
            <w:left w:val="none" w:sz="0" w:space="0" w:color="auto"/>
            <w:bottom w:val="none" w:sz="0" w:space="0" w:color="auto"/>
            <w:right w:val="none" w:sz="0" w:space="0" w:color="auto"/>
          </w:divBdr>
        </w:div>
      </w:divsChild>
    </w:div>
    <w:div w:id="1561479002">
      <w:bodyDiv w:val="1"/>
      <w:marLeft w:val="0"/>
      <w:marRight w:val="0"/>
      <w:marTop w:val="0"/>
      <w:marBottom w:val="0"/>
      <w:divBdr>
        <w:top w:val="none" w:sz="0" w:space="0" w:color="auto"/>
        <w:left w:val="none" w:sz="0" w:space="0" w:color="auto"/>
        <w:bottom w:val="none" w:sz="0" w:space="0" w:color="auto"/>
        <w:right w:val="none" w:sz="0" w:space="0" w:color="auto"/>
      </w:divBdr>
    </w:div>
    <w:div w:id="1580094399">
      <w:bodyDiv w:val="1"/>
      <w:marLeft w:val="0"/>
      <w:marRight w:val="0"/>
      <w:marTop w:val="0"/>
      <w:marBottom w:val="0"/>
      <w:divBdr>
        <w:top w:val="none" w:sz="0" w:space="0" w:color="auto"/>
        <w:left w:val="none" w:sz="0" w:space="0" w:color="auto"/>
        <w:bottom w:val="none" w:sz="0" w:space="0" w:color="auto"/>
        <w:right w:val="none" w:sz="0" w:space="0" w:color="auto"/>
      </w:divBdr>
    </w:div>
    <w:div w:id="1639803052">
      <w:bodyDiv w:val="1"/>
      <w:marLeft w:val="0"/>
      <w:marRight w:val="0"/>
      <w:marTop w:val="0"/>
      <w:marBottom w:val="0"/>
      <w:divBdr>
        <w:top w:val="none" w:sz="0" w:space="0" w:color="auto"/>
        <w:left w:val="none" w:sz="0" w:space="0" w:color="auto"/>
        <w:bottom w:val="none" w:sz="0" w:space="0" w:color="auto"/>
        <w:right w:val="none" w:sz="0" w:space="0" w:color="auto"/>
      </w:divBdr>
    </w:div>
    <w:div w:id="1643345187">
      <w:bodyDiv w:val="1"/>
      <w:marLeft w:val="0"/>
      <w:marRight w:val="0"/>
      <w:marTop w:val="0"/>
      <w:marBottom w:val="0"/>
      <w:divBdr>
        <w:top w:val="none" w:sz="0" w:space="0" w:color="auto"/>
        <w:left w:val="none" w:sz="0" w:space="0" w:color="auto"/>
        <w:bottom w:val="none" w:sz="0" w:space="0" w:color="auto"/>
        <w:right w:val="none" w:sz="0" w:space="0" w:color="auto"/>
      </w:divBdr>
    </w:div>
    <w:div w:id="1654603914">
      <w:bodyDiv w:val="1"/>
      <w:marLeft w:val="0"/>
      <w:marRight w:val="0"/>
      <w:marTop w:val="0"/>
      <w:marBottom w:val="0"/>
      <w:divBdr>
        <w:top w:val="none" w:sz="0" w:space="0" w:color="auto"/>
        <w:left w:val="none" w:sz="0" w:space="0" w:color="auto"/>
        <w:bottom w:val="none" w:sz="0" w:space="0" w:color="auto"/>
        <w:right w:val="none" w:sz="0" w:space="0" w:color="auto"/>
      </w:divBdr>
    </w:div>
    <w:div w:id="1718047711">
      <w:bodyDiv w:val="1"/>
      <w:marLeft w:val="0"/>
      <w:marRight w:val="0"/>
      <w:marTop w:val="0"/>
      <w:marBottom w:val="0"/>
      <w:divBdr>
        <w:top w:val="none" w:sz="0" w:space="0" w:color="auto"/>
        <w:left w:val="none" w:sz="0" w:space="0" w:color="auto"/>
        <w:bottom w:val="none" w:sz="0" w:space="0" w:color="auto"/>
        <w:right w:val="none" w:sz="0" w:space="0" w:color="auto"/>
      </w:divBdr>
      <w:divsChild>
        <w:div w:id="119750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582127">
      <w:bodyDiv w:val="1"/>
      <w:marLeft w:val="0"/>
      <w:marRight w:val="0"/>
      <w:marTop w:val="0"/>
      <w:marBottom w:val="0"/>
      <w:divBdr>
        <w:top w:val="none" w:sz="0" w:space="0" w:color="auto"/>
        <w:left w:val="none" w:sz="0" w:space="0" w:color="auto"/>
        <w:bottom w:val="none" w:sz="0" w:space="0" w:color="auto"/>
        <w:right w:val="none" w:sz="0" w:space="0" w:color="auto"/>
      </w:divBdr>
    </w:div>
    <w:div w:id="1748307369">
      <w:bodyDiv w:val="1"/>
      <w:marLeft w:val="0"/>
      <w:marRight w:val="0"/>
      <w:marTop w:val="0"/>
      <w:marBottom w:val="0"/>
      <w:divBdr>
        <w:top w:val="none" w:sz="0" w:space="0" w:color="auto"/>
        <w:left w:val="none" w:sz="0" w:space="0" w:color="auto"/>
        <w:bottom w:val="none" w:sz="0" w:space="0" w:color="auto"/>
        <w:right w:val="none" w:sz="0" w:space="0" w:color="auto"/>
      </w:divBdr>
    </w:div>
    <w:div w:id="1834488787">
      <w:bodyDiv w:val="1"/>
      <w:marLeft w:val="0"/>
      <w:marRight w:val="0"/>
      <w:marTop w:val="0"/>
      <w:marBottom w:val="0"/>
      <w:divBdr>
        <w:top w:val="none" w:sz="0" w:space="0" w:color="auto"/>
        <w:left w:val="none" w:sz="0" w:space="0" w:color="auto"/>
        <w:bottom w:val="none" w:sz="0" w:space="0" w:color="auto"/>
        <w:right w:val="none" w:sz="0" w:space="0" w:color="auto"/>
      </w:divBdr>
    </w:div>
    <w:div w:id="1843543928">
      <w:bodyDiv w:val="1"/>
      <w:marLeft w:val="0"/>
      <w:marRight w:val="0"/>
      <w:marTop w:val="0"/>
      <w:marBottom w:val="0"/>
      <w:divBdr>
        <w:top w:val="none" w:sz="0" w:space="0" w:color="auto"/>
        <w:left w:val="none" w:sz="0" w:space="0" w:color="auto"/>
        <w:bottom w:val="none" w:sz="0" w:space="0" w:color="auto"/>
        <w:right w:val="none" w:sz="0" w:space="0" w:color="auto"/>
      </w:divBdr>
    </w:div>
    <w:div w:id="1856067740">
      <w:bodyDiv w:val="1"/>
      <w:marLeft w:val="0"/>
      <w:marRight w:val="0"/>
      <w:marTop w:val="0"/>
      <w:marBottom w:val="0"/>
      <w:divBdr>
        <w:top w:val="none" w:sz="0" w:space="0" w:color="auto"/>
        <w:left w:val="none" w:sz="0" w:space="0" w:color="auto"/>
        <w:bottom w:val="none" w:sz="0" w:space="0" w:color="auto"/>
        <w:right w:val="none" w:sz="0" w:space="0" w:color="auto"/>
      </w:divBdr>
    </w:div>
    <w:div w:id="1871064041">
      <w:bodyDiv w:val="1"/>
      <w:marLeft w:val="0"/>
      <w:marRight w:val="0"/>
      <w:marTop w:val="0"/>
      <w:marBottom w:val="0"/>
      <w:divBdr>
        <w:top w:val="none" w:sz="0" w:space="0" w:color="auto"/>
        <w:left w:val="none" w:sz="0" w:space="0" w:color="auto"/>
        <w:bottom w:val="none" w:sz="0" w:space="0" w:color="auto"/>
        <w:right w:val="none" w:sz="0" w:space="0" w:color="auto"/>
      </w:divBdr>
    </w:div>
    <w:div w:id="1882665602">
      <w:bodyDiv w:val="1"/>
      <w:marLeft w:val="0"/>
      <w:marRight w:val="0"/>
      <w:marTop w:val="0"/>
      <w:marBottom w:val="0"/>
      <w:divBdr>
        <w:top w:val="none" w:sz="0" w:space="0" w:color="auto"/>
        <w:left w:val="none" w:sz="0" w:space="0" w:color="auto"/>
        <w:bottom w:val="none" w:sz="0" w:space="0" w:color="auto"/>
        <w:right w:val="none" w:sz="0" w:space="0" w:color="auto"/>
      </w:divBdr>
    </w:div>
    <w:div w:id="1897664816">
      <w:bodyDiv w:val="1"/>
      <w:marLeft w:val="0"/>
      <w:marRight w:val="0"/>
      <w:marTop w:val="0"/>
      <w:marBottom w:val="0"/>
      <w:divBdr>
        <w:top w:val="none" w:sz="0" w:space="0" w:color="auto"/>
        <w:left w:val="none" w:sz="0" w:space="0" w:color="auto"/>
        <w:bottom w:val="none" w:sz="0" w:space="0" w:color="auto"/>
        <w:right w:val="none" w:sz="0" w:space="0" w:color="auto"/>
      </w:divBdr>
    </w:div>
    <w:div w:id="1936131780">
      <w:bodyDiv w:val="1"/>
      <w:marLeft w:val="0"/>
      <w:marRight w:val="0"/>
      <w:marTop w:val="0"/>
      <w:marBottom w:val="0"/>
      <w:divBdr>
        <w:top w:val="none" w:sz="0" w:space="0" w:color="auto"/>
        <w:left w:val="none" w:sz="0" w:space="0" w:color="auto"/>
        <w:bottom w:val="none" w:sz="0" w:space="0" w:color="auto"/>
        <w:right w:val="none" w:sz="0" w:space="0" w:color="auto"/>
      </w:divBdr>
    </w:div>
    <w:div w:id="1951351103">
      <w:bodyDiv w:val="1"/>
      <w:marLeft w:val="0"/>
      <w:marRight w:val="0"/>
      <w:marTop w:val="0"/>
      <w:marBottom w:val="0"/>
      <w:divBdr>
        <w:top w:val="none" w:sz="0" w:space="0" w:color="auto"/>
        <w:left w:val="none" w:sz="0" w:space="0" w:color="auto"/>
        <w:bottom w:val="none" w:sz="0" w:space="0" w:color="auto"/>
        <w:right w:val="none" w:sz="0" w:space="0" w:color="auto"/>
      </w:divBdr>
    </w:div>
    <w:div w:id="1963342295">
      <w:bodyDiv w:val="1"/>
      <w:marLeft w:val="0"/>
      <w:marRight w:val="0"/>
      <w:marTop w:val="0"/>
      <w:marBottom w:val="0"/>
      <w:divBdr>
        <w:top w:val="none" w:sz="0" w:space="0" w:color="auto"/>
        <w:left w:val="none" w:sz="0" w:space="0" w:color="auto"/>
        <w:bottom w:val="none" w:sz="0" w:space="0" w:color="auto"/>
        <w:right w:val="none" w:sz="0" w:space="0" w:color="auto"/>
      </w:divBdr>
    </w:div>
    <w:div w:id="1964069583">
      <w:bodyDiv w:val="1"/>
      <w:marLeft w:val="0"/>
      <w:marRight w:val="0"/>
      <w:marTop w:val="0"/>
      <w:marBottom w:val="0"/>
      <w:divBdr>
        <w:top w:val="none" w:sz="0" w:space="0" w:color="auto"/>
        <w:left w:val="none" w:sz="0" w:space="0" w:color="auto"/>
        <w:bottom w:val="none" w:sz="0" w:space="0" w:color="auto"/>
        <w:right w:val="none" w:sz="0" w:space="0" w:color="auto"/>
      </w:divBdr>
    </w:div>
    <w:div w:id="2002200003">
      <w:bodyDiv w:val="1"/>
      <w:marLeft w:val="0"/>
      <w:marRight w:val="0"/>
      <w:marTop w:val="0"/>
      <w:marBottom w:val="0"/>
      <w:divBdr>
        <w:top w:val="none" w:sz="0" w:space="0" w:color="auto"/>
        <w:left w:val="none" w:sz="0" w:space="0" w:color="auto"/>
        <w:bottom w:val="none" w:sz="0" w:space="0" w:color="auto"/>
        <w:right w:val="none" w:sz="0" w:space="0" w:color="auto"/>
      </w:divBdr>
    </w:div>
    <w:div w:id="2034914715">
      <w:bodyDiv w:val="1"/>
      <w:marLeft w:val="0"/>
      <w:marRight w:val="0"/>
      <w:marTop w:val="0"/>
      <w:marBottom w:val="0"/>
      <w:divBdr>
        <w:top w:val="none" w:sz="0" w:space="0" w:color="auto"/>
        <w:left w:val="none" w:sz="0" w:space="0" w:color="auto"/>
        <w:bottom w:val="none" w:sz="0" w:space="0" w:color="auto"/>
        <w:right w:val="none" w:sz="0" w:space="0" w:color="auto"/>
      </w:divBdr>
    </w:div>
    <w:div w:id="2089692879">
      <w:bodyDiv w:val="1"/>
      <w:marLeft w:val="0"/>
      <w:marRight w:val="0"/>
      <w:marTop w:val="0"/>
      <w:marBottom w:val="0"/>
      <w:divBdr>
        <w:top w:val="none" w:sz="0" w:space="0" w:color="auto"/>
        <w:left w:val="none" w:sz="0" w:space="0" w:color="auto"/>
        <w:bottom w:val="none" w:sz="0" w:space="0" w:color="auto"/>
        <w:right w:val="none" w:sz="0" w:space="0" w:color="auto"/>
      </w:divBdr>
    </w:div>
    <w:div w:id="2117289434">
      <w:bodyDiv w:val="1"/>
      <w:marLeft w:val="0"/>
      <w:marRight w:val="0"/>
      <w:marTop w:val="0"/>
      <w:marBottom w:val="0"/>
      <w:divBdr>
        <w:top w:val="none" w:sz="0" w:space="0" w:color="auto"/>
        <w:left w:val="none" w:sz="0" w:space="0" w:color="auto"/>
        <w:bottom w:val="none" w:sz="0" w:space="0" w:color="auto"/>
        <w:right w:val="none" w:sz="0" w:space="0" w:color="auto"/>
      </w:divBdr>
    </w:div>
    <w:div w:id="2127963782">
      <w:bodyDiv w:val="1"/>
      <w:marLeft w:val="0"/>
      <w:marRight w:val="0"/>
      <w:marTop w:val="0"/>
      <w:marBottom w:val="0"/>
      <w:divBdr>
        <w:top w:val="none" w:sz="0" w:space="0" w:color="auto"/>
        <w:left w:val="none" w:sz="0" w:space="0" w:color="auto"/>
        <w:bottom w:val="none" w:sz="0" w:space="0" w:color="auto"/>
        <w:right w:val="none" w:sz="0" w:space="0" w:color="auto"/>
      </w:divBdr>
    </w:div>
    <w:div w:id="21354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a.org.au/about-auda/governance/terms-endorsement" TargetMode="External"/><Relationship Id="rId18" Type="http://schemas.openxmlformats.org/officeDocument/2006/relationships/header" Target="header2.xml"/><Relationship Id="rId26" Type="http://schemas.openxmlformats.org/officeDocument/2006/relationships/image" Target="media/image5.png"/><Relationship Id="rId39" Type="http://schemas.openxmlformats.org/officeDocument/2006/relationships/hyperlink" Target="https://www.auda.org.au/news-insights/research-reports/why-au/" TargetMode="External"/><Relationship Id="rId21" Type="http://schemas.openxmlformats.org/officeDocument/2006/relationships/image" Target="media/image1.png"/><Relationship Id="rId34" Type="http://schemas.openxmlformats.org/officeDocument/2006/relationships/hyperlink" Target="https://www.auda.org.au/au-domain-names/the-different-au-domain-names/au-direct-domain-names/au-direct-priority-allocation-process/" TargetMode="External"/><Relationship Id="rId42" Type="http://schemas.openxmlformats.org/officeDocument/2006/relationships/hyperlink" Target="https://aus01.safelinks.protection.outlook.com/?url=https%3A%2F%2Fsisterworks.org.au%2Farticles%2Fsmall-business&amp;data=05%7C02%7CSophie.Oshea%40auda.org.au%7C74e0b47ca38947bfceaa08ddd954c971%7C81810bc45d6845f6ba4e3d6c9fb37e43%7C0%7C0%7C638905680551261602%7CUnknown%7CTWFpbGZsb3d8eyJFbXB0eU1hcGkiOnRydWUsIlYiOiIwLjAuMDAwMCIsIlAiOiJXaW4zMiIsIkFOIjoiTWFpbCIsIldUIjoyfQ%3D%3D%7C0%7C%7C%7C&amp;sdata=NRas45JVpTbNYqXbvOxPGtO9AxQxPra0tQ4UPyyl4l4%3D&amp;reserved=0" TargetMode="External"/><Relationship Id="rId47" Type="http://schemas.openxmlformats.org/officeDocument/2006/relationships/hyperlink" Target="https://www.auda.org.au/corporate-governance-statement" TargetMode="External"/><Relationship Id="rId50" Type="http://schemas.openxmlformats.org/officeDocument/2006/relationships/hyperlink" Target="https://www.auda.org.au/about-auda/contact-us/general-enquiry-for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auda.org.au/news-insights/research-reports/a-secure-au/" TargetMode="External"/><Relationship Id="rId37" Type="http://schemas.openxmlformats.org/officeDocument/2006/relationships/hyperlink" Target="https://www.resilience-inclusions.com.au/" TargetMode="External"/><Relationship Id="rId40" Type="http://schemas.openxmlformats.org/officeDocument/2006/relationships/hyperlink" Target="https://www.auda.org.au/news-insights/research-reports/a-secure-au/" TargetMode="External"/><Relationship Id="rId45" Type="http://schemas.openxmlformats.org/officeDocument/2006/relationships/hyperlink" Target="https://www.auda.org.au/about-auda/corporate-governance/auda-board" TargetMode="External"/><Relationship Id="rId53" Type="http://schemas.openxmlformats.org/officeDocument/2006/relationships/hyperlink" Target="https://www.linkedin.com/company/auda-au-domain-administration/?viewAsMember=true"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auda.org.au/news-insights/research-reports/future-scenarios-2024/" TargetMode="External"/><Relationship Id="rId31" Type="http://schemas.openxmlformats.org/officeDocument/2006/relationships/image" Target="media/image9.png"/><Relationship Id="rId44" Type="http://schemas.openxmlformats.org/officeDocument/2006/relationships/hyperlink" Target="https://www.auda.org.au/about-auda/corporate-governance/board-meetings-and-minutes/" TargetMode="External"/><Relationship Id="rId52" Type="http://schemas.openxmlformats.org/officeDocument/2006/relationships/hyperlink" Target="https://www.facebook.com/auDomainAdm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nn.org/resources/unthemed-pages/sponsorship-agmt-2001-10-25-en"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hyperlink" Target="https://status.auda.ltd/" TargetMode="External"/><Relationship Id="rId35" Type="http://schemas.openxmlformats.org/officeDocument/2006/relationships/image" Target="media/image10.png"/><Relationship Id="rId43" Type="http://schemas.openxmlformats.org/officeDocument/2006/relationships/image" Target="media/image11.png"/><Relationship Id="rId48" Type="http://schemas.openxmlformats.org/officeDocument/2006/relationships/hyperlink" Target="https://www.auda.org.au/about-auda/auda-strategy/"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auda.org.au" TargetMode="External"/><Relationship Id="rId3" Type="http://schemas.openxmlformats.org/officeDocument/2006/relationships/customXml" Target="../customXml/item3.xml"/><Relationship Id="rId12" Type="http://schemas.openxmlformats.org/officeDocument/2006/relationships/hyperlink" Target="https://www.ifrs.org/issued-standards/integrated-reporting/" TargetMode="External"/><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hyperlink" Target="https://www.auda.org.au/consultations/consultation-on-proposed-administrative-changes-and-retirement-of-published-policies/" TargetMode="External"/><Relationship Id="rId38" Type="http://schemas.openxmlformats.org/officeDocument/2006/relationships/hyperlink" Target="http://www.npywc.org.au" TargetMode="External"/><Relationship Id="rId46" Type="http://schemas.openxmlformats.org/officeDocument/2006/relationships/hyperlink" Target="https://www.auda.org.au/about-auda/corporate-governance/reconciliation-action-plan/" TargetMode="External"/><Relationship Id="rId20" Type="http://schemas.openxmlformats.org/officeDocument/2006/relationships/hyperlink" Target="https://www.auda.org.au/about-auda/auda-strategy/" TargetMode="External"/><Relationship Id="rId41" Type="http://schemas.openxmlformats.org/officeDocument/2006/relationships/hyperlink" Target="https://www.auda.org.au/news-insights/research-reports/why-au/" TargetMode="External"/><Relationship Id="rId54" Type="http://schemas.openxmlformats.org/officeDocument/2006/relationships/hyperlink" Target="https://twitter.com/aud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auda.org.au/about-auda/constitution" TargetMode="External"/><Relationship Id="rId23" Type="http://schemas.openxmlformats.org/officeDocument/2006/relationships/hyperlink" Target="https://www.auda.org.au/about-auda/auda-strategy/" TargetMode="External"/><Relationship Id="rId28" Type="http://schemas.openxmlformats.org/officeDocument/2006/relationships/image" Target="media/image7.png"/><Relationship Id="rId36" Type="http://schemas.openxmlformats.org/officeDocument/2006/relationships/hyperlink" Target="https://www.aspect.org.au/resources/new-parents?topic=676587" TargetMode="External"/><Relationship Id="rId49" Type="http://schemas.openxmlformats.org/officeDocument/2006/relationships/image" Target="media/image12.png"/></Relationships>
</file>

<file path=word/theme/theme1.xml><?xml version="1.0" encoding="utf-8"?>
<a:theme xmlns:a="http://schemas.openxmlformats.org/drawingml/2006/main" name="auDA">
  <a:themeElements>
    <a:clrScheme name="auDA">
      <a:dk1>
        <a:srgbClr val="282533"/>
      </a:dk1>
      <a:lt1>
        <a:srgbClr val="FAFAFF"/>
      </a:lt1>
      <a:dk2>
        <a:srgbClr val="008EA6"/>
      </a:dk2>
      <a:lt2>
        <a:srgbClr val="4FCC9C"/>
      </a:lt2>
      <a:accent1>
        <a:srgbClr val="CFDA2B"/>
      </a:accent1>
      <a:accent2>
        <a:srgbClr val="BDCCD3"/>
      </a:accent2>
      <a:accent3>
        <a:srgbClr val="F79B6D"/>
      </a:accent3>
      <a:accent4>
        <a:srgbClr val="F0D283"/>
      </a:accent4>
      <a:accent5>
        <a:srgbClr val="75CCCC"/>
      </a:accent5>
      <a:accent6>
        <a:srgbClr val="BC9CC8"/>
      </a:accent6>
      <a:hlink>
        <a:srgbClr val="008EA6"/>
      </a:hlink>
      <a:folHlink>
        <a:srgbClr val="BC9CC8"/>
      </a:folHlink>
    </a:clrScheme>
    <a:fontScheme name="Te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DA" id="{101D3C47-71DF-0C45-BC63-FCF665941F1C}" vid="{37090F52-B1A6-2C4E-A09A-5F53FB1473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60d30c-e369-46a7-b2fa-ea89d9a10b1a">
      <Value>3</Value>
    </TaxCatchAll>
    <ffcf48cad7964c13afe705a8e3df8100 xmlns="4960d30c-e369-46a7-b2fa-ea89d9a10b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09106ca4-fd8a-4c13-a8a5-fe0318197e08</TermId>
        </TermInfo>
      </Terms>
    </ffcf48cad7964c13afe705a8e3df8100>
    <o255af77e2a845688f244a9b662e1103 xmlns="4960d30c-e369-46a7-b2fa-ea89d9a10b1a">
      <Terms xmlns="http://schemas.microsoft.com/office/infopath/2007/PartnerControls"/>
    </o255af77e2a845688f244a9b662e1103>
    <auDomainConfidentiality xmlns="4960d30c-e369-46a7-b2fa-ea89d9a10b1a">Executive</auDomainConfidentiality>
  </documentManagement>
</p:properties>
</file>

<file path=customXml/item2.xml><?xml version="1.0" encoding="utf-8"?>
<ct:contentTypeSchema xmlns:ct="http://schemas.microsoft.com/office/2006/metadata/contentType" xmlns:ma="http://schemas.microsoft.com/office/2006/metadata/properties/metaAttributes" ct:_="" ma:_="" ma:contentTypeName="Sales and Marketing" ma:contentTypeID="0x01010066FCDFEF1ECEA148B80019512E153A660300AA7C947F4A65C04191E23C276260EC16" ma:contentTypeVersion="43" ma:contentTypeDescription="auDomain Sales and Marketing Document Content Type" ma:contentTypeScope="" ma:versionID="fee4d19906d582202c6d719b8bc0d97e">
  <xsd:schema xmlns:xsd="http://www.w3.org/2001/XMLSchema" xmlns:xs="http://www.w3.org/2001/XMLSchema" xmlns:p="http://schemas.microsoft.com/office/2006/metadata/properties" xmlns:ns2="4960d30c-e369-46a7-b2fa-ea89d9a10b1a" targetNamespace="http://schemas.microsoft.com/office/2006/metadata/properties" ma:root="true" ma:fieldsID="c15c3633f31dbe1e4729d4e08fb784f6" ns2:_="">
    <xsd:import namespace="4960d30c-e369-46a7-b2fa-ea89d9a10b1a"/>
    <xsd:element name="properties">
      <xsd:complexType>
        <xsd:sequence>
          <xsd:element name="documentManagement">
            <xsd:complexType>
              <xsd:all>
                <xsd:element ref="ns2:ffcf48cad7964c13afe705a8e3df8100" minOccurs="0"/>
                <xsd:element ref="ns2:TaxCatchAll" minOccurs="0"/>
                <xsd:element ref="ns2:TaxCatchAllLabel" minOccurs="0"/>
                <xsd:element ref="ns2:o255af77e2a845688f244a9b662e1103" minOccurs="0"/>
                <xsd:element ref="ns2:auDomain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30c-e369-46a7-b2fa-ea89d9a10b1a" elementFormDefault="qualified">
    <xsd:import namespace="http://schemas.microsoft.com/office/2006/documentManagement/types"/>
    <xsd:import namespace="http://schemas.microsoft.com/office/infopath/2007/PartnerControls"/>
    <xsd:element name="ffcf48cad7964c13afe705a8e3df8100" ma:index="8" ma:taxonomy="true" ma:internalName="ffcf48cad7964c13afe705a8e3df8100" ma:taxonomyFieldName="auDomainDepartment" ma:displayName="Departments" ma:default="8;#Communications|1fcada50-a1b0-4d2e-a1fb-2d14bb4eb0b3" ma:fieldId="{ffcf48ca-d796-4c13-afe7-05a8e3df8100}" ma:sspId="b2038a48-3052-4205-a78a-48e9958e3752" ma:termSetId="ab386b01-b5ee-428f-8143-65d12a0398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4dc60c-63c6-4cc2-ac60-c2768afe2e9c}" ma:internalName="TaxCatchAll" ma:showField="CatchAllData"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4dc60c-63c6-4cc2-ac60-c2768afe2e9c}" ma:internalName="TaxCatchAllLabel" ma:readOnly="true" ma:showField="CatchAllDataLabel" ma:web="00038671-fe03-4da3-94d9-e8881f49c9ce">
      <xsd:complexType>
        <xsd:complexContent>
          <xsd:extension base="dms:MultiChoiceLookup">
            <xsd:sequence>
              <xsd:element name="Value" type="dms:Lookup" maxOccurs="unbounded" minOccurs="0" nillable="true"/>
            </xsd:sequence>
          </xsd:extension>
        </xsd:complexContent>
      </xsd:complexType>
    </xsd:element>
    <xsd:element name="o255af77e2a845688f244a9b662e1103" ma:index="12" nillable="true" ma:taxonomy="true" ma:internalName="o255af77e2a845688f244a9b662e1103" ma:taxonomyFieldName="auDomainMarketingDocumentType" ma:displayName="MarketingDocumentType" ma:default="" ma:fieldId="{8255af77-e2a8-4568-8f24-4a9b662e1103}" ma:sspId="b2038a48-3052-4205-a78a-48e9958e3752" ma:termSetId="93bfe619-292d-4154-80e5-8da919ad94e3" ma:anchorId="00000000-0000-0000-0000-000000000000" ma:open="false" ma:isKeyword="false">
      <xsd:complexType>
        <xsd:sequence>
          <xsd:element ref="pc:Terms" minOccurs="0" maxOccurs="1"/>
        </xsd:sequence>
      </xsd:complexType>
    </xsd:element>
    <xsd:element name="auDomainConfidentiality" ma:index="14" nillable="true" ma:displayName="Confidentiality" ma:default="Executive" ma:description="Document confidentiality." ma:format="Dropdown" ma:internalName="auDomainConfidentiality">
      <xsd:simpleType>
        <xsd:restriction base="dms:Choice">
          <xsd:enumeration value="Executive"/>
          <xsd:enumeration value="Restricted"/>
          <xsd:enumeration value="Publ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2038a48-3052-4205-a78a-48e9958e3752" ContentTypeId="0x01010066FCDFEF1ECEA148B80019512E153A660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9A93-8654-4E2C-972E-7220A82D47F9}">
  <ds:schemaRefs>
    <ds:schemaRef ds:uri="http://schemas.microsoft.com/office/2006/metadata/properties"/>
    <ds:schemaRef ds:uri="http://schemas.microsoft.com/office/infopath/2007/PartnerControls"/>
    <ds:schemaRef ds:uri="4960d30c-e369-46a7-b2fa-ea89d9a10b1a"/>
  </ds:schemaRefs>
</ds:datastoreItem>
</file>

<file path=customXml/itemProps2.xml><?xml version="1.0" encoding="utf-8"?>
<ds:datastoreItem xmlns:ds="http://schemas.openxmlformats.org/officeDocument/2006/customXml" ds:itemID="{A488BCF8-BCA4-436E-88DB-8113B92C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30c-e369-46a7-b2fa-ea89d9a1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9F1F1-B4C1-4289-8C6A-D1A136299F34}">
  <ds:schemaRefs>
    <ds:schemaRef ds:uri="Microsoft.SharePoint.Taxonomy.ContentTypeSync"/>
  </ds:schemaRefs>
</ds:datastoreItem>
</file>

<file path=customXml/itemProps4.xml><?xml version="1.0" encoding="utf-8"?>
<ds:datastoreItem xmlns:ds="http://schemas.openxmlformats.org/officeDocument/2006/customXml" ds:itemID="{811354AD-DBD0-4F53-A74E-BB37D38731E4}">
  <ds:schemaRefs>
    <ds:schemaRef ds:uri="http://schemas.microsoft.com/sharepoint/v3/contenttype/forms"/>
  </ds:schemaRefs>
</ds:datastoreItem>
</file>

<file path=customXml/itemProps5.xml><?xml version="1.0" encoding="utf-8"?>
<ds:datastoreItem xmlns:ds="http://schemas.openxmlformats.org/officeDocument/2006/customXml" ds:itemID="{7823AA20-DF15-AB40-8D52-33E8041713CA}">
  <ds:schemaRefs>
    <ds:schemaRef ds:uri="http://schemas.openxmlformats.org/officeDocument/2006/bibliography"/>
  </ds:schemaRefs>
</ds:datastoreItem>
</file>

<file path=docMetadata/LabelInfo.xml><?xml version="1.0" encoding="utf-8"?>
<clbl:labelList xmlns:clbl="http://schemas.microsoft.com/office/2020/mipLabelMetadata">
  <clbl:label id="{95c3a74f-c143-4db1-8eae-6e1b6e1e0e86}" enabled="1" method="Privileged" siteId="{81810bc4-5d68-45f6-ba4e-3d6c9fb37e4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30010</Words>
  <Characters>171061</Characters>
  <Application>Microsoft Office Word</Application>
  <DocSecurity>0</DocSecurity>
  <Lines>1425</Lines>
  <Paragraphs>401</Paragraphs>
  <ScaleCrop>false</ScaleCrop>
  <Company/>
  <LinksUpToDate>false</LinksUpToDate>
  <CharactersWithSpaces>200670</CharactersWithSpaces>
  <SharedDoc>false</SharedDoc>
  <HLinks>
    <vt:vector size="300" baseType="variant">
      <vt:variant>
        <vt:i4>852048</vt:i4>
      </vt:variant>
      <vt:variant>
        <vt:i4>216</vt:i4>
      </vt:variant>
      <vt:variant>
        <vt:i4>0</vt:i4>
      </vt:variant>
      <vt:variant>
        <vt:i4>5</vt:i4>
      </vt:variant>
      <vt:variant>
        <vt:lpwstr>https://twitter.com/auda</vt:lpwstr>
      </vt:variant>
      <vt:variant>
        <vt:lpwstr/>
      </vt:variant>
      <vt:variant>
        <vt:i4>1572937</vt:i4>
      </vt:variant>
      <vt:variant>
        <vt:i4>213</vt:i4>
      </vt:variant>
      <vt:variant>
        <vt:i4>0</vt:i4>
      </vt:variant>
      <vt:variant>
        <vt:i4>5</vt:i4>
      </vt:variant>
      <vt:variant>
        <vt:lpwstr>https://www.linkedin.com/company/auda-au-domain-administration/?viewAsMember=true</vt:lpwstr>
      </vt:variant>
      <vt:variant>
        <vt:lpwstr/>
      </vt:variant>
      <vt:variant>
        <vt:i4>2424894</vt:i4>
      </vt:variant>
      <vt:variant>
        <vt:i4>210</vt:i4>
      </vt:variant>
      <vt:variant>
        <vt:i4>0</vt:i4>
      </vt:variant>
      <vt:variant>
        <vt:i4>5</vt:i4>
      </vt:variant>
      <vt:variant>
        <vt:lpwstr>https://www.facebook.com/auDomainAdmin/</vt:lpwstr>
      </vt:variant>
      <vt:variant>
        <vt:lpwstr/>
      </vt:variant>
      <vt:variant>
        <vt:i4>2687021</vt:i4>
      </vt:variant>
      <vt:variant>
        <vt:i4>207</vt:i4>
      </vt:variant>
      <vt:variant>
        <vt:i4>0</vt:i4>
      </vt:variant>
      <vt:variant>
        <vt:i4>5</vt:i4>
      </vt:variant>
      <vt:variant>
        <vt:lpwstr>http://www.auda.org.au/</vt:lpwstr>
      </vt:variant>
      <vt:variant>
        <vt:lpwstr/>
      </vt:variant>
      <vt:variant>
        <vt:i4>8126515</vt:i4>
      </vt:variant>
      <vt:variant>
        <vt:i4>204</vt:i4>
      </vt:variant>
      <vt:variant>
        <vt:i4>0</vt:i4>
      </vt:variant>
      <vt:variant>
        <vt:i4>5</vt:i4>
      </vt:variant>
      <vt:variant>
        <vt:lpwstr>https://www.auda.org.au/about-auda/contact-us/general-enquiry-form/</vt:lpwstr>
      </vt:variant>
      <vt:variant>
        <vt:lpwstr/>
      </vt:variant>
      <vt:variant>
        <vt:i4>1376276</vt:i4>
      </vt:variant>
      <vt:variant>
        <vt:i4>201</vt:i4>
      </vt:variant>
      <vt:variant>
        <vt:i4>0</vt:i4>
      </vt:variant>
      <vt:variant>
        <vt:i4>5</vt:i4>
      </vt:variant>
      <vt:variant>
        <vt:lpwstr>https://www.auda.org.au/about-auda/auda-strategy/</vt:lpwstr>
      </vt:variant>
      <vt:variant>
        <vt:lpwstr/>
      </vt:variant>
      <vt:variant>
        <vt:i4>2556023</vt:i4>
      </vt:variant>
      <vt:variant>
        <vt:i4>198</vt:i4>
      </vt:variant>
      <vt:variant>
        <vt:i4>0</vt:i4>
      </vt:variant>
      <vt:variant>
        <vt:i4>5</vt:i4>
      </vt:variant>
      <vt:variant>
        <vt:lpwstr>https://www.auda.org.au/corporate-governance-statement</vt:lpwstr>
      </vt:variant>
      <vt:variant>
        <vt:lpwstr/>
      </vt:variant>
      <vt:variant>
        <vt:i4>3539061</vt:i4>
      </vt:variant>
      <vt:variant>
        <vt:i4>195</vt:i4>
      </vt:variant>
      <vt:variant>
        <vt:i4>0</vt:i4>
      </vt:variant>
      <vt:variant>
        <vt:i4>5</vt:i4>
      </vt:variant>
      <vt:variant>
        <vt:lpwstr>https://www.auda.org.au/about-auda/corporate-governance/reconciliation-action-plan/</vt:lpwstr>
      </vt:variant>
      <vt:variant>
        <vt:lpwstr/>
      </vt:variant>
      <vt:variant>
        <vt:i4>7536764</vt:i4>
      </vt:variant>
      <vt:variant>
        <vt:i4>192</vt:i4>
      </vt:variant>
      <vt:variant>
        <vt:i4>0</vt:i4>
      </vt:variant>
      <vt:variant>
        <vt:i4>5</vt:i4>
      </vt:variant>
      <vt:variant>
        <vt:lpwstr>https://www.auda.org.au/about-auda/corporate-governance/auda-board</vt:lpwstr>
      </vt:variant>
      <vt:variant>
        <vt:lpwstr/>
      </vt:variant>
      <vt:variant>
        <vt:i4>3997759</vt:i4>
      </vt:variant>
      <vt:variant>
        <vt:i4>189</vt:i4>
      </vt:variant>
      <vt:variant>
        <vt:i4>0</vt:i4>
      </vt:variant>
      <vt:variant>
        <vt:i4>5</vt:i4>
      </vt:variant>
      <vt:variant>
        <vt:lpwstr>https://www.auda.org.au/about-auda/corporate-governance/board-meetings-and-minutes/</vt:lpwstr>
      </vt:variant>
      <vt:variant>
        <vt:lpwstr/>
      </vt:variant>
      <vt:variant>
        <vt:i4>2883628</vt:i4>
      </vt:variant>
      <vt:variant>
        <vt:i4>186</vt:i4>
      </vt:variant>
      <vt:variant>
        <vt:i4>0</vt:i4>
      </vt:variant>
      <vt:variant>
        <vt:i4>5</vt:i4>
      </vt:variant>
      <vt:variant>
        <vt:lpwstr>https://aus01.safelinks.protection.outlook.com/?url=https%3A%2F%2Fsisterworks.org.au%2Farticles%2Fsmall-business&amp;data=05%7C02%7CSophie.Oshea%40auda.org.au%7C74e0b47ca38947bfceaa08ddd954c971%7C81810bc45d6845f6ba4e3d6c9fb37e43%7C0%7C0%7C638905680551261602%7CUnknown%7CTWFpbGZsb3d8eyJFbXB0eU1hcGkiOnRydWUsIlYiOiIwLjAuMDAwMCIsIlAiOiJXaW4zMiIsIkFOIjoiTWFpbCIsIldUIjoyfQ%3D%3D%7C0%7C%7C%7C&amp;sdata=NRas45JVpTbNYqXbvOxPGtO9AxQxPra0tQ4UPyyl4l4%3D&amp;reserved=0</vt:lpwstr>
      </vt:variant>
      <vt:variant>
        <vt:lpwstr/>
      </vt:variant>
      <vt:variant>
        <vt:i4>7536677</vt:i4>
      </vt:variant>
      <vt:variant>
        <vt:i4>183</vt:i4>
      </vt:variant>
      <vt:variant>
        <vt:i4>0</vt:i4>
      </vt:variant>
      <vt:variant>
        <vt:i4>5</vt:i4>
      </vt:variant>
      <vt:variant>
        <vt:lpwstr>https://www.auda.org.au/news-insights/research-reports/why-au/</vt:lpwstr>
      </vt:variant>
      <vt:variant>
        <vt:lpwstr/>
      </vt:variant>
      <vt:variant>
        <vt:i4>6815788</vt:i4>
      </vt:variant>
      <vt:variant>
        <vt:i4>180</vt:i4>
      </vt:variant>
      <vt:variant>
        <vt:i4>0</vt:i4>
      </vt:variant>
      <vt:variant>
        <vt:i4>5</vt:i4>
      </vt:variant>
      <vt:variant>
        <vt:lpwstr>https://www.auda.org.au/news-insights/research-reports/a-secure-au/</vt:lpwstr>
      </vt:variant>
      <vt:variant>
        <vt:lpwstr/>
      </vt:variant>
      <vt:variant>
        <vt:i4>7536677</vt:i4>
      </vt:variant>
      <vt:variant>
        <vt:i4>177</vt:i4>
      </vt:variant>
      <vt:variant>
        <vt:i4>0</vt:i4>
      </vt:variant>
      <vt:variant>
        <vt:i4>5</vt:i4>
      </vt:variant>
      <vt:variant>
        <vt:lpwstr>https://www.auda.org.au/news-insights/research-reports/why-au/</vt:lpwstr>
      </vt:variant>
      <vt:variant>
        <vt:lpwstr/>
      </vt:variant>
      <vt:variant>
        <vt:i4>1638480</vt:i4>
      </vt:variant>
      <vt:variant>
        <vt:i4>174</vt:i4>
      </vt:variant>
      <vt:variant>
        <vt:i4>0</vt:i4>
      </vt:variant>
      <vt:variant>
        <vt:i4>5</vt:i4>
      </vt:variant>
      <vt:variant>
        <vt:lpwstr>http://www.npywc.org.au/</vt:lpwstr>
      </vt:variant>
      <vt:variant>
        <vt:lpwstr/>
      </vt:variant>
      <vt:variant>
        <vt:i4>4456452</vt:i4>
      </vt:variant>
      <vt:variant>
        <vt:i4>171</vt:i4>
      </vt:variant>
      <vt:variant>
        <vt:i4>0</vt:i4>
      </vt:variant>
      <vt:variant>
        <vt:i4>5</vt:i4>
      </vt:variant>
      <vt:variant>
        <vt:lpwstr>https://www.resilience-inclusions.com.au/</vt:lpwstr>
      </vt:variant>
      <vt:variant>
        <vt:lpwstr/>
      </vt:variant>
      <vt:variant>
        <vt:i4>5701640</vt:i4>
      </vt:variant>
      <vt:variant>
        <vt:i4>168</vt:i4>
      </vt:variant>
      <vt:variant>
        <vt:i4>0</vt:i4>
      </vt:variant>
      <vt:variant>
        <vt:i4>5</vt:i4>
      </vt:variant>
      <vt:variant>
        <vt:lpwstr>https://www.aspect.org.au/resources/new-parents?topic=676587</vt:lpwstr>
      </vt:variant>
      <vt:variant>
        <vt:lpwstr/>
      </vt:variant>
      <vt:variant>
        <vt:i4>3539053</vt:i4>
      </vt:variant>
      <vt:variant>
        <vt:i4>165</vt:i4>
      </vt:variant>
      <vt:variant>
        <vt:i4>0</vt:i4>
      </vt:variant>
      <vt:variant>
        <vt:i4>5</vt:i4>
      </vt:variant>
      <vt:variant>
        <vt:lpwstr>https://www.auda.org.au/au-domain-names/the-different-au-domain-names/au-direct-domain-names/au-direct-priority-allocation-process/</vt:lpwstr>
      </vt:variant>
      <vt:variant>
        <vt:lpwstr/>
      </vt:variant>
      <vt:variant>
        <vt:i4>2556021</vt:i4>
      </vt:variant>
      <vt:variant>
        <vt:i4>162</vt:i4>
      </vt:variant>
      <vt:variant>
        <vt:i4>0</vt:i4>
      </vt:variant>
      <vt:variant>
        <vt:i4>5</vt:i4>
      </vt:variant>
      <vt:variant>
        <vt:lpwstr>https://www.auda.org.au/consultations/consultation-on-proposed-administrative-changes-and-retirement-of-published-policies/</vt:lpwstr>
      </vt:variant>
      <vt:variant>
        <vt:lpwstr/>
      </vt:variant>
      <vt:variant>
        <vt:i4>6815788</vt:i4>
      </vt:variant>
      <vt:variant>
        <vt:i4>159</vt:i4>
      </vt:variant>
      <vt:variant>
        <vt:i4>0</vt:i4>
      </vt:variant>
      <vt:variant>
        <vt:i4>5</vt:i4>
      </vt:variant>
      <vt:variant>
        <vt:lpwstr>https://www.auda.org.au/news-insights/research-reports/a-secure-au/</vt:lpwstr>
      </vt:variant>
      <vt:variant>
        <vt:lpwstr/>
      </vt:variant>
      <vt:variant>
        <vt:i4>6946917</vt:i4>
      </vt:variant>
      <vt:variant>
        <vt:i4>156</vt:i4>
      </vt:variant>
      <vt:variant>
        <vt:i4>0</vt:i4>
      </vt:variant>
      <vt:variant>
        <vt:i4>5</vt:i4>
      </vt:variant>
      <vt:variant>
        <vt:lpwstr>https://status.auda.ltd/</vt:lpwstr>
      </vt:variant>
      <vt:variant>
        <vt:lpwstr>:~:text=No%20incidents%20or%20maintenance%20related%20to%20this%20downtime.</vt:lpwstr>
      </vt:variant>
      <vt:variant>
        <vt:i4>1376276</vt:i4>
      </vt:variant>
      <vt:variant>
        <vt:i4>153</vt:i4>
      </vt:variant>
      <vt:variant>
        <vt:i4>0</vt:i4>
      </vt:variant>
      <vt:variant>
        <vt:i4>5</vt:i4>
      </vt:variant>
      <vt:variant>
        <vt:lpwstr>https://www.auda.org.au/about-auda/auda-strategy/</vt:lpwstr>
      </vt:variant>
      <vt:variant>
        <vt:lpwstr/>
      </vt:variant>
      <vt:variant>
        <vt:i4>1376276</vt:i4>
      </vt:variant>
      <vt:variant>
        <vt:i4>150</vt:i4>
      </vt:variant>
      <vt:variant>
        <vt:i4>0</vt:i4>
      </vt:variant>
      <vt:variant>
        <vt:i4>5</vt:i4>
      </vt:variant>
      <vt:variant>
        <vt:lpwstr>https://www.auda.org.au/about-auda/auda-strategy/</vt:lpwstr>
      </vt:variant>
      <vt:variant>
        <vt:lpwstr/>
      </vt:variant>
      <vt:variant>
        <vt:i4>4653085</vt:i4>
      </vt:variant>
      <vt:variant>
        <vt:i4>147</vt:i4>
      </vt:variant>
      <vt:variant>
        <vt:i4>0</vt:i4>
      </vt:variant>
      <vt:variant>
        <vt:i4>5</vt:i4>
      </vt:variant>
      <vt:variant>
        <vt:lpwstr>https://www.auda.org.au/news-insights/research-reports/future-scenarios-2024/</vt:lpwstr>
      </vt:variant>
      <vt:variant>
        <vt:lpwstr/>
      </vt:variant>
      <vt:variant>
        <vt:i4>2228347</vt:i4>
      </vt:variant>
      <vt:variant>
        <vt:i4>144</vt:i4>
      </vt:variant>
      <vt:variant>
        <vt:i4>0</vt:i4>
      </vt:variant>
      <vt:variant>
        <vt:i4>5</vt:i4>
      </vt:variant>
      <vt:variant>
        <vt:lpwstr>https://www.auda.org.au/about-auda/constitution</vt:lpwstr>
      </vt:variant>
      <vt:variant>
        <vt:lpwstr/>
      </vt:variant>
      <vt:variant>
        <vt:i4>393240</vt:i4>
      </vt:variant>
      <vt:variant>
        <vt:i4>141</vt:i4>
      </vt:variant>
      <vt:variant>
        <vt:i4>0</vt:i4>
      </vt:variant>
      <vt:variant>
        <vt:i4>5</vt:i4>
      </vt:variant>
      <vt:variant>
        <vt:lpwstr>https://www.icann.org/resources/unthemed-pages/sponsorship-agmt-2001-10-25-en</vt:lpwstr>
      </vt:variant>
      <vt:variant>
        <vt:lpwstr/>
      </vt:variant>
      <vt:variant>
        <vt:i4>3014779</vt:i4>
      </vt:variant>
      <vt:variant>
        <vt:i4>138</vt:i4>
      </vt:variant>
      <vt:variant>
        <vt:i4>0</vt:i4>
      </vt:variant>
      <vt:variant>
        <vt:i4>5</vt:i4>
      </vt:variant>
      <vt:variant>
        <vt:lpwstr>https://www.auda.org.au/about-auda/governance/terms-endorsement</vt:lpwstr>
      </vt:variant>
      <vt:variant>
        <vt:lpwstr/>
      </vt:variant>
      <vt:variant>
        <vt:i4>1703996</vt:i4>
      </vt:variant>
      <vt:variant>
        <vt:i4>131</vt:i4>
      </vt:variant>
      <vt:variant>
        <vt:i4>0</vt:i4>
      </vt:variant>
      <vt:variant>
        <vt:i4>5</vt:i4>
      </vt:variant>
      <vt:variant>
        <vt:lpwstr/>
      </vt:variant>
      <vt:variant>
        <vt:lpwstr>_Toc211966935</vt:lpwstr>
      </vt:variant>
      <vt:variant>
        <vt:i4>1703996</vt:i4>
      </vt:variant>
      <vt:variant>
        <vt:i4>125</vt:i4>
      </vt:variant>
      <vt:variant>
        <vt:i4>0</vt:i4>
      </vt:variant>
      <vt:variant>
        <vt:i4>5</vt:i4>
      </vt:variant>
      <vt:variant>
        <vt:lpwstr/>
      </vt:variant>
      <vt:variant>
        <vt:lpwstr>_Toc211966934</vt:lpwstr>
      </vt:variant>
      <vt:variant>
        <vt:i4>1703996</vt:i4>
      </vt:variant>
      <vt:variant>
        <vt:i4>119</vt:i4>
      </vt:variant>
      <vt:variant>
        <vt:i4>0</vt:i4>
      </vt:variant>
      <vt:variant>
        <vt:i4>5</vt:i4>
      </vt:variant>
      <vt:variant>
        <vt:lpwstr/>
      </vt:variant>
      <vt:variant>
        <vt:lpwstr>_Toc211966933</vt:lpwstr>
      </vt:variant>
      <vt:variant>
        <vt:i4>1703996</vt:i4>
      </vt:variant>
      <vt:variant>
        <vt:i4>113</vt:i4>
      </vt:variant>
      <vt:variant>
        <vt:i4>0</vt:i4>
      </vt:variant>
      <vt:variant>
        <vt:i4>5</vt:i4>
      </vt:variant>
      <vt:variant>
        <vt:lpwstr/>
      </vt:variant>
      <vt:variant>
        <vt:lpwstr>_Toc211966932</vt:lpwstr>
      </vt:variant>
      <vt:variant>
        <vt:i4>1703996</vt:i4>
      </vt:variant>
      <vt:variant>
        <vt:i4>107</vt:i4>
      </vt:variant>
      <vt:variant>
        <vt:i4>0</vt:i4>
      </vt:variant>
      <vt:variant>
        <vt:i4>5</vt:i4>
      </vt:variant>
      <vt:variant>
        <vt:lpwstr/>
      </vt:variant>
      <vt:variant>
        <vt:lpwstr>_Toc211966931</vt:lpwstr>
      </vt:variant>
      <vt:variant>
        <vt:i4>1703996</vt:i4>
      </vt:variant>
      <vt:variant>
        <vt:i4>101</vt:i4>
      </vt:variant>
      <vt:variant>
        <vt:i4>0</vt:i4>
      </vt:variant>
      <vt:variant>
        <vt:i4>5</vt:i4>
      </vt:variant>
      <vt:variant>
        <vt:lpwstr/>
      </vt:variant>
      <vt:variant>
        <vt:lpwstr>_Toc211966930</vt:lpwstr>
      </vt:variant>
      <vt:variant>
        <vt:i4>1769532</vt:i4>
      </vt:variant>
      <vt:variant>
        <vt:i4>95</vt:i4>
      </vt:variant>
      <vt:variant>
        <vt:i4>0</vt:i4>
      </vt:variant>
      <vt:variant>
        <vt:i4>5</vt:i4>
      </vt:variant>
      <vt:variant>
        <vt:lpwstr/>
      </vt:variant>
      <vt:variant>
        <vt:lpwstr>_Toc211966929</vt:lpwstr>
      </vt:variant>
      <vt:variant>
        <vt:i4>1769532</vt:i4>
      </vt:variant>
      <vt:variant>
        <vt:i4>89</vt:i4>
      </vt:variant>
      <vt:variant>
        <vt:i4>0</vt:i4>
      </vt:variant>
      <vt:variant>
        <vt:i4>5</vt:i4>
      </vt:variant>
      <vt:variant>
        <vt:lpwstr/>
      </vt:variant>
      <vt:variant>
        <vt:lpwstr>_Toc211966928</vt:lpwstr>
      </vt:variant>
      <vt:variant>
        <vt:i4>1769532</vt:i4>
      </vt:variant>
      <vt:variant>
        <vt:i4>83</vt:i4>
      </vt:variant>
      <vt:variant>
        <vt:i4>0</vt:i4>
      </vt:variant>
      <vt:variant>
        <vt:i4>5</vt:i4>
      </vt:variant>
      <vt:variant>
        <vt:lpwstr/>
      </vt:variant>
      <vt:variant>
        <vt:lpwstr>_Toc211966927</vt:lpwstr>
      </vt:variant>
      <vt:variant>
        <vt:i4>1769532</vt:i4>
      </vt:variant>
      <vt:variant>
        <vt:i4>77</vt:i4>
      </vt:variant>
      <vt:variant>
        <vt:i4>0</vt:i4>
      </vt:variant>
      <vt:variant>
        <vt:i4>5</vt:i4>
      </vt:variant>
      <vt:variant>
        <vt:lpwstr/>
      </vt:variant>
      <vt:variant>
        <vt:lpwstr>_Toc211966926</vt:lpwstr>
      </vt:variant>
      <vt:variant>
        <vt:i4>1769532</vt:i4>
      </vt:variant>
      <vt:variant>
        <vt:i4>71</vt:i4>
      </vt:variant>
      <vt:variant>
        <vt:i4>0</vt:i4>
      </vt:variant>
      <vt:variant>
        <vt:i4>5</vt:i4>
      </vt:variant>
      <vt:variant>
        <vt:lpwstr/>
      </vt:variant>
      <vt:variant>
        <vt:lpwstr>_Toc211966925</vt:lpwstr>
      </vt:variant>
      <vt:variant>
        <vt:i4>1769532</vt:i4>
      </vt:variant>
      <vt:variant>
        <vt:i4>65</vt:i4>
      </vt:variant>
      <vt:variant>
        <vt:i4>0</vt:i4>
      </vt:variant>
      <vt:variant>
        <vt:i4>5</vt:i4>
      </vt:variant>
      <vt:variant>
        <vt:lpwstr/>
      </vt:variant>
      <vt:variant>
        <vt:lpwstr>_Toc211966924</vt:lpwstr>
      </vt:variant>
      <vt:variant>
        <vt:i4>1769532</vt:i4>
      </vt:variant>
      <vt:variant>
        <vt:i4>59</vt:i4>
      </vt:variant>
      <vt:variant>
        <vt:i4>0</vt:i4>
      </vt:variant>
      <vt:variant>
        <vt:i4>5</vt:i4>
      </vt:variant>
      <vt:variant>
        <vt:lpwstr/>
      </vt:variant>
      <vt:variant>
        <vt:lpwstr>_Toc211966923</vt:lpwstr>
      </vt:variant>
      <vt:variant>
        <vt:i4>1769532</vt:i4>
      </vt:variant>
      <vt:variant>
        <vt:i4>53</vt:i4>
      </vt:variant>
      <vt:variant>
        <vt:i4>0</vt:i4>
      </vt:variant>
      <vt:variant>
        <vt:i4>5</vt:i4>
      </vt:variant>
      <vt:variant>
        <vt:lpwstr/>
      </vt:variant>
      <vt:variant>
        <vt:lpwstr>_Toc211966922</vt:lpwstr>
      </vt:variant>
      <vt:variant>
        <vt:i4>1769532</vt:i4>
      </vt:variant>
      <vt:variant>
        <vt:i4>47</vt:i4>
      </vt:variant>
      <vt:variant>
        <vt:i4>0</vt:i4>
      </vt:variant>
      <vt:variant>
        <vt:i4>5</vt:i4>
      </vt:variant>
      <vt:variant>
        <vt:lpwstr/>
      </vt:variant>
      <vt:variant>
        <vt:lpwstr>_Toc211966921</vt:lpwstr>
      </vt:variant>
      <vt:variant>
        <vt:i4>1769532</vt:i4>
      </vt:variant>
      <vt:variant>
        <vt:i4>41</vt:i4>
      </vt:variant>
      <vt:variant>
        <vt:i4>0</vt:i4>
      </vt:variant>
      <vt:variant>
        <vt:i4>5</vt:i4>
      </vt:variant>
      <vt:variant>
        <vt:lpwstr/>
      </vt:variant>
      <vt:variant>
        <vt:lpwstr>_Toc211966920</vt:lpwstr>
      </vt:variant>
      <vt:variant>
        <vt:i4>1572924</vt:i4>
      </vt:variant>
      <vt:variant>
        <vt:i4>35</vt:i4>
      </vt:variant>
      <vt:variant>
        <vt:i4>0</vt:i4>
      </vt:variant>
      <vt:variant>
        <vt:i4>5</vt:i4>
      </vt:variant>
      <vt:variant>
        <vt:lpwstr/>
      </vt:variant>
      <vt:variant>
        <vt:lpwstr>_Toc211966919</vt:lpwstr>
      </vt:variant>
      <vt:variant>
        <vt:i4>1572924</vt:i4>
      </vt:variant>
      <vt:variant>
        <vt:i4>29</vt:i4>
      </vt:variant>
      <vt:variant>
        <vt:i4>0</vt:i4>
      </vt:variant>
      <vt:variant>
        <vt:i4>5</vt:i4>
      </vt:variant>
      <vt:variant>
        <vt:lpwstr/>
      </vt:variant>
      <vt:variant>
        <vt:lpwstr>_Toc211966918</vt:lpwstr>
      </vt:variant>
      <vt:variant>
        <vt:i4>1572924</vt:i4>
      </vt:variant>
      <vt:variant>
        <vt:i4>23</vt:i4>
      </vt:variant>
      <vt:variant>
        <vt:i4>0</vt:i4>
      </vt:variant>
      <vt:variant>
        <vt:i4>5</vt:i4>
      </vt:variant>
      <vt:variant>
        <vt:lpwstr/>
      </vt:variant>
      <vt:variant>
        <vt:lpwstr>_Toc211966917</vt:lpwstr>
      </vt:variant>
      <vt:variant>
        <vt:i4>1572924</vt:i4>
      </vt:variant>
      <vt:variant>
        <vt:i4>17</vt:i4>
      </vt:variant>
      <vt:variant>
        <vt:i4>0</vt:i4>
      </vt:variant>
      <vt:variant>
        <vt:i4>5</vt:i4>
      </vt:variant>
      <vt:variant>
        <vt:lpwstr/>
      </vt:variant>
      <vt:variant>
        <vt:lpwstr>_Toc211966916</vt:lpwstr>
      </vt:variant>
      <vt:variant>
        <vt:i4>1572924</vt:i4>
      </vt:variant>
      <vt:variant>
        <vt:i4>11</vt:i4>
      </vt:variant>
      <vt:variant>
        <vt:i4>0</vt:i4>
      </vt:variant>
      <vt:variant>
        <vt:i4>5</vt:i4>
      </vt:variant>
      <vt:variant>
        <vt:lpwstr/>
      </vt:variant>
      <vt:variant>
        <vt:lpwstr>_Toc211966915</vt:lpwstr>
      </vt:variant>
      <vt:variant>
        <vt:i4>1572924</vt:i4>
      </vt:variant>
      <vt:variant>
        <vt:i4>5</vt:i4>
      </vt:variant>
      <vt:variant>
        <vt:i4>0</vt:i4>
      </vt:variant>
      <vt:variant>
        <vt:i4>5</vt:i4>
      </vt:variant>
      <vt:variant>
        <vt:lpwstr/>
      </vt:variant>
      <vt:variant>
        <vt:lpwstr>_Toc211966914</vt:lpwstr>
      </vt:variant>
      <vt:variant>
        <vt:i4>2097278</vt:i4>
      </vt:variant>
      <vt:variant>
        <vt:i4>0</vt:i4>
      </vt:variant>
      <vt:variant>
        <vt:i4>0</vt:i4>
      </vt:variant>
      <vt:variant>
        <vt:i4>5</vt:i4>
      </vt:variant>
      <vt:variant>
        <vt:lpwstr>https://www.ifrs.org/issued-standards/integrated-reporting/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McLaren</dc:creator>
  <cp:keywords/>
  <dc:description/>
  <cp:lastModifiedBy>Rebecca Papillo</cp:lastModifiedBy>
  <cp:revision>2</cp:revision>
  <cp:lastPrinted>2025-09-10T17:43:00Z</cp:lastPrinted>
  <dcterms:created xsi:type="dcterms:W3CDTF">2025-10-22T03:49:00Z</dcterms:created>
  <dcterms:modified xsi:type="dcterms:W3CDTF">2025-10-22T03:49:00Z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uDomainMarketingDocumentType">
    <vt:lpwstr/>
  </property>
  <property fmtid="{D5CDD505-2E9C-101B-9397-08002B2CF9AE}" pid="4" name="auDomainDepartment">
    <vt:lpwstr>3;#Marketing|09106ca4-fd8a-4c13-a8a5-fe0318197e08</vt:lpwstr>
  </property>
  <property fmtid="{D5CDD505-2E9C-101B-9397-08002B2CF9AE}" pid="5" name="lcf76f155ced4ddcb4097134ff3c332f">
    <vt:lpwstr/>
  </property>
  <property fmtid="{D5CDD505-2E9C-101B-9397-08002B2CF9AE}" pid="6" name="MSIP_Label_95c3a74f-c143-4db1-8eae-6e1b6e1e0e86_Enabled">
    <vt:lpwstr>true</vt:lpwstr>
  </property>
  <property fmtid="{D5CDD505-2E9C-101B-9397-08002B2CF9AE}" pid="7" name="MSIP_Label_95c3a74f-c143-4db1-8eae-6e1b6e1e0e86_SetDate">
    <vt:lpwstr>2025-09-02T05:11:41Z</vt:lpwstr>
  </property>
  <property fmtid="{D5CDD505-2E9C-101B-9397-08002B2CF9AE}" pid="8" name="MSIP_Label_95c3a74f-c143-4db1-8eae-6e1b6e1e0e86_Method">
    <vt:lpwstr>Standard</vt:lpwstr>
  </property>
  <property fmtid="{D5CDD505-2E9C-101B-9397-08002B2CF9AE}" pid="9" name="MSIP_Label_95c3a74f-c143-4db1-8eae-6e1b6e1e0e86_Name">
    <vt:lpwstr>Internal</vt:lpwstr>
  </property>
  <property fmtid="{D5CDD505-2E9C-101B-9397-08002B2CF9AE}" pid="10" name="MSIP_Label_95c3a74f-c143-4db1-8eae-6e1b6e1e0e86_SiteId">
    <vt:lpwstr>81810bc4-5d68-45f6-ba4e-3d6c9fb37e43</vt:lpwstr>
  </property>
  <property fmtid="{D5CDD505-2E9C-101B-9397-08002B2CF9AE}" pid="11" name="MSIP_Label_95c3a74f-c143-4db1-8eae-6e1b6e1e0e86_ActionId">
    <vt:lpwstr>72a39032-d7f4-4795-8171-63b80fda9444</vt:lpwstr>
  </property>
  <property fmtid="{D5CDD505-2E9C-101B-9397-08002B2CF9AE}" pid="12" name="MSIP_Label_95c3a74f-c143-4db1-8eae-6e1b6e1e0e86_ContentBits">
    <vt:lpwstr>0</vt:lpwstr>
  </property>
  <property fmtid="{D5CDD505-2E9C-101B-9397-08002B2CF9AE}" pid="13" name="docLang">
    <vt:lpwstr>en</vt:lpwstr>
  </property>
  <property fmtid="{D5CDD505-2E9C-101B-9397-08002B2CF9AE}" pid="14" name="ContentTypeId">
    <vt:lpwstr>0x01010066FCDFEF1ECEA148B80019512E153A660300AA7C947F4A65C04191E23C276260EC16</vt:lpwstr>
  </property>
</Properties>
</file>